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E4AA3" w14:textId="6636E65B" w:rsidR="004014C2" w:rsidRPr="00B130D8" w:rsidRDefault="00022759" w:rsidP="004014C2">
      <w:pPr>
        <w:jc w:val="center"/>
        <w:rPr>
          <w:rFonts w:ascii="Meiryo UI" w:eastAsia="Meiryo UI" w:hAnsi="Meiryo UI"/>
        </w:rPr>
      </w:pPr>
      <w:r>
        <w:rPr>
          <w:rFonts w:ascii="Meiryo UI" w:eastAsia="Meiryo UI" w:hAnsi="Meiryo UI" w:hint="eastAsia"/>
        </w:rPr>
        <w:t>令和</w:t>
      </w:r>
      <w:r w:rsidR="006F2DB5">
        <w:rPr>
          <w:rFonts w:ascii="Meiryo UI" w:eastAsia="Meiryo UI" w:hAnsi="Meiryo UI" w:hint="eastAsia"/>
        </w:rPr>
        <w:t>７</w:t>
      </w:r>
      <w:r>
        <w:rPr>
          <w:rFonts w:ascii="Meiryo UI" w:eastAsia="Meiryo UI" w:hAnsi="Meiryo UI" w:hint="eastAsia"/>
        </w:rPr>
        <w:t>年度大阪府介護職・介護業務の魅力発信</w:t>
      </w:r>
      <w:r w:rsidR="00AF73F6" w:rsidRPr="00B130D8">
        <w:rPr>
          <w:rFonts w:ascii="Meiryo UI" w:eastAsia="Meiryo UI" w:hAnsi="Meiryo UI" w:hint="eastAsia"/>
        </w:rPr>
        <w:t>事業に係る</w:t>
      </w:r>
    </w:p>
    <w:p w14:paraId="75E20529" w14:textId="330BECDC" w:rsidR="004F569F" w:rsidRPr="00B130D8" w:rsidRDefault="00136FEA" w:rsidP="004014C2">
      <w:pPr>
        <w:jc w:val="center"/>
        <w:rPr>
          <w:rFonts w:ascii="Meiryo UI" w:eastAsia="Meiryo UI" w:hAnsi="Meiryo UI"/>
        </w:rPr>
      </w:pPr>
      <w:r>
        <w:rPr>
          <w:rFonts w:ascii="Meiryo UI" w:eastAsia="Meiryo UI" w:hAnsi="Meiryo UI" w:hint="eastAsia"/>
        </w:rPr>
        <w:t>大阪府</w:t>
      </w:r>
      <w:r w:rsidR="00DE763D" w:rsidRPr="00B130D8">
        <w:rPr>
          <w:rFonts w:ascii="Meiryo UI" w:eastAsia="Meiryo UI" w:hAnsi="Meiryo UI" w:hint="eastAsia"/>
        </w:rPr>
        <w:t>公募</w:t>
      </w:r>
      <w:r w:rsidR="00034E18" w:rsidRPr="00B130D8">
        <w:rPr>
          <w:rFonts w:ascii="Meiryo UI" w:eastAsia="Meiryo UI" w:hAnsi="Meiryo UI" w:hint="eastAsia"/>
        </w:rPr>
        <w:t>型プロポーザル方式等事業者選定委員会</w:t>
      </w:r>
    </w:p>
    <w:p w14:paraId="6E67FD50" w14:textId="3EF3DC74" w:rsidR="00213B07" w:rsidRDefault="00034E18" w:rsidP="000153A3">
      <w:pPr>
        <w:jc w:val="center"/>
        <w:rPr>
          <w:rFonts w:ascii="Meiryo UI" w:eastAsia="Meiryo UI" w:hAnsi="Meiryo UI"/>
        </w:rPr>
      </w:pPr>
      <w:r w:rsidRPr="00B130D8">
        <w:rPr>
          <w:rFonts w:ascii="Meiryo UI" w:eastAsia="Meiryo UI" w:hAnsi="Meiryo UI" w:hint="eastAsia"/>
        </w:rPr>
        <w:t xml:space="preserve">　</w:t>
      </w:r>
      <w:r w:rsidR="00136FEA">
        <w:rPr>
          <w:rFonts w:ascii="Meiryo UI" w:eastAsia="Meiryo UI" w:hAnsi="Meiryo UI" w:hint="eastAsia"/>
        </w:rPr>
        <w:t>第</w:t>
      </w:r>
      <w:r w:rsidR="006F2DB5">
        <w:rPr>
          <w:rFonts w:ascii="Meiryo UI" w:eastAsia="Meiryo UI" w:hAnsi="Meiryo UI" w:hint="eastAsia"/>
        </w:rPr>
        <w:t>２</w:t>
      </w:r>
      <w:r w:rsidR="00136FEA">
        <w:rPr>
          <w:rFonts w:ascii="Meiryo UI" w:eastAsia="Meiryo UI" w:hAnsi="Meiryo UI" w:hint="eastAsia"/>
        </w:rPr>
        <w:t>回</w:t>
      </w:r>
      <w:r w:rsidR="0082387D">
        <w:rPr>
          <w:rFonts w:ascii="Meiryo UI" w:eastAsia="Meiryo UI" w:hAnsi="Meiryo UI" w:hint="eastAsia"/>
        </w:rPr>
        <w:t>会議</w:t>
      </w:r>
      <w:r w:rsidR="007B51D5" w:rsidRPr="00B130D8">
        <w:rPr>
          <w:rFonts w:ascii="Meiryo UI" w:eastAsia="Meiryo UI" w:hAnsi="Meiryo UI" w:hint="eastAsia"/>
        </w:rPr>
        <w:t>議事要旨</w:t>
      </w:r>
    </w:p>
    <w:p w14:paraId="47A94F74" w14:textId="77777777" w:rsidR="000153A3" w:rsidRPr="00B130D8" w:rsidRDefault="000153A3" w:rsidP="000153A3">
      <w:pPr>
        <w:jc w:val="center"/>
        <w:rPr>
          <w:rFonts w:ascii="Meiryo UI" w:eastAsia="Meiryo UI" w:hAnsi="Meiryo UI"/>
        </w:rPr>
      </w:pPr>
    </w:p>
    <w:p w14:paraId="266DC7B2" w14:textId="77777777" w:rsidR="00DE763D" w:rsidRPr="00B130D8" w:rsidRDefault="00CD1FA4" w:rsidP="00CD1FA4">
      <w:pPr>
        <w:pStyle w:val="a3"/>
        <w:numPr>
          <w:ilvl w:val="0"/>
          <w:numId w:val="1"/>
        </w:numPr>
        <w:ind w:leftChars="0"/>
        <w:rPr>
          <w:rFonts w:ascii="Meiryo UI" w:eastAsia="Meiryo UI" w:hAnsi="Meiryo UI"/>
        </w:rPr>
      </w:pPr>
      <w:r w:rsidRPr="00B130D8">
        <w:rPr>
          <w:rFonts w:ascii="Meiryo UI" w:eastAsia="Meiryo UI" w:hAnsi="Meiryo UI" w:hint="eastAsia"/>
        </w:rPr>
        <w:t>日時及び場所</w:t>
      </w:r>
    </w:p>
    <w:p w14:paraId="5C92C537" w14:textId="13166CC4" w:rsidR="00CD1FA4" w:rsidRPr="00AF3C56" w:rsidRDefault="00862E40" w:rsidP="00862E40">
      <w:pPr>
        <w:pStyle w:val="a3"/>
        <w:ind w:leftChars="0" w:left="420" w:firstLineChars="100" w:firstLine="210"/>
        <w:rPr>
          <w:rFonts w:ascii="Meiryo UI" w:eastAsia="Meiryo UI" w:hAnsi="Meiryo UI"/>
          <w:color w:val="FF0000"/>
        </w:rPr>
      </w:pPr>
      <w:r w:rsidRPr="00B130D8">
        <w:rPr>
          <w:rFonts w:ascii="Meiryo UI" w:eastAsia="Meiryo UI" w:hAnsi="Meiryo UI" w:hint="eastAsia"/>
        </w:rPr>
        <w:t>日時：</w:t>
      </w:r>
      <w:r w:rsidR="00B47616">
        <w:rPr>
          <w:rFonts w:ascii="Meiryo UI" w:eastAsia="Meiryo UI" w:hAnsi="Meiryo UI" w:hint="eastAsia"/>
        </w:rPr>
        <w:t>令和</w:t>
      </w:r>
      <w:r w:rsidR="006F2DB5">
        <w:rPr>
          <w:rFonts w:ascii="Meiryo UI" w:eastAsia="Meiryo UI" w:hAnsi="Meiryo UI" w:hint="eastAsia"/>
        </w:rPr>
        <w:t>７</w:t>
      </w:r>
      <w:r w:rsidR="000E4B3E">
        <w:rPr>
          <w:rFonts w:ascii="Meiryo UI" w:eastAsia="Meiryo UI" w:hAnsi="Meiryo UI" w:hint="eastAsia"/>
        </w:rPr>
        <w:t>年６</w:t>
      </w:r>
      <w:r w:rsidR="0082798A">
        <w:rPr>
          <w:rFonts w:ascii="Meiryo UI" w:eastAsia="Meiryo UI" w:hAnsi="Meiryo UI" w:hint="eastAsia"/>
        </w:rPr>
        <w:t>月</w:t>
      </w:r>
      <w:r w:rsidR="006F2DB5">
        <w:rPr>
          <w:rFonts w:ascii="Meiryo UI" w:eastAsia="Meiryo UI" w:hAnsi="Meiryo UI" w:hint="eastAsia"/>
        </w:rPr>
        <w:t>６</w:t>
      </w:r>
      <w:r w:rsidR="00022759">
        <w:rPr>
          <w:rFonts w:ascii="Meiryo UI" w:eastAsia="Meiryo UI" w:hAnsi="Meiryo UI" w:hint="eastAsia"/>
        </w:rPr>
        <w:t>日（</w:t>
      </w:r>
      <w:r w:rsidR="006F2DB5">
        <w:rPr>
          <w:rFonts w:ascii="Meiryo UI" w:eastAsia="Meiryo UI" w:hAnsi="Meiryo UI" w:hint="eastAsia"/>
        </w:rPr>
        <w:t>金</w:t>
      </w:r>
      <w:r w:rsidR="00AF73F6" w:rsidRPr="00B130D8">
        <w:rPr>
          <w:rFonts w:ascii="Meiryo UI" w:eastAsia="Meiryo UI" w:hAnsi="Meiryo UI" w:hint="eastAsia"/>
        </w:rPr>
        <w:t>曜日）</w:t>
      </w:r>
      <w:r w:rsidR="0082798A">
        <w:rPr>
          <w:rFonts w:ascii="Meiryo UI" w:eastAsia="Meiryo UI" w:hAnsi="Meiryo UI" w:hint="eastAsia"/>
        </w:rPr>
        <w:t xml:space="preserve">　午後１</w:t>
      </w:r>
      <w:r w:rsidRPr="00B130D8">
        <w:rPr>
          <w:rFonts w:ascii="Meiryo UI" w:eastAsia="Meiryo UI" w:hAnsi="Meiryo UI" w:hint="eastAsia"/>
        </w:rPr>
        <w:t>時</w:t>
      </w:r>
      <w:r w:rsidR="00B270AB">
        <w:rPr>
          <w:rFonts w:ascii="Meiryo UI" w:eastAsia="Meiryo UI" w:hAnsi="Meiryo UI" w:hint="eastAsia"/>
        </w:rPr>
        <w:t>30</w:t>
      </w:r>
      <w:r w:rsidR="00AF73F6" w:rsidRPr="00B130D8">
        <w:rPr>
          <w:rFonts w:ascii="Meiryo UI" w:eastAsia="Meiryo UI" w:hAnsi="Meiryo UI" w:hint="eastAsia"/>
        </w:rPr>
        <w:t>分</w:t>
      </w:r>
      <w:r w:rsidRPr="00B130D8">
        <w:rPr>
          <w:rFonts w:ascii="Meiryo UI" w:eastAsia="Meiryo UI" w:hAnsi="Meiryo UI" w:hint="eastAsia"/>
        </w:rPr>
        <w:t>～</w:t>
      </w:r>
      <w:r w:rsidRPr="00DA2369">
        <w:rPr>
          <w:rFonts w:ascii="Meiryo UI" w:eastAsia="Meiryo UI" w:hAnsi="Meiryo UI" w:hint="eastAsia"/>
        </w:rPr>
        <w:t>午後</w:t>
      </w:r>
      <w:r w:rsidR="00DA2369" w:rsidRPr="00DA2369">
        <w:rPr>
          <w:rFonts w:ascii="Meiryo UI" w:eastAsia="Meiryo UI" w:hAnsi="Meiryo UI" w:hint="eastAsia"/>
        </w:rPr>
        <w:t>４</w:t>
      </w:r>
      <w:r w:rsidRPr="00DA2369">
        <w:rPr>
          <w:rFonts w:ascii="Meiryo UI" w:eastAsia="Meiryo UI" w:hAnsi="Meiryo UI" w:hint="eastAsia"/>
        </w:rPr>
        <w:t>時</w:t>
      </w:r>
      <w:r w:rsidR="004C3991" w:rsidRPr="00DA2369">
        <w:rPr>
          <w:rFonts w:ascii="Meiryo UI" w:eastAsia="Meiryo UI" w:hAnsi="Meiryo UI" w:hint="eastAsia"/>
        </w:rPr>
        <w:t>０</w:t>
      </w:r>
      <w:r w:rsidR="00B270AB" w:rsidRPr="00DA2369">
        <w:rPr>
          <w:rFonts w:ascii="Meiryo UI" w:eastAsia="Meiryo UI" w:hAnsi="Meiryo UI" w:hint="eastAsia"/>
        </w:rPr>
        <w:t>0</w:t>
      </w:r>
      <w:r w:rsidR="0082798A" w:rsidRPr="00DA2369">
        <w:rPr>
          <w:rFonts w:ascii="Meiryo UI" w:eastAsia="Meiryo UI" w:hAnsi="Meiryo UI" w:hint="eastAsia"/>
        </w:rPr>
        <w:t>分</w:t>
      </w:r>
    </w:p>
    <w:p w14:paraId="05A4A8C0" w14:textId="4B518AC6" w:rsidR="00862E40" w:rsidRPr="00B130D8" w:rsidRDefault="00862E40" w:rsidP="00862E40">
      <w:pPr>
        <w:pStyle w:val="a3"/>
        <w:ind w:leftChars="0" w:left="420" w:firstLineChars="100" w:firstLine="210"/>
        <w:rPr>
          <w:rFonts w:ascii="Meiryo UI" w:eastAsia="Meiryo UI" w:hAnsi="Meiryo UI"/>
        </w:rPr>
      </w:pPr>
      <w:r w:rsidRPr="00B130D8">
        <w:rPr>
          <w:rFonts w:ascii="Meiryo UI" w:eastAsia="Meiryo UI" w:hAnsi="Meiryo UI" w:hint="eastAsia"/>
        </w:rPr>
        <w:t>場所：</w:t>
      </w:r>
      <w:r w:rsidR="00AF73F6" w:rsidRPr="00B130D8">
        <w:rPr>
          <w:rFonts w:ascii="Meiryo UI" w:eastAsia="Meiryo UI" w:hAnsi="Meiryo UI" w:hint="eastAsia"/>
        </w:rPr>
        <w:t xml:space="preserve">大阪赤十字会館　</w:t>
      </w:r>
      <w:r w:rsidR="006F2DB5">
        <w:rPr>
          <w:rFonts w:ascii="Meiryo UI" w:eastAsia="Meiryo UI" w:hAnsi="Meiryo UI" w:hint="eastAsia"/>
        </w:rPr>
        <w:t>３０２</w:t>
      </w:r>
      <w:r w:rsidR="00AF73F6" w:rsidRPr="00B130D8">
        <w:rPr>
          <w:rFonts w:ascii="Meiryo UI" w:eastAsia="Meiryo UI" w:hAnsi="Meiryo UI" w:hint="eastAsia"/>
        </w:rPr>
        <w:t>会議室</w:t>
      </w:r>
      <w:r w:rsidR="00AF73F6" w:rsidRPr="00B130D8">
        <w:rPr>
          <w:rFonts w:ascii="Meiryo UI" w:eastAsia="Meiryo UI" w:hAnsi="Meiryo UI"/>
        </w:rPr>
        <w:t xml:space="preserve"> </w:t>
      </w:r>
    </w:p>
    <w:p w14:paraId="0E834666" w14:textId="77777777" w:rsidR="002119D1" w:rsidRPr="00B130D8" w:rsidRDefault="002119D1" w:rsidP="00862E40">
      <w:pPr>
        <w:rPr>
          <w:rFonts w:ascii="Meiryo UI" w:eastAsia="Meiryo UI" w:hAnsi="Meiryo UI"/>
        </w:rPr>
      </w:pPr>
    </w:p>
    <w:p w14:paraId="7527B9DD" w14:textId="76CCE13F" w:rsidR="00CD1FA4" w:rsidRDefault="00CD1FA4" w:rsidP="00CD1FA4">
      <w:pPr>
        <w:pStyle w:val="a3"/>
        <w:numPr>
          <w:ilvl w:val="0"/>
          <w:numId w:val="1"/>
        </w:numPr>
        <w:ind w:leftChars="0"/>
        <w:rPr>
          <w:rFonts w:ascii="Meiryo UI" w:eastAsia="Meiryo UI" w:hAnsi="Meiryo UI"/>
        </w:rPr>
      </w:pPr>
      <w:r w:rsidRPr="00B130D8">
        <w:rPr>
          <w:rFonts w:ascii="Meiryo UI" w:eastAsia="Meiryo UI" w:hAnsi="Meiryo UI" w:hint="eastAsia"/>
        </w:rPr>
        <w:t>審査</w:t>
      </w:r>
      <w:r w:rsidR="0082387D">
        <w:rPr>
          <w:rFonts w:ascii="Meiryo UI" w:eastAsia="Meiryo UI" w:hAnsi="Meiryo UI" w:hint="eastAsia"/>
        </w:rPr>
        <w:t>方法</w:t>
      </w:r>
    </w:p>
    <w:p w14:paraId="2719C245" w14:textId="4D1C2B44" w:rsidR="0082387D" w:rsidRDefault="006F2DB5" w:rsidP="00991789">
      <w:pPr>
        <w:ind w:left="420" w:firstLineChars="100" w:firstLine="210"/>
        <w:rPr>
          <w:rFonts w:ascii="Meiryo UI" w:eastAsia="Meiryo UI" w:hAnsi="Meiryo UI"/>
        </w:rPr>
      </w:pPr>
      <w:r w:rsidRPr="00DA3DEB">
        <w:rPr>
          <w:rFonts w:ascii="Meiryo UI" w:eastAsia="Meiryo UI" w:hAnsi="Meiryo UI" w:hint="eastAsia"/>
        </w:rPr>
        <w:t>書類審査及びプレゼンテーション審査</w:t>
      </w:r>
      <w:r>
        <w:rPr>
          <w:rFonts w:ascii="Meiryo UI" w:eastAsia="Meiryo UI" w:hAnsi="Meiryo UI" w:hint="eastAsia"/>
        </w:rPr>
        <w:t>を含む総合的審査</w:t>
      </w:r>
      <w:r w:rsidRPr="00DA3DEB">
        <w:rPr>
          <w:rFonts w:ascii="Meiryo UI" w:eastAsia="Meiryo UI" w:hAnsi="Meiryo UI" w:hint="eastAsia"/>
        </w:rPr>
        <w:t>により実施。</w:t>
      </w:r>
    </w:p>
    <w:p w14:paraId="78DD8FB7" w14:textId="77777777" w:rsidR="00991789" w:rsidRPr="00EB6FC9" w:rsidRDefault="00991789" w:rsidP="0082387D">
      <w:pPr>
        <w:rPr>
          <w:rFonts w:ascii="Meiryo UI" w:eastAsia="Meiryo UI" w:hAnsi="Meiryo UI"/>
        </w:rPr>
      </w:pPr>
    </w:p>
    <w:p w14:paraId="2C429229" w14:textId="3096DFF0" w:rsidR="0082387D" w:rsidRDefault="0082387D" w:rsidP="0082387D">
      <w:pPr>
        <w:rPr>
          <w:rFonts w:ascii="Meiryo UI" w:eastAsia="Meiryo UI" w:hAnsi="Meiryo UI"/>
        </w:rPr>
      </w:pPr>
      <w:r>
        <w:rPr>
          <w:rFonts w:ascii="Meiryo UI" w:eastAsia="Meiryo UI" w:hAnsi="Meiryo UI" w:hint="eastAsia"/>
        </w:rPr>
        <w:t>３．審査について</w:t>
      </w:r>
    </w:p>
    <w:p w14:paraId="22A1FA4B" w14:textId="19DA7DD9" w:rsidR="002B084E" w:rsidRPr="0082387D" w:rsidRDefault="0084022C" w:rsidP="0082387D">
      <w:pPr>
        <w:ind w:leftChars="200" w:left="420" w:firstLineChars="100" w:firstLine="210"/>
        <w:rPr>
          <w:rFonts w:ascii="Meiryo UI" w:eastAsia="Meiryo UI" w:hAnsi="Meiryo UI"/>
        </w:rPr>
      </w:pPr>
      <w:r w:rsidRPr="0082387D">
        <w:rPr>
          <w:rFonts w:ascii="Meiryo UI" w:eastAsia="Meiryo UI" w:hAnsi="Meiryo UI" w:hint="eastAsia"/>
        </w:rPr>
        <w:t>審査は、</w:t>
      </w:r>
      <w:r w:rsidR="00862E40" w:rsidRPr="0082387D">
        <w:rPr>
          <w:rFonts w:ascii="Meiryo UI" w:eastAsia="Meiryo UI" w:hAnsi="Meiryo UI" w:hint="eastAsia"/>
        </w:rPr>
        <w:t>あらかじめ定められた審査基準（公募要領に記載）に基づき、</w:t>
      </w:r>
      <w:r w:rsidR="00AF73F6" w:rsidRPr="0082387D">
        <w:rPr>
          <w:rFonts w:ascii="Meiryo UI" w:eastAsia="Meiryo UI" w:hAnsi="Meiryo UI" w:hint="eastAsia"/>
        </w:rPr>
        <w:t>３</w:t>
      </w:r>
      <w:r w:rsidR="00B0761E" w:rsidRPr="0082387D">
        <w:rPr>
          <w:rFonts w:ascii="Meiryo UI" w:eastAsia="Meiryo UI" w:hAnsi="Meiryo UI" w:hint="eastAsia"/>
        </w:rPr>
        <w:t>名の</w:t>
      </w:r>
      <w:r w:rsidR="00862E40" w:rsidRPr="0082387D">
        <w:rPr>
          <w:rFonts w:ascii="Meiryo UI" w:eastAsia="Meiryo UI" w:hAnsi="Meiryo UI" w:hint="eastAsia"/>
        </w:rPr>
        <w:t>選定委員</w:t>
      </w:r>
      <w:r w:rsidR="008A0EDE" w:rsidRPr="0082387D">
        <w:rPr>
          <w:rFonts w:ascii="Meiryo UI" w:eastAsia="Meiryo UI" w:hAnsi="Meiryo UI" w:hint="eastAsia"/>
        </w:rPr>
        <w:t>が</w:t>
      </w:r>
      <w:r w:rsidR="0082387D">
        <w:rPr>
          <w:rFonts w:ascii="Meiryo UI" w:eastAsia="Meiryo UI" w:hAnsi="Meiryo UI" w:hint="eastAsia"/>
        </w:rPr>
        <w:t>各提案</w:t>
      </w:r>
      <w:r w:rsidR="0004083D">
        <w:rPr>
          <w:rFonts w:ascii="Meiryo UI" w:eastAsia="Meiryo UI" w:hAnsi="Meiryo UI" w:hint="eastAsia"/>
        </w:rPr>
        <w:t>事業</w:t>
      </w:r>
      <w:r w:rsidR="0082387D">
        <w:rPr>
          <w:rFonts w:ascii="Meiryo UI" w:eastAsia="Meiryo UI" w:hAnsi="Meiryo UI" w:hint="eastAsia"/>
        </w:rPr>
        <w:t>者の</w:t>
      </w:r>
      <w:r w:rsidR="003A3D21" w:rsidRPr="0082387D">
        <w:rPr>
          <w:rFonts w:ascii="Meiryo UI" w:eastAsia="Meiryo UI" w:hAnsi="Meiryo UI" w:hint="eastAsia"/>
        </w:rPr>
        <w:t>プレゼンテーション</w:t>
      </w:r>
      <w:r w:rsidR="0082387D">
        <w:rPr>
          <w:rFonts w:ascii="Meiryo UI" w:eastAsia="Meiryo UI" w:hAnsi="Meiryo UI" w:hint="eastAsia"/>
        </w:rPr>
        <w:t>を踏まえた</w:t>
      </w:r>
      <w:r w:rsidR="00136FEA" w:rsidRPr="0082387D">
        <w:rPr>
          <w:rFonts w:ascii="Meiryo UI" w:eastAsia="Meiryo UI" w:hAnsi="Meiryo UI" w:hint="eastAsia"/>
        </w:rPr>
        <w:t>総合的審査を</w:t>
      </w:r>
      <w:r w:rsidR="003A3D21" w:rsidRPr="0082387D">
        <w:rPr>
          <w:rFonts w:ascii="Meiryo UI" w:eastAsia="Meiryo UI" w:hAnsi="Meiryo UI" w:hint="eastAsia"/>
        </w:rPr>
        <w:t>行った上で、</w:t>
      </w:r>
      <w:r w:rsidR="002B084E" w:rsidRPr="0082387D">
        <w:rPr>
          <w:rFonts w:ascii="Meiryo UI" w:eastAsia="Meiryo UI" w:hAnsi="Meiryo UI" w:hint="eastAsia"/>
        </w:rPr>
        <w:t>合議</w:t>
      </w:r>
      <w:r w:rsidR="00136FEA" w:rsidRPr="0082387D">
        <w:rPr>
          <w:rFonts w:ascii="Meiryo UI" w:eastAsia="Meiryo UI" w:hAnsi="Meiryo UI" w:hint="eastAsia"/>
        </w:rPr>
        <w:t>により</w:t>
      </w:r>
      <w:r w:rsidR="0082387D" w:rsidRPr="0082387D">
        <w:rPr>
          <w:rFonts w:ascii="Meiryo UI" w:eastAsia="Meiryo UI" w:hAnsi="Meiryo UI" w:hint="eastAsia"/>
        </w:rPr>
        <w:t>評価を行い</w:t>
      </w:r>
      <w:r w:rsidR="00136FEA" w:rsidRPr="0082387D">
        <w:rPr>
          <w:rFonts w:ascii="Meiryo UI" w:eastAsia="Meiryo UI" w:hAnsi="Meiryo UI" w:hint="eastAsia"/>
        </w:rPr>
        <w:t>、</w:t>
      </w:r>
      <w:r w:rsidR="002B084E" w:rsidRPr="0082387D">
        <w:rPr>
          <w:rFonts w:ascii="Meiryo UI" w:eastAsia="Meiryo UI" w:hAnsi="Meiryo UI" w:hint="eastAsia"/>
        </w:rPr>
        <w:t>評価点数の合計が基準点を上回</w:t>
      </w:r>
      <w:r w:rsidR="00794FF5" w:rsidRPr="0082387D">
        <w:rPr>
          <w:rFonts w:ascii="Meiryo UI" w:eastAsia="Meiryo UI" w:hAnsi="Meiryo UI" w:hint="eastAsia"/>
        </w:rPr>
        <w:t>る</w:t>
      </w:r>
      <w:r w:rsidR="002B084E" w:rsidRPr="0082387D">
        <w:rPr>
          <w:rFonts w:ascii="Meiryo UI" w:eastAsia="Meiryo UI" w:hAnsi="Meiryo UI" w:hint="eastAsia"/>
        </w:rPr>
        <w:t>提案者</w:t>
      </w:r>
      <w:r w:rsidR="0082387D" w:rsidRPr="0082387D">
        <w:rPr>
          <w:rFonts w:ascii="Meiryo UI" w:eastAsia="Meiryo UI" w:hAnsi="Meiryo UI" w:hint="eastAsia"/>
        </w:rPr>
        <w:t>のうち最高得点の者を</w:t>
      </w:r>
      <w:r w:rsidR="002B084E" w:rsidRPr="0082387D">
        <w:rPr>
          <w:rFonts w:ascii="Meiryo UI" w:eastAsia="Meiryo UI" w:hAnsi="Meiryo UI" w:hint="eastAsia"/>
        </w:rPr>
        <w:t>最優秀提案</w:t>
      </w:r>
      <w:r w:rsidR="0004083D">
        <w:rPr>
          <w:rFonts w:ascii="Meiryo UI" w:eastAsia="Meiryo UI" w:hAnsi="Meiryo UI" w:hint="eastAsia"/>
        </w:rPr>
        <w:t>事業</w:t>
      </w:r>
      <w:r w:rsidR="002B084E" w:rsidRPr="0082387D">
        <w:rPr>
          <w:rFonts w:ascii="Meiryo UI" w:eastAsia="Meiryo UI" w:hAnsi="Meiryo UI" w:hint="eastAsia"/>
        </w:rPr>
        <w:t>者として選定。</w:t>
      </w:r>
    </w:p>
    <w:p w14:paraId="2C4F1569" w14:textId="77777777" w:rsidR="007640D6" w:rsidRDefault="007640D6" w:rsidP="007640D6">
      <w:pPr>
        <w:rPr>
          <w:rFonts w:ascii="Meiryo UI" w:eastAsia="Meiryo UI" w:hAnsi="Meiryo UI"/>
        </w:rPr>
      </w:pPr>
    </w:p>
    <w:p w14:paraId="038CE275" w14:textId="1854A5F4" w:rsidR="000F615A" w:rsidRPr="007640D6" w:rsidRDefault="00051E4B" w:rsidP="007640D6">
      <w:pPr>
        <w:rPr>
          <w:rFonts w:ascii="Meiryo UI" w:eastAsia="Meiryo UI" w:hAnsi="Meiryo UI"/>
        </w:rPr>
      </w:pPr>
      <w:r>
        <w:rPr>
          <w:rFonts w:ascii="Meiryo UI" w:eastAsia="Meiryo UI" w:hAnsi="Meiryo UI" w:hint="eastAsia"/>
        </w:rPr>
        <w:t>4</w:t>
      </w:r>
      <w:r w:rsidR="007640D6">
        <w:rPr>
          <w:rFonts w:ascii="Meiryo UI" w:eastAsia="Meiryo UI" w:hAnsi="Meiryo UI" w:hint="eastAsia"/>
        </w:rPr>
        <w:t>．審査の結果</w:t>
      </w:r>
    </w:p>
    <w:p w14:paraId="4ED85BF9" w14:textId="7D5C8AFC" w:rsidR="000F615A" w:rsidRPr="00D26ECA" w:rsidRDefault="00D26ECA" w:rsidP="00D26ECA">
      <w:pPr>
        <w:ind w:firstLineChars="100" w:firstLine="210"/>
        <w:rPr>
          <w:rFonts w:ascii="Meiryo UI" w:eastAsia="Meiryo UI" w:hAnsi="Meiryo UI"/>
        </w:rPr>
      </w:pPr>
      <w:r>
        <w:rPr>
          <w:rFonts w:ascii="Meiryo UI" w:eastAsia="Meiryo UI" w:hAnsi="Meiryo UI" w:hint="eastAsia"/>
        </w:rPr>
        <w:t>○</w:t>
      </w:r>
      <w:r w:rsidR="00E342EC" w:rsidRPr="00D26ECA">
        <w:rPr>
          <w:rFonts w:ascii="Meiryo UI" w:eastAsia="Meiryo UI" w:hAnsi="Meiryo UI" w:hint="eastAsia"/>
        </w:rPr>
        <w:t>最優秀提案</w:t>
      </w:r>
      <w:r w:rsidR="0004083D">
        <w:rPr>
          <w:rFonts w:ascii="Meiryo UI" w:eastAsia="Meiryo UI" w:hAnsi="Meiryo UI" w:hint="eastAsia"/>
        </w:rPr>
        <w:t>事業</w:t>
      </w:r>
      <w:r w:rsidR="00E342EC" w:rsidRPr="00D26ECA">
        <w:rPr>
          <w:rFonts w:ascii="Meiryo UI" w:eastAsia="Meiryo UI" w:hAnsi="Meiryo UI" w:hint="eastAsia"/>
        </w:rPr>
        <w:t>者</w:t>
      </w:r>
      <w:r w:rsidR="007640D6" w:rsidRPr="00D26ECA">
        <w:rPr>
          <w:rFonts w:ascii="Meiryo UI" w:eastAsia="Meiryo UI" w:hAnsi="Meiryo UI" w:hint="eastAsia"/>
        </w:rPr>
        <w:t>の評価点</w:t>
      </w:r>
      <w:r w:rsidR="00605056" w:rsidRPr="00D26ECA">
        <w:rPr>
          <w:rFonts w:ascii="Meiryo UI" w:eastAsia="Meiryo UI" w:hAnsi="Meiryo UI" w:hint="eastAsia"/>
        </w:rPr>
        <w:t xml:space="preserve">　</w:t>
      </w:r>
    </w:p>
    <w:tbl>
      <w:tblPr>
        <w:tblStyle w:val="a4"/>
        <w:tblW w:w="6552" w:type="dxa"/>
        <w:tblInd w:w="420" w:type="dxa"/>
        <w:tblLook w:val="04A0" w:firstRow="1" w:lastRow="0" w:firstColumn="1" w:lastColumn="0" w:noHBand="0" w:noVBand="1"/>
      </w:tblPr>
      <w:tblGrid>
        <w:gridCol w:w="2523"/>
        <w:gridCol w:w="1902"/>
        <w:gridCol w:w="2127"/>
      </w:tblGrid>
      <w:tr w:rsidR="007640D6" w:rsidRPr="00B130D8" w14:paraId="72EF6F1A" w14:textId="77777777" w:rsidTr="007640D6">
        <w:trPr>
          <w:trHeight w:val="680"/>
        </w:trPr>
        <w:tc>
          <w:tcPr>
            <w:tcW w:w="2523" w:type="dxa"/>
            <w:shd w:val="clear" w:color="auto" w:fill="D9D9D9" w:themeFill="background1" w:themeFillShade="D9"/>
          </w:tcPr>
          <w:p w14:paraId="0D4D11BA" w14:textId="47ADE17B" w:rsidR="007640D6" w:rsidRPr="00B130D8" w:rsidRDefault="007640D6" w:rsidP="00716ADE">
            <w:pPr>
              <w:pStyle w:val="a3"/>
              <w:ind w:leftChars="0" w:left="0"/>
              <w:jc w:val="center"/>
              <w:rPr>
                <w:rFonts w:ascii="Meiryo UI" w:eastAsia="Meiryo UI" w:hAnsi="Meiryo UI"/>
              </w:rPr>
            </w:pPr>
            <w:r>
              <w:rPr>
                <w:rFonts w:ascii="Meiryo UI" w:eastAsia="Meiryo UI" w:hAnsi="Meiryo UI" w:hint="eastAsia"/>
              </w:rPr>
              <w:t>総合評価点</w:t>
            </w:r>
          </w:p>
          <w:p w14:paraId="60ADCB22" w14:textId="142DE2C8" w:rsidR="007640D6" w:rsidRPr="00B130D8" w:rsidRDefault="00EB6FC9" w:rsidP="00716ADE">
            <w:pPr>
              <w:pStyle w:val="a3"/>
              <w:ind w:leftChars="0" w:left="0"/>
              <w:jc w:val="center"/>
              <w:rPr>
                <w:rFonts w:ascii="Meiryo UI" w:eastAsia="Meiryo UI" w:hAnsi="Meiryo UI"/>
              </w:rPr>
            </w:pPr>
            <w:r>
              <w:rPr>
                <w:rFonts w:ascii="Meiryo UI" w:eastAsia="Meiryo UI" w:hAnsi="Meiryo UI" w:hint="eastAsia"/>
              </w:rPr>
              <w:t>（100</w:t>
            </w:r>
            <w:r w:rsidR="007640D6" w:rsidRPr="00B130D8">
              <w:rPr>
                <w:rFonts w:ascii="Meiryo UI" w:eastAsia="Meiryo UI" w:hAnsi="Meiryo UI" w:hint="eastAsia"/>
              </w:rPr>
              <w:t>点満点）</w:t>
            </w:r>
          </w:p>
        </w:tc>
        <w:tc>
          <w:tcPr>
            <w:tcW w:w="1902" w:type="dxa"/>
            <w:shd w:val="clear" w:color="auto" w:fill="D9D9D9" w:themeFill="background1" w:themeFillShade="D9"/>
          </w:tcPr>
          <w:p w14:paraId="0656CAE5" w14:textId="7CE05F52" w:rsidR="007640D6" w:rsidRPr="00B130D8" w:rsidRDefault="007640D6" w:rsidP="00716ADE">
            <w:pPr>
              <w:pStyle w:val="a3"/>
              <w:ind w:leftChars="0" w:left="0"/>
              <w:jc w:val="center"/>
              <w:rPr>
                <w:rFonts w:ascii="Meiryo UI" w:eastAsia="Meiryo UI" w:hAnsi="Meiryo UI"/>
              </w:rPr>
            </w:pPr>
            <w:r>
              <w:rPr>
                <w:rFonts w:ascii="Meiryo UI" w:eastAsia="Meiryo UI" w:hAnsi="Meiryo UI" w:hint="eastAsia"/>
              </w:rPr>
              <w:t>うち</w:t>
            </w:r>
            <w:r w:rsidRPr="00B130D8">
              <w:rPr>
                <w:rFonts w:ascii="Meiryo UI" w:eastAsia="Meiryo UI" w:hAnsi="Meiryo UI" w:hint="eastAsia"/>
              </w:rPr>
              <w:t>価格</w:t>
            </w:r>
            <w:r>
              <w:rPr>
                <w:rFonts w:ascii="Meiryo UI" w:eastAsia="Meiryo UI" w:hAnsi="Meiryo UI" w:hint="eastAsia"/>
              </w:rPr>
              <w:t>点</w:t>
            </w:r>
          </w:p>
          <w:p w14:paraId="4AB26A1D" w14:textId="5E66B235" w:rsidR="007640D6" w:rsidRPr="00B130D8" w:rsidRDefault="007640D6" w:rsidP="00716ADE">
            <w:pPr>
              <w:pStyle w:val="a3"/>
              <w:ind w:leftChars="0" w:left="0"/>
              <w:jc w:val="center"/>
              <w:rPr>
                <w:rFonts w:ascii="Meiryo UI" w:eastAsia="Meiryo UI" w:hAnsi="Meiryo UI"/>
              </w:rPr>
            </w:pPr>
            <w:r w:rsidRPr="00B130D8">
              <w:rPr>
                <w:rFonts w:ascii="Meiryo UI" w:eastAsia="Meiryo UI" w:hAnsi="Meiryo UI" w:hint="eastAsia"/>
              </w:rPr>
              <w:t>（</w:t>
            </w:r>
            <w:r w:rsidR="00DF6A6A">
              <w:rPr>
                <w:rFonts w:ascii="Meiryo UI" w:eastAsia="Meiryo UI" w:hAnsi="Meiryo UI" w:hint="eastAsia"/>
              </w:rPr>
              <w:t>10</w:t>
            </w:r>
            <w:r w:rsidRPr="00B130D8">
              <w:rPr>
                <w:rFonts w:ascii="Meiryo UI" w:eastAsia="Meiryo UI" w:hAnsi="Meiryo UI" w:hint="eastAsia"/>
              </w:rPr>
              <w:t>点満点）</w:t>
            </w:r>
          </w:p>
        </w:tc>
        <w:tc>
          <w:tcPr>
            <w:tcW w:w="2127" w:type="dxa"/>
            <w:shd w:val="clear" w:color="auto" w:fill="D9D9D9" w:themeFill="background1" w:themeFillShade="D9"/>
            <w:vAlign w:val="center"/>
          </w:tcPr>
          <w:p w14:paraId="399DB9D8" w14:textId="77777777" w:rsidR="007640D6" w:rsidRPr="00B130D8" w:rsidRDefault="007640D6" w:rsidP="00716ADE">
            <w:pPr>
              <w:pStyle w:val="a3"/>
              <w:ind w:leftChars="0" w:left="0"/>
              <w:jc w:val="center"/>
              <w:rPr>
                <w:rFonts w:ascii="Meiryo UI" w:eastAsia="Meiryo UI" w:hAnsi="Meiryo UI"/>
              </w:rPr>
            </w:pPr>
            <w:r w:rsidRPr="00B130D8">
              <w:rPr>
                <w:rFonts w:ascii="Meiryo UI" w:eastAsia="Meiryo UI" w:hAnsi="Meiryo UI" w:hint="eastAsia"/>
              </w:rPr>
              <w:t>提案価格</w:t>
            </w:r>
          </w:p>
        </w:tc>
      </w:tr>
      <w:tr w:rsidR="007640D6" w:rsidRPr="00DA2369" w14:paraId="030B40FC" w14:textId="77777777" w:rsidTr="007640D6">
        <w:trPr>
          <w:trHeight w:val="680"/>
        </w:trPr>
        <w:tc>
          <w:tcPr>
            <w:tcW w:w="2523" w:type="dxa"/>
            <w:vAlign w:val="center"/>
          </w:tcPr>
          <w:p w14:paraId="442B114D" w14:textId="0D21AF14" w:rsidR="007640D6" w:rsidRPr="00DA2369" w:rsidRDefault="003C1347" w:rsidP="002119D1">
            <w:pPr>
              <w:pStyle w:val="a3"/>
              <w:ind w:leftChars="0" w:left="0"/>
              <w:jc w:val="center"/>
              <w:rPr>
                <w:rFonts w:ascii="Meiryo UI" w:eastAsia="Meiryo UI" w:hAnsi="Meiryo UI"/>
                <w:highlight w:val="yellow"/>
              </w:rPr>
            </w:pPr>
            <w:r w:rsidRPr="006568E0">
              <w:rPr>
                <w:rFonts w:ascii="Meiryo UI" w:eastAsia="Meiryo UI" w:hAnsi="Meiryo UI" w:hint="eastAsia"/>
              </w:rPr>
              <w:t xml:space="preserve">　</w:t>
            </w:r>
            <w:r w:rsidR="006568E0" w:rsidRPr="006568E0">
              <w:rPr>
                <w:rFonts w:ascii="Meiryo UI" w:eastAsia="Meiryo UI" w:hAnsi="Meiryo UI"/>
              </w:rPr>
              <w:t>82</w:t>
            </w:r>
            <w:r w:rsidRPr="006568E0">
              <w:rPr>
                <w:rFonts w:ascii="Meiryo UI" w:eastAsia="Meiryo UI" w:hAnsi="Meiryo UI" w:hint="eastAsia"/>
              </w:rPr>
              <w:t>.</w:t>
            </w:r>
            <w:r w:rsidR="006568E0" w:rsidRPr="006568E0">
              <w:rPr>
                <w:rFonts w:ascii="Meiryo UI" w:eastAsia="Meiryo UI" w:hAnsi="Meiryo UI"/>
              </w:rPr>
              <w:t>99</w:t>
            </w:r>
            <w:r w:rsidR="007640D6" w:rsidRPr="006568E0">
              <w:rPr>
                <w:rFonts w:ascii="Meiryo UI" w:eastAsia="Meiryo UI" w:hAnsi="Meiryo UI" w:hint="eastAsia"/>
              </w:rPr>
              <w:t>点</w:t>
            </w:r>
          </w:p>
        </w:tc>
        <w:tc>
          <w:tcPr>
            <w:tcW w:w="1902" w:type="dxa"/>
            <w:vAlign w:val="center"/>
          </w:tcPr>
          <w:p w14:paraId="131441DB" w14:textId="51F29969" w:rsidR="007640D6" w:rsidRPr="00DA2369" w:rsidRDefault="006568E0" w:rsidP="006568E0">
            <w:pPr>
              <w:pStyle w:val="a3"/>
              <w:ind w:leftChars="0" w:left="0"/>
              <w:jc w:val="center"/>
              <w:rPr>
                <w:rFonts w:ascii="Meiryo UI" w:eastAsia="Meiryo UI" w:hAnsi="Meiryo UI"/>
                <w:highlight w:val="yellow"/>
              </w:rPr>
            </w:pPr>
            <w:r w:rsidRPr="006568E0">
              <w:rPr>
                <w:rFonts w:ascii="Meiryo UI" w:eastAsia="Meiryo UI" w:hAnsi="Meiryo UI"/>
              </w:rPr>
              <w:t>10</w:t>
            </w:r>
            <w:r w:rsidR="007640D6" w:rsidRPr="006568E0">
              <w:rPr>
                <w:rFonts w:ascii="Meiryo UI" w:eastAsia="Meiryo UI" w:hAnsi="Meiryo UI" w:hint="eastAsia"/>
              </w:rPr>
              <w:t>点</w:t>
            </w:r>
          </w:p>
        </w:tc>
        <w:tc>
          <w:tcPr>
            <w:tcW w:w="2127" w:type="dxa"/>
            <w:vAlign w:val="center"/>
          </w:tcPr>
          <w:p w14:paraId="2D4D2182" w14:textId="2D66A48F" w:rsidR="007640D6" w:rsidRPr="00DA2369" w:rsidRDefault="003C1347" w:rsidP="002119D1">
            <w:pPr>
              <w:pStyle w:val="a3"/>
              <w:ind w:leftChars="0" w:left="0"/>
              <w:jc w:val="center"/>
              <w:rPr>
                <w:rFonts w:ascii="Meiryo UI" w:eastAsia="Meiryo UI" w:hAnsi="Meiryo UI"/>
                <w:highlight w:val="yellow"/>
              </w:rPr>
            </w:pPr>
            <w:r w:rsidRPr="006568E0">
              <w:rPr>
                <w:rFonts w:ascii="Meiryo UI" w:eastAsia="Meiryo UI" w:hAnsi="Meiryo UI" w:hint="eastAsia"/>
              </w:rPr>
              <w:t>6,8</w:t>
            </w:r>
            <w:r w:rsidR="006568E0" w:rsidRPr="006568E0">
              <w:rPr>
                <w:rFonts w:ascii="Meiryo UI" w:eastAsia="Meiryo UI" w:hAnsi="Meiryo UI"/>
              </w:rPr>
              <w:t>39</w:t>
            </w:r>
            <w:r w:rsidRPr="006568E0">
              <w:rPr>
                <w:rFonts w:ascii="Meiryo UI" w:eastAsia="Meiryo UI" w:hAnsi="Meiryo UI" w:hint="eastAsia"/>
              </w:rPr>
              <w:t>,</w:t>
            </w:r>
            <w:r w:rsidR="006568E0" w:rsidRPr="006568E0">
              <w:rPr>
                <w:rFonts w:ascii="Meiryo UI" w:eastAsia="Meiryo UI" w:hAnsi="Meiryo UI"/>
              </w:rPr>
              <w:t>53</w:t>
            </w:r>
            <w:r w:rsidRPr="006568E0">
              <w:rPr>
                <w:rFonts w:ascii="Meiryo UI" w:eastAsia="Meiryo UI" w:hAnsi="Meiryo UI" w:hint="eastAsia"/>
              </w:rPr>
              <w:t>0</w:t>
            </w:r>
            <w:r w:rsidR="007640D6" w:rsidRPr="006568E0">
              <w:rPr>
                <w:rFonts w:ascii="Meiryo UI" w:eastAsia="Meiryo UI" w:hAnsi="Meiryo UI" w:hint="eastAsia"/>
              </w:rPr>
              <w:t>円</w:t>
            </w:r>
          </w:p>
        </w:tc>
      </w:tr>
    </w:tbl>
    <w:p w14:paraId="6E473A26" w14:textId="3AC8C3F8" w:rsidR="00E342EC" w:rsidRPr="00B130D8" w:rsidRDefault="00716ADE" w:rsidP="000F615A">
      <w:pPr>
        <w:pStyle w:val="a3"/>
        <w:ind w:leftChars="0" w:left="420"/>
        <w:rPr>
          <w:rFonts w:ascii="Meiryo UI" w:eastAsia="Meiryo UI" w:hAnsi="Meiryo UI"/>
        </w:rPr>
      </w:pPr>
      <w:r w:rsidRPr="00B130D8">
        <w:rPr>
          <w:rFonts w:ascii="Meiryo UI" w:eastAsia="Meiryo UI" w:hAnsi="Meiryo UI" w:hint="eastAsia"/>
        </w:rPr>
        <w:t>【</w:t>
      </w:r>
      <w:r w:rsidR="003039A9" w:rsidRPr="00B130D8">
        <w:rPr>
          <w:rFonts w:ascii="Meiryo UI" w:eastAsia="Meiryo UI" w:hAnsi="Meiryo UI" w:hint="eastAsia"/>
        </w:rPr>
        <w:t>最優秀提案</w:t>
      </w:r>
      <w:r w:rsidR="0004083D">
        <w:rPr>
          <w:rFonts w:ascii="Meiryo UI" w:eastAsia="Meiryo UI" w:hAnsi="Meiryo UI" w:hint="eastAsia"/>
        </w:rPr>
        <w:t>事業</w:t>
      </w:r>
      <w:r w:rsidR="003039A9" w:rsidRPr="00B130D8">
        <w:rPr>
          <w:rFonts w:ascii="Meiryo UI" w:eastAsia="Meiryo UI" w:hAnsi="Meiryo UI" w:hint="eastAsia"/>
        </w:rPr>
        <w:t>者の選定理由</w:t>
      </w:r>
      <w:r w:rsidR="009036BF">
        <w:rPr>
          <w:rFonts w:ascii="Meiryo UI" w:eastAsia="Meiryo UI" w:hAnsi="Meiryo UI" w:hint="eastAsia"/>
        </w:rPr>
        <w:t>及び委員からの意見</w:t>
      </w:r>
      <w:r w:rsidRPr="00B130D8">
        <w:rPr>
          <w:rFonts w:ascii="Meiryo UI" w:eastAsia="Meiryo UI" w:hAnsi="Meiryo UI" w:hint="eastAsia"/>
        </w:rPr>
        <w:t>】</w:t>
      </w:r>
    </w:p>
    <w:p w14:paraId="634EB3FE" w14:textId="77777777" w:rsidR="0098346E" w:rsidRDefault="007A6281" w:rsidP="0098346E">
      <w:pPr>
        <w:ind w:left="840" w:hangingChars="400" w:hanging="840"/>
        <w:rPr>
          <w:rFonts w:ascii="Meiryo UI" w:eastAsia="Meiryo UI" w:hAnsi="Meiryo UI"/>
        </w:rPr>
      </w:pPr>
      <w:r>
        <w:rPr>
          <w:rFonts w:ascii="Meiryo UI" w:eastAsia="Meiryo UI" w:hAnsi="Meiryo UI" w:hint="eastAsia"/>
        </w:rPr>
        <w:t xml:space="preserve">　　　</w:t>
      </w:r>
      <w:r w:rsidRPr="006568E0">
        <w:rPr>
          <w:rFonts w:ascii="Meiryo UI" w:eastAsia="Meiryo UI" w:hAnsi="Meiryo UI" w:hint="eastAsia"/>
        </w:rPr>
        <w:t>・</w:t>
      </w:r>
      <w:r w:rsidR="0098346E" w:rsidRPr="0098346E">
        <w:rPr>
          <w:rFonts w:ascii="Meiryo UI" w:eastAsia="Meiryo UI" w:hAnsi="Meiryo UI"/>
        </w:rPr>
        <w:t>事業趣旨をよく理解し、介護業界の現状や、府の「介護・福祉人材確保戦略」など人材確保の方向性も</w:t>
      </w:r>
    </w:p>
    <w:p w14:paraId="22D5AF4D" w14:textId="77777777" w:rsidR="003021E5" w:rsidRDefault="0098346E" w:rsidP="003021E5">
      <w:pPr>
        <w:ind w:leftChars="300" w:left="840" w:hangingChars="100" w:hanging="210"/>
        <w:rPr>
          <w:rFonts w:ascii="Meiryo UI" w:eastAsia="Meiryo UI" w:hAnsi="Meiryo UI"/>
        </w:rPr>
      </w:pPr>
      <w:r w:rsidRPr="0098346E">
        <w:rPr>
          <w:rFonts w:ascii="Meiryo UI" w:eastAsia="Meiryo UI" w:hAnsi="Meiryo UI"/>
        </w:rPr>
        <w:t>把握した提案であった。また、提案内容については、イベントの実施手法や過去のコンテンツの</w:t>
      </w:r>
      <w:r w:rsidR="005B6399">
        <w:rPr>
          <w:rFonts w:ascii="Meiryo UI" w:eastAsia="Meiryo UI" w:hAnsi="Meiryo UI" w:hint="eastAsia"/>
        </w:rPr>
        <w:t>活用</w:t>
      </w:r>
      <w:r w:rsidRPr="0098346E">
        <w:rPr>
          <w:rFonts w:ascii="Meiryo UI" w:eastAsia="Meiryo UI" w:hAnsi="Meiryo UI"/>
        </w:rPr>
        <w:t>も</w:t>
      </w:r>
    </w:p>
    <w:p w14:paraId="007E0736" w14:textId="2417098A" w:rsidR="0098346E" w:rsidRPr="0098346E" w:rsidRDefault="0098346E" w:rsidP="003021E5">
      <w:pPr>
        <w:ind w:leftChars="300" w:left="840" w:hangingChars="100" w:hanging="210"/>
        <w:rPr>
          <w:rFonts w:ascii="Meiryo UI" w:eastAsia="Meiryo UI" w:hAnsi="Meiryo UI"/>
        </w:rPr>
      </w:pPr>
      <w:r w:rsidRPr="0098346E">
        <w:rPr>
          <w:rFonts w:ascii="Meiryo UI" w:eastAsia="Meiryo UI" w:hAnsi="Meiryo UI"/>
        </w:rPr>
        <w:t>含めた魅力発信方法</w:t>
      </w:r>
      <w:r>
        <w:rPr>
          <w:rFonts w:ascii="Meiryo UI" w:eastAsia="Meiryo UI" w:hAnsi="Meiryo UI" w:hint="eastAsia"/>
        </w:rPr>
        <w:t>等</w:t>
      </w:r>
      <w:r w:rsidRPr="0098346E">
        <w:rPr>
          <w:rFonts w:ascii="Meiryo UI" w:eastAsia="Meiryo UI" w:hAnsi="Meiryo UI"/>
        </w:rPr>
        <w:t>、具体性に富んでいた。</w:t>
      </w:r>
    </w:p>
    <w:p w14:paraId="282694E0" w14:textId="0B4A8524" w:rsidR="00B805FF" w:rsidRDefault="0042092D" w:rsidP="00805B70">
      <w:pPr>
        <w:ind w:leftChars="200" w:left="840" w:hangingChars="200" w:hanging="420"/>
        <w:rPr>
          <w:rFonts w:ascii="Meiryo UI" w:eastAsia="Meiryo UI" w:hAnsi="Meiryo UI"/>
        </w:rPr>
      </w:pPr>
      <w:r w:rsidRPr="002B30E5">
        <w:rPr>
          <w:rFonts w:ascii="Meiryo UI" w:eastAsia="Meiryo UI" w:hAnsi="Meiryo UI" w:hint="eastAsia"/>
        </w:rPr>
        <w:t>・</w:t>
      </w:r>
      <w:r w:rsidR="00805B70" w:rsidRPr="00805B70">
        <w:rPr>
          <w:rFonts w:ascii="Meiryo UI" w:eastAsia="Meiryo UI" w:hAnsi="Meiryo UI" w:hint="eastAsia"/>
        </w:rPr>
        <w:t>府の過去の魅力発信事業の課題にも留意し、十分協議の上取り組まれたい。</w:t>
      </w:r>
    </w:p>
    <w:p w14:paraId="44E2723F" w14:textId="77777777" w:rsidR="00805B70" w:rsidRPr="000F7EF7" w:rsidRDefault="00805B70" w:rsidP="00805B70">
      <w:pPr>
        <w:ind w:leftChars="200" w:left="840" w:hangingChars="200" w:hanging="420"/>
        <w:rPr>
          <w:rFonts w:ascii="Meiryo UI" w:eastAsia="Meiryo UI" w:hAnsi="Meiryo UI"/>
        </w:rPr>
      </w:pPr>
    </w:p>
    <w:p w14:paraId="3F0175DA" w14:textId="1AB2B1CA" w:rsidR="00CD1FA4" w:rsidRPr="00D26ECA" w:rsidRDefault="00051E4B" w:rsidP="00D26ECA">
      <w:pPr>
        <w:rPr>
          <w:rFonts w:ascii="Meiryo UI" w:eastAsia="Meiryo UI" w:hAnsi="Meiryo UI"/>
        </w:rPr>
      </w:pPr>
      <w:r>
        <w:rPr>
          <w:rFonts w:ascii="Meiryo UI" w:eastAsia="Meiryo UI" w:hAnsi="Meiryo UI" w:hint="eastAsia"/>
        </w:rPr>
        <w:t>5</w:t>
      </w:r>
      <w:r w:rsidR="00D26ECA">
        <w:rPr>
          <w:rFonts w:ascii="Meiryo UI" w:eastAsia="Meiryo UI" w:hAnsi="Meiryo UI" w:hint="eastAsia"/>
        </w:rPr>
        <w:t>．</w:t>
      </w:r>
      <w:r w:rsidR="00CD1FA4" w:rsidRPr="00D26ECA">
        <w:rPr>
          <w:rFonts w:ascii="Meiryo UI" w:eastAsia="Meiryo UI" w:hAnsi="Meiryo UI" w:hint="eastAsia"/>
        </w:rPr>
        <w:t>選定委員会委員</w:t>
      </w:r>
    </w:p>
    <w:tbl>
      <w:tblPr>
        <w:tblStyle w:val="a4"/>
        <w:tblW w:w="9355" w:type="dxa"/>
        <w:tblInd w:w="392" w:type="dxa"/>
        <w:tblLook w:val="04A0" w:firstRow="1" w:lastRow="0" w:firstColumn="1" w:lastColumn="0" w:noHBand="0" w:noVBand="1"/>
      </w:tblPr>
      <w:tblGrid>
        <w:gridCol w:w="2835"/>
        <w:gridCol w:w="2126"/>
        <w:gridCol w:w="4394"/>
      </w:tblGrid>
      <w:tr w:rsidR="00034E18" w:rsidRPr="00B130D8" w14:paraId="126F8151" w14:textId="77777777" w:rsidTr="00D26ECA">
        <w:trPr>
          <w:trHeight w:val="337"/>
        </w:trPr>
        <w:tc>
          <w:tcPr>
            <w:tcW w:w="2835" w:type="dxa"/>
            <w:shd w:val="clear" w:color="auto" w:fill="D9D9D9" w:themeFill="background1" w:themeFillShade="D9"/>
            <w:vAlign w:val="center"/>
          </w:tcPr>
          <w:p w14:paraId="3612F421" w14:textId="77777777" w:rsidR="00034E18" w:rsidRPr="00051E4B" w:rsidRDefault="00034E18" w:rsidP="00051E4B">
            <w:pPr>
              <w:spacing w:line="240" w:lineRule="exact"/>
              <w:jc w:val="center"/>
              <w:rPr>
                <w:rFonts w:ascii="Meiryo UI" w:eastAsia="Meiryo UI" w:hAnsi="Meiryo UI"/>
              </w:rPr>
            </w:pPr>
            <w:r w:rsidRPr="00051E4B">
              <w:rPr>
                <w:rFonts w:ascii="Meiryo UI" w:eastAsia="Meiryo UI" w:hAnsi="Meiryo UI" w:hint="eastAsia"/>
              </w:rPr>
              <w:t>所属・職名等</w:t>
            </w:r>
          </w:p>
        </w:tc>
        <w:tc>
          <w:tcPr>
            <w:tcW w:w="2126" w:type="dxa"/>
            <w:shd w:val="clear" w:color="auto" w:fill="D9D9D9" w:themeFill="background1" w:themeFillShade="D9"/>
            <w:vAlign w:val="center"/>
          </w:tcPr>
          <w:p w14:paraId="102C57DA" w14:textId="77777777" w:rsidR="00034E18" w:rsidRPr="00051E4B" w:rsidRDefault="00034E18" w:rsidP="00051E4B">
            <w:pPr>
              <w:spacing w:line="240" w:lineRule="exact"/>
              <w:jc w:val="center"/>
              <w:rPr>
                <w:rFonts w:ascii="Meiryo UI" w:eastAsia="Meiryo UI" w:hAnsi="Meiryo UI"/>
              </w:rPr>
            </w:pPr>
            <w:r w:rsidRPr="00051E4B">
              <w:rPr>
                <w:rFonts w:ascii="Meiryo UI" w:eastAsia="Meiryo UI" w:hAnsi="Meiryo UI" w:hint="eastAsia"/>
              </w:rPr>
              <w:t>氏　名</w:t>
            </w:r>
          </w:p>
        </w:tc>
        <w:tc>
          <w:tcPr>
            <w:tcW w:w="4394" w:type="dxa"/>
            <w:shd w:val="clear" w:color="auto" w:fill="D9D9D9" w:themeFill="background1" w:themeFillShade="D9"/>
            <w:vAlign w:val="center"/>
          </w:tcPr>
          <w:p w14:paraId="10331313" w14:textId="77777777" w:rsidR="00034E18" w:rsidRPr="00051E4B" w:rsidRDefault="00034E18" w:rsidP="00051E4B">
            <w:pPr>
              <w:spacing w:line="240" w:lineRule="exact"/>
              <w:jc w:val="center"/>
              <w:rPr>
                <w:rFonts w:ascii="Meiryo UI" w:eastAsia="Meiryo UI" w:hAnsi="Meiryo UI"/>
              </w:rPr>
            </w:pPr>
            <w:r w:rsidRPr="00051E4B">
              <w:rPr>
                <w:rFonts w:ascii="Meiryo UI" w:eastAsia="Meiryo UI" w:hAnsi="Meiryo UI" w:hint="eastAsia"/>
              </w:rPr>
              <w:t>選定理由</w:t>
            </w:r>
          </w:p>
        </w:tc>
      </w:tr>
      <w:tr w:rsidR="00EB6FC9" w:rsidRPr="00B130D8" w14:paraId="084C3C64" w14:textId="77777777" w:rsidTr="00AC1697">
        <w:trPr>
          <w:trHeight w:val="1358"/>
        </w:trPr>
        <w:tc>
          <w:tcPr>
            <w:tcW w:w="2835" w:type="dxa"/>
            <w:vAlign w:val="center"/>
          </w:tcPr>
          <w:p w14:paraId="0B72071E" w14:textId="77777777" w:rsidR="00EB6FC9" w:rsidRDefault="00AC1697" w:rsidP="000E4B3E">
            <w:pPr>
              <w:spacing w:line="240" w:lineRule="exact"/>
              <w:rPr>
                <w:rFonts w:ascii="Meiryo UI" w:eastAsia="Meiryo UI" w:hAnsi="Meiryo UI"/>
              </w:rPr>
            </w:pPr>
            <w:r>
              <w:rPr>
                <w:rFonts w:ascii="Meiryo UI" w:eastAsia="Meiryo UI" w:hAnsi="Meiryo UI" w:hint="eastAsia"/>
              </w:rPr>
              <w:t>桃山学院大学社会学部</w:t>
            </w:r>
          </w:p>
          <w:p w14:paraId="150EADC0" w14:textId="4412E1D0" w:rsidR="00AC1697" w:rsidRPr="00051E4B" w:rsidRDefault="00AC1697" w:rsidP="000E4B3E">
            <w:pPr>
              <w:spacing w:line="240" w:lineRule="exact"/>
              <w:rPr>
                <w:rFonts w:ascii="Meiryo UI" w:eastAsia="Meiryo UI" w:hAnsi="Meiryo UI"/>
              </w:rPr>
            </w:pPr>
            <w:r>
              <w:rPr>
                <w:rFonts w:ascii="Meiryo UI" w:eastAsia="Meiryo UI" w:hAnsi="Meiryo UI" w:hint="eastAsia"/>
              </w:rPr>
              <w:t>教授</w:t>
            </w:r>
          </w:p>
        </w:tc>
        <w:tc>
          <w:tcPr>
            <w:tcW w:w="2126" w:type="dxa"/>
            <w:vAlign w:val="center"/>
          </w:tcPr>
          <w:p w14:paraId="6F2C657B" w14:textId="111644C1" w:rsidR="00EB6FC9" w:rsidRPr="00051E4B" w:rsidRDefault="00AC1697" w:rsidP="00BA2C4F">
            <w:pPr>
              <w:spacing w:line="240" w:lineRule="exact"/>
              <w:rPr>
                <w:rFonts w:ascii="Meiryo UI" w:eastAsia="Meiryo UI" w:hAnsi="Meiryo UI"/>
              </w:rPr>
            </w:pPr>
            <w:r>
              <w:rPr>
                <w:rFonts w:ascii="Meiryo UI" w:eastAsia="Meiryo UI" w:hAnsi="Meiryo UI" w:hint="eastAsia"/>
              </w:rPr>
              <w:t>川井　太加子</w:t>
            </w:r>
          </w:p>
        </w:tc>
        <w:tc>
          <w:tcPr>
            <w:tcW w:w="4394" w:type="dxa"/>
            <w:vAlign w:val="center"/>
          </w:tcPr>
          <w:p w14:paraId="153E0B82" w14:textId="03B809D5" w:rsidR="00EB6FC9" w:rsidRPr="00051E4B" w:rsidRDefault="00EE6011" w:rsidP="007640D6">
            <w:pPr>
              <w:spacing w:line="240" w:lineRule="exact"/>
              <w:rPr>
                <w:rFonts w:ascii="Meiryo UI" w:eastAsia="Meiryo UI" w:hAnsi="Meiryo UI"/>
              </w:rPr>
            </w:pPr>
            <w:r w:rsidRPr="00EE6011">
              <w:rPr>
                <w:rFonts w:ascii="HG丸ｺﾞｼｯｸM-PRO" w:eastAsia="HG丸ｺﾞｼｯｸM-PRO" w:hAnsi="HG丸ｺﾞｼｯｸM-PRO" w:hint="eastAsia"/>
                <w:szCs w:val="20"/>
              </w:rPr>
              <w:t>社会福祉学科の教授として、福祉に関心のある学生に対し、進路選択のアドバイス等も行っていることから学生等、若年層に対する介護職・介護業務の効果的な魅力発信手法について審査いただくため。</w:t>
            </w:r>
          </w:p>
        </w:tc>
      </w:tr>
      <w:tr w:rsidR="00036750" w:rsidRPr="00B130D8" w14:paraId="6E7F9E67" w14:textId="77777777" w:rsidTr="00D26ECA">
        <w:trPr>
          <w:trHeight w:val="1134"/>
        </w:trPr>
        <w:tc>
          <w:tcPr>
            <w:tcW w:w="2835" w:type="dxa"/>
            <w:vAlign w:val="center"/>
          </w:tcPr>
          <w:p w14:paraId="21EE51BF" w14:textId="77777777" w:rsidR="00EB6FC9" w:rsidRPr="00051E4B" w:rsidRDefault="00EB6FC9" w:rsidP="00EB6FC9">
            <w:pPr>
              <w:spacing w:line="240" w:lineRule="exact"/>
              <w:rPr>
                <w:rFonts w:ascii="Meiryo UI" w:eastAsia="Meiryo UI" w:hAnsi="Meiryo UI"/>
              </w:rPr>
            </w:pPr>
            <w:r w:rsidRPr="00051E4B">
              <w:rPr>
                <w:rFonts w:ascii="Meiryo UI" w:eastAsia="Meiryo UI" w:hAnsi="Meiryo UI" w:hint="eastAsia"/>
              </w:rPr>
              <w:t>公益社団法人</w:t>
            </w:r>
          </w:p>
          <w:p w14:paraId="310CB0B3" w14:textId="520A7206" w:rsidR="00036750" w:rsidRPr="00051E4B" w:rsidRDefault="00EB6FC9" w:rsidP="00EB6FC9">
            <w:pPr>
              <w:spacing w:line="240" w:lineRule="exact"/>
              <w:rPr>
                <w:rFonts w:ascii="Meiryo UI" w:eastAsia="Meiryo UI" w:hAnsi="Meiryo UI"/>
              </w:rPr>
            </w:pPr>
            <w:r w:rsidRPr="00051E4B">
              <w:rPr>
                <w:rFonts w:ascii="Meiryo UI" w:eastAsia="Meiryo UI" w:hAnsi="Meiryo UI" w:hint="eastAsia"/>
              </w:rPr>
              <w:t>大阪介護福祉士会</w:t>
            </w:r>
            <w:r>
              <w:rPr>
                <w:rFonts w:ascii="Meiryo UI" w:eastAsia="Meiryo UI" w:hAnsi="Meiryo UI" w:hint="eastAsia"/>
              </w:rPr>
              <w:t xml:space="preserve">　</w:t>
            </w:r>
            <w:r w:rsidRPr="00051E4B">
              <w:rPr>
                <w:rFonts w:ascii="Meiryo UI" w:eastAsia="Meiryo UI" w:hAnsi="Meiryo UI" w:hint="eastAsia"/>
              </w:rPr>
              <w:t>会長</w:t>
            </w:r>
          </w:p>
        </w:tc>
        <w:tc>
          <w:tcPr>
            <w:tcW w:w="2126" w:type="dxa"/>
            <w:vAlign w:val="center"/>
          </w:tcPr>
          <w:p w14:paraId="4EE38A35" w14:textId="77777777" w:rsidR="00036750" w:rsidRPr="00051E4B" w:rsidRDefault="00036750" w:rsidP="00BA2C4F">
            <w:pPr>
              <w:spacing w:line="240" w:lineRule="exact"/>
              <w:rPr>
                <w:rFonts w:ascii="Meiryo UI" w:eastAsia="Meiryo UI" w:hAnsi="Meiryo UI"/>
              </w:rPr>
            </w:pPr>
            <w:r w:rsidRPr="00051E4B">
              <w:rPr>
                <w:rFonts w:ascii="Meiryo UI" w:eastAsia="Meiryo UI" w:hAnsi="Meiryo UI" w:hint="eastAsia"/>
              </w:rPr>
              <w:t>淺野　幸子</w:t>
            </w:r>
          </w:p>
        </w:tc>
        <w:tc>
          <w:tcPr>
            <w:tcW w:w="4394" w:type="dxa"/>
            <w:vAlign w:val="center"/>
          </w:tcPr>
          <w:p w14:paraId="0A3A0287" w14:textId="1F131A95" w:rsidR="00036750" w:rsidRPr="00051E4B" w:rsidRDefault="00AC1697" w:rsidP="007640D6">
            <w:pPr>
              <w:spacing w:line="240" w:lineRule="exact"/>
              <w:rPr>
                <w:rFonts w:ascii="Meiryo UI" w:eastAsia="Meiryo UI" w:hAnsi="Meiryo UI"/>
              </w:rPr>
            </w:pPr>
            <w:r w:rsidRPr="00172E29">
              <w:rPr>
                <w:rFonts w:ascii="HG丸ｺﾞｼｯｸM-PRO" w:eastAsia="HG丸ｺﾞｼｯｸM-PRO" w:hAnsi="HG丸ｺﾞｼｯｸM-PRO" w:hint="eastAsia"/>
              </w:rPr>
              <w:t>職能団体の会長としてのご経験から介護職・介護業務に精通しており、介護職の業務内容及び魅力について審査いただくため。</w:t>
            </w:r>
          </w:p>
        </w:tc>
      </w:tr>
      <w:tr w:rsidR="00DE4B07" w:rsidRPr="00B130D8" w14:paraId="120DFDA6" w14:textId="77777777" w:rsidTr="0098346E">
        <w:trPr>
          <w:trHeight w:val="867"/>
        </w:trPr>
        <w:tc>
          <w:tcPr>
            <w:tcW w:w="2835" w:type="dxa"/>
            <w:vAlign w:val="center"/>
          </w:tcPr>
          <w:p w14:paraId="7C9B7C0D" w14:textId="4C1B654F" w:rsidR="00DE4B07" w:rsidRPr="00051E4B" w:rsidRDefault="00DE4B07" w:rsidP="00BA2C4F">
            <w:pPr>
              <w:spacing w:line="240" w:lineRule="exact"/>
              <w:rPr>
                <w:rFonts w:ascii="Meiryo UI" w:eastAsia="Meiryo UI" w:hAnsi="Meiryo UI"/>
              </w:rPr>
            </w:pPr>
            <w:r w:rsidRPr="00051E4B">
              <w:rPr>
                <w:rFonts w:ascii="Meiryo UI" w:eastAsia="Meiryo UI" w:hAnsi="Meiryo UI" w:hint="eastAsia"/>
              </w:rPr>
              <w:t>大阪弁護士会</w:t>
            </w:r>
            <w:r w:rsidR="00EB6FC9">
              <w:rPr>
                <w:rFonts w:ascii="Meiryo UI" w:eastAsia="Meiryo UI" w:hAnsi="Meiryo UI" w:hint="eastAsia"/>
              </w:rPr>
              <w:t xml:space="preserve">　</w:t>
            </w:r>
            <w:r w:rsidRPr="00051E4B">
              <w:rPr>
                <w:rFonts w:ascii="Meiryo UI" w:eastAsia="Meiryo UI" w:hAnsi="Meiryo UI" w:hint="eastAsia"/>
              </w:rPr>
              <w:t>弁護士</w:t>
            </w:r>
          </w:p>
        </w:tc>
        <w:tc>
          <w:tcPr>
            <w:tcW w:w="2126" w:type="dxa"/>
            <w:vAlign w:val="center"/>
          </w:tcPr>
          <w:p w14:paraId="73F2F422" w14:textId="08141E19" w:rsidR="00DE4B07" w:rsidRPr="00051E4B" w:rsidRDefault="00AF3C56" w:rsidP="00DE4B07">
            <w:pPr>
              <w:spacing w:line="240" w:lineRule="exact"/>
              <w:rPr>
                <w:rFonts w:ascii="Meiryo UI" w:eastAsia="Meiryo UI" w:hAnsi="Meiryo UI"/>
              </w:rPr>
            </w:pPr>
            <w:r>
              <w:rPr>
                <w:rFonts w:ascii="Meiryo UI" w:eastAsia="Meiryo UI" w:hAnsi="Meiryo UI" w:hint="eastAsia"/>
              </w:rPr>
              <w:t>堀内</w:t>
            </w:r>
            <w:r w:rsidR="00AC1697">
              <w:rPr>
                <w:rFonts w:ascii="Meiryo UI" w:eastAsia="Meiryo UI" w:hAnsi="Meiryo UI" w:hint="eastAsia"/>
              </w:rPr>
              <w:t xml:space="preserve">　</w:t>
            </w:r>
            <w:r>
              <w:rPr>
                <w:rFonts w:ascii="Meiryo UI" w:eastAsia="Meiryo UI" w:hAnsi="Meiryo UI" w:hint="eastAsia"/>
              </w:rPr>
              <w:t>聡</w:t>
            </w:r>
          </w:p>
        </w:tc>
        <w:tc>
          <w:tcPr>
            <w:tcW w:w="4394" w:type="dxa"/>
            <w:vAlign w:val="center"/>
          </w:tcPr>
          <w:p w14:paraId="4A8CAE78" w14:textId="700AB074" w:rsidR="00DE4B07" w:rsidRPr="00051E4B" w:rsidRDefault="00AC1697" w:rsidP="00BA2C4F">
            <w:pPr>
              <w:spacing w:line="240" w:lineRule="exact"/>
              <w:rPr>
                <w:rFonts w:ascii="Meiryo UI" w:eastAsia="Meiryo UI" w:hAnsi="Meiryo UI"/>
              </w:rPr>
            </w:pPr>
            <w:r w:rsidRPr="00172E29">
              <w:rPr>
                <w:rFonts w:ascii="HG丸ｺﾞｼｯｸM-PRO" w:eastAsia="HG丸ｺﾞｼｯｸM-PRO" w:hAnsi="HG丸ｺﾞｼｯｸM-PRO" w:hint="eastAsia"/>
              </w:rPr>
              <w:t>法律の専門家として、表現上の倫理違反を含むコンプライアンスの観点から審査いただくため。</w:t>
            </w:r>
          </w:p>
        </w:tc>
      </w:tr>
    </w:tbl>
    <w:p w14:paraId="3428D1AC" w14:textId="77777777" w:rsidR="004014C2" w:rsidRPr="000153A3" w:rsidRDefault="004014C2" w:rsidP="0098346E">
      <w:pPr>
        <w:rPr>
          <w:rFonts w:ascii="Meiryo UI" w:eastAsia="Meiryo UI" w:hAnsi="Meiryo UI"/>
        </w:rPr>
      </w:pPr>
    </w:p>
    <w:sectPr w:rsidR="004014C2" w:rsidRPr="000153A3" w:rsidSect="000153A3">
      <w:pgSz w:w="11906" w:h="16838"/>
      <w:pgMar w:top="1247" w:right="1304" w:bottom="295"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E64BD" w14:textId="77777777" w:rsidR="007B51D5" w:rsidRDefault="007B51D5" w:rsidP="007B51D5">
      <w:r>
        <w:separator/>
      </w:r>
    </w:p>
  </w:endnote>
  <w:endnote w:type="continuationSeparator" w:id="0">
    <w:p w14:paraId="653F7DFD" w14:textId="77777777" w:rsidR="007B51D5" w:rsidRDefault="007B51D5" w:rsidP="007B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7A4B" w14:textId="77777777" w:rsidR="007B51D5" w:rsidRDefault="007B51D5" w:rsidP="007B51D5">
      <w:r>
        <w:separator/>
      </w:r>
    </w:p>
  </w:footnote>
  <w:footnote w:type="continuationSeparator" w:id="0">
    <w:p w14:paraId="29A9B9D1" w14:textId="77777777" w:rsidR="007B51D5" w:rsidRDefault="007B51D5" w:rsidP="007B5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52797"/>
    <w:multiLevelType w:val="hybridMultilevel"/>
    <w:tmpl w:val="06C032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250754"/>
    <w:multiLevelType w:val="hybridMultilevel"/>
    <w:tmpl w:val="E31898A4"/>
    <w:lvl w:ilvl="0" w:tplc="16EE16E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3D"/>
    <w:rsid w:val="00002099"/>
    <w:rsid w:val="000153A3"/>
    <w:rsid w:val="00022759"/>
    <w:rsid w:val="0002793B"/>
    <w:rsid w:val="00034E18"/>
    <w:rsid w:val="00036750"/>
    <w:rsid w:val="0004083D"/>
    <w:rsid w:val="00051E4B"/>
    <w:rsid w:val="00096260"/>
    <w:rsid w:val="000B0B52"/>
    <w:rsid w:val="000E4B3E"/>
    <w:rsid w:val="000F615A"/>
    <w:rsid w:val="000F7EF7"/>
    <w:rsid w:val="00136FEA"/>
    <w:rsid w:val="0015076B"/>
    <w:rsid w:val="001847E2"/>
    <w:rsid w:val="001E4C62"/>
    <w:rsid w:val="002119D1"/>
    <w:rsid w:val="00213B07"/>
    <w:rsid w:val="002A1FFD"/>
    <w:rsid w:val="002B084E"/>
    <w:rsid w:val="002B30E5"/>
    <w:rsid w:val="002D1FF2"/>
    <w:rsid w:val="002F70A3"/>
    <w:rsid w:val="002F7FE9"/>
    <w:rsid w:val="003021E5"/>
    <w:rsid w:val="003039A9"/>
    <w:rsid w:val="00320C0F"/>
    <w:rsid w:val="003A3D21"/>
    <w:rsid w:val="003B2948"/>
    <w:rsid w:val="003C1347"/>
    <w:rsid w:val="003F0652"/>
    <w:rsid w:val="004014C2"/>
    <w:rsid w:val="0042092D"/>
    <w:rsid w:val="00437868"/>
    <w:rsid w:val="0048001A"/>
    <w:rsid w:val="004C3991"/>
    <w:rsid w:val="004F569F"/>
    <w:rsid w:val="004F750D"/>
    <w:rsid w:val="0050294E"/>
    <w:rsid w:val="00522A77"/>
    <w:rsid w:val="005B6399"/>
    <w:rsid w:val="00605056"/>
    <w:rsid w:val="00615996"/>
    <w:rsid w:val="00647B8C"/>
    <w:rsid w:val="006568E0"/>
    <w:rsid w:val="00663C8A"/>
    <w:rsid w:val="00685262"/>
    <w:rsid w:val="00687C6D"/>
    <w:rsid w:val="006A3F03"/>
    <w:rsid w:val="006A7050"/>
    <w:rsid w:val="006D42D0"/>
    <w:rsid w:val="006D7EB4"/>
    <w:rsid w:val="006F2DB5"/>
    <w:rsid w:val="007048C4"/>
    <w:rsid w:val="00716ADE"/>
    <w:rsid w:val="00732869"/>
    <w:rsid w:val="007415D6"/>
    <w:rsid w:val="007640D6"/>
    <w:rsid w:val="00794FF5"/>
    <w:rsid w:val="007A6281"/>
    <w:rsid w:val="007B51D5"/>
    <w:rsid w:val="007E5BA0"/>
    <w:rsid w:val="008001E7"/>
    <w:rsid w:val="008017F3"/>
    <w:rsid w:val="00805B70"/>
    <w:rsid w:val="00820170"/>
    <w:rsid w:val="0082387D"/>
    <w:rsid w:val="0082798A"/>
    <w:rsid w:val="0084022C"/>
    <w:rsid w:val="00862E40"/>
    <w:rsid w:val="008A0851"/>
    <w:rsid w:val="008A0EDE"/>
    <w:rsid w:val="008D2BD4"/>
    <w:rsid w:val="008D7B7A"/>
    <w:rsid w:val="00903426"/>
    <w:rsid w:val="009036BF"/>
    <w:rsid w:val="009212F5"/>
    <w:rsid w:val="009346E0"/>
    <w:rsid w:val="0098346E"/>
    <w:rsid w:val="00991789"/>
    <w:rsid w:val="00A25DEE"/>
    <w:rsid w:val="00A43C74"/>
    <w:rsid w:val="00A91C14"/>
    <w:rsid w:val="00A922D5"/>
    <w:rsid w:val="00AA4B4A"/>
    <w:rsid w:val="00AC1697"/>
    <w:rsid w:val="00AF3C56"/>
    <w:rsid w:val="00AF73F6"/>
    <w:rsid w:val="00B0455E"/>
    <w:rsid w:val="00B052FC"/>
    <w:rsid w:val="00B056BA"/>
    <w:rsid w:val="00B0761E"/>
    <w:rsid w:val="00B130D8"/>
    <w:rsid w:val="00B270AB"/>
    <w:rsid w:val="00B27D25"/>
    <w:rsid w:val="00B47616"/>
    <w:rsid w:val="00B60DD9"/>
    <w:rsid w:val="00B63850"/>
    <w:rsid w:val="00B805FF"/>
    <w:rsid w:val="00C23067"/>
    <w:rsid w:val="00C65BAC"/>
    <w:rsid w:val="00C908CD"/>
    <w:rsid w:val="00CD1FA4"/>
    <w:rsid w:val="00CF2887"/>
    <w:rsid w:val="00D26ECA"/>
    <w:rsid w:val="00D4194D"/>
    <w:rsid w:val="00D50C7F"/>
    <w:rsid w:val="00D83D41"/>
    <w:rsid w:val="00DA2369"/>
    <w:rsid w:val="00DA3DEB"/>
    <w:rsid w:val="00DE06E1"/>
    <w:rsid w:val="00DE4B07"/>
    <w:rsid w:val="00DE763D"/>
    <w:rsid w:val="00DF24CB"/>
    <w:rsid w:val="00DF6A6A"/>
    <w:rsid w:val="00E342EC"/>
    <w:rsid w:val="00E6567D"/>
    <w:rsid w:val="00E67FCB"/>
    <w:rsid w:val="00E935BE"/>
    <w:rsid w:val="00EB6FC9"/>
    <w:rsid w:val="00EE6011"/>
    <w:rsid w:val="00F41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9BE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FA4"/>
    <w:pPr>
      <w:ind w:leftChars="400" w:left="840"/>
    </w:pPr>
  </w:style>
  <w:style w:type="table" w:styleId="a4">
    <w:name w:val="Table Grid"/>
    <w:basedOn w:val="a1"/>
    <w:uiPriority w:val="59"/>
    <w:rsid w:val="00E34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B51D5"/>
    <w:pPr>
      <w:tabs>
        <w:tab w:val="center" w:pos="4252"/>
        <w:tab w:val="right" w:pos="8504"/>
      </w:tabs>
      <w:snapToGrid w:val="0"/>
    </w:pPr>
  </w:style>
  <w:style w:type="character" w:customStyle="1" w:styleId="a6">
    <w:name w:val="ヘッダー (文字)"/>
    <w:basedOn w:val="a0"/>
    <w:link w:val="a5"/>
    <w:uiPriority w:val="99"/>
    <w:rsid w:val="007B51D5"/>
  </w:style>
  <w:style w:type="paragraph" w:styleId="a7">
    <w:name w:val="footer"/>
    <w:basedOn w:val="a"/>
    <w:link w:val="a8"/>
    <w:uiPriority w:val="99"/>
    <w:unhideWhenUsed/>
    <w:rsid w:val="007B51D5"/>
    <w:pPr>
      <w:tabs>
        <w:tab w:val="center" w:pos="4252"/>
        <w:tab w:val="right" w:pos="8504"/>
      </w:tabs>
      <w:snapToGrid w:val="0"/>
    </w:pPr>
  </w:style>
  <w:style w:type="character" w:customStyle="1" w:styleId="a8">
    <w:name w:val="フッター (文字)"/>
    <w:basedOn w:val="a0"/>
    <w:link w:val="a7"/>
    <w:uiPriority w:val="99"/>
    <w:rsid w:val="007B51D5"/>
  </w:style>
  <w:style w:type="paragraph" w:styleId="a9">
    <w:name w:val="Balloon Text"/>
    <w:basedOn w:val="a"/>
    <w:link w:val="aa"/>
    <w:uiPriority w:val="99"/>
    <w:semiHidden/>
    <w:unhideWhenUsed/>
    <w:rsid w:val="009212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12F5"/>
    <w:rPr>
      <w:rFonts w:asciiTheme="majorHAnsi" w:eastAsiaTheme="majorEastAsia" w:hAnsiTheme="majorHAnsi" w:cstheme="majorBidi"/>
      <w:sz w:val="18"/>
      <w:szCs w:val="18"/>
    </w:rPr>
  </w:style>
  <w:style w:type="paragraph" w:styleId="Web">
    <w:name w:val="Normal (Web)"/>
    <w:basedOn w:val="a"/>
    <w:uiPriority w:val="99"/>
    <w:semiHidden/>
    <w:unhideWhenUsed/>
    <w:rsid w:val="009034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18897">
      <w:bodyDiv w:val="1"/>
      <w:marLeft w:val="0"/>
      <w:marRight w:val="0"/>
      <w:marTop w:val="0"/>
      <w:marBottom w:val="0"/>
      <w:divBdr>
        <w:top w:val="none" w:sz="0" w:space="0" w:color="auto"/>
        <w:left w:val="none" w:sz="0" w:space="0" w:color="auto"/>
        <w:bottom w:val="none" w:sz="0" w:space="0" w:color="auto"/>
        <w:right w:val="none" w:sz="0" w:space="0" w:color="auto"/>
      </w:divBdr>
    </w:div>
    <w:div w:id="1129661663">
      <w:bodyDiv w:val="1"/>
      <w:marLeft w:val="0"/>
      <w:marRight w:val="0"/>
      <w:marTop w:val="0"/>
      <w:marBottom w:val="0"/>
      <w:divBdr>
        <w:top w:val="none" w:sz="0" w:space="0" w:color="auto"/>
        <w:left w:val="none" w:sz="0" w:space="0" w:color="auto"/>
        <w:bottom w:val="none" w:sz="0" w:space="0" w:color="auto"/>
        <w:right w:val="none" w:sz="0" w:space="0" w:color="auto"/>
      </w:divBdr>
    </w:div>
    <w:div w:id="113583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2022-03-30T00:56:00Z</dcterms:created>
  <dcterms:modified xsi:type="dcterms:W3CDTF">2025-06-06T10:15:00Z</dcterms:modified>
</cp:coreProperties>
</file>