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54919" w14:textId="2038D44A" w:rsidR="00972AF0" w:rsidRPr="00FA50A1" w:rsidRDefault="008B554B" w:rsidP="00972AF0">
      <w:pPr>
        <w:pStyle w:val="a6"/>
        <w:rPr>
          <w:rFonts w:ascii="ＭＳ 明朝" w:hAnsi="ＭＳ 明朝"/>
        </w:rPr>
      </w:pPr>
      <w:bookmarkStart w:id="0" w:name="_Toc184743652"/>
      <w:bookmarkStart w:id="1" w:name="_Toc185319418"/>
      <w:r w:rsidRPr="00FA50A1">
        <w:rPr>
          <w:rFonts w:ascii="ＭＳ 明朝" w:hAnsi="ＭＳ 明朝" w:hint="eastAsia"/>
        </w:rPr>
        <w:t>ガストロノミーツーリズム促進事業</w:t>
      </w:r>
      <w:r w:rsidR="00972AF0" w:rsidRPr="00FA50A1">
        <w:rPr>
          <w:rFonts w:ascii="ＭＳ 明朝" w:hAnsi="ＭＳ 明朝" w:hint="eastAsia"/>
        </w:rPr>
        <w:t xml:space="preserve">　委託仕様書</w:t>
      </w:r>
      <w:bookmarkEnd w:id="0"/>
      <w:bookmarkEnd w:id="1"/>
    </w:p>
    <w:p w14:paraId="6BD36C1B" w14:textId="77777777" w:rsidR="00972AF0" w:rsidRPr="00FA50A1" w:rsidRDefault="00972AF0" w:rsidP="00972AF0">
      <w:pPr>
        <w:rPr>
          <w:rFonts w:ascii="ＭＳ 明朝" w:hAnsi="ＭＳ 明朝"/>
        </w:rPr>
      </w:pPr>
    </w:p>
    <w:p w14:paraId="1C60E5F6" w14:textId="7C72EC18" w:rsidR="0024584D" w:rsidRPr="00FA50A1" w:rsidRDefault="00B840B6" w:rsidP="001046DA">
      <w:pPr>
        <w:pStyle w:val="1"/>
        <w:jc w:val="left"/>
        <w:rPr>
          <w:rFonts w:ascii="ＭＳ 明朝" w:hAnsi="ＭＳ 明朝"/>
        </w:rPr>
      </w:pPr>
      <w:bookmarkStart w:id="2" w:name="_Toc185319419"/>
      <w:r w:rsidRPr="00FA50A1">
        <w:rPr>
          <w:rFonts w:ascii="ＭＳ 明朝" w:hAnsi="ＭＳ 明朝" w:hint="eastAsia"/>
        </w:rPr>
        <w:t>委託事業名</w:t>
      </w:r>
      <w:bookmarkEnd w:id="2"/>
    </w:p>
    <w:p w14:paraId="6349B3A8" w14:textId="48F19CEC" w:rsidR="00AD1A51" w:rsidRPr="00FA50A1" w:rsidRDefault="008B554B" w:rsidP="001046DA">
      <w:pPr>
        <w:ind w:firstLine="420"/>
        <w:jc w:val="left"/>
        <w:rPr>
          <w:rFonts w:ascii="ＭＳ 明朝" w:hAnsi="ＭＳ 明朝"/>
        </w:rPr>
      </w:pPr>
      <w:r w:rsidRPr="00FA50A1">
        <w:rPr>
          <w:rFonts w:ascii="ＭＳ 明朝" w:hAnsi="ＭＳ 明朝" w:hint="eastAsia"/>
        </w:rPr>
        <w:t>ガストロノミーツーリズム促進事業</w:t>
      </w:r>
    </w:p>
    <w:p w14:paraId="45DD9614" w14:textId="77777777" w:rsidR="00844CB4" w:rsidRPr="00FA50A1" w:rsidRDefault="00844CB4" w:rsidP="001046DA">
      <w:pPr>
        <w:ind w:firstLine="420"/>
        <w:jc w:val="left"/>
        <w:rPr>
          <w:rFonts w:ascii="ＭＳ 明朝" w:hAnsi="ＭＳ 明朝"/>
        </w:rPr>
      </w:pPr>
    </w:p>
    <w:p w14:paraId="0F71B037" w14:textId="26F49B46" w:rsidR="0024584D" w:rsidRPr="00FA50A1" w:rsidRDefault="00B840B6" w:rsidP="001046DA">
      <w:pPr>
        <w:pStyle w:val="1"/>
        <w:jc w:val="left"/>
        <w:rPr>
          <w:rFonts w:ascii="ＭＳ 明朝" w:hAnsi="ＭＳ 明朝"/>
        </w:rPr>
      </w:pPr>
      <w:bookmarkStart w:id="3" w:name="_Toc185319420"/>
      <w:r w:rsidRPr="00FA50A1">
        <w:rPr>
          <w:rFonts w:ascii="ＭＳ 明朝" w:hAnsi="ＭＳ 明朝"/>
        </w:rPr>
        <w:t>目的及び事業</w:t>
      </w:r>
      <w:r w:rsidRPr="00FA50A1">
        <w:rPr>
          <w:rFonts w:ascii="ＭＳ 明朝" w:hAnsi="ＭＳ 明朝" w:hint="eastAsia"/>
        </w:rPr>
        <w:t>概要</w:t>
      </w:r>
      <w:bookmarkEnd w:id="3"/>
    </w:p>
    <w:p w14:paraId="517C6B20" w14:textId="795C2136" w:rsidR="00FE407E" w:rsidRPr="00FA50A1" w:rsidRDefault="00FE407E" w:rsidP="00FE407E">
      <w:pPr>
        <w:ind w:left="382" w:firstLineChars="100" w:firstLine="210"/>
        <w:jc w:val="left"/>
        <w:rPr>
          <w:rFonts w:ascii="ＭＳ 明朝" w:hAnsi="ＭＳ 明朝"/>
        </w:rPr>
      </w:pPr>
      <w:r w:rsidRPr="00FA50A1">
        <w:rPr>
          <w:rFonts w:ascii="ＭＳ 明朝" w:hAnsi="ＭＳ 明朝" w:hint="eastAsia"/>
        </w:rPr>
        <w:t>大阪府では、</w:t>
      </w:r>
      <w:r w:rsidRPr="00FA50A1">
        <w:rPr>
          <w:rFonts w:ascii="ＭＳ 明朝" w:hAnsi="ＭＳ 明朝"/>
        </w:rPr>
        <w:t>2025年の万博を契機とした地域の成長を実現するため、来阪外国人客の増加による成果を府域全体に波及させなければならない。そのためには、地域資源の高付加価値化、府内周遊の促進、長期滞在の誘導を通じてリピーター</w:t>
      </w:r>
      <w:r w:rsidR="001E56B6" w:rsidRPr="00FA50A1">
        <w:rPr>
          <w:rFonts w:ascii="ＭＳ 明朝" w:hAnsi="ＭＳ 明朝" w:hint="eastAsia"/>
        </w:rPr>
        <w:t>（ファン）</w:t>
      </w:r>
      <w:r w:rsidRPr="00FA50A1">
        <w:rPr>
          <w:rFonts w:ascii="ＭＳ 明朝" w:hAnsi="ＭＳ 明朝"/>
        </w:rPr>
        <w:t>を獲得することが重要。</w:t>
      </w:r>
    </w:p>
    <w:p w14:paraId="2D26788D" w14:textId="78417892" w:rsidR="00FE407E" w:rsidRPr="00FA50A1" w:rsidRDefault="00FE407E" w:rsidP="00FE407E">
      <w:pPr>
        <w:ind w:left="382" w:firstLineChars="100" w:firstLine="210"/>
        <w:jc w:val="left"/>
        <w:rPr>
          <w:rFonts w:ascii="ＭＳ 明朝" w:hAnsi="ＭＳ 明朝"/>
        </w:rPr>
      </w:pPr>
      <w:r w:rsidRPr="00FA50A1">
        <w:rPr>
          <w:rFonts w:ascii="ＭＳ 明朝" w:hAnsi="ＭＳ 明朝" w:hint="eastAsia"/>
        </w:rPr>
        <w:t>こうした中、世界の富裕層を中心に需要が高まっている「ガストロノミーツーリズム」（その土地の気候風土が生んだ食材・習慣・伝統・歴史などによって育まれた食を楽しみ、食文化に触れることを目的としたツーリズム）に注目し、大阪産（もん）の主要生産地である泉州・南河内地域を対象に、</w:t>
      </w:r>
      <w:r w:rsidR="001E56B6" w:rsidRPr="00FA50A1">
        <w:rPr>
          <w:rFonts w:ascii="ＭＳ 明朝" w:hAnsi="ＭＳ 明朝" w:hint="eastAsia"/>
        </w:rPr>
        <w:t>下記のとおり</w:t>
      </w:r>
      <w:r w:rsidRPr="00FA50A1">
        <w:rPr>
          <w:rFonts w:ascii="ＭＳ 明朝" w:hAnsi="ＭＳ 明朝" w:hint="eastAsia"/>
        </w:rPr>
        <w:t>モデル事業を実施してきた。</w:t>
      </w:r>
    </w:p>
    <w:p w14:paraId="10EB4C6F" w14:textId="3F097237" w:rsidR="001E56B6" w:rsidRPr="00FA50A1" w:rsidRDefault="001E56B6" w:rsidP="001A3573">
      <w:pPr>
        <w:pStyle w:val="a3"/>
        <w:numPr>
          <w:ilvl w:val="0"/>
          <w:numId w:val="26"/>
        </w:numPr>
        <w:ind w:leftChars="0"/>
        <w:jc w:val="left"/>
        <w:rPr>
          <w:rFonts w:ascii="ＭＳ 明朝" w:hAnsi="ＭＳ 明朝"/>
        </w:rPr>
      </w:pPr>
      <w:r w:rsidRPr="00FA50A1">
        <w:rPr>
          <w:rFonts w:ascii="ＭＳ 明朝" w:hAnsi="ＭＳ 明朝" w:hint="eastAsia"/>
        </w:rPr>
        <w:t>令和５年度：ガストロノミーツーリズムのコンテンツになり得る地域資源の発掘を行い、</w:t>
      </w:r>
      <w:r w:rsidR="000F76AC" w:rsidRPr="00FA50A1">
        <w:rPr>
          <w:rFonts w:ascii="ＭＳ 明朝" w:hAnsi="ＭＳ 明朝" w:hint="eastAsia"/>
        </w:rPr>
        <w:t>泉州・南河内</w:t>
      </w:r>
      <w:r w:rsidRPr="00FA50A1">
        <w:rPr>
          <w:rFonts w:ascii="ＭＳ 明朝" w:hAnsi="ＭＳ 明朝" w:hint="eastAsia"/>
        </w:rPr>
        <w:t>地域のポテンシャル</w:t>
      </w:r>
      <w:r w:rsidR="003C0E55" w:rsidRPr="00FA50A1">
        <w:rPr>
          <w:rFonts w:ascii="ＭＳ 明朝" w:hAnsi="ＭＳ 明朝" w:hint="eastAsia"/>
        </w:rPr>
        <w:t>や</w:t>
      </w:r>
      <w:r w:rsidRPr="00FA50A1">
        <w:rPr>
          <w:rFonts w:ascii="ＭＳ 明朝" w:hAnsi="ＭＳ 明朝" w:hint="eastAsia"/>
        </w:rPr>
        <w:t>、</w:t>
      </w:r>
      <w:r w:rsidR="00AE097C" w:rsidRPr="00FA50A1">
        <w:rPr>
          <w:rFonts w:ascii="ＭＳ 明朝" w:hAnsi="ＭＳ 明朝" w:hint="eastAsia"/>
        </w:rPr>
        <w:t>コンテンツを貫く</w:t>
      </w:r>
      <w:r w:rsidRPr="00FA50A1">
        <w:rPr>
          <w:rFonts w:ascii="ＭＳ 明朝" w:hAnsi="ＭＳ 明朝" w:hint="eastAsia"/>
        </w:rPr>
        <w:t>ストーリー</w:t>
      </w:r>
      <w:r w:rsidR="00AE097C" w:rsidRPr="00FA50A1">
        <w:rPr>
          <w:rFonts w:ascii="ＭＳ 明朝" w:hAnsi="ＭＳ 明朝" w:hint="eastAsia"/>
        </w:rPr>
        <w:t>性の確立</w:t>
      </w:r>
      <w:r w:rsidRPr="00FA50A1">
        <w:rPr>
          <w:rFonts w:ascii="ＭＳ 明朝" w:hAnsi="ＭＳ 明朝" w:hint="eastAsia"/>
        </w:rPr>
        <w:t>や受入れ環境</w:t>
      </w:r>
      <w:r w:rsidR="00AE097C" w:rsidRPr="00FA50A1">
        <w:rPr>
          <w:rFonts w:ascii="ＭＳ 明朝" w:hAnsi="ＭＳ 明朝" w:hint="eastAsia"/>
        </w:rPr>
        <w:t>整備</w:t>
      </w:r>
      <w:r w:rsidRPr="00FA50A1">
        <w:rPr>
          <w:rFonts w:ascii="ＭＳ 明朝" w:hAnsi="ＭＳ 明朝" w:hint="eastAsia"/>
        </w:rPr>
        <w:t>などの課題</w:t>
      </w:r>
      <w:r w:rsidR="003C0E55" w:rsidRPr="00FA50A1">
        <w:rPr>
          <w:rFonts w:ascii="ＭＳ 明朝" w:hAnsi="ＭＳ 明朝" w:hint="eastAsia"/>
        </w:rPr>
        <w:t>を確認した</w:t>
      </w:r>
      <w:r w:rsidRPr="00FA50A1">
        <w:rPr>
          <w:rFonts w:ascii="ＭＳ 明朝" w:hAnsi="ＭＳ 明朝" w:hint="eastAsia"/>
        </w:rPr>
        <w:t>。</w:t>
      </w:r>
    </w:p>
    <w:p w14:paraId="5CE9D61C" w14:textId="0E565151" w:rsidR="0044260B" w:rsidRPr="00FA50A1" w:rsidRDefault="0044260B" w:rsidP="0044260B">
      <w:pPr>
        <w:ind w:leftChars="472" w:left="991"/>
        <w:jc w:val="left"/>
        <w:rPr>
          <w:rFonts w:ascii="ＭＳ 明朝" w:hAnsi="ＭＳ 明朝"/>
        </w:rPr>
      </w:pPr>
      <w:r w:rsidRPr="00FA50A1">
        <w:rPr>
          <w:rFonts w:ascii="ＭＳ 明朝" w:hAnsi="ＭＳ 明朝" w:hint="eastAsia"/>
        </w:rPr>
        <w:t>※　詳細は令和５年度事業の成果報告書を確認すること。</w:t>
      </w:r>
      <w:hyperlink r:id="rId7" w:history="1">
        <w:r w:rsidRPr="00FA50A1">
          <w:rPr>
            <w:rStyle w:val="a5"/>
            <w:rFonts w:ascii="ＭＳ 明朝" w:hAnsi="ＭＳ 明朝"/>
            <w:color w:val="auto"/>
          </w:rPr>
          <w:t xml:space="preserve">https://www.pref.osaka.lg.jp/o020060/seicyo/torikumi/gasutoro.html </w:t>
        </w:r>
      </w:hyperlink>
    </w:p>
    <w:p w14:paraId="0E801B9A" w14:textId="77777777" w:rsidR="0044260B" w:rsidRPr="00FA50A1" w:rsidRDefault="0044260B" w:rsidP="0044260B">
      <w:pPr>
        <w:pStyle w:val="a3"/>
        <w:numPr>
          <w:ilvl w:val="0"/>
          <w:numId w:val="26"/>
        </w:numPr>
        <w:ind w:leftChars="0"/>
        <w:jc w:val="left"/>
        <w:rPr>
          <w:rFonts w:ascii="ＭＳ 明朝" w:hAnsi="ＭＳ 明朝"/>
        </w:rPr>
      </w:pPr>
      <w:r w:rsidRPr="00FA50A1">
        <w:rPr>
          <w:rFonts w:ascii="ＭＳ 明朝" w:hAnsi="ＭＳ 明朝" w:hint="eastAsia"/>
        </w:rPr>
        <w:t>令和６年度：令和５</w:t>
      </w:r>
      <w:r w:rsidRPr="00FA50A1">
        <w:rPr>
          <w:rFonts w:ascii="ＭＳ 明朝" w:hAnsi="ＭＳ 明朝"/>
        </w:rPr>
        <w:t>年度の</w:t>
      </w:r>
      <w:r w:rsidRPr="00FA50A1">
        <w:rPr>
          <w:rFonts w:ascii="ＭＳ 明朝" w:hAnsi="ＭＳ 明朝" w:hint="eastAsia"/>
        </w:rPr>
        <w:t>結果</w:t>
      </w:r>
      <w:r w:rsidRPr="00FA50A1">
        <w:rPr>
          <w:rFonts w:ascii="ＭＳ 明朝" w:hAnsi="ＭＳ 明朝"/>
        </w:rPr>
        <w:t>を踏まえ、</w:t>
      </w:r>
      <w:r w:rsidRPr="00FA50A1">
        <w:rPr>
          <w:rFonts w:ascii="ＭＳ 明朝" w:hAnsi="ＭＳ 明朝" w:hint="eastAsia"/>
        </w:rPr>
        <w:t>次のとおり</w:t>
      </w:r>
      <w:r w:rsidRPr="00FA50A1">
        <w:rPr>
          <w:rFonts w:ascii="ＭＳ 明朝" w:hAnsi="ＭＳ 明朝"/>
        </w:rPr>
        <w:t>商品化に向けた一貫性のあるストーリーを持つコンテンツの開発と検証</w:t>
      </w:r>
      <w:r w:rsidRPr="00FA50A1">
        <w:rPr>
          <w:rFonts w:ascii="ＭＳ 明朝" w:hAnsi="ＭＳ 明朝" w:hint="eastAsia"/>
        </w:rPr>
        <w:t>等</w:t>
      </w:r>
      <w:r w:rsidRPr="00FA50A1">
        <w:rPr>
          <w:rFonts w:ascii="ＭＳ 明朝" w:hAnsi="ＭＳ 明朝"/>
        </w:rPr>
        <w:t>を</w:t>
      </w:r>
      <w:r w:rsidRPr="00FA50A1">
        <w:rPr>
          <w:rFonts w:ascii="ＭＳ 明朝" w:hAnsi="ＭＳ 明朝" w:hint="eastAsia"/>
        </w:rPr>
        <w:t>実施中。</w:t>
      </w:r>
    </w:p>
    <w:p w14:paraId="63AF90F3" w14:textId="77777777" w:rsidR="0044260B" w:rsidRPr="00FA50A1" w:rsidRDefault="0044260B" w:rsidP="0044260B">
      <w:pPr>
        <w:pStyle w:val="a3"/>
        <w:ind w:leftChars="0" w:left="846" w:firstLineChars="100" w:firstLine="210"/>
        <w:jc w:val="left"/>
        <w:rPr>
          <w:rFonts w:ascii="ＭＳ 明朝" w:hAnsi="ＭＳ 明朝"/>
        </w:rPr>
      </w:pPr>
      <w:r w:rsidRPr="00FA50A1">
        <w:rPr>
          <w:rFonts w:ascii="ＭＳ 明朝" w:hAnsi="ＭＳ 明朝" w:hint="eastAsia"/>
        </w:rPr>
        <w:t>・ターゲット：特に欧米の</w:t>
      </w:r>
      <w:r w:rsidRPr="00FA50A1">
        <w:rPr>
          <w:rFonts w:ascii="ＭＳ 明朝" w:hAnsi="ＭＳ 明朝"/>
        </w:rPr>
        <w:t>Modern Luxury層</w:t>
      </w:r>
      <w:r w:rsidRPr="00FA50A1">
        <w:rPr>
          <w:rFonts w:ascii="ＭＳ 明朝" w:hAnsi="ＭＳ 明朝" w:hint="eastAsia"/>
        </w:rPr>
        <w:t>（※）</w:t>
      </w:r>
    </w:p>
    <w:p w14:paraId="6158A858" w14:textId="77777777" w:rsidR="0044260B" w:rsidRPr="00FA50A1" w:rsidRDefault="0044260B" w:rsidP="0044260B">
      <w:pPr>
        <w:pStyle w:val="a3"/>
        <w:ind w:leftChars="0" w:left="846" w:firstLineChars="100" w:firstLine="210"/>
        <w:jc w:val="left"/>
        <w:rPr>
          <w:rFonts w:ascii="ＭＳ 明朝" w:hAnsi="ＭＳ 明朝"/>
        </w:rPr>
      </w:pPr>
      <w:r w:rsidRPr="00FA50A1">
        <w:rPr>
          <w:rFonts w:ascii="ＭＳ 明朝" w:hAnsi="ＭＳ 明朝" w:hint="eastAsia"/>
        </w:rPr>
        <w:t>・地域　　　：</w:t>
      </w:r>
      <w:r w:rsidRPr="00FA50A1">
        <w:rPr>
          <w:rFonts w:ascii="ＭＳ 明朝" w:hAnsi="ＭＳ 明朝"/>
        </w:rPr>
        <w:t>泉州地域で</w:t>
      </w:r>
      <w:r w:rsidRPr="00FA50A1">
        <w:rPr>
          <w:rFonts w:ascii="ＭＳ 明朝" w:hAnsi="ＭＳ 明朝" w:hint="eastAsia"/>
        </w:rPr>
        <w:t>２</w:t>
      </w:r>
      <w:r w:rsidRPr="00FA50A1">
        <w:rPr>
          <w:rFonts w:ascii="ＭＳ 明朝" w:hAnsi="ＭＳ 明朝"/>
        </w:rPr>
        <w:t>つ、南河内地域で</w:t>
      </w:r>
      <w:r w:rsidRPr="00FA50A1">
        <w:rPr>
          <w:rFonts w:ascii="ＭＳ 明朝" w:hAnsi="ＭＳ 明朝" w:hint="eastAsia"/>
        </w:rPr>
        <w:t>３</w:t>
      </w:r>
      <w:r w:rsidRPr="00FA50A1">
        <w:rPr>
          <w:rFonts w:ascii="ＭＳ 明朝" w:hAnsi="ＭＳ 明朝"/>
        </w:rPr>
        <w:t>つのコンテンツを造成</w:t>
      </w:r>
    </w:p>
    <w:p w14:paraId="6454B2C5" w14:textId="0BB22020" w:rsidR="0042441D" w:rsidRPr="00FA50A1" w:rsidRDefault="0044260B" w:rsidP="0044260B">
      <w:pPr>
        <w:pStyle w:val="a3"/>
        <w:ind w:leftChars="500" w:left="2520" w:hangingChars="700" w:hanging="1470"/>
        <w:jc w:val="left"/>
        <w:rPr>
          <w:rFonts w:ascii="ＭＳ 明朝" w:hAnsi="ＭＳ 明朝"/>
        </w:rPr>
      </w:pPr>
      <w:r w:rsidRPr="00FA50A1">
        <w:rPr>
          <w:rFonts w:ascii="ＭＳ 明朝" w:hAnsi="ＭＳ 明朝" w:hint="eastAsia"/>
        </w:rPr>
        <w:t>・その他　　：</w:t>
      </w:r>
      <w:r w:rsidRPr="00FA50A1">
        <w:rPr>
          <w:rFonts w:ascii="ＭＳ 明朝" w:hAnsi="ＭＳ 明朝"/>
        </w:rPr>
        <w:t>市内のラグジュアリーホテルや国内のDMC（デスティネーション・マネジメント・カンパニー：着地型旅行ビジネスを展開する事業者）に向けたプロモーション活動</w:t>
      </w:r>
      <w:r w:rsidRPr="00FA50A1">
        <w:rPr>
          <w:rFonts w:ascii="ＭＳ 明朝" w:hAnsi="ＭＳ 明朝" w:hint="eastAsia"/>
        </w:rPr>
        <w:t>を展開</w:t>
      </w:r>
    </w:p>
    <w:p w14:paraId="6A71946C" w14:textId="1BCCF168" w:rsidR="00FE407E" w:rsidRPr="00FA50A1" w:rsidRDefault="00CB64ED" w:rsidP="000F4EFF">
      <w:pPr>
        <w:ind w:leftChars="202" w:left="424" w:firstLineChars="100" w:firstLine="210"/>
        <w:rPr>
          <w:rFonts w:ascii="ＭＳ 明朝" w:hAnsi="ＭＳ 明朝"/>
        </w:rPr>
      </w:pPr>
      <w:r w:rsidRPr="00FA50A1">
        <w:rPr>
          <w:rFonts w:ascii="ＭＳ 明朝" w:hAnsi="ＭＳ 明朝" w:hint="eastAsia"/>
        </w:rPr>
        <w:t>そこで令和７年度は、</w:t>
      </w:r>
      <w:r w:rsidR="00C32F35" w:rsidRPr="00FA50A1">
        <w:rPr>
          <w:rFonts w:ascii="ＭＳ 明朝" w:hAnsi="ＭＳ 明朝" w:hint="eastAsia"/>
        </w:rPr>
        <w:t>これまでの取り組みを踏まえて、地域での持続的なビジネス展開につなげるために、</w:t>
      </w:r>
      <w:r w:rsidR="00C728A3" w:rsidRPr="00FA50A1">
        <w:rPr>
          <w:rFonts w:ascii="ＭＳ 明朝" w:hAnsi="ＭＳ 明朝" w:hint="eastAsia"/>
        </w:rPr>
        <w:t>海外富裕旅行のマーケットにおいて</w:t>
      </w:r>
      <w:r w:rsidR="00C32F35" w:rsidRPr="00FA50A1">
        <w:rPr>
          <w:rFonts w:ascii="ＭＳ 明朝" w:hAnsi="ＭＳ 明朝" w:hint="eastAsia"/>
        </w:rPr>
        <w:t>大阪のガストロノミーツーリズムの認知度を高め、海外富裕</w:t>
      </w:r>
      <w:r w:rsidR="00D947A0" w:rsidRPr="00FA50A1">
        <w:rPr>
          <w:rFonts w:ascii="ＭＳ 明朝" w:hAnsi="ＭＳ 明朝" w:hint="eastAsia"/>
        </w:rPr>
        <w:t>旅行客</w:t>
      </w:r>
      <w:r w:rsidR="00C32F35" w:rsidRPr="00FA50A1">
        <w:rPr>
          <w:rFonts w:ascii="ＭＳ 明朝" w:hAnsi="ＭＳ 明朝" w:hint="eastAsia"/>
        </w:rPr>
        <w:t>の来阪実績をつくることが重要。そのため、</w:t>
      </w:r>
      <w:r w:rsidR="000F54CA" w:rsidRPr="00FA50A1">
        <w:rPr>
          <w:rFonts w:ascii="ＭＳ 明朝" w:hAnsi="ＭＳ 明朝" w:hint="eastAsia"/>
        </w:rPr>
        <w:t>万博</w:t>
      </w:r>
      <w:r w:rsidR="00C32F35" w:rsidRPr="00FA50A1">
        <w:rPr>
          <w:rFonts w:ascii="ＭＳ 明朝" w:hAnsi="ＭＳ 明朝" w:hint="eastAsia"/>
        </w:rPr>
        <w:t>開催により</w:t>
      </w:r>
      <w:r w:rsidR="000F54CA" w:rsidRPr="00FA50A1">
        <w:rPr>
          <w:rFonts w:ascii="ＭＳ 明朝" w:hAnsi="ＭＳ 明朝" w:hint="eastAsia"/>
        </w:rPr>
        <w:t>大阪の知名度が高まることも追い風に、これまでのモデル事業を経て作り上げたコンテンツを中心に海外富裕旅行のマーケット</w:t>
      </w:r>
      <w:r w:rsidR="00C728A3" w:rsidRPr="00FA50A1">
        <w:rPr>
          <w:rFonts w:ascii="ＭＳ 明朝" w:hAnsi="ＭＳ 明朝" w:hint="eastAsia"/>
        </w:rPr>
        <w:t>へ</w:t>
      </w:r>
      <w:r w:rsidR="00F83603" w:rsidRPr="00FA50A1">
        <w:rPr>
          <w:rFonts w:ascii="ＭＳ 明朝" w:hAnsi="ＭＳ 明朝" w:hint="eastAsia"/>
        </w:rPr>
        <w:t>販売促進</w:t>
      </w:r>
      <w:r w:rsidR="000F54CA" w:rsidRPr="00FA50A1">
        <w:rPr>
          <w:rFonts w:ascii="ＭＳ 明朝" w:hAnsi="ＭＳ 明朝" w:hint="eastAsia"/>
        </w:rPr>
        <w:t>を実施</w:t>
      </w:r>
      <w:r w:rsidR="002828F8" w:rsidRPr="00FA50A1">
        <w:rPr>
          <w:rFonts w:ascii="ＭＳ 明朝" w:hAnsi="ＭＳ 明朝" w:hint="eastAsia"/>
        </w:rPr>
        <w:t>する</w:t>
      </w:r>
      <w:r w:rsidR="00C32F35" w:rsidRPr="00FA50A1">
        <w:rPr>
          <w:rFonts w:ascii="ＭＳ 明朝" w:hAnsi="ＭＳ 明朝" w:hint="eastAsia"/>
        </w:rPr>
        <w:t>とともに、</w:t>
      </w:r>
      <w:r w:rsidR="001D6A04" w:rsidRPr="00FA50A1">
        <w:rPr>
          <w:rFonts w:ascii="ＭＳ 明朝" w:hAnsi="ＭＳ 明朝" w:hint="eastAsia"/>
        </w:rPr>
        <w:t>そ</w:t>
      </w:r>
      <w:r w:rsidR="00C728A3" w:rsidRPr="00FA50A1">
        <w:rPr>
          <w:rFonts w:ascii="ＭＳ 明朝" w:hAnsi="ＭＳ 明朝" w:hint="eastAsia"/>
        </w:rPr>
        <w:t>うした</w:t>
      </w:r>
      <w:r w:rsidR="001D6A04" w:rsidRPr="00FA50A1">
        <w:rPr>
          <w:rFonts w:ascii="ＭＳ 明朝" w:hAnsi="ＭＳ 明朝" w:hint="eastAsia"/>
        </w:rPr>
        <w:t>成果を地域に還元</w:t>
      </w:r>
      <w:r w:rsidR="0057028A" w:rsidRPr="00FA50A1">
        <w:rPr>
          <w:rFonts w:ascii="ＭＳ 明朝" w:hAnsi="ＭＳ 明朝" w:hint="eastAsia"/>
        </w:rPr>
        <w:t>し</w:t>
      </w:r>
      <w:r w:rsidR="00C728A3" w:rsidRPr="00FA50A1">
        <w:rPr>
          <w:rFonts w:ascii="ＭＳ 明朝" w:hAnsi="ＭＳ 明朝" w:hint="eastAsia"/>
        </w:rPr>
        <w:t>て</w:t>
      </w:r>
      <w:r w:rsidR="0057028A" w:rsidRPr="00FA50A1">
        <w:rPr>
          <w:rFonts w:ascii="ＭＳ 明朝" w:hAnsi="ＭＳ 明朝" w:hint="eastAsia"/>
        </w:rPr>
        <w:t>地域の事業者のモチベ―ション</w:t>
      </w:r>
      <w:r w:rsidR="00C32F35" w:rsidRPr="00FA50A1">
        <w:rPr>
          <w:rFonts w:ascii="ＭＳ 明朝" w:hAnsi="ＭＳ 明朝" w:hint="eastAsia"/>
        </w:rPr>
        <w:t>喚起につながる取組みを実施する</w:t>
      </w:r>
      <w:r w:rsidR="0057028A" w:rsidRPr="00FA50A1">
        <w:rPr>
          <w:rFonts w:ascii="ＭＳ 明朝" w:hAnsi="ＭＳ 明朝" w:hint="eastAsia"/>
        </w:rPr>
        <w:t>。</w:t>
      </w:r>
    </w:p>
    <w:p w14:paraId="2A4FE931" w14:textId="56B1BA3E" w:rsidR="001E56B6" w:rsidRPr="00FA50A1" w:rsidRDefault="001E56B6" w:rsidP="00FE407E">
      <w:pPr>
        <w:ind w:left="382" w:firstLineChars="100" w:firstLine="210"/>
        <w:jc w:val="left"/>
        <w:rPr>
          <w:rFonts w:ascii="ＭＳ 明朝" w:hAnsi="ＭＳ 明朝"/>
        </w:rPr>
      </w:pPr>
    </w:p>
    <w:p w14:paraId="490A6314" w14:textId="7C16884F" w:rsidR="001E56B6" w:rsidRPr="00FA50A1" w:rsidRDefault="001E56B6" w:rsidP="001E56B6">
      <w:pPr>
        <w:ind w:left="382" w:firstLineChars="100" w:firstLine="210"/>
        <w:jc w:val="left"/>
        <w:rPr>
          <w:rFonts w:ascii="ＭＳ 明朝" w:hAnsi="ＭＳ 明朝"/>
        </w:rPr>
      </w:pPr>
      <w:r w:rsidRPr="00FA50A1">
        <w:rPr>
          <w:rFonts w:ascii="ＭＳ 明朝" w:hAnsi="ＭＳ 明朝" w:hint="eastAsia"/>
        </w:rPr>
        <w:t>※</w:t>
      </w:r>
      <w:r w:rsidR="003C0E55" w:rsidRPr="00FA50A1">
        <w:rPr>
          <w:rFonts w:ascii="ＭＳ 明朝" w:hAnsi="ＭＳ 明朝"/>
        </w:rPr>
        <w:t>Modern Luxury層</w:t>
      </w:r>
      <w:r w:rsidRPr="00FA50A1">
        <w:rPr>
          <w:rFonts w:ascii="ＭＳ 明朝" w:hAnsi="ＭＳ 明朝" w:hint="eastAsia"/>
        </w:rPr>
        <w:t>：</w:t>
      </w:r>
    </w:p>
    <w:p w14:paraId="2E87D01B" w14:textId="32B96018" w:rsidR="001E56B6" w:rsidRPr="00FA50A1" w:rsidRDefault="008F0555" w:rsidP="003A5379">
      <w:pPr>
        <w:ind w:left="567" w:firstLineChars="11" w:firstLine="23"/>
        <w:jc w:val="left"/>
        <w:rPr>
          <w:rFonts w:ascii="ＭＳ 明朝" w:hAnsi="ＭＳ 明朝"/>
        </w:rPr>
      </w:pPr>
      <w:r w:rsidRPr="00FA50A1">
        <w:rPr>
          <w:rFonts w:ascii="Arial" w:hAnsi="Arial" w:cs="Arial"/>
        </w:rPr>
        <w:t>若い層を中心に拡大して</w:t>
      </w:r>
      <w:r w:rsidRPr="00FA50A1">
        <w:rPr>
          <w:rFonts w:ascii="Arial" w:hAnsi="Arial" w:cs="Arial" w:hint="eastAsia"/>
        </w:rPr>
        <w:t>おり、</w:t>
      </w:r>
      <w:r w:rsidR="003C0E55" w:rsidRPr="00FA50A1">
        <w:rPr>
          <w:rFonts w:ascii="ＭＳ 明朝" w:hAnsi="ＭＳ 明朝" w:hint="eastAsia"/>
        </w:rPr>
        <w:t>文化や独自性に重きを置く価値観を持</w:t>
      </w:r>
      <w:r w:rsidRPr="00FA50A1">
        <w:rPr>
          <w:rFonts w:ascii="ＭＳ 明朝" w:hAnsi="ＭＳ 明朝" w:hint="eastAsia"/>
        </w:rPr>
        <w:t>ち、</w:t>
      </w:r>
      <w:r w:rsidR="003C0E55" w:rsidRPr="00FA50A1">
        <w:rPr>
          <w:rFonts w:ascii="ＭＳ 明朝" w:hAnsi="ＭＳ 明朝" w:hint="eastAsia"/>
        </w:rPr>
        <w:t>「本物の体験」</w:t>
      </w:r>
      <w:r w:rsidRPr="00FA50A1">
        <w:rPr>
          <w:rFonts w:ascii="ＭＳ 明朝" w:hAnsi="ＭＳ 明朝" w:hint="eastAsia"/>
        </w:rPr>
        <w:t>などを旅</w:t>
      </w:r>
      <w:r w:rsidRPr="00FA50A1">
        <w:rPr>
          <w:rFonts w:ascii="ＭＳ 明朝" w:hAnsi="ＭＳ 明朝" w:hint="eastAsia"/>
        </w:rPr>
        <w:lastRenderedPageBreak/>
        <w:t>行に求める富裕旅行者のこと</w:t>
      </w:r>
    </w:p>
    <w:p w14:paraId="14264F50" w14:textId="77777777" w:rsidR="00FE407E" w:rsidRPr="00FA50A1" w:rsidRDefault="00FE407E" w:rsidP="003A5379">
      <w:pPr>
        <w:jc w:val="left"/>
        <w:rPr>
          <w:rFonts w:ascii="ＭＳ 明朝" w:hAnsi="ＭＳ 明朝"/>
        </w:rPr>
      </w:pPr>
    </w:p>
    <w:p w14:paraId="3339318D" w14:textId="2A100575" w:rsidR="00AD1A51" w:rsidRPr="00FA50A1" w:rsidRDefault="00B840B6" w:rsidP="001046DA">
      <w:pPr>
        <w:pStyle w:val="1"/>
        <w:jc w:val="left"/>
        <w:rPr>
          <w:rStyle w:val="10"/>
          <w:rFonts w:ascii="ＭＳ 明朝" w:hAnsi="ＭＳ 明朝"/>
          <w:b/>
        </w:rPr>
      </w:pPr>
      <w:bookmarkStart w:id="4" w:name="_Toc185319421"/>
      <w:r w:rsidRPr="00FA50A1">
        <w:rPr>
          <w:rStyle w:val="10"/>
          <w:rFonts w:ascii="ＭＳ 明朝" w:hAnsi="ＭＳ 明朝"/>
          <w:b/>
        </w:rPr>
        <w:t>契約</w:t>
      </w:r>
      <w:r w:rsidRPr="00FA50A1">
        <w:rPr>
          <w:rStyle w:val="10"/>
          <w:rFonts w:ascii="ＭＳ 明朝" w:hAnsi="ＭＳ 明朝" w:hint="eastAsia"/>
          <w:b/>
        </w:rPr>
        <w:t>期間</w:t>
      </w:r>
      <w:bookmarkEnd w:id="4"/>
    </w:p>
    <w:p w14:paraId="43AE1DD7" w14:textId="7DA7F33D" w:rsidR="00123764" w:rsidRPr="00FA50A1" w:rsidRDefault="00C676A3" w:rsidP="001046DA">
      <w:pPr>
        <w:ind w:left="420"/>
        <w:jc w:val="left"/>
        <w:rPr>
          <w:rFonts w:ascii="ＭＳ 明朝" w:hAnsi="ＭＳ 明朝"/>
        </w:rPr>
      </w:pPr>
      <w:r w:rsidRPr="00FA50A1">
        <w:rPr>
          <w:rFonts w:ascii="ＭＳ 明朝" w:hAnsi="ＭＳ 明朝" w:hint="eastAsia"/>
        </w:rPr>
        <w:t>契約締結の日から</w:t>
      </w:r>
      <w:r w:rsidR="00123764" w:rsidRPr="00FA50A1">
        <w:rPr>
          <w:rFonts w:ascii="ＭＳ 明朝" w:hAnsi="ＭＳ 明朝" w:hint="eastAsia"/>
        </w:rPr>
        <w:t>令和８年３月</w:t>
      </w:r>
      <w:r w:rsidR="00123764" w:rsidRPr="00FA50A1">
        <w:rPr>
          <w:rFonts w:ascii="ＭＳ 明朝" w:hAnsi="ＭＳ 明朝"/>
        </w:rPr>
        <w:t>31日</w:t>
      </w:r>
      <w:r w:rsidRPr="00FA50A1">
        <w:rPr>
          <w:rFonts w:ascii="ＭＳ 明朝" w:hAnsi="ＭＳ 明朝" w:hint="eastAsia"/>
        </w:rPr>
        <w:t>まで</w:t>
      </w:r>
    </w:p>
    <w:p w14:paraId="3AE3B547" w14:textId="77777777" w:rsidR="00844CB4" w:rsidRPr="00FA50A1" w:rsidRDefault="00844CB4" w:rsidP="001046DA">
      <w:pPr>
        <w:ind w:left="420"/>
        <w:jc w:val="left"/>
        <w:rPr>
          <w:rFonts w:ascii="ＭＳ 明朝" w:hAnsi="ＭＳ 明朝"/>
        </w:rPr>
      </w:pPr>
    </w:p>
    <w:p w14:paraId="58F6AE97" w14:textId="61EE7D20" w:rsidR="00AD1A51" w:rsidRPr="00FA50A1" w:rsidRDefault="00B840B6" w:rsidP="001046DA">
      <w:pPr>
        <w:pStyle w:val="1"/>
        <w:jc w:val="left"/>
        <w:rPr>
          <w:rFonts w:ascii="ＭＳ 明朝" w:hAnsi="ＭＳ 明朝"/>
        </w:rPr>
      </w:pPr>
      <w:bookmarkStart w:id="5" w:name="_Toc185319422"/>
      <w:r w:rsidRPr="00FA50A1">
        <w:rPr>
          <w:rFonts w:ascii="ＭＳ 明朝" w:hAnsi="ＭＳ 明朝"/>
        </w:rPr>
        <w:t>委託上限額</w:t>
      </w:r>
      <w:bookmarkEnd w:id="5"/>
    </w:p>
    <w:p w14:paraId="15430EFE" w14:textId="2438FD59" w:rsidR="00123764" w:rsidRPr="00FA50A1" w:rsidRDefault="00123764" w:rsidP="001046DA">
      <w:pPr>
        <w:ind w:left="420"/>
        <w:jc w:val="left"/>
        <w:rPr>
          <w:rFonts w:ascii="ＭＳ 明朝" w:hAnsi="ＭＳ 明朝"/>
        </w:rPr>
      </w:pPr>
      <w:r w:rsidRPr="00FA50A1">
        <w:rPr>
          <w:rFonts w:ascii="ＭＳ 明朝" w:hAnsi="ＭＳ 明朝"/>
        </w:rPr>
        <w:t>1</w:t>
      </w:r>
      <w:r w:rsidR="00B94545" w:rsidRPr="00FA50A1">
        <w:rPr>
          <w:rFonts w:ascii="ＭＳ 明朝" w:hAnsi="ＭＳ 明朝" w:hint="eastAsia"/>
        </w:rPr>
        <w:t>5</w:t>
      </w:r>
      <w:r w:rsidRPr="00FA50A1">
        <w:rPr>
          <w:rFonts w:ascii="ＭＳ 明朝" w:hAnsi="ＭＳ 明朝"/>
        </w:rPr>
        <w:t>,000,000円（消費税及び地方消費税を含む。）</w:t>
      </w:r>
    </w:p>
    <w:p w14:paraId="63A5D57C" w14:textId="77777777" w:rsidR="00844CB4" w:rsidRPr="00FA50A1" w:rsidRDefault="00844CB4" w:rsidP="001046DA">
      <w:pPr>
        <w:ind w:left="420"/>
        <w:jc w:val="left"/>
        <w:rPr>
          <w:rFonts w:ascii="ＭＳ 明朝" w:hAnsi="ＭＳ 明朝"/>
        </w:rPr>
      </w:pPr>
    </w:p>
    <w:p w14:paraId="38B69E2C" w14:textId="1E133F86" w:rsidR="00AD1A51" w:rsidRPr="00FA50A1" w:rsidRDefault="00B840B6" w:rsidP="001046DA">
      <w:pPr>
        <w:pStyle w:val="1"/>
        <w:jc w:val="left"/>
        <w:rPr>
          <w:rFonts w:ascii="ＭＳ 明朝" w:hAnsi="ＭＳ 明朝"/>
        </w:rPr>
      </w:pPr>
      <w:bookmarkStart w:id="6" w:name="_Toc185319423"/>
      <w:r w:rsidRPr="00FA50A1">
        <w:rPr>
          <w:rFonts w:ascii="ＭＳ 明朝" w:hAnsi="ＭＳ 明朝"/>
        </w:rPr>
        <w:t>事業</w:t>
      </w:r>
      <w:r w:rsidRPr="00FA50A1">
        <w:rPr>
          <w:rFonts w:ascii="ＭＳ 明朝" w:hAnsi="ＭＳ 明朝" w:hint="eastAsia"/>
        </w:rPr>
        <w:t>内容及び提案を求める事項</w:t>
      </w:r>
      <w:bookmarkEnd w:id="6"/>
    </w:p>
    <w:p w14:paraId="168B0ADB" w14:textId="025BC08E" w:rsidR="00BA4E30" w:rsidRPr="00FA50A1" w:rsidRDefault="00BA4E30" w:rsidP="0057120F">
      <w:pPr>
        <w:pStyle w:val="2"/>
        <w:ind w:left="1227" w:hanging="807"/>
        <w:rPr>
          <w:rFonts w:ascii="ＭＳ 明朝" w:hAnsi="ＭＳ 明朝"/>
        </w:rPr>
      </w:pPr>
      <w:bookmarkStart w:id="7" w:name="_Toc185319424"/>
      <w:r w:rsidRPr="00FA50A1">
        <w:rPr>
          <w:rFonts w:ascii="ＭＳ 明朝" w:hAnsi="ＭＳ 明朝" w:hint="eastAsia"/>
        </w:rPr>
        <w:t>海外富裕</w:t>
      </w:r>
      <w:r w:rsidR="009B1A4D" w:rsidRPr="00FA50A1">
        <w:rPr>
          <w:rFonts w:ascii="ＭＳ 明朝" w:hAnsi="ＭＳ 明朝" w:hint="eastAsia"/>
        </w:rPr>
        <w:t>旅行</w:t>
      </w:r>
      <w:r w:rsidRPr="00FA50A1">
        <w:rPr>
          <w:rFonts w:ascii="ＭＳ 明朝" w:hAnsi="ＭＳ 明朝" w:hint="eastAsia"/>
        </w:rPr>
        <w:t>マーケット</w:t>
      </w:r>
      <w:bookmarkStart w:id="8" w:name="_Hlk185319377"/>
      <w:r w:rsidRPr="00FA50A1">
        <w:rPr>
          <w:rFonts w:ascii="ＭＳ 明朝" w:hAnsi="ＭＳ 明朝" w:hint="eastAsia"/>
        </w:rPr>
        <w:t>への</w:t>
      </w:r>
      <w:bookmarkEnd w:id="7"/>
      <w:r w:rsidR="00F83603" w:rsidRPr="00FA50A1">
        <w:rPr>
          <w:rFonts w:ascii="ＭＳ 明朝" w:hAnsi="ＭＳ 明朝" w:hint="eastAsia"/>
        </w:rPr>
        <w:t>販売促進</w:t>
      </w:r>
    </w:p>
    <w:bookmarkEnd w:id="8"/>
    <w:p w14:paraId="53F96AA5" w14:textId="54A51E0A" w:rsidR="00034225" w:rsidRPr="00FA50A1" w:rsidRDefault="00BA4E30" w:rsidP="00034225">
      <w:pPr>
        <w:pStyle w:val="a3"/>
        <w:numPr>
          <w:ilvl w:val="0"/>
          <w:numId w:val="23"/>
        </w:numPr>
        <w:ind w:leftChars="0"/>
        <w:rPr>
          <w:rFonts w:ascii="ＭＳ 明朝" w:hAnsi="ＭＳ 明朝"/>
        </w:rPr>
      </w:pPr>
      <w:r w:rsidRPr="00FA50A1">
        <w:rPr>
          <w:rFonts w:hint="eastAsia"/>
        </w:rPr>
        <w:t>高付加価値旅行</w:t>
      </w:r>
      <w:r w:rsidR="00F60825" w:rsidRPr="00FA50A1">
        <w:rPr>
          <w:rFonts w:hint="eastAsia"/>
        </w:rPr>
        <w:t>を取り扱う旅行</w:t>
      </w:r>
      <w:r w:rsidRPr="00FA50A1">
        <w:rPr>
          <w:rFonts w:hint="eastAsia"/>
        </w:rPr>
        <w:t>会社</w:t>
      </w:r>
      <w:r w:rsidR="003D7D42" w:rsidRPr="00FA50A1">
        <w:rPr>
          <w:rFonts w:hint="eastAsia"/>
        </w:rPr>
        <w:t>等</w:t>
      </w:r>
      <w:r w:rsidR="00B70CDA" w:rsidRPr="00FA50A1">
        <w:rPr>
          <w:rFonts w:hint="eastAsia"/>
        </w:rPr>
        <w:t>の</w:t>
      </w:r>
      <w:r w:rsidRPr="00FA50A1">
        <w:rPr>
          <w:rFonts w:hint="eastAsia"/>
        </w:rPr>
        <w:t>コンソーシアム</w:t>
      </w:r>
      <w:r w:rsidR="00B70CDA" w:rsidRPr="00FA50A1">
        <w:rPr>
          <w:rFonts w:hint="eastAsia"/>
        </w:rPr>
        <w:t>に加盟する</w:t>
      </w:r>
      <w:r w:rsidRPr="00FA50A1">
        <w:rPr>
          <w:rFonts w:hint="eastAsia"/>
        </w:rPr>
        <w:t>など、</w:t>
      </w:r>
      <w:r w:rsidRPr="00FA50A1">
        <w:rPr>
          <w:rFonts w:ascii="ＭＳ 明朝" w:hAnsi="ＭＳ 明朝"/>
        </w:rPr>
        <w:t>Modern Luxury層</w:t>
      </w:r>
      <w:r w:rsidRPr="00FA50A1">
        <w:rPr>
          <w:rFonts w:ascii="ＭＳ 明朝" w:hAnsi="ＭＳ 明朝" w:hint="eastAsia"/>
        </w:rPr>
        <w:t>を顧客に</w:t>
      </w:r>
      <w:r w:rsidR="00F60825" w:rsidRPr="00FA50A1">
        <w:rPr>
          <w:rFonts w:ascii="ＭＳ 明朝" w:hAnsi="ＭＳ 明朝" w:hint="eastAsia"/>
        </w:rPr>
        <w:t>持つ</w:t>
      </w:r>
      <w:r w:rsidRPr="00FA50A1">
        <w:rPr>
          <w:rFonts w:ascii="ＭＳ 明朝" w:hAnsi="ＭＳ 明朝" w:hint="eastAsia"/>
        </w:rPr>
        <w:t>海外の旅行会社等に対し、</w:t>
      </w:r>
      <w:r w:rsidR="00B70CDA" w:rsidRPr="00FA50A1">
        <w:rPr>
          <w:rFonts w:hint="eastAsia"/>
        </w:rPr>
        <w:t>泉州・南河内地域のガストロノミーツーリズムの認知度向上を図</w:t>
      </w:r>
      <w:r w:rsidR="00162CAA" w:rsidRPr="00FA50A1">
        <w:rPr>
          <w:rFonts w:hint="eastAsia"/>
        </w:rPr>
        <w:t>り、</w:t>
      </w:r>
      <w:r w:rsidR="000D1EA3" w:rsidRPr="00FA50A1">
        <w:rPr>
          <w:rFonts w:hint="eastAsia"/>
        </w:rPr>
        <w:t>地域への誘客につなげる</w:t>
      </w:r>
      <w:r w:rsidR="00B70CDA" w:rsidRPr="00FA50A1">
        <w:rPr>
          <w:rFonts w:hint="eastAsia"/>
        </w:rPr>
        <w:t>ため、</w:t>
      </w:r>
      <w:r w:rsidR="003619E5" w:rsidRPr="00FA50A1">
        <w:t>戦略的な</w:t>
      </w:r>
      <w:r w:rsidR="00F83603" w:rsidRPr="00FA50A1">
        <w:rPr>
          <w:rFonts w:hint="eastAsia"/>
        </w:rPr>
        <w:t>販売促進</w:t>
      </w:r>
      <w:r w:rsidRPr="00FA50A1">
        <w:rPr>
          <w:rFonts w:hint="eastAsia"/>
        </w:rPr>
        <w:t>を行</w:t>
      </w:r>
      <w:r w:rsidR="009459CC" w:rsidRPr="00FA50A1">
        <w:rPr>
          <w:rFonts w:hint="eastAsia"/>
        </w:rPr>
        <w:t>い、商品化につなげる</w:t>
      </w:r>
      <w:r w:rsidR="00B70CDA" w:rsidRPr="00FA50A1">
        <w:rPr>
          <w:rFonts w:hint="eastAsia"/>
        </w:rPr>
        <w:t>。</w:t>
      </w:r>
    </w:p>
    <w:p w14:paraId="7F867706" w14:textId="77777777" w:rsidR="00AC56D3" w:rsidRPr="00FA50A1" w:rsidRDefault="00AC56D3" w:rsidP="004B79D0">
      <w:pPr>
        <w:ind w:left="1224"/>
        <w:rPr>
          <w:rFonts w:ascii="ＭＳ 明朝" w:hAnsi="ＭＳ 明朝"/>
          <w:b/>
          <w:bCs/>
        </w:rPr>
      </w:pPr>
    </w:p>
    <w:p w14:paraId="0669C149" w14:textId="4B185520" w:rsidR="004B79D0" w:rsidRPr="00FA50A1" w:rsidRDefault="004B79D0" w:rsidP="004B79D0">
      <w:pPr>
        <w:ind w:left="1224"/>
        <w:rPr>
          <w:rFonts w:ascii="ＭＳ 明朝" w:hAnsi="ＭＳ 明朝"/>
          <w:b/>
          <w:bCs/>
        </w:rPr>
      </w:pPr>
      <w:r w:rsidRPr="00FA50A1">
        <w:rPr>
          <w:rFonts w:ascii="ＭＳ 明朝" w:hAnsi="ＭＳ 明朝" w:hint="eastAsia"/>
          <w:b/>
          <w:bCs/>
        </w:rPr>
        <w:t>【留意点】</w:t>
      </w:r>
    </w:p>
    <w:p w14:paraId="254E8C04" w14:textId="515E2F5F" w:rsidR="00EB6478" w:rsidRPr="00FA50A1" w:rsidRDefault="00EB6478" w:rsidP="00B9362F">
      <w:pPr>
        <w:pStyle w:val="a3"/>
        <w:numPr>
          <w:ilvl w:val="0"/>
          <w:numId w:val="23"/>
        </w:numPr>
        <w:ind w:leftChars="0"/>
        <w:rPr>
          <w:rFonts w:ascii="ＭＳ 明朝" w:hAnsi="ＭＳ 明朝"/>
        </w:rPr>
      </w:pPr>
      <w:r w:rsidRPr="00FA50A1">
        <w:rPr>
          <w:rFonts w:ascii="ＭＳ 明朝" w:hAnsi="ＭＳ 明朝" w:hint="eastAsia"/>
        </w:rPr>
        <w:t>事業の具体的な企画内容については、大阪府と協議の上で確定し、実施すること。</w:t>
      </w:r>
    </w:p>
    <w:p w14:paraId="704A6150" w14:textId="4CC410BC" w:rsidR="00B70CDA" w:rsidRPr="00FA50A1" w:rsidRDefault="00F83603" w:rsidP="002439D6">
      <w:pPr>
        <w:pStyle w:val="a3"/>
        <w:numPr>
          <w:ilvl w:val="0"/>
          <w:numId w:val="23"/>
        </w:numPr>
        <w:ind w:leftChars="0"/>
        <w:rPr>
          <w:rFonts w:ascii="ＭＳ 明朝" w:hAnsi="ＭＳ 明朝"/>
        </w:rPr>
      </w:pPr>
      <w:r w:rsidRPr="00FA50A1">
        <w:rPr>
          <w:rFonts w:ascii="ＭＳ 明朝" w:hAnsi="ＭＳ 明朝" w:hint="eastAsia"/>
        </w:rPr>
        <w:t>販売促進</w:t>
      </w:r>
      <w:r w:rsidR="00B70CDA" w:rsidRPr="00FA50A1">
        <w:rPr>
          <w:rFonts w:ascii="ＭＳ 明朝" w:hAnsi="ＭＳ 明朝" w:hint="eastAsia"/>
        </w:rPr>
        <w:t>活動は、</w:t>
      </w:r>
      <w:r w:rsidR="00B70CDA" w:rsidRPr="00FA50A1">
        <w:rPr>
          <w:rFonts w:ascii="ＭＳ 明朝" w:hAnsi="ＭＳ 明朝"/>
        </w:rPr>
        <w:t>大阪・関西万博の開催期間（令和</w:t>
      </w:r>
      <w:r w:rsidR="000F76AC" w:rsidRPr="00FA50A1">
        <w:rPr>
          <w:rFonts w:ascii="ＭＳ 明朝" w:hAnsi="ＭＳ 明朝" w:hint="eastAsia"/>
        </w:rPr>
        <w:t>７</w:t>
      </w:r>
      <w:r w:rsidR="00B70CDA" w:rsidRPr="00FA50A1">
        <w:rPr>
          <w:rFonts w:ascii="ＭＳ 明朝" w:hAnsi="ＭＳ 明朝"/>
        </w:rPr>
        <w:t>年</w:t>
      </w:r>
      <w:r w:rsidR="000F76AC" w:rsidRPr="00FA50A1">
        <w:rPr>
          <w:rFonts w:ascii="ＭＳ 明朝" w:hAnsi="ＭＳ 明朝" w:hint="eastAsia"/>
        </w:rPr>
        <w:t>４</w:t>
      </w:r>
      <w:r w:rsidR="00B70CDA" w:rsidRPr="00FA50A1">
        <w:rPr>
          <w:rFonts w:ascii="ＭＳ 明朝" w:hAnsi="ＭＳ 明朝"/>
        </w:rPr>
        <w:t>月13日～10月13日）を中心とし、この機会を最大限に活用すること。</w:t>
      </w:r>
    </w:p>
    <w:p w14:paraId="6C5E8D1F" w14:textId="7AC4EAB5" w:rsidR="00DA1DB0" w:rsidRPr="00FA50A1" w:rsidRDefault="00F83603" w:rsidP="00DA1DB0">
      <w:pPr>
        <w:pStyle w:val="a3"/>
        <w:numPr>
          <w:ilvl w:val="0"/>
          <w:numId w:val="23"/>
        </w:numPr>
        <w:ind w:leftChars="0"/>
        <w:rPr>
          <w:rFonts w:ascii="ＭＳ 明朝" w:hAnsi="ＭＳ 明朝"/>
        </w:rPr>
      </w:pPr>
      <w:r w:rsidRPr="00FA50A1">
        <w:rPr>
          <w:rFonts w:ascii="ＭＳ 明朝" w:hAnsi="ＭＳ 明朝" w:hint="eastAsia"/>
        </w:rPr>
        <w:t>販売促進</w:t>
      </w:r>
      <w:r w:rsidR="00DA1DB0" w:rsidRPr="00FA50A1">
        <w:rPr>
          <w:rFonts w:ascii="ＭＳ 明朝" w:hAnsi="ＭＳ 明朝"/>
        </w:rPr>
        <w:t>活動においては、</w:t>
      </w:r>
      <w:r w:rsidR="00DA1DB0" w:rsidRPr="00FA50A1">
        <w:rPr>
          <w:rFonts w:ascii="ＭＳ 明朝" w:hAnsi="ＭＳ 明朝" w:hint="eastAsia"/>
        </w:rPr>
        <w:t>大阪府の令和６年度までの事業で造成された</w:t>
      </w:r>
      <w:r w:rsidR="00DA1DB0" w:rsidRPr="00FA50A1">
        <w:rPr>
          <w:rFonts w:ascii="ＭＳ 明朝" w:hAnsi="ＭＳ 明朝"/>
        </w:rPr>
        <w:t>コンテンツを</w:t>
      </w:r>
      <w:r w:rsidR="00DA1DB0" w:rsidRPr="00FA50A1">
        <w:rPr>
          <w:rFonts w:ascii="ＭＳ 明朝" w:hAnsi="ＭＳ 明朝" w:hint="eastAsia"/>
        </w:rPr>
        <w:t>活用し、地域への送客を促進すること。</w:t>
      </w:r>
    </w:p>
    <w:p w14:paraId="7B79026A" w14:textId="2A757A7E" w:rsidR="00DA1DB0" w:rsidRPr="00DA48A8" w:rsidRDefault="00DA1DB0" w:rsidP="00CC1A9B">
      <w:pPr>
        <w:pStyle w:val="a3"/>
        <w:numPr>
          <w:ilvl w:val="0"/>
          <w:numId w:val="28"/>
        </w:numPr>
        <w:ind w:leftChars="0"/>
        <w:jc w:val="left"/>
        <w:rPr>
          <w:rFonts w:ascii="ＭＳ 明朝" w:hAnsi="ＭＳ 明朝"/>
        </w:rPr>
      </w:pPr>
      <w:r w:rsidRPr="00FA50A1">
        <w:rPr>
          <w:rFonts w:ascii="ＭＳ 明朝" w:hAnsi="ＭＳ 明朝" w:hint="eastAsia"/>
        </w:rPr>
        <w:t>「令和６年度までの事業で造成されたコンテンツ」</w:t>
      </w:r>
      <w:r w:rsidR="00E87E56" w:rsidRPr="00FA50A1">
        <w:rPr>
          <w:rFonts w:ascii="ＭＳ 明朝" w:hAnsi="ＭＳ 明朝" w:hint="eastAsia"/>
        </w:rPr>
        <w:t>の詳細は</w:t>
      </w:r>
      <w:r w:rsidRPr="00FA50A1">
        <w:rPr>
          <w:rFonts w:ascii="ＭＳ 明朝" w:hAnsi="ＭＳ 明朝" w:hint="eastAsia"/>
        </w:rPr>
        <w:t>政策企画部成長戦略局ホームページ</w:t>
      </w:r>
      <w:r w:rsidR="00CC1A9B" w:rsidRPr="00FA50A1">
        <w:rPr>
          <w:rFonts w:ascii="ＭＳ 明朝" w:hAnsi="ＭＳ 明朝" w:hint="eastAsia"/>
        </w:rPr>
        <w:t>を参照ください。</w:t>
      </w:r>
      <w:r w:rsidR="00CC1A9B">
        <w:rPr>
          <w:rFonts w:ascii="ＭＳ 明朝" w:hAnsi="ＭＳ 明朝"/>
        </w:rPr>
        <w:br/>
      </w:r>
      <w:r w:rsidR="00CC1A9B" w:rsidRPr="00DA48A8">
        <w:rPr>
          <w:rFonts w:ascii="ＭＳ 明朝" w:hAnsi="ＭＳ 明朝" w:hint="eastAsia"/>
        </w:rPr>
        <w:t>（</w:t>
      </w:r>
      <w:r w:rsidR="00CC1A9B" w:rsidRPr="00DA48A8">
        <w:rPr>
          <w:rFonts w:ascii="ＭＳ 明朝" w:hAnsi="ＭＳ 明朝"/>
        </w:rPr>
        <w:t>https://www.pref.osaka.lg.jp/o020060/seicyo/torikumi/gasutoro2025.html</w:t>
      </w:r>
      <w:r w:rsidR="00CC1A9B" w:rsidRPr="00DA48A8">
        <w:rPr>
          <w:rFonts w:ascii="ＭＳ 明朝" w:hAnsi="ＭＳ 明朝" w:hint="eastAsia"/>
        </w:rPr>
        <w:t>）</w:t>
      </w:r>
    </w:p>
    <w:p w14:paraId="254C3903" w14:textId="69B07308" w:rsidR="00EB6478" w:rsidRPr="00FA50A1" w:rsidRDefault="00EB6478" w:rsidP="00B9362F">
      <w:pPr>
        <w:pStyle w:val="a3"/>
        <w:numPr>
          <w:ilvl w:val="0"/>
          <w:numId w:val="23"/>
        </w:numPr>
        <w:ind w:leftChars="0"/>
        <w:rPr>
          <w:rFonts w:ascii="ＭＳ 明朝" w:hAnsi="ＭＳ 明朝"/>
        </w:rPr>
      </w:pPr>
      <w:r w:rsidRPr="00FA50A1">
        <w:t>地域の事業者や観光関連団体と連携し、地域経済全体に効果が波及するよう配慮すること。</w:t>
      </w:r>
    </w:p>
    <w:p w14:paraId="3139F743" w14:textId="18F08543" w:rsidR="00EB6478" w:rsidRPr="00FA50A1" w:rsidRDefault="00115C12" w:rsidP="00B9362F">
      <w:pPr>
        <w:pStyle w:val="a3"/>
        <w:numPr>
          <w:ilvl w:val="0"/>
          <w:numId w:val="23"/>
        </w:numPr>
        <w:ind w:leftChars="0"/>
        <w:rPr>
          <w:rFonts w:ascii="ＭＳ 明朝" w:hAnsi="ＭＳ 明朝"/>
        </w:rPr>
      </w:pPr>
      <w:r w:rsidRPr="00FA50A1">
        <w:rPr>
          <w:rFonts w:hint="eastAsia"/>
        </w:rPr>
        <w:t>事業実施に際して、</w:t>
      </w:r>
      <w:r w:rsidR="00EB6478" w:rsidRPr="00FA50A1">
        <w:t>地域住民や関係者に過度な負担をかけないよう十分配慮すること。</w:t>
      </w:r>
    </w:p>
    <w:p w14:paraId="42753E94" w14:textId="77777777" w:rsidR="00850EC5" w:rsidRPr="00FA50A1" w:rsidRDefault="00850EC5" w:rsidP="00850EC5">
      <w:pPr>
        <w:ind w:left="1224"/>
        <w:rPr>
          <w:rFonts w:ascii="ＭＳ 明朝" w:hAnsi="ＭＳ 明朝"/>
        </w:rPr>
      </w:pPr>
    </w:p>
    <w:p w14:paraId="75807C69" w14:textId="5988C287" w:rsidR="00844CB4" w:rsidRPr="00FA50A1" w:rsidRDefault="00844CB4" w:rsidP="00844CB4">
      <w:pPr>
        <w:pBdr>
          <w:top w:val="single" w:sz="4" w:space="1" w:color="auto"/>
          <w:left w:val="single" w:sz="4" w:space="4" w:color="auto"/>
          <w:bottom w:val="single" w:sz="4" w:space="1" w:color="auto"/>
          <w:right w:val="single" w:sz="4" w:space="4" w:color="auto"/>
        </w:pBdr>
        <w:ind w:leftChars="583" w:left="1224"/>
        <w:jc w:val="center"/>
        <w:rPr>
          <w:rFonts w:ascii="ＭＳ 明朝" w:hAnsi="ＭＳ 明朝"/>
          <w:b/>
          <w:bCs/>
        </w:rPr>
      </w:pPr>
      <w:r w:rsidRPr="00FA50A1">
        <w:rPr>
          <w:rFonts w:ascii="ＭＳ 明朝" w:hAnsi="ＭＳ 明朝" w:hint="eastAsia"/>
          <w:b/>
          <w:bCs/>
        </w:rPr>
        <w:t>提案を求める事項</w:t>
      </w:r>
    </w:p>
    <w:p w14:paraId="1487D929" w14:textId="2055D67C" w:rsidR="0044260B" w:rsidRPr="00FA50A1" w:rsidRDefault="0044260B" w:rsidP="0044260B">
      <w:pPr>
        <w:pStyle w:val="a3"/>
        <w:numPr>
          <w:ilvl w:val="0"/>
          <w:numId w:val="21"/>
        </w:numPr>
        <w:pBdr>
          <w:top w:val="single" w:sz="4" w:space="1" w:color="auto"/>
          <w:left w:val="single" w:sz="4" w:space="4" w:color="auto"/>
          <w:bottom w:val="single" w:sz="4" w:space="1" w:color="auto"/>
          <w:right w:val="single" w:sz="4" w:space="4" w:color="auto"/>
        </w:pBdr>
        <w:ind w:leftChars="0"/>
        <w:rPr>
          <w:rFonts w:ascii="ＭＳ 明朝" w:hAnsi="ＭＳ 明朝"/>
        </w:rPr>
      </w:pPr>
      <w:r w:rsidRPr="00FA50A1">
        <w:rPr>
          <w:rFonts w:ascii="ＭＳ 明朝" w:hAnsi="ＭＳ 明朝" w:hint="eastAsia"/>
        </w:rPr>
        <w:t>現実的かつ達成可能性の高い海外富裕旅行客の見込み誘客数</w:t>
      </w:r>
    </w:p>
    <w:p w14:paraId="115EBB58" w14:textId="588A76F8" w:rsidR="00EB6478" w:rsidRPr="00FA50A1" w:rsidRDefault="00EB6478" w:rsidP="00642A6C">
      <w:pPr>
        <w:pStyle w:val="a3"/>
        <w:numPr>
          <w:ilvl w:val="0"/>
          <w:numId w:val="21"/>
        </w:numPr>
        <w:pBdr>
          <w:top w:val="single" w:sz="4" w:space="1" w:color="auto"/>
          <w:left w:val="single" w:sz="4" w:space="4" w:color="auto"/>
          <w:bottom w:val="single" w:sz="4" w:space="1" w:color="auto"/>
          <w:right w:val="single" w:sz="4" w:space="4" w:color="auto"/>
        </w:pBdr>
        <w:ind w:leftChars="0"/>
        <w:rPr>
          <w:rFonts w:ascii="ＭＳ 明朝" w:hAnsi="ＭＳ 明朝"/>
        </w:rPr>
      </w:pPr>
      <w:r w:rsidRPr="00FA50A1">
        <w:rPr>
          <w:rFonts w:ascii="ＭＳ 明朝" w:hAnsi="ＭＳ 明朝" w:hint="eastAsia"/>
        </w:rPr>
        <w:t>具体的な</w:t>
      </w:r>
      <w:r w:rsidR="00F83603" w:rsidRPr="00FA50A1">
        <w:rPr>
          <w:rFonts w:ascii="ＭＳ 明朝" w:hAnsi="ＭＳ 明朝" w:hint="eastAsia"/>
        </w:rPr>
        <w:t>販売促進</w:t>
      </w:r>
      <w:r w:rsidRPr="00FA50A1">
        <w:rPr>
          <w:rFonts w:ascii="ＭＳ 明朝" w:hAnsi="ＭＳ 明朝" w:hint="eastAsia"/>
        </w:rPr>
        <w:t>の手法（</w:t>
      </w:r>
      <w:r w:rsidR="006950D6" w:rsidRPr="00FA50A1">
        <w:rPr>
          <w:rFonts w:ascii="ＭＳ 明朝" w:hAnsi="ＭＳ 明朝" w:hint="eastAsia"/>
        </w:rPr>
        <w:t>ターゲットとする地域、</w:t>
      </w:r>
      <w:r w:rsidR="002F545A" w:rsidRPr="00FA50A1">
        <w:rPr>
          <w:rFonts w:ascii="ＭＳ 明朝" w:hAnsi="ＭＳ 明朝" w:hint="eastAsia"/>
        </w:rPr>
        <w:t>想定する</w:t>
      </w:r>
      <w:r w:rsidR="00F83603" w:rsidRPr="00FA50A1">
        <w:rPr>
          <w:rFonts w:ascii="ＭＳ 明朝" w:hAnsi="ＭＳ 明朝" w:hint="eastAsia"/>
        </w:rPr>
        <w:t>販売促進</w:t>
      </w:r>
      <w:r w:rsidR="00F62836" w:rsidRPr="00FA50A1">
        <w:rPr>
          <w:rFonts w:ascii="ＭＳ 明朝" w:hAnsi="ＭＳ 明朝" w:hint="eastAsia"/>
        </w:rPr>
        <w:t>対象</w:t>
      </w:r>
      <w:r w:rsidRPr="00FA50A1">
        <w:rPr>
          <w:rFonts w:ascii="ＭＳ 明朝" w:hAnsi="ＭＳ 明朝" w:hint="eastAsia"/>
        </w:rPr>
        <w:t>、実施</w:t>
      </w:r>
      <w:r w:rsidR="002F545A" w:rsidRPr="00FA50A1">
        <w:rPr>
          <w:rFonts w:ascii="ＭＳ 明朝" w:hAnsi="ＭＳ 明朝" w:hint="eastAsia"/>
        </w:rPr>
        <w:t>期間や</w:t>
      </w:r>
      <w:r w:rsidRPr="00FA50A1">
        <w:rPr>
          <w:rFonts w:ascii="ＭＳ 明朝" w:hAnsi="ＭＳ 明朝" w:hint="eastAsia"/>
        </w:rPr>
        <w:t>回数、実施場所</w:t>
      </w:r>
      <w:r w:rsidR="0081009B" w:rsidRPr="00FA50A1">
        <w:rPr>
          <w:rFonts w:ascii="ＭＳ 明朝" w:hAnsi="ＭＳ 明朝" w:hint="eastAsia"/>
        </w:rPr>
        <w:t>、効果測定の方法</w:t>
      </w:r>
      <w:r w:rsidR="002F545A" w:rsidRPr="00FA50A1">
        <w:rPr>
          <w:rFonts w:ascii="ＭＳ 明朝" w:hAnsi="ＭＳ 明朝" w:hint="eastAsia"/>
        </w:rPr>
        <w:t>など）</w:t>
      </w:r>
    </w:p>
    <w:p w14:paraId="55624648" w14:textId="08A6D901" w:rsidR="002F545A" w:rsidRPr="00FA50A1" w:rsidRDefault="00F83603" w:rsidP="005F2C61">
      <w:pPr>
        <w:pStyle w:val="a3"/>
        <w:numPr>
          <w:ilvl w:val="0"/>
          <w:numId w:val="21"/>
        </w:numPr>
        <w:pBdr>
          <w:top w:val="single" w:sz="4" w:space="1" w:color="auto"/>
          <w:left w:val="single" w:sz="4" w:space="4" w:color="auto"/>
          <w:bottom w:val="single" w:sz="4" w:space="1" w:color="auto"/>
          <w:right w:val="single" w:sz="4" w:space="4" w:color="auto"/>
        </w:pBdr>
        <w:ind w:leftChars="0"/>
        <w:rPr>
          <w:rFonts w:ascii="ＭＳ 明朝" w:hAnsi="ＭＳ 明朝"/>
        </w:rPr>
      </w:pPr>
      <w:r w:rsidRPr="00FA50A1">
        <w:rPr>
          <w:rFonts w:ascii="ＭＳ 明朝" w:hAnsi="ＭＳ 明朝" w:hint="eastAsia"/>
        </w:rPr>
        <w:t>販売促進</w:t>
      </w:r>
      <w:r w:rsidR="00A333DB" w:rsidRPr="00FA50A1">
        <w:rPr>
          <w:rFonts w:ascii="ＭＳ 明朝" w:hAnsi="ＭＳ 明朝" w:hint="eastAsia"/>
        </w:rPr>
        <w:t>の効果を最大化</w:t>
      </w:r>
      <w:r w:rsidR="002F545A" w:rsidRPr="00FA50A1">
        <w:rPr>
          <w:rFonts w:ascii="ＭＳ 明朝" w:hAnsi="ＭＳ 明朝" w:hint="eastAsia"/>
        </w:rPr>
        <w:t>し、地域への</w:t>
      </w:r>
      <w:r w:rsidR="000F76AC" w:rsidRPr="00FA50A1">
        <w:rPr>
          <w:rFonts w:ascii="ＭＳ 明朝" w:hAnsi="ＭＳ 明朝" w:hint="eastAsia"/>
        </w:rPr>
        <w:t>誘客</w:t>
      </w:r>
      <w:r w:rsidR="002F545A" w:rsidRPr="00FA50A1">
        <w:rPr>
          <w:rFonts w:ascii="ＭＳ 明朝" w:hAnsi="ＭＳ 明朝" w:hint="eastAsia"/>
        </w:rPr>
        <w:t>の確度を高める</w:t>
      </w:r>
      <w:r w:rsidR="00A333DB" w:rsidRPr="00FA50A1">
        <w:rPr>
          <w:rFonts w:ascii="ＭＳ 明朝" w:hAnsi="ＭＳ 明朝" w:hint="eastAsia"/>
        </w:rPr>
        <w:t>ための</w:t>
      </w:r>
      <w:r w:rsidR="002F545A" w:rsidRPr="00FA50A1">
        <w:rPr>
          <w:rFonts w:ascii="ＭＳ 明朝" w:hAnsi="ＭＳ 明朝" w:hint="eastAsia"/>
        </w:rPr>
        <w:t>工夫や</w:t>
      </w:r>
      <w:r w:rsidR="00A333DB" w:rsidRPr="00FA50A1">
        <w:rPr>
          <w:rFonts w:ascii="ＭＳ 明朝" w:hAnsi="ＭＳ 明朝" w:hint="eastAsia"/>
        </w:rPr>
        <w:t>戦略（独自の知見やノウハウの活用、</w:t>
      </w:r>
      <w:r w:rsidR="002F545A" w:rsidRPr="00FA50A1">
        <w:rPr>
          <w:rFonts w:ascii="ＭＳ 明朝" w:hAnsi="ＭＳ 明朝" w:hint="eastAsia"/>
        </w:rPr>
        <w:t>実績</w:t>
      </w:r>
      <w:r w:rsidR="00A333DB" w:rsidRPr="00FA50A1">
        <w:rPr>
          <w:rFonts w:ascii="ＭＳ 明朝" w:hAnsi="ＭＳ 明朝" w:hint="eastAsia"/>
        </w:rPr>
        <w:t>など）</w:t>
      </w:r>
    </w:p>
    <w:p w14:paraId="47106736" w14:textId="74970C52" w:rsidR="00D20B5A" w:rsidRPr="00FA50A1" w:rsidRDefault="00705845" w:rsidP="00B1786E">
      <w:pPr>
        <w:pStyle w:val="a3"/>
        <w:numPr>
          <w:ilvl w:val="0"/>
          <w:numId w:val="21"/>
        </w:numPr>
        <w:pBdr>
          <w:top w:val="single" w:sz="4" w:space="1" w:color="auto"/>
          <w:left w:val="single" w:sz="4" w:space="4" w:color="auto"/>
          <w:bottom w:val="single" w:sz="4" w:space="1" w:color="auto"/>
          <w:right w:val="single" w:sz="4" w:space="4" w:color="auto"/>
        </w:pBdr>
        <w:ind w:leftChars="0"/>
        <w:rPr>
          <w:rFonts w:ascii="ＭＳ 明朝" w:hAnsi="ＭＳ 明朝"/>
        </w:rPr>
      </w:pPr>
      <w:bookmarkStart w:id="9" w:name="_Hlk185325538"/>
      <w:r w:rsidRPr="00FA50A1">
        <w:rPr>
          <w:rFonts w:ascii="ＭＳ 明朝" w:hAnsi="ＭＳ 明朝"/>
        </w:rPr>
        <w:t>本事業</w:t>
      </w:r>
      <w:r w:rsidR="004D78A7" w:rsidRPr="00FA50A1">
        <w:rPr>
          <w:rFonts w:ascii="ＭＳ 明朝" w:hAnsi="ＭＳ 明朝" w:hint="eastAsia"/>
        </w:rPr>
        <w:t>の</w:t>
      </w:r>
      <w:r w:rsidRPr="00FA50A1">
        <w:rPr>
          <w:rFonts w:ascii="ＭＳ 明朝" w:hAnsi="ＭＳ 明朝"/>
        </w:rPr>
        <w:t>受託</w:t>
      </w:r>
      <w:r w:rsidR="004D78A7" w:rsidRPr="00FA50A1">
        <w:rPr>
          <w:rFonts w:ascii="ＭＳ 明朝" w:hAnsi="ＭＳ 明朝" w:hint="eastAsia"/>
        </w:rPr>
        <w:t>における提案事業者の</w:t>
      </w:r>
      <w:r w:rsidR="00D20B5A" w:rsidRPr="00FA50A1">
        <w:rPr>
          <w:rFonts w:ascii="ＭＳ 明朝" w:hAnsi="ＭＳ 明朝" w:hint="eastAsia"/>
        </w:rPr>
        <w:t>強み（</w:t>
      </w:r>
      <w:bookmarkEnd w:id="9"/>
      <w:r w:rsidR="00D20B5A" w:rsidRPr="00FA50A1">
        <w:rPr>
          <w:rFonts w:ascii="ＭＳ 明朝" w:hAnsi="ＭＳ 明朝" w:hint="eastAsia"/>
        </w:rPr>
        <w:t>関係機関</w:t>
      </w:r>
      <w:r w:rsidR="004D78A7" w:rsidRPr="00FA50A1">
        <w:rPr>
          <w:rFonts w:ascii="ＭＳ 明朝" w:hAnsi="ＭＳ 明朝" w:hint="eastAsia"/>
        </w:rPr>
        <w:t>や</w:t>
      </w:r>
      <w:r w:rsidR="00D20B5A" w:rsidRPr="00FA50A1">
        <w:rPr>
          <w:rFonts w:ascii="ＭＳ 明朝" w:hAnsi="ＭＳ 明朝" w:hint="eastAsia"/>
        </w:rPr>
        <w:t>企業</w:t>
      </w:r>
      <w:r w:rsidR="004D78A7" w:rsidRPr="00FA50A1">
        <w:rPr>
          <w:rFonts w:ascii="ＭＳ 明朝" w:hAnsi="ＭＳ 明朝" w:hint="eastAsia"/>
        </w:rPr>
        <w:t>との</w:t>
      </w:r>
      <w:r w:rsidR="00D20B5A" w:rsidRPr="00FA50A1">
        <w:rPr>
          <w:rFonts w:ascii="ＭＳ 明朝" w:hAnsi="ＭＳ 明朝" w:hint="eastAsia"/>
        </w:rPr>
        <w:t>ネットワーク、類似</w:t>
      </w:r>
      <w:r w:rsidR="004D78A7" w:rsidRPr="00FA50A1">
        <w:rPr>
          <w:rFonts w:ascii="ＭＳ 明朝" w:hAnsi="ＭＳ 明朝" w:hint="eastAsia"/>
        </w:rPr>
        <w:t>事業</w:t>
      </w:r>
      <w:r w:rsidR="00D20B5A" w:rsidRPr="00FA50A1">
        <w:rPr>
          <w:rFonts w:ascii="ＭＳ 明朝" w:hAnsi="ＭＳ 明朝" w:hint="eastAsia"/>
        </w:rPr>
        <w:lastRenderedPageBreak/>
        <w:t>の実績、専門知識や経験、</w:t>
      </w:r>
      <w:r w:rsidR="004D78A7" w:rsidRPr="00FA50A1">
        <w:rPr>
          <w:rFonts w:ascii="ＭＳ 明朝" w:hAnsi="ＭＳ 明朝" w:hint="eastAsia"/>
        </w:rPr>
        <w:t>該当する</w:t>
      </w:r>
      <w:r w:rsidR="00D20B5A" w:rsidRPr="00FA50A1">
        <w:rPr>
          <w:rFonts w:ascii="ＭＳ 明朝" w:hAnsi="ＭＳ 明朝" w:hint="eastAsia"/>
        </w:rPr>
        <w:t>能力を有するスタッフの有無など</w:t>
      </w:r>
      <w:r w:rsidR="009B4867" w:rsidRPr="00FA50A1">
        <w:rPr>
          <w:rFonts w:ascii="ＭＳ 明朝" w:hAnsi="ＭＳ 明朝" w:hint="eastAsia"/>
        </w:rPr>
        <w:t>）</w:t>
      </w:r>
    </w:p>
    <w:p w14:paraId="14E9967A" w14:textId="77777777" w:rsidR="00844CB4" w:rsidRPr="00FA50A1" w:rsidRDefault="00844CB4" w:rsidP="00844CB4">
      <w:pPr>
        <w:rPr>
          <w:rFonts w:ascii="ＭＳ 明朝" w:hAnsi="ＭＳ 明朝"/>
        </w:rPr>
      </w:pPr>
    </w:p>
    <w:p w14:paraId="0BE158B2" w14:textId="0C1978F1" w:rsidR="001C1FF2" w:rsidRPr="00FA50A1" w:rsidRDefault="00BA2BF1" w:rsidP="001046DA">
      <w:pPr>
        <w:pStyle w:val="2"/>
        <w:ind w:left="1227" w:hanging="807"/>
        <w:rPr>
          <w:rFonts w:ascii="ＭＳ 明朝" w:hAnsi="ＭＳ 明朝"/>
        </w:rPr>
      </w:pPr>
      <w:bookmarkStart w:id="10" w:name="_Toc185319425"/>
      <w:r w:rsidRPr="00FA50A1">
        <w:rPr>
          <w:rFonts w:ascii="ＭＳ 明朝" w:hAnsi="ＭＳ 明朝" w:hint="eastAsia"/>
        </w:rPr>
        <w:t>コンテンツの販売促進、対象地域への誘客を通じた、</w:t>
      </w:r>
      <w:r w:rsidR="00D81758" w:rsidRPr="00FA50A1">
        <w:rPr>
          <w:rFonts w:ascii="ＭＳ 明朝" w:hAnsi="ＭＳ 明朝" w:hint="eastAsia"/>
        </w:rPr>
        <w:t>地域の事業者のモチベーションを喚起する</w:t>
      </w:r>
      <w:r w:rsidR="00926582" w:rsidRPr="00FA50A1">
        <w:rPr>
          <w:rFonts w:ascii="ＭＳ 明朝" w:hAnsi="ＭＳ 明朝" w:hint="eastAsia"/>
        </w:rPr>
        <w:t>取組み</w:t>
      </w:r>
      <w:bookmarkEnd w:id="10"/>
    </w:p>
    <w:p w14:paraId="588D42CB" w14:textId="503B1437" w:rsidR="00AB7154" w:rsidRPr="00FA50A1" w:rsidRDefault="00327FE1" w:rsidP="00FB30A1">
      <w:pPr>
        <w:pStyle w:val="a3"/>
        <w:numPr>
          <w:ilvl w:val="0"/>
          <w:numId w:val="24"/>
        </w:numPr>
        <w:ind w:leftChars="0"/>
        <w:rPr>
          <w:rFonts w:ascii="ＭＳ 明朝" w:hAnsi="ＭＳ 明朝"/>
        </w:rPr>
      </w:pPr>
      <w:r w:rsidRPr="00FA50A1">
        <w:rPr>
          <w:rFonts w:ascii="ＭＳ 明朝" w:hAnsi="ＭＳ 明朝" w:hint="eastAsia"/>
        </w:rPr>
        <w:t>地域の受入れ機運を高め、継続的な自走化につなげることを目的に、</w:t>
      </w:r>
      <w:r w:rsidR="00BD6046" w:rsidRPr="00FA50A1">
        <w:rPr>
          <w:rFonts w:ascii="ＭＳ 明朝" w:hAnsi="ＭＳ 明朝" w:hint="eastAsia"/>
        </w:rPr>
        <w:t>（１）で実施した事業の</w:t>
      </w:r>
      <w:r w:rsidR="00AB7154" w:rsidRPr="00FA50A1">
        <w:rPr>
          <w:rFonts w:ascii="ＭＳ 明朝" w:hAnsi="ＭＳ 明朝" w:hint="eastAsia"/>
        </w:rPr>
        <w:t>成果</w:t>
      </w:r>
      <w:r w:rsidR="00BD6046" w:rsidRPr="00FA50A1">
        <w:rPr>
          <w:rFonts w:ascii="ＭＳ 明朝" w:hAnsi="ＭＳ 明朝" w:hint="eastAsia"/>
        </w:rPr>
        <w:t>や</w:t>
      </w:r>
      <w:r w:rsidR="00B21BE4" w:rsidRPr="00FA50A1">
        <w:rPr>
          <w:rFonts w:ascii="ＭＳ 明朝" w:hAnsi="ＭＳ 明朝" w:hint="eastAsia"/>
        </w:rPr>
        <w:t>課題</w:t>
      </w:r>
      <w:r w:rsidR="00AB7154" w:rsidRPr="00FA50A1">
        <w:rPr>
          <w:rFonts w:ascii="ＭＳ 明朝" w:hAnsi="ＭＳ 明朝" w:hint="eastAsia"/>
        </w:rPr>
        <w:t>などを</w:t>
      </w:r>
      <w:r w:rsidR="00013F21" w:rsidRPr="00FA50A1">
        <w:rPr>
          <w:rFonts w:ascii="ＭＳ 明朝" w:hAnsi="ＭＳ 明朝" w:hint="eastAsia"/>
        </w:rPr>
        <w:t>、泉州・南河内地域の事業者へ</w:t>
      </w:r>
      <w:r w:rsidR="00AB7154" w:rsidRPr="00FA50A1">
        <w:rPr>
          <w:rFonts w:ascii="ＭＳ 明朝" w:hAnsi="ＭＳ 明朝" w:hint="eastAsia"/>
        </w:rPr>
        <w:t>共有する</w:t>
      </w:r>
      <w:r w:rsidR="00013F21" w:rsidRPr="00FA50A1">
        <w:rPr>
          <w:rFonts w:ascii="ＭＳ 明朝" w:hAnsi="ＭＳ 明朝" w:hint="eastAsia"/>
        </w:rPr>
        <w:t>ための取組み（セミナーやワークショップ等）を実施する。</w:t>
      </w:r>
    </w:p>
    <w:p w14:paraId="14089D9A" w14:textId="18121343" w:rsidR="00BA2BF1" w:rsidRPr="00FA50A1" w:rsidRDefault="00BA2BF1" w:rsidP="00BA2BF1">
      <w:pPr>
        <w:pStyle w:val="a3"/>
        <w:numPr>
          <w:ilvl w:val="0"/>
          <w:numId w:val="24"/>
        </w:numPr>
        <w:ind w:leftChars="0"/>
        <w:rPr>
          <w:rFonts w:ascii="ＭＳ 明朝" w:hAnsi="ＭＳ 明朝"/>
        </w:rPr>
      </w:pPr>
      <w:r w:rsidRPr="00FA50A1">
        <w:rPr>
          <w:rFonts w:ascii="ＭＳ 明朝" w:hAnsi="ＭＳ 明朝" w:hint="eastAsia"/>
        </w:rPr>
        <w:t>併せて、泉州・南河内地域への継続的な海外富裕旅行客の誘客が確立されるように、販売促進</w:t>
      </w:r>
      <w:r w:rsidR="000F76AC" w:rsidRPr="00FA50A1">
        <w:rPr>
          <w:rFonts w:ascii="ＭＳ 明朝" w:hAnsi="ＭＳ 明朝" w:hint="eastAsia"/>
        </w:rPr>
        <w:t>の結果を踏まえ</w:t>
      </w:r>
      <w:r w:rsidR="00605C5A" w:rsidRPr="00FA50A1">
        <w:rPr>
          <w:rFonts w:ascii="ＭＳ 明朝" w:hAnsi="ＭＳ 明朝" w:hint="eastAsia"/>
        </w:rPr>
        <w:t>、</w:t>
      </w:r>
      <w:r w:rsidRPr="00FA50A1">
        <w:rPr>
          <w:rFonts w:ascii="ＭＳ 明朝" w:hAnsi="ＭＳ 明朝" w:hint="eastAsia"/>
        </w:rPr>
        <w:t>コンテンツのブラッシュアップにつなげる。</w:t>
      </w:r>
    </w:p>
    <w:p w14:paraId="4D46F285" w14:textId="77777777" w:rsidR="00850EC5" w:rsidRPr="00FA50A1" w:rsidRDefault="00850EC5" w:rsidP="00682FE8">
      <w:pPr>
        <w:pStyle w:val="a3"/>
        <w:ind w:leftChars="0" w:left="1644"/>
        <w:rPr>
          <w:rFonts w:ascii="ＭＳ 明朝" w:hAnsi="ＭＳ 明朝"/>
        </w:rPr>
      </w:pPr>
    </w:p>
    <w:p w14:paraId="7A92BF5A" w14:textId="197F936A" w:rsidR="00CC5610" w:rsidRPr="00FA50A1" w:rsidRDefault="00CC5610" w:rsidP="00C8454F">
      <w:pPr>
        <w:ind w:left="1224"/>
        <w:rPr>
          <w:rFonts w:ascii="ＭＳ 明朝" w:hAnsi="ＭＳ 明朝"/>
          <w:b/>
          <w:bCs/>
        </w:rPr>
      </w:pPr>
      <w:r w:rsidRPr="00FA50A1">
        <w:rPr>
          <w:rFonts w:ascii="ＭＳ 明朝" w:hAnsi="ＭＳ 明朝" w:hint="eastAsia"/>
          <w:b/>
          <w:bCs/>
        </w:rPr>
        <w:t>【留意点】</w:t>
      </w:r>
    </w:p>
    <w:p w14:paraId="3AC88108" w14:textId="77777777" w:rsidR="00695EF6" w:rsidRPr="00FA50A1" w:rsidRDefault="00695EF6" w:rsidP="006F53F0">
      <w:pPr>
        <w:pStyle w:val="a3"/>
        <w:numPr>
          <w:ilvl w:val="0"/>
          <w:numId w:val="25"/>
        </w:numPr>
        <w:ind w:leftChars="0"/>
        <w:rPr>
          <w:rFonts w:ascii="ＭＳ 明朝" w:hAnsi="ＭＳ 明朝"/>
        </w:rPr>
      </w:pPr>
      <w:r w:rsidRPr="00FA50A1">
        <w:rPr>
          <w:rFonts w:ascii="ＭＳ 明朝" w:hAnsi="ＭＳ 明朝" w:hint="eastAsia"/>
        </w:rPr>
        <w:t>事業の具体的な企画内容については、大阪府と協議の上で確定し、実施すること。</w:t>
      </w:r>
    </w:p>
    <w:p w14:paraId="380948AC" w14:textId="0D6E898A" w:rsidR="006F53F0" w:rsidRPr="00FA50A1" w:rsidRDefault="00327FE1" w:rsidP="00327FE1">
      <w:pPr>
        <w:pStyle w:val="a3"/>
        <w:numPr>
          <w:ilvl w:val="0"/>
          <w:numId w:val="25"/>
        </w:numPr>
        <w:ind w:leftChars="0"/>
        <w:rPr>
          <w:rFonts w:ascii="ＭＳ 明朝" w:hAnsi="ＭＳ 明朝"/>
        </w:rPr>
      </w:pPr>
      <w:r w:rsidRPr="00FA50A1">
        <w:t>対象は</w:t>
      </w:r>
      <w:r w:rsidRPr="00FA50A1">
        <w:rPr>
          <w:rFonts w:hint="eastAsia"/>
        </w:rPr>
        <w:t>地域の事業者</w:t>
      </w:r>
      <w:r w:rsidR="00935865" w:rsidRPr="00FA50A1">
        <w:rPr>
          <w:rFonts w:hint="eastAsia"/>
        </w:rPr>
        <w:t>のみならず</w:t>
      </w:r>
      <w:r w:rsidRPr="00FA50A1">
        <w:rPr>
          <w:rFonts w:hint="eastAsia"/>
        </w:rPr>
        <w:t>、地元自治体や民間企業など、持続可能なビジネス展開につながるよう多様な主体を含めること。</w:t>
      </w:r>
    </w:p>
    <w:p w14:paraId="28026EE5" w14:textId="33A24A01" w:rsidR="00695EF6" w:rsidRPr="00FA50A1" w:rsidRDefault="00695EF6" w:rsidP="006F53F0">
      <w:pPr>
        <w:pStyle w:val="a3"/>
        <w:numPr>
          <w:ilvl w:val="0"/>
          <w:numId w:val="25"/>
        </w:numPr>
        <w:ind w:leftChars="0"/>
        <w:rPr>
          <w:rFonts w:ascii="ＭＳ 明朝" w:hAnsi="ＭＳ 明朝"/>
        </w:rPr>
      </w:pPr>
      <w:r w:rsidRPr="00FA50A1">
        <w:rPr>
          <w:rFonts w:ascii="ＭＳ 明朝" w:hAnsi="ＭＳ 明朝" w:hint="eastAsia"/>
        </w:rPr>
        <w:t>情報共有の手法は、セミナーやワークショップに限定せず、既存のイベントの活用や（１）の事業と連携するなど、より効果的な手法を採用すること。</w:t>
      </w:r>
    </w:p>
    <w:p w14:paraId="73FDD982" w14:textId="3C1D89CC" w:rsidR="00695EF6" w:rsidRPr="00FA50A1" w:rsidRDefault="00695EF6" w:rsidP="006F53F0">
      <w:pPr>
        <w:pStyle w:val="a3"/>
        <w:numPr>
          <w:ilvl w:val="0"/>
          <w:numId w:val="25"/>
        </w:numPr>
        <w:ind w:leftChars="0"/>
        <w:rPr>
          <w:rFonts w:ascii="ＭＳ 明朝" w:hAnsi="ＭＳ 明朝"/>
        </w:rPr>
      </w:pPr>
      <w:r w:rsidRPr="00FA50A1">
        <w:rPr>
          <w:rFonts w:ascii="ＭＳ 明朝" w:hAnsi="ＭＳ 明朝" w:hint="eastAsia"/>
        </w:rPr>
        <w:t>参加者が具体的な成果や改善策を持ち帰れるよう、実践的な内容にすること。</w:t>
      </w:r>
    </w:p>
    <w:p w14:paraId="6A34E608" w14:textId="3809F585" w:rsidR="00674623" w:rsidRPr="00FA50A1" w:rsidRDefault="00674623" w:rsidP="00674623">
      <w:pPr>
        <w:pStyle w:val="a3"/>
        <w:numPr>
          <w:ilvl w:val="0"/>
          <w:numId w:val="25"/>
        </w:numPr>
        <w:ind w:leftChars="0"/>
        <w:rPr>
          <w:rFonts w:ascii="ＭＳ 明朝" w:hAnsi="ＭＳ 明朝"/>
        </w:rPr>
      </w:pPr>
      <w:r w:rsidRPr="00FA50A1">
        <w:rPr>
          <w:rFonts w:ascii="ＭＳ 明朝" w:hAnsi="ＭＳ 明朝" w:hint="eastAsia"/>
        </w:rPr>
        <w:t>地元の事業者をはじめ、地域との連携を図りながら事業を進めるとともに、地域に過度な負担をかけないよう十分配慮すること。</w:t>
      </w:r>
    </w:p>
    <w:p w14:paraId="149691B3" w14:textId="77777777" w:rsidR="00682FE8" w:rsidRPr="00FA50A1" w:rsidRDefault="00682FE8" w:rsidP="00674623">
      <w:pPr>
        <w:pStyle w:val="a3"/>
        <w:ind w:leftChars="0" w:left="1644"/>
        <w:rPr>
          <w:rFonts w:ascii="ＭＳ 明朝" w:hAnsi="ＭＳ 明朝"/>
        </w:rPr>
      </w:pPr>
    </w:p>
    <w:p w14:paraId="49835A8C" w14:textId="6B0A4B10" w:rsidR="00EA41C4" w:rsidRPr="00FA50A1" w:rsidRDefault="00844CB4" w:rsidP="00EA41C4">
      <w:pPr>
        <w:pBdr>
          <w:top w:val="single" w:sz="4" w:space="1" w:color="auto"/>
          <w:left w:val="single" w:sz="4" w:space="4" w:color="auto"/>
          <w:bottom w:val="single" w:sz="4" w:space="1" w:color="auto"/>
          <w:right w:val="single" w:sz="4" w:space="4" w:color="auto"/>
        </w:pBdr>
        <w:ind w:leftChars="583" w:left="1224"/>
        <w:jc w:val="center"/>
        <w:rPr>
          <w:rFonts w:ascii="ＭＳ 明朝" w:hAnsi="ＭＳ 明朝"/>
          <w:b/>
          <w:bCs/>
        </w:rPr>
      </w:pPr>
      <w:r w:rsidRPr="00FA50A1">
        <w:rPr>
          <w:rFonts w:ascii="ＭＳ 明朝" w:hAnsi="ＭＳ 明朝" w:hint="eastAsia"/>
          <w:b/>
          <w:bCs/>
        </w:rPr>
        <w:t>提案を求める事項</w:t>
      </w:r>
    </w:p>
    <w:p w14:paraId="2BC44EC4" w14:textId="1203CD42" w:rsidR="00A128FD" w:rsidRPr="00FA50A1" w:rsidRDefault="00695EF6" w:rsidP="00EB4474">
      <w:pPr>
        <w:pStyle w:val="a3"/>
        <w:numPr>
          <w:ilvl w:val="0"/>
          <w:numId w:val="20"/>
        </w:numPr>
        <w:pBdr>
          <w:top w:val="single" w:sz="4" w:space="1" w:color="auto"/>
          <w:left w:val="single" w:sz="4" w:space="4" w:color="auto"/>
          <w:bottom w:val="single" w:sz="4" w:space="1" w:color="auto"/>
          <w:right w:val="single" w:sz="4" w:space="4" w:color="auto"/>
        </w:pBdr>
        <w:ind w:leftChars="0"/>
        <w:rPr>
          <w:rFonts w:ascii="ＭＳ 明朝" w:hAnsi="ＭＳ 明朝"/>
        </w:rPr>
      </w:pPr>
      <w:r w:rsidRPr="00FA50A1">
        <w:rPr>
          <w:rFonts w:ascii="ＭＳ 明朝" w:hAnsi="ＭＳ 明朝" w:hint="eastAsia"/>
        </w:rPr>
        <w:t>具体的な事業の手法</w:t>
      </w:r>
      <w:r w:rsidR="007A7E13" w:rsidRPr="00FA50A1">
        <w:rPr>
          <w:rFonts w:ascii="ＭＳ 明朝" w:hAnsi="ＭＳ 明朝" w:hint="eastAsia"/>
        </w:rPr>
        <w:t>及び</w:t>
      </w:r>
      <w:r w:rsidR="006145CD" w:rsidRPr="00FA50A1">
        <w:rPr>
          <w:rFonts w:ascii="ＭＳ 明朝" w:hAnsi="ＭＳ 明朝" w:hint="eastAsia"/>
        </w:rPr>
        <w:t>企画内容（</w:t>
      </w:r>
      <w:r w:rsidRPr="00FA50A1">
        <w:rPr>
          <w:rFonts w:ascii="ＭＳ 明朝" w:hAnsi="ＭＳ 明朝" w:hint="eastAsia"/>
        </w:rPr>
        <w:t>セミナーやワークショップ等の効果的な実施手法</w:t>
      </w:r>
      <w:r w:rsidR="005B405F" w:rsidRPr="00FA50A1">
        <w:rPr>
          <w:rFonts w:ascii="ＭＳ 明朝" w:hAnsi="ＭＳ 明朝" w:hint="eastAsia"/>
        </w:rPr>
        <w:t>、</w:t>
      </w:r>
      <w:r w:rsidR="00435801" w:rsidRPr="00FA50A1">
        <w:rPr>
          <w:rFonts w:ascii="ＭＳ 明朝" w:hAnsi="ＭＳ 明朝" w:hint="eastAsia"/>
        </w:rPr>
        <w:t>実施期間</w:t>
      </w:r>
      <w:r w:rsidR="009F0C3A" w:rsidRPr="00FA50A1">
        <w:rPr>
          <w:rFonts w:ascii="ＭＳ 明朝" w:hAnsi="ＭＳ 明朝" w:hint="eastAsia"/>
        </w:rPr>
        <w:t>や</w:t>
      </w:r>
      <w:r w:rsidR="005B405F" w:rsidRPr="00FA50A1">
        <w:rPr>
          <w:rFonts w:ascii="ＭＳ 明朝" w:hAnsi="ＭＳ 明朝" w:hint="eastAsia"/>
        </w:rPr>
        <w:t>回数</w:t>
      </w:r>
      <w:r w:rsidR="00435801" w:rsidRPr="00FA50A1">
        <w:rPr>
          <w:rFonts w:ascii="ＭＳ 明朝" w:hAnsi="ＭＳ 明朝" w:hint="eastAsia"/>
        </w:rPr>
        <w:t>、</w:t>
      </w:r>
      <w:r w:rsidRPr="00FA50A1">
        <w:rPr>
          <w:rFonts w:ascii="ＭＳ 明朝" w:hAnsi="ＭＳ 明朝" w:hint="eastAsia"/>
        </w:rPr>
        <w:t>開催</w:t>
      </w:r>
      <w:r w:rsidR="00435801" w:rsidRPr="00FA50A1">
        <w:rPr>
          <w:rFonts w:ascii="ＭＳ 明朝" w:hAnsi="ＭＳ 明朝" w:hint="eastAsia"/>
        </w:rPr>
        <w:t>場所、</w:t>
      </w:r>
      <w:r w:rsidR="00EB4474" w:rsidRPr="00FA50A1">
        <w:rPr>
          <w:rFonts w:ascii="ＭＳ 明朝" w:hAnsi="ＭＳ 明朝" w:hint="eastAsia"/>
        </w:rPr>
        <w:t>対象者、</w:t>
      </w:r>
      <w:r w:rsidR="005B405F" w:rsidRPr="00FA50A1">
        <w:rPr>
          <w:rFonts w:ascii="ＭＳ 明朝" w:hAnsi="ＭＳ 明朝" w:hint="eastAsia"/>
        </w:rPr>
        <w:t>参加人数</w:t>
      </w:r>
      <w:r w:rsidR="00C77F69" w:rsidRPr="00FA50A1">
        <w:rPr>
          <w:rFonts w:ascii="ＭＳ 明朝" w:hAnsi="ＭＳ 明朝" w:hint="eastAsia"/>
        </w:rPr>
        <w:t>など</w:t>
      </w:r>
      <w:r w:rsidR="006145CD" w:rsidRPr="00FA50A1">
        <w:rPr>
          <w:rFonts w:ascii="ＭＳ 明朝" w:hAnsi="ＭＳ 明朝" w:hint="eastAsia"/>
        </w:rPr>
        <w:t>）</w:t>
      </w:r>
    </w:p>
    <w:p w14:paraId="46931522" w14:textId="12B7665A" w:rsidR="006B7388" w:rsidRPr="00FA50A1" w:rsidRDefault="006B7388" w:rsidP="00462BDE">
      <w:pPr>
        <w:pStyle w:val="a3"/>
        <w:numPr>
          <w:ilvl w:val="0"/>
          <w:numId w:val="20"/>
        </w:numPr>
        <w:pBdr>
          <w:top w:val="single" w:sz="4" w:space="1" w:color="auto"/>
          <w:left w:val="single" w:sz="4" w:space="4" w:color="auto"/>
          <w:bottom w:val="single" w:sz="4" w:space="1" w:color="auto"/>
          <w:right w:val="single" w:sz="4" w:space="4" w:color="auto"/>
        </w:pBdr>
        <w:ind w:leftChars="0"/>
        <w:rPr>
          <w:rFonts w:ascii="ＭＳ 明朝" w:hAnsi="ＭＳ 明朝"/>
        </w:rPr>
      </w:pPr>
      <w:r w:rsidRPr="00FA50A1">
        <w:rPr>
          <w:rFonts w:ascii="ＭＳ 明朝" w:hAnsi="ＭＳ 明朝" w:hint="eastAsia"/>
        </w:rPr>
        <w:t>地域全体のビジネス化を促進する工夫（実績共有の方法や課題解決のアプローチ</w:t>
      </w:r>
      <w:r w:rsidR="006B5732" w:rsidRPr="00FA50A1">
        <w:rPr>
          <w:rFonts w:ascii="ＭＳ 明朝" w:hAnsi="ＭＳ 明朝" w:hint="eastAsia"/>
        </w:rPr>
        <w:t>手法</w:t>
      </w:r>
      <w:r w:rsidRPr="00FA50A1">
        <w:rPr>
          <w:rFonts w:ascii="ＭＳ 明朝" w:hAnsi="ＭＳ 明朝" w:hint="eastAsia"/>
        </w:rPr>
        <w:t>、</w:t>
      </w:r>
      <w:r w:rsidRPr="00FA50A1">
        <w:rPr>
          <w:rFonts w:ascii="ＭＳ 明朝" w:hAnsi="ＭＳ 明朝"/>
        </w:rPr>
        <w:t>持続可能な地域ビジネスの仕組みづくり</w:t>
      </w:r>
      <w:r w:rsidR="00EE1935" w:rsidRPr="00FA50A1">
        <w:rPr>
          <w:rFonts w:ascii="ＭＳ 明朝" w:hAnsi="ＭＳ 明朝" w:hint="eastAsia"/>
        </w:rPr>
        <w:t>（</w:t>
      </w:r>
      <w:r w:rsidR="00EE1935" w:rsidRPr="00FA50A1">
        <w:rPr>
          <w:rFonts w:hint="eastAsia"/>
        </w:rPr>
        <w:t>地域</w:t>
      </w:r>
      <w:r w:rsidR="008979BC" w:rsidRPr="00FA50A1">
        <w:rPr>
          <w:rFonts w:hint="eastAsia"/>
        </w:rPr>
        <w:t>の</w:t>
      </w:r>
      <w:r w:rsidR="00EE1935" w:rsidRPr="00FA50A1">
        <w:rPr>
          <w:rFonts w:hint="eastAsia"/>
        </w:rPr>
        <w:t>人材活用など）</w:t>
      </w:r>
      <w:r w:rsidR="006B5732" w:rsidRPr="00FA50A1">
        <w:rPr>
          <w:rFonts w:ascii="ＭＳ 明朝" w:hAnsi="ＭＳ 明朝" w:hint="eastAsia"/>
        </w:rPr>
        <w:t>、地域</w:t>
      </w:r>
      <w:r w:rsidR="006B5732" w:rsidRPr="00FA50A1">
        <w:rPr>
          <w:rFonts w:hint="eastAsia"/>
        </w:rPr>
        <w:t>に過度な負担がかからないような工夫・配慮</w:t>
      </w:r>
      <w:r w:rsidRPr="00FA50A1">
        <w:rPr>
          <w:rFonts w:ascii="ＭＳ 明朝" w:hAnsi="ＭＳ 明朝" w:hint="eastAsia"/>
        </w:rPr>
        <w:t>など）</w:t>
      </w:r>
    </w:p>
    <w:p w14:paraId="51FA0CBE" w14:textId="700D46B7" w:rsidR="006145CD" w:rsidRPr="00FA50A1" w:rsidRDefault="00F949DC" w:rsidP="00BE5319">
      <w:pPr>
        <w:pStyle w:val="a3"/>
        <w:numPr>
          <w:ilvl w:val="0"/>
          <w:numId w:val="20"/>
        </w:numPr>
        <w:pBdr>
          <w:top w:val="single" w:sz="4" w:space="1" w:color="auto"/>
          <w:left w:val="single" w:sz="4" w:space="4" w:color="auto"/>
          <w:bottom w:val="single" w:sz="4" w:space="1" w:color="auto"/>
          <w:right w:val="single" w:sz="4" w:space="4" w:color="auto"/>
        </w:pBdr>
        <w:ind w:leftChars="0"/>
        <w:rPr>
          <w:rFonts w:ascii="ＭＳ 明朝" w:hAnsi="ＭＳ 明朝"/>
        </w:rPr>
      </w:pPr>
      <w:r w:rsidRPr="00FA50A1">
        <w:t>本事業の受託における提案事業者の強み</w:t>
      </w:r>
      <w:r w:rsidR="006145CD" w:rsidRPr="00FA50A1">
        <w:t>（関係機関や企業とのネットワーク、類似事業の実績、専門的な知識や経験、該当する能力を有するスタッフの有無など）</w:t>
      </w:r>
    </w:p>
    <w:p w14:paraId="23FDB24E" w14:textId="77777777" w:rsidR="00844CB4" w:rsidRPr="00FA50A1" w:rsidRDefault="00844CB4" w:rsidP="00844CB4">
      <w:pPr>
        <w:rPr>
          <w:rFonts w:ascii="ＭＳ 明朝" w:hAnsi="ＭＳ 明朝"/>
        </w:rPr>
      </w:pPr>
    </w:p>
    <w:p w14:paraId="13192DA1" w14:textId="77777777" w:rsidR="00844CB4" w:rsidRPr="00FA50A1" w:rsidRDefault="001C1FF2" w:rsidP="001046DA">
      <w:pPr>
        <w:pStyle w:val="2"/>
        <w:ind w:left="1227" w:hanging="807"/>
        <w:rPr>
          <w:rFonts w:ascii="ＭＳ 明朝" w:hAnsi="ＭＳ 明朝"/>
        </w:rPr>
      </w:pPr>
      <w:bookmarkStart w:id="11" w:name="_Toc185319427"/>
      <w:r w:rsidRPr="00FA50A1">
        <w:rPr>
          <w:rFonts w:ascii="ＭＳ 明朝" w:hAnsi="ＭＳ 明朝" w:hint="eastAsia"/>
        </w:rPr>
        <w:t>レポートの作成</w:t>
      </w:r>
      <w:bookmarkEnd w:id="11"/>
    </w:p>
    <w:p w14:paraId="5AB59971" w14:textId="4B45311B" w:rsidR="002B1BFB" w:rsidRPr="00FA50A1" w:rsidRDefault="002B1BFB" w:rsidP="000F4EFF">
      <w:pPr>
        <w:pStyle w:val="a3"/>
        <w:numPr>
          <w:ilvl w:val="0"/>
          <w:numId w:val="17"/>
        </w:numPr>
        <w:tabs>
          <w:tab w:val="left" w:pos="1276"/>
        </w:tabs>
        <w:ind w:leftChars="0"/>
        <w:rPr>
          <w:rFonts w:ascii="ＭＳ 明朝" w:hAnsi="ＭＳ 明朝"/>
        </w:rPr>
      </w:pPr>
      <w:r w:rsidRPr="00FA50A1">
        <w:rPr>
          <w:rFonts w:ascii="ＭＳ 明朝" w:hAnsi="ＭＳ 明朝" w:hint="eastAsia"/>
        </w:rPr>
        <w:t>（１）</w:t>
      </w:r>
      <w:r w:rsidR="0063447B" w:rsidRPr="00FA50A1">
        <w:rPr>
          <w:rFonts w:ascii="ＭＳ 明朝" w:hAnsi="ＭＳ 明朝" w:hint="eastAsia"/>
        </w:rPr>
        <w:t>から</w:t>
      </w:r>
      <w:r w:rsidRPr="00FA50A1">
        <w:rPr>
          <w:rFonts w:ascii="ＭＳ 明朝" w:hAnsi="ＭＳ 明朝" w:hint="eastAsia"/>
        </w:rPr>
        <w:t>（</w:t>
      </w:r>
      <w:r w:rsidR="00A2617C" w:rsidRPr="00FA50A1">
        <w:rPr>
          <w:rFonts w:ascii="ＭＳ 明朝" w:hAnsi="ＭＳ 明朝" w:hint="eastAsia"/>
        </w:rPr>
        <w:t>２</w:t>
      </w:r>
      <w:r w:rsidRPr="00FA50A1">
        <w:rPr>
          <w:rFonts w:ascii="ＭＳ 明朝" w:hAnsi="ＭＳ 明朝" w:hint="eastAsia"/>
        </w:rPr>
        <w:t>）の企画・実施結果・成果を取りまとめた報告書を作成する</w:t>
      </w:r>
      <w:r w:rsidR="00176B3E" w:rsidRPr="00FA50A1">
        <w:rPr>
          <w:rFonts w:ascii="ＭＳ 明朝" w:hAnsi="ＭＳ 明朝" w:hint="eastAsia"/>
        </w:rPr>
        <w:t>こと</w:t>
      </w:r>
      <w:r w:rsidRPr="00FA50A1">
        <w:rPr>
          <w:rFonts w:ascii="ＭＳ 明朝" w:hAnsi="ＭＳ 明朝" w:hint="eastAsia"/>
        </w:rPr>
        <w:t>。</w:t>
      </w:r>
    </w:p>
    <w:p w14:paraId="03CC6B62" w14:textId="03887608" w:rsidR="002B1BFB" w:rsidRPr="00FA50A1" w:rsidRDefault="00127E1F" w:rsidP="002B1BFB">
      <w:pPr>
        <w:pStyle w:val="a3"/>
        <w:numPr>
          <w:ilvl w:val="0"/>
          <w:numId w:val="17"/>
        </w:numPr>
        <w:ind w:leftChars="0"/>
        <w:rPr>
          <w:rFonts w:ascii="ＭＳ 明朝" w:hAnsi="ＭＳ 明朝"/>
        </w:rPr>
      </w:pPr>
      <w:r w:rsidRPr="00FA50A1">
        <w:rPr>
          <w:rFonts w:ascii="ＭＳ 明朝" w:hAnsi="ＭＳ 明朝" w:hint="eastAsia"/>
        </w:rPr>
        <w:t>事業完了後、</w:t>
      </w:r>
      <w:r w:rsidR="002B1BFB" w:rsidRPr="00FA50A1">
        <w:rPr>
          <w:rFonts w:ascii="ＭＳ 明朝" w:hAnsi="ＭＳ 明朝" w:hint="eastAsia"/>
        </w:rPr>
        <w:t>令和８年３月末までに最終報告書を取りまとめ、大阪府に提出すること。なお、最終報告書は、印刷物の外、二次利用できる形式の電子データでも提出すること。</w:t>
      </w:r>
    </w:p>
    <w:p w14:paraId="747DE92D" w14:textId="7FF1DDFA" w:rsidR="005609E6" w:rsidRPr="00FA50A1" w:rsidRDefault="002B1BFB" w:rsidP="005609E6">
      <w:pPr>
        <w:pStyle w:val="a3"/>
        <w:numPr>
          <w:ilvl w:val="0"/>
          <w:numId w:val="17"/>
        </w:numPr>
        <w:ind w:leftChars="0"/>
        <w:rPr>
          <w:rFonts w:ascii="ＭＳ 明朝" w:hAnsi="ＭＳ 明朝"/>
        </w:rPr>
      </w:pPr>
      <w:r w:rsidRPr="00FA50A1">
        <w:rPr>
          <w:rFonts w:ascii="ＭＳ 明朝" w:hAnsi="ＭＳ 明朝" w:hint="eastAsia"/>
        </w:rPr>
        <w:t>事業実施の様子が分かる写真や図表など、視覚的要素を効果的に活用し、読み手に分かり易い</w:t>
      </w:r>
      <w:r w:rsidR="008928BC" w:rsidRPr="00FA50A1">
        <w:rPr>
          <w:rFonts w:ascii="ＭＳ 明朝" w:hAnsi="ＭＳ 明朝" w:hint="eastAsia"/>
        </w:rPr>
        <w:t>形式を用いること。</w:t>
      </w:r>
    </w:p>
    <w:p w14:paraId="511A8E6B" w14:textId="77777777" w:rsidR="005609E6" w:rsidRPr="00FA50A1" w:rsidRDefault="005609E6" w:rsidP="005609E6">
      <w:pPr>
        <w:rPr>
          <w:rFonts w:ascii="ＭＳ 明朝" w:hAnsi="ＭＳ 明朝"/>
        </w:rPr>
      </w:pPr>
      <w:bookmarkStart w:id="12" w:name="_Toc185319426"/>
    </w:p>
    <w:p w14:paraId="21FC54CC" w14:textId="48DC93AF" w:rsidR="005609E6" w:rsidRPr="00FA50A1" w:rsidRDefault="005609E6" w:rsidP="005609E6">
      <w:pPr>
        <w:rPr>
          <w:rFonts w:ascii="ＭＳ 明朝" w:hAnsi="ＭＳ 明朝"/>
          <w:b/>
          <w:bCs/>
          <w:sz w:val="28"/>
          <w:szCs w:val="28"/>
        </w:rPr>
      </w:pPr>
      <w:r w:rsidRPr="00FA50A1">
        <w:rPr>
          <w:rFonts w:ascii="ＭＳ 明朝" w:hAnsi="ＭＳ 明朝" w:hint="eastAsia"/>
          <w:b/>
          <w:bCs/>
          <w:sz w:val="28"/>
          <w:szCs w:val="28"/>
        </w:rPr>
        <w:t>６．事業実施体制及びスケジュール</w:t>
      </w:r>
      <w:bookmarkEnd w:id="12"/>
    </w:p>
    <w:p w14:paraId="684DD067" w14:textId="77777777" w:rsidR="005609E6" w:rsidRPr="00FA50A1" w:rsidRDefault="005609E6" w:rsidP="005609E6">
      <w:pPr>
        <w:pStyle w:val="a3"/>
        <w:numPr>
          <w:ilvl w:val="0"/>
          <w:numId w:val="18"/>
        </w:numPr>
        <w:ind w:leftChars="0"/>
        <w:rPr>
          <w:rFonts w:ascii="ＭＳ 明朝" w:hAnsi="ＭＳ 明朝"/>
        </w:rPr>
      </w:pPr>
      <w:r w:rsidRPr="00FA50A1">
        <w:rPr>
          <w:rFonts w:ascii="ＭＳ 明朝" w:hAnsi="ＭＳ 明朝" w:hint="eastAsia"/>
        </w:rPr>
        <w:lastRenderedPageBreak/>
        <w:t>業務を確実かつ効果的に実施できる適切な人員体制を確保すること。</w:t>
      </w:r>
    </w:p>
    <w:p w14:paraId="0C40E566" w14:textId="77777777" w:rsidR="005609E6" w:rsidRPr="00FA50A1" w:rsidRDefault="005609E6" w:rsidP="005609E6">
      <w:pPr>
        <w:pStyle w:val="a3"/>
        <w:numPr>
          <w:ilvl w:val="0"/>
          <w:numId w:val="18"/>
        </w:numPr>
        <w:ind w:leftChars="0"/>
        <w:rPr>
          <w:rFonts w:ascii="ＭＳ 明朝" w:hAnsi="ＭＳ 明朝"/>
        </w:rPr>
      </w:pPr>
      <w:r w:rsidRPr="00FA50A1">
        <w:rPr>
          <w:rFonts w:ascii="ＭＳ 明朝" w:hAnsi="ＭＳ 明朝" w:hint="eastAsia"/>
        </w:rPr>
        <w:t>事業担当者への指導・助言、マネジメントを行</w:t>
      </w:r>
      <w:r w:rsidRPr="00FA50A1">
        <w:rPr>
          <w:rFonts w:ascii="ＭＳ 明朝" w:hAnsi="ＭＳ 明朝"/>
        </w:rPr>
        <w:t>う業務統括者を配置し、スケジュール管理を適切に行うとともに、コンプラ</w:t>
      </w:r>
      <w:r w:rsidRPr="00FA50A1">
        <w:rPr>
          <w:rFonts w:ascii="ＭＳ 明朝" w:hAnsi="ＭＳ 明朝" w:hint="eastAsia"/>
        </w:rPr>
        <w:t>イアンスや個人情報保護、守秘義務の遵守に関する管理を的確に行うこと。</w:t>
      </w:r>
    </w:p>
    <w:p w14:paraId="30AD35B3" w14:textId="77777777" w:rsidR="005609E6" w:rsidRPr="00FA50A1" w:rsidRDefault="005609E6" w:rsidP="005609E6">
      <w:pPr>
        <w:pStyle w:val="a3"/>
        <w:numPr>
          <w:ilvl w:val="0"/>
          <w:numId w:val="18"/>
        </w:numPr>
        <w:ind w:leftChars="0"/>
        <w:rPr>
          <w:rFonts w:ascii="ＭＳ 明朝" w:hAnsi="ＭＳ 明朝"/>
        </w:rPr>
      </w:pPr>
      <w:r w:rsidRPr="00FA50A1">
        <w:rPr>
          <w:rFonts w:ascii="ＭＳ 明朝" w:hAnsi="ＭＳ 明朝"/>
        </w:rPr>
        <w:t>本事業の実施にあたって受託事業者が行った業務の対応内容、検討結果等に関する情報を蓄</w:t>
      </w:r>
      <w:r w:rsidRPr="00FA50A1">
        <w:rPr>
          <w:rFonts w:ascii="ＭＳ 明朝" w:hAnsi="ＭＳ 明朝" w:hint="eastAsia"/>
        </w:rPr>
        <w:t>積し、大阪府と共有すること。</w:t>
      </w:r>
    </w:p>
    <w:p w14:paraId="1E4E7845" w14:textId="77777777" w:rsidR="005609E6" w:rsidRPr="00FA50A1" w:rsidRDefault="005609E6" w:rsidP="005609E6">
      <w:pPr>
        <w:rPr>
          <w:rFonts w:ascii="ＭＳ 明朝" w:hAnsi="ＭＳ 明朝"/>
        </w:rPr>
      </w:pPr>
    </w:p>
    <w:p w14:paraId="55A029F2" w14:textId="60841E95" w:rsidR="002B1BFB" w:rsidRPr="00FA50A1" w:rsidRDefault="002B1BFB" w:rsidP="002B1BFB">
      <w:pPr>
        <w:rPr>
          <w:rFonts w:ascii="ＭＳ 明朝" w:hAnsi="ＭＳ 明朝"/>
        </w:rPr>
      </w:pPr>
    </w:p>
    <w:p w14:paraId="79E88DA6" w14:textId="079B2365" w:rsidR="00AD1A51" w:rsidRPr="00FA50A1" w:rsidRDefault="005609E6" w:rsidP="005609E6">
      <w:pPr>
        <w:pStyle w:val="1"/>
        <w:numPr>
          <w:ilvl w:val="0"/>
          <w:numId w:val="0"/>
        </w:numPr>
        <w:ind w:left="420" w:hanging="420"/>
        <w:jc w:val="left"/>
        <w:rPr>
          <w:rFonts w:ascii="ＭＳ 明朝" w:hAnsi="ＭＳ 明朝"/>
        </w:rPr>
      </w:pPr>
      <w:bookmarkStart w:id="13" w:name="_Toc185319428"/>
      <w:r w:rsidRPr="00FA50A1">
        <w:rPr>
          <w:rFonts w:ascii="ＭＳ 明朝" w:hAnsi="ＭＳ 明朝" w:hint="eastAsia"/>
        </w:rPr>
        <w:t xml:space="preserve">７　</w:t>
      </w:r>
      <w:r w:rsidR="00B840B6" w:rsidRPr="00FA50A1">
        <w:rPr>
          <w:rFonts w:ascii="ＭＳ 明朝" w:hAnsi="ＭＳ 明朝"/>
        </w:rPr>
        <w:t>委託事業の一般原則</w:t>
      </w:r>
      <w:bookmarkEnd w:id="13"/>
    </w:p>
    <w:p w14:paraId="2B5F0890" w14:textId="4B452460" w:rsidR="001C1FF2" w:rsidRPr="00FA50A1" w:rsidRDefault="00123764" w:rsidP="001046DA">
      <w:pPr>
        <w:pStyle w:val="a3"/>
        <w:numPr>
          <w:ilvl w:val="0"/>
          <w:numId w:val="13"/>
        </w:numPr>
        <w:ind w:leftChars="200" w:left="1224" w:hangingChars="383" w:hanging="804"/>
        <w:jc w:val="left"/>
        <w:rPr>
          <w:rFonts w:ascii="ＭＳ 明朝" w:hAnsi="ＭＳ 明朝"/>
        </w:rPr>
      </w:pPr>
      <w:r w:rsidRPr="00FA50A1">
        <w:rPr>
          <w:rFonts w:ascii="ＭＳ 明朝" w:hAnsi="ＭＳ 明朝" w:hint="eastAsia"/>
        </w:rPr>
        <w:t>業務上知り得た個人情報を紛失し、又は業務に必要な範囲を超えて他に漏らすことのないよう、万全の注意を払うこと。また、他の機関等に応募者の個人情報を提供する際には、個人情報保護に係る法令等に準拠した手続により行うとともに、当該機関等との間で個人情報の保護に関する取り決めを交わすなど、適切な措置を講じること。</w:t>
      </w:r>
    </w:p>
    <w:p w14:paraId="101F2EDE" w14:textId="1F610C20" w:rsidR="00123764" w:rsidRPr="00FA50A1" w:rsidRDefault="00123764" w:rsidP="001046DA">
      <w:pPr>
        <w:pStyle w:val="a3"/>
        <w:numPr>
          <w:ilvl w:val="0"/>
          <w:numId w:val="13"/>
        </w:numPr>
        <w:ind w:leftChars="200" w:left="1224" w:hangingChars="383" w:hanging="804"/>
        <w:jc w:val="left"/>
        <w:rPr>
          <w:rFonts w:ascii="ＭＳ 明朝" w:hAnsi="ＭＳ 明朝"/>
        </w:rPr>
      </w:pPr>
      <w:r w:rsidRPr="00FA50A1">
        <w:rPr>
          <w:rFonts w:ascii="ＭＳ 明朝" w:hAnsi="ＭＳ 明朝" w:hint="eastAsia"/>
        </w:rPr>
        <w:t>業務の遂行に当たっては、常に公正かつ中立的な姿勢を保つことを心がけること。</w:t>
      </w:r>
    </w:p>
    <w:p w14:paraId="1755A8BB" w14:textId="73F789BD" w:rsidR="00123764" w:rsidRPr="00FA50A1" w:rsidRDefault="00123764" w:rsidP="001046DA">
      <w:pPr>
        <w:pStyle w:val="a3"/>
        <w:numPr>
          <w:ilvl w:val="0"/>
          <w:numId w:val="13"/>
        </w:numPr>
        <w:ind w:leftChars="200" w:left="1224" w:hangingChars="383" w:hanging="804"/>
        <w:jc w:val="left"/>
        <w:rPr>
          <w:rFonts w:ascii="ＭＳ 明朝" w:hAnsi="ＭＳ 明朝"/>
        </w:rPr>
      </w:pPr>
      <w:r w:rsidRPr="00FA50A1">
        <w:rPr>
          <w:rFonts w:ascii="ＭＳ 明朝" w:hAnsi="ＭＳ 明朝" w:hint="eastAsia"/>
        </w:rPr>
        <w:t>本事業の実施で得られた成果、情報（個人情報を含む）等については大阪府に帰属する。</w:t>
      </w:r>
    </w:p>
    <w:p w14:paraId="04DB1216" w14:textId="5BE9B844" w:rsidR="00123764" w:rsidRPr="00FA50A1" w:rsidRDefault="00123764" w:rsidP="001046DA">
      <w:pPr>
        <w:pStyle w:val="a3"/>
        <w:numPr>
          <w:ilvl w:val="0"/>
          <w:numId w:val="13"/>
        </w:numPr>
        <w:ind w:leftChars="200" w:left="1224" w:hangingChars="383" w:hanging="804"/>
        <w:jc w:val="left"/>
        <w:rPr>
          <w:rFonts w:ascii="ＭＳ 明朝" w:hAnsi="ＭＳ 明朝"/>
        </w:rPr>
      </w:pPr>
      <w:r w:rsidRPr="00FA50A1">
        <w:rPr>
          <w:rFonts w:ascii="ＭＳ 明朝" w:hAnsi="ＭＳ 明朝" w:hint="eastAsia"/>
        </w:rPr>
        <w:t>事業の再委託は原則禁止とし、必要が生じた場合は大阪府と協議するとともにその決定に従う。</w:t>
      </w:r>
    </w:p>
    <w:p w14:paraId="26552384" w14:textId="77777777" w:rsidR="00972AF0" w:rsidRPr="00FA50A1" w:rsidRDefault="00972AF0" w:rsidP="00972AF0">
      <w:pPr>
        <w:jc w:val="left"/>
        <w:rPr>
          <w:rFonts w:ascii="ＭＳ 明朝" w:hAnsi="ＭＳ 明朝"/>
        </w:rPr>
      </w:pPr>
    </w:p>
    <w:p w14:paraId="57BDC42C" w14:textId="4731218D" w:rsidR="00AD1A51" w:rsidRPr="00FA50A1" w:rsidRDefault="00127E1F" w:rsidP="00127E1F">
      <w:pPr>
        <w:pStyle w:val="1"/>
        <w:numPr>
          <w:ilvl w:val="0"/>
          <w:numId w:val="0"/>
        </w:numPr>
        <w:ind w:left="420" w:hanging="420"/>
        <w:jc w:val="left"/>
        <w:rPr>
          <w:rFonts w:ascii="ＭＳ 明朝" w:hAnsi="ＭＳ 明朝"/>
        </w:rPr>
      </w:pPr>
      <w:bookmarkStart w:id="14" w:name="_Toc185319429"/>
      <w:r w:rsidRPr="00FA50A1">
        <w:rPr>
          <w:rFonts w:ascii="ＭＳ 明朝" w:hAnsi="ＭＳ 明朝" w:hint="eastAsia"/>
        </w:rPr>
        <w:t xml:space="preserve">８　</w:t>
      </w:r>
      <w:r w:rsidR="00410934" w:rsidRPr="00FA50A1">
        <w:rPr>
          <w:rFonts w:ascii="ＭＳ 明朝" w:hAnsi="ＭＳ 明朝" w:hint="eastAsia"/>
        </w:rPr>
        <w:t>委託事業の運営</w:t>
      </w:r>
      <w:bookmarkEnd w:id="14"/>
    </w:p>
    <w:p w14:paraId="4504F306" w14:textId="77777777" w:rsidR="00972AF0" w:rsidRPr="00FA50A1" w:rsidRDefault="00972AF0" w:rsidP="00972AF0">
      <w:pPr>
        <w:ind w:firstLineChars="200" w:firstLine="420"/>
        <w:rPr>
          <w:rFonts w:ascii="ＭＳ 明朝" w:hAnsi="ＭＳ 明朝"/>
          <w:szCs w:val="21"/>
        </w:rPr>
      </w:pPr>
      <w:r w:rsidRPr="00FA50A1">
        <w:rPr>
          <w:rFonts w:ascii="ＭＳ 明朝" w:hAnsi="ＭＳ 明朝" w:hint="eastAsia"/>
          <w:szCs w:val="21"/>
        </w:rPr>
        <w:t>受託事業者は、会計に関する諸記録を整備し、各会計年度終了後５年間保存するものとする。</w:t>
      </w:r>
    </w:p>
    <w:p w14:paraId="2131C155" w14:textId="77777777" w:rsidR="00972AF0" w:rsidRPr="00FA50A1" w:rsidRDefault="00972AF0" w:rsidP="00972AF0">
      <w:pPr>
        <w:rPr>
          <w:rFonts w:ascii="ＭＳ 明朝" w:hAnsi="ＭＳ 明朝"/>
        </w:rPr>
      </w:pPr>
    </w:p>
    <w:p w14:paraId="7410CAD5" w14:textId="753B414B" w:rsidR="00AD1A51" w:rsidRPr="00FA50A1" w:rsidRDefault="00127E1F" w:rsidP="00127E1F">
      <w:pPr>
        <w:pStyle w:val="1"/>
        <w:numPr>
          <w:ilvl w:val="0"/>
          <w:numId w:val="0"/>
        </w:numPr>
        <w:ind w:left="420" w:hanging="420"/>
        <w:jc w:val="left"/>
        <w:rPr>
          <w:rFonts w:ascii="ＭＳ 明朝" w:hAnsi="ＭＳ 明朝"/>
        </w:rPr>
      </w:pPr>
      <w:bookmarkStart w:id="15" w:name="_Toc185319430"/>
      <w:r w:rsidRPr="00FA50A1">
        <w:rPr>
          <w:rFonts w:ascii="ＭＳ 明朝" w:hAnsi="ＭＳ 明朝" w:hint="eastAsia"/>
        </w:rPr>
        <w:t xml:space="preserve">９　</w:t>
      </w:r>
      <w:r w:rsidR="00B840B6" w:rsidRPr="00FA50A1">
        <w:rPr>
          <w:rFonts w:ascii="ＭＳ 明朝" w:hAnsi="ＭＳ 明朝"/>
        </w:rPr>
        <w:t>委託事業</w:t>
      </w:r>
      <w:r w:rsidR="00B840B6" w:rsidRPr="00FA50A1">
        <w:rPr>
          <w:rFonts w:ascii="ＭＳ 明朝" w:hAnsi="ＭＳ 明朝" w:hint="eastAsia"/>
        </w:rPr>
        <w:t>の</w:t>
      </w:r>
      <w:r w:rsidR="00410934" w:rsidRPr="00FA50A1">
        <w:rPr>
          <w:rFonts w:ascii="ＭＳ 明朝" w:hAnsi="ＭＳ 明朝" w:hint="eastAsia"/>
        </w:rPr>
        <w:t>報告</w:t>
      </w:r>
      <w:bookmarkEnd w:id="15"/>
    </w:p>
    <w:p w14:paraId="16815BCB" w14:textId="77777777" w:rsidR="00972AF0" w:rsidRPr="00FA50A1" w:rsidRDefault="00972AF0" w:rsidP="00972AF0">
      <w:pPr>
        <w:ind w:leftChars="200" w:left="420"/>
        <w:rPr>
          <w:rFonts w:ascii="ＭＳ 明朝" w:hAnsi="ＭＳ 明朝"/>
          <w:szCs w:val="21"/>
        </w:rPr>
      </w:pPr>
      <w:r w:rsidRPr="00FA50A1">
        <w:rPr>
          <w:rFonts w:ascii="ＭＳ 明朝" w:hAnsi="ＭＳ 明朝" w:hint="eastAsia"/>
          <w:szCs w:val="21"/>
        </w:rPr>
        <w:t>受託事業者は、契約締結後、適宜、委託事業の実施状況を書面等により、大阪府に報告するものとする。なお、進捗状況に応じて、大阪府が業務実施計画の見直しを求める場合は対応すること。</w:t>
      </w:r>
    </w:p>
    <w:p w14:paraId="7BAB388F" w14:textId="77777777" w:rsidR="00972AF0" w:rsidRPr="00FA50A1" w:rsidRDefault="00972AF0" w:rsidP="00972AF0">
      <w:pPr>
        <w:ind w:firstLineChars="200" w:firstLine="420"/>
        <w:rPr>
          <w:rFonts w:ascii="ＭＳ 明朝" w:hAnsi="ＭＳ 明朝"/>
          <w:szCs w:val="21"/>
        </w:rPr>
      </w:pPr>
      <w:r w:rsidRPr="00FA50A1">
        <w:rPr>
          <w:rFonts w:ascii="ＭＳ 明朝" w:hAnsi="ＭＳ 明朝" w:hint="eastAsia"/>
          <w:szCs w:val="21"/>
        </w:rPr>
        <w:t>また、事業期間終了後、直ちに業務及び収支内訳の内容がわかる書類を大阪府に提出すること。</w:t>
      </w:r>
    </w:p>
    <w:p w14:paraId="713EE4B6" w14:textId="77777777" w:rsidR="00615CB5" w:rsidRPr="00FA50A1" w:rsidRDefault="00615CB5" w:rsidP="00972AF0">
      <w:pPr>
        <w:rPr>
          <w:rFonts w:ascii="ＭＳ 明朝" w:hAnsi="ＭＳ 明朝"/>
        </w:rPr>
      </w:pPr>
    </w:p>
    <w:p w14:paraId="4DE0D031" w14:textId="3AC4CF14" w:rsidR="00B840B6" w:rsidRPr="00FA50A1" w:rsidRDefault="00127E1F" w:rsidP="00127E1F">
      <w:pPr>
        <w:pStyle w:val="1"/>
        <w:numPr>
          <w:ilvl w:val="0"/>
          <w:numId w:val="0"/>
        </w:numPr>
        <w:ind w:left="420" w:hanging="420"/>
        <w:jc w:val="left"/>
        <w:rPr>
          <w:rFonts w:ascii="ＭＳ 明朝" w:hAnsi="ＭＳ 明朝"/>
        </w:rPr>
      </w:pPr>
      <w:bookmarkStart w:id="16" w:name="_Toc185319431"/>
      <w:r w:rsidRPr="00FA50A1">
        <w:rPr>
          <w:rFonts w:ascii="ＭＳ 明朝" w:hAnsi="ＭＳ 明朝" w:hint="eastAsia"/>
        </w:rPr>
        <w:t xml:space="preserve">10　</w:t>
      </w:r>
      <w:r w:rsidR="00B840B6" w:rsidRPr="00FA50A1">
        <w:rPr>
          <w:rFonts w:ascii="ＭＳ 明朝" w:hAnsi="ＭＳ 明朝"/>
        </w:rPr>
        <w:t>その他</w:t>
      </w:r>
      <w:bookmarkEnd w:id="16"/>
    </w:p>
    <w:p w14:paraId="40B0E425" w14:textId="77777777" w:rsidR="001046DA" w:rsidRPr="00FA50A1" w:rsidRDefault="001046DA" w:rsidP="001046DA">
      <w:pPr>
        <w:pStyle w:val="a3"/>
        <w:numPr>
          <w:ilvl w:val="0"/>
          <w:numId w:val="15"/>
        </w:numPr>
        <w:ind w:leftChars="200" w:left="1224" w:hangingChars="383" w:hanging="804"/>
        <w:rPr>
          <w:rFonts w:ascii="ＭＳ 明朝" w:hAnsi="ＭＳ 明朝"/>
          <w:szCs w:val="21"/>
        </w:rPr>
      </w:pPr>
      <w:r w:rsidRPr="00FA50A1">
        <w:rPr>
          <w:rFonts w:ascii="ＭＳ 明朝" w:hAnsi="ＭＳ 明朝" w:hint="eastAsia"/>
          <w:szCs w:val="21"/>
        </w:rPr>
        <w:t>本仕様書については、プロポーザルの結果、最優秀交渉権者となった者と府との間で再度協議したうえで、双方の合意が得られた内容に修正したうえで、契約時に契約書に必要な書類とともに添付する。</w:t>
      </w:r>
    </w:p>
    <w:p w14:paraId="5D2D3A54" w14:textId="6393350F" w:rsidR="001046DA" w:rsidRPr="00FA50A1" w:rsidRDefault="001046DA" w:rsidP="001046DA">
      <w:pPr>
        <w:pStyle w:val="a3"/>
        <w:numPr>
          <w:ilvl w:val="0"/>
          <w:numId w:val="15"/>
        </w:numPr>
        <w:ind w:leftChars="200" w:left="1224" w:hangingChars="383" w:hanging="804"/>
        <w:rPr>
          <w:rFonts w:ascii="ＭＳ 明朝" w:hAnsi="ＭＳ 明朝"/>
          <w:szCs w:val="21"/>
        </w:rPr>
      </w:pPr>
      <w:r w:rsidRPr="00FA50A1">
        <w:rPr>
          <w:rFonts w:ascii="ＭＳ 明朝" w:hAnsi="ＭＳ 明朝" w:hint="eastAsia"/>
          <w:szCs w:val="21"/>
        </w:rPr>
        <w:t>本事業を実施するにあたり、仕様書に明示なき事項及び疑義が生じた時は、大阪府と受託事業者で協議の上、業務を遂行すること。</w:t>
      </w:r>
    </w:p>
    <w:p w14:paraId="2B238F05" w14:textId="21677138" w:rsidR="001046DA" w:rsidRPr="00FA50A1" w:rsidRDefault="001046DA" w:rsidP="001046DA">
      <w:pPr>
        <w:pStyle w:val="a3"/>
        <w:numPr>
          <w:ilvl w:val="0"/>
          <w:numId w:val="15"/>
        </w:numPr>
        <w:ind w:leftChars="200" w:left="1224" w:hangingChars="383" w:hanging="804"/>
        <w:rPr>
          <w:rFonts w:ascii="ＭＳ 明朝" w:hAnsi="ＭＳ 明朝"/>
          <w:szCs w:val="21"/>
        </w:rPr>
      </w:pPr>
      <w:r w:rsidRPr="00FA50A1">
        <w:rPr>
          <w:rFonts w:ascii="ＭＳ 明朝" w:hAnsi="ＭＳ 明朝" w:hint="eastAsia"/>
          <w:szCs w:val="21"/>
        </w:rPr>
        <w:t>企画提案及び契約手続きにおいて用いる言語は日本語、通貨は日本円とする。</w:t>
      </w:r>
    </w:p>
    <w:p w14:paraId="0E3278E1" w14:textId="186F32FC" w:rsidR="001046DA" w:rsidRPr="00FA50A1" w:rsidRDefault="001046DA" w:rsidP="001046DA">
      <w:pPr>
        <w:pStyle w:val="a3"/>
        <w:numPr>
          <w:ilvl w:val="0"/>
          <w:numId w:val="15"/>
        </w:numPr>
        <w:ind w:leftChars="200" w:left="1224" w:hangingChars="383" w:hanging="804"/>
        <w:rPr>
          <w:rFonts w:ascii="ＭＳ 明朝" w:hAnsi="ＭＳ 明朝"/>
          <w:szCs w:val="21"/>
        </w:rPr>
      </w:pPr>
      <w:r w:rsidRPr="00FA50A1">
        <w:rPr>
          <w:rFonts w:ascii="ＭＳ 明朝" w:hAnsi="ＭＳ 明朝" w:hint="eastAsia"/>
          <w:szCs w:val="21"/>
        </w:rPr>
        <w:t>業務の実施にあたっては、効果的に成果をあげるため、大阪府と十分協議を行いながら進め</w:t>
      </w:r>
      <w:r w:rsidRPr="00FA50A1">
        <w:rPr>
          <w:rFonts w:ascii="ＭＳ 明朝" w:hAnsi="ＭＳ 明朝" w:hint="eastAsia"/>
          <w:szCs w:val="21"/>
        </w:rPr>
        <w:lastRenderedPageBreak/>
        <w:t>ること。また、本事業に必要な関係者との調整を行うこと。</w:t>
      </w:r>
    </w:p>
    <w:p w14:paraId="4153FCD8" w14:textId="7D03A584" w:rsidR="001046DA" w:rsidRPr="00FA50A1" w:rsidRDefault="001046DA" w:rsidP="001046DA">
      <w:pPr>
        <w:pStyle w:val="a3"/>
        <w:numPr>
          <w:ilvl w:val="0"/>
          <w:numId w:val="15"/>
        </w:numPr>
        <w:ind w:leftChars="200" w:left="1224" w:hangingChars="383" w:hanging="804"/>
        <w:rPr>
          <w:rFonts w:ascii="ＭＳ 明朝" w:hAnsi="ＭＳ 明朝"/>
          <w:szCs w:val="21"/>
        </w:rPr>
      </w:pPr>
      <w:r w:rsidRPr="00FA50A1">
        <w:rPr>
          <w:rFonts w:ascii="ＭＳ 明朝" w:hAnsi="ＭＳ 明朝" w:hint="eastAsia"/>
          <w:szCs w:val="21"/>
        </w:rPr>
        <w:t>あらかじめ大阪府と調整したスケジュールで業務を行うこと。</w:t>
      </w:r>
    </w:p>
    <w:p w14:paraId="4E17D1A5" w14:textId="0FF1AD18" w:rsidR="001046DA" w:rsidRPr="00FA50A1" w:rsidRDefault="001046DA" w:rsidP="001046DA">
      <w:pPr>
        <w:pStyle w:val="a3"/>
        <w:numPr>
          <w:ilvl w:val="0"/>
          <w:numId w:val="15"/>
        </w:numPr>
        <w:ind w:leftChars="200" w:left="1224" w:hangingChars="383" w:hanging="804"/>
        <w:rPr>
          <w:rFonts w:ascii="ＭＳ 明朝" w:hAnsi="ＭＳ 明朝"/>
          <w:szCs w:val="21"/>
        </w:rPr>
      </w:pPr>
      <w:r w:rsidRPr="00FA50A1">
        <w:rPr>
          <w:rFonts w:ascii="ＭＳ 明朝" w:hAnsi="ＭＳ 明朝" w:hint="eastAsia"/>
          <w:szCs w:val="21"/>
        </w:rPr>
        <w:t>納品が必要なものについて、納品日及び納品形式は別途協議し、納品場所は大阪府の指定する場所とする。</w:t>
      </w:r>
    </w:p>
    <w:p w14:paraId="6152A270" w14:textId="5C82078E" w:rsidR="001046DA" w:rsidRPr="00FA50A1" w:rsidRDefault="001046DA" w:rsidP="001046DA">
      <w:pPr>
        <w:pStyle w:val="a3"/>
        <w:numPr>
          <w:ilvl w:val="0"/>
          <w:numId w:val="15"/>
        </w:numPr>
        <w:ind w:leftChars="200" w:left="1224" w:hangingChars="383" w:hanging="804"/>
        <w:rPr>
          <w:rFonts w:ascii="ＭＳ 明朝" w:hAnsi="ＭＳ 明朝"/>
          <w:szCs w:val="21"/>
        </w:rPr>
      </w:pPr>
      <w:r w:rsidRPr="00FA50A1">
        <w:rPr>
          <w:rFonts w:ascii="ＭＳ 明朝" w:hAnsi="ＭＳ 明朝" w:hint="eastAsia"/>
          <w:szCs w:val="21"/>
        </w:rPr>
        <w:t>報告書等は、紙媒体に加え、電子媒体（電子媒体：Word形式及びPDF形式、CD－ROM等２枚）も提出すること。</w:t>
      </w:r>
      <w:r w:rsidRPr="00FA50A1">
        <w:rPr>
          <w:rFonts w:ascii="ＭＳ 明朝" w:hAnsi="ＭＳ 明朝"/>
          <w:szCs w:val="21"/>
        </w:rPr>
        <w:br/>
      </w:r>
      <w:r w:rsidRPr="00FA50A1">
        <w:rPr>
          <w:rFonts w:ascii="ＭＳ 明朝" w:hAnsi="ＭＳ 明朝" w:hint="eastAsia"/>
          <w:szCs w:val="21"/>
        </w:rPr>
        <w:t>なお、報告書等の著作権（著作権法第27条及び第28条に定める権利を含む。）は、大阪府に譲渡するものとし、作成者は著作権人格権を行使しないこと。</w:t>
      </w:r>
    </w:p>
    <w:p w14:paraId="3A2E8D3D" w14:textId="62E69C9F" w:rsidR="001046DA" w:rsidRPr="00FA50A1" w:rsidRDefault="001046DA" w:rsidP="001046DA">
      <w:pPr>
        <w:pStyle w:val="a3"/>
        <w:numPr>
          <w:ilvl w:val="0"/>
          <w:numId w:val="15"/>
        </w:numPr>
        <w:ind w:leftChars="200" w:left="1224" w:hangingChars="383" w:hanging="804"/>
        <w:rPr>
          <w:rFonts w:ascii="ＭＳ 明朝" w:hAnsi="ＭＳ 明朝"/>
          <w:szCs w:val="21"/>
        </w:rPr>
      </w:pPr>
      <w:r w:rsidRPr="00FA50A1">
        <w:rPr>
          <w:rFonts w:ascii="ＭＳ 明朝" w:hAnsi="ＭＳ 明朝" w:hint="eastAsia"/>
          <w:szCs w:val="21"/>
        </w:rPr>
        <w:t>本業務を通じて知り得たビジネスプランその他企業情報は、契約により守秘義務を規定することとする。</w:t>
      </w:r>
    </w:p>
    <w:p w14:paraId="2FC4732A" w14:textId="6097F578" w:rsidR="00AD1A51" w:rsidRPr="00FA50A1" w:rsidRDefault="00AD1A51" w:rsidP="001046DA">
      <w:pPr>
        <w:jc w:val="left"/>
        <w:rPr>
          <w:rFonts w:ascii="ＭＳ 明朝" w:hAnsi="ＭＳ 明朝"/>
        </w:rPr>
      </w:pPr>
    </w:p>
    <w:sectPr w:rsidR="00AD1A51" w:rsidRPr="00FA50A1" w:rsidSect="0012376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FCCD6" w14:textId="77777777" w:rsidR="00317CB2" w:rsidRDefault="00317CB2" w:rsidP="002A7646">
      <w:r>
        <w:separator/>
      </w:r>
    </w:p>
  </w:endnote>
  <w:endnote w:type="continuationSeparator" w:id="0">
    <w:p w14:paraId="4C45EEE0" w14:textId="77777777" w:rsidR="00317CB2" w:rsidRDefault="00317CB2" w:rsidP="002A7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FCE6C" w14:textId="77777777" w:rsidR="00317CB2" w:rsidRDefault="00317CB2" w:rsidP="002A7646">
      <w:r>
        <w:separator/>
      </w:r>
    </w:p>
  </w:footnote>
  <w:footnote w:type="continuationSeparator" w:id="0">
    <w:p w14:paraId="58E16C2B" w14:textId="77777777" w:rsidR="00317CB2" w:rsidRDefault="00317CB2" w:rsidP="002A76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B47DE"/>
    <w:multiLevelType w:val="hybridMultilevel"/>
    <w:tmpl w:val="1E5C2AC4"/>
    <w:lvl w:ilvl="0" w:tplc="BC2EE44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741EFE"/>
    <w:multiLevelType w:val="hybridMultilevel"/>
    <w:tmpl w:val="74185AA2"/>
    <w:lvl w:ilvl="0" w:tplc="25F80570">
      <w:start w:val="1"/>
      <w:numFmt w:val="decimalFullWidth"/>
      <w:pStyle w:val="1"/>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7D4E1B"/>
    <w:multiLevelType w:val="hybridMultilevel"/>
    <w:tmpl w:val="6ACEBC2E"/>
    <w:lvl w:ilvl="0" w:tplc="BC2EE44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2531D23"/>
    <w:multiLevelType w:val="hybridMultilevel"/>
    <w:tmpl w:val="768C4D48"/>
    <w:lvl w:ilvl="0" w:tplc="1AFA4C28">
      <w:start w:val="1"/>
      <w:numFmt w:val="bullet"/>
      <w:lvlText w:val="•"/>
      <w:lvlJc w:val="left"/>
      <w:pPr>
        <w:ind w:left="1644" w:hanging="420"/>
      </w:pPr>
      <w:rPr>
        <w:rFonts w:ascii="Meiryo UI" w:eastAsia="Meiryo UI" w:hAnsi="Meiryo UI" w:hint="eastAsia"/>
        <w:lang w:val="en-US"/>
      </w:rPr>
    </w:lvl>
    <w:lvl w:ilvl="1" w:tplc="0409000B" w:tentative="1">
      <w:start w:val="1"/>
      <w:numFmt w:val="bullet"/>
      <w:lvlText w:val=""/>
      <w:lvlJc w:val="left"/>
      <w:pPr>
        <w:ind w:left="2064" w:hanging="420"/>
      </w:pPr>
      <w:rPr>
        <w:rFonts w:ascii="Wingdings" w:hAnsi="Wingdings" w:hint="default"/>
      </w:rPr>
    </w:lvl>
    <w:lvl w:ilvl="2" w:tplc="0409000D" w:tentative="1">
      <w:start w:val="1"/>
      <w:numFmt w:val="bullet"/>
      <w:lvlText w:val=""/>
      <w:lvlJc w:val="left"/>
      <w:pPr>
        <w:ind w:left="2484" w:hanging="420"/>
      </w:pPr>
      <w:rPr>
        <w:rFonts w:ascii="Wingdings" w:hAnsi="Wingdings" w:hint="default"/>
      </w:rPr>
    </w:lvl>
    <w:lvl w:ilvl="3" w:tplc="04090001" w:tentative="1">
      <w:start w:val="1"/>
      <w:numFmt w:val="bullet"/>
      <w:lvlText w:val=""/>
      <w:lvlJc w:val="left"/>
      <w:pPr>
        <w:ind w:left="2904" w:hanging="420"/>
      </w:pPr>
      <w:rPr>
        <w:rFonts w:ascii="Wingdings" w:hAnsi="Wingdings" w:hint="default"/>
      </w:rPr>
    </w:lvl>
    <w:lvl w:ilvl="4" w:tplc="0409000B" w:tentative="1">
      <w:start w:val="1"/>
      <w:numFmt w:val="bullet"/>
      <w:lvlText w:val=""/>
      <w:lvlJc w:val="left"/>
      <w:pPr>
        <w:ind w:left="3324" w:hanging="420"/>
      </w:pPr>
      <w:rPr>
        <w:rFonts w:ascii="Wingdings" w:hAnsi="Wingdings" w:hint="default"/>
      </w:rPr>
    </w:lvl>
    <w:lvl w:ilvl="5" w:tplc="0409000D" w:tentative="1">
      <w:start w:val="1"/>
      <w:numFmt w:val="bullet"/>
      <w:lvlText w:val=""/>
      <w:lvlJc w:val="left"/>
      <w:pPr>
        <w:ind w:left="3744" w:hanging="420"/>
      </w:pPr>
      <w:rPr>
        <w:rFonts w:ascii="Wingdings" w:hAnsi="Wingdings" w:hint="default"/>
      </w:rPr>
    </w:lvl>
    <w:lvl w:ilvl="6" w:tplc="04090001" w:tentative="1">
      <w:start w:val="1"/>
      <w:numFmt w:val="bullet"/>
      <w:lvlText w:val=""/>
      <w:lvlJc w:val="left"/>
      <w:pPr>
        <w:ind w:left="4164" w:hanging="420"/>
      </w:pPr>
      <w:rPr>
        <w:rFonts w:ascii="Wingdings" w:hAnsi="Wingdings" w:hint="default"/>
      </w:rPr>
    </w:lvl>
    <w:lvl w:ilvl="7" w:tplc="0409000B" w:tentative="1">
      <w:start w:val="1"/>
      <w:numFmt w:val="bullet"/>
      <w:lvlText w:val=""/>
      <w:lvlJc w:val="left"/>
      <w:pPr>
        <w:ind w:left="4584" w:hanging="420"/>
      </w:pPr>
      <w:rPr>
        <w:rFonts w:ascii="Wingdings" w:hAnsi="Wingdings" w:hint="default"/>
      </w:rPr>
    </w:lvl>
    <w:lvl w:ilvl="8" w:tplc="0409000D" w:tentative="1">
      <w:start w:val="1"/>
      <w:numFmt w:val="bullet"/>
      <w:lvlText w:val=""/>
      <w:lvlJc w:val="left"/>
      <w:pPr>
        <w:ind w:left="5004" w:hanging="420"/>
      </w:pPr>
      <w:rPr>
        <w:rFonts w:ascii="Wingdings" w:hAnsi="Wingdings" w:hint="default"/>
      </w:rPr>
    </w:lvl>
  </w:abstractNum>
  <w:abstractNum w:abstractNumId="4" w15:restartNumberingAfterBreak="0">
    <w:nsid w:val="12FE5F59"/>
    <w:multiLevelType w:val="hybridMultilevel"/>
    <w:tmpl w:val="65AAC43E"/>
    <w:lvl w:ilvl="0" w:tplc="2CFAC18C">
      <w:start w:val="1"/>
      <w:numFmt w:val="bullet"/>
      <w:lvlText w:val="•"/>
      <w:lvlJc w:val="left"/>
      <w:pPr>
        <w:ind w:left="1644" w:hanging="420"/>
      </w:pPr>
      <w:rPr>
        <w:rFonts w:ascii="Meiryo UI" w:eastAsia="Meiryo UI" w:hAnsi="Meiryo UI" w:hint="eastAsia"/>
      </w:rPr>
    </w:lvl>
    <w:lvl w:ilvl="1" w:tplc="0409000B">
      <w:start w:val="1"/>
      <w:numFmt w:val="bullet"/>
      <w:lvlText w:val=""/>
      <w:lvlJc w:val="left"/>
      <w:pPr>
        <w:ind w:left="2064" w:hanging="420"/>
      </w:pPr>
      <w:rPr>
        <w:rFonts w:ascii="Wingdings" w:hAnsi="Wingdings" w:hint="default"/>
      </w:rPr>
    </w:lvl>
    <w:lvl w:ilvl="2" w:tplc="0409000D">
      <w:start w:val="1"/>
      <w:numFmt w:val="bullet"/>
      <w:lvlText w:val=""/>
      <w:lvlJc w:val="left"/>
      <w:pPr>
        <w:ind w:left="2484" w:hanging="420"/>
      </w:pPr>
      <w:rPr>
        <w:rFonts w:ascii="Wingdings" w:hAnsi="Wingdings" w:hint="default"/>
      </w:rPr>
    </w:lvl>
    <w:lvl w:ilvl="3" w:tplc="04090001">
      <w:start w:val="1"/>
      <w:numFmt w:val="bullet"/>
      <w:lvlText w:val=""/>
      <w:lvlJc w:val="left"/>
      <w:pPr>
        <w:ind w:left="2904" w:hanging="420"/>
      </w:pPr>
      <w:rPr>
        <w:rFonts w:ascii="Wingdings" w:hAnsi="Wingdings" w:hint="default"/>
      </w:rPr>
    </w:lvl>
    <w:lvl w:ilvl="4" w:tplc="0409000B">
      <w:start w:val="1"/>
      <w:numFmt w:val="bullet"/>
      <w:lvlText w:val=""/>
      <w:lvlJc w:val="left"/>
      <w:pPr>
        <w:ind w:left="3324" w:hanging="420"/>
      </w:pPr>
      <w:rPr>
        <w:rFonts w:ascii="Wingdings" w:hAnsi="Wingdings" w:hint="default"/>
      </w:rPr>
    </w:lvl>
    <w:lvl w:ilvl="5" w:tplc="0409000D">
      <w:start w:val="1"/>
      <w:numFmt w:val="bullet"/>
      <w:lvlText w:val=""/>
      <w:lvlJc w:val="left"/>
      <w:pPr>
        <w:ind w:left="3744" w:hanging="420"/>
      </w:pPr>
      <w:rPr>
        <w:rFonts w:ascii="Wingdings" w:hAnsi="Wingdings" w:hint="default"/>
      </w:rPr>
    </w:lvl>
    <w:lvl w:ilvl="6" w:tplc="04090001" w:tentative="1">
      <w:start w:val="1"/>
      <w:numFmt w:val="bullet"/>
      <w:lvlText w:val=""/>
      <w:lvlJc w:val="left"/>
      <w:pPr>
        <w:ind w:left="4164" w:hanging="420"/>
      </w:pPr>
      <w:rPr>
        <w:rFonts w:ascii="Wingdings" w:hAnsi="Wingdings" w:hint="default"/>
      </w:rPr>
    </w:lvl>
    <w:lvl w:ilvl="7" w:tplc="0409000B" w:tentative="1">
      <w:start w:val="1"/>
      <w:numFmt w:val="bullet"/>
      <w:lvlText w:val=""/>
      <w:lvlJc w:val="left"/>
      <w:pPr>
        <w:ind w:left="4584" w:hanging="420"/>
      </w:pPr>
      <w:rPr>
        <w:rFonts w:ascii="Wingdings" w:hAnsi="Wingdings" w:hint="default"/>
      </w:rPr>
    </w:lvl>
    <w:lvl w:ilvl="8" w:tplc="0409000D" w:tentative="1">
      <w:start w:val="1"/>
      <w:numFmt w:val="bullet"/>
      <w:lvlText w:val=""/>
      <w:lvlJc w:val="left"/>
      <w:pPr>
        <w:ind w:left="5004" w:hanging="420"/>
      </w:pPr>
      <w:rPr>
        <w:rFonts w:ascii="Wingdings" w:hAnsi="Wingdings" w:hint="default"/>
      </w:rPr>
    </w:lvl>
  </w:abstractNum>
  <w:abstractNum w:abstractNumId="5" w15:restartNumberingAfterBreak="0">
    <w:nsid w:val="171F3706"/>
    <w:multiLevelType w:val="hybridMultilevel"/>
    <w:tmpl w:val="2FC4BE02"/>
    <w:lvl w:ilvl="0" w:tplc="BC2EE440">
      <w:start w:val="1"/>
      <w:numFmt w:val="decimalFullWidth"/>
      <w:lvlText w:val="（%1）"/>
      <w:lvlJc w:val="left"/>
      <w:pPr>
        <w:ind w:left="420" w:hanging="420"/>
      </w:pPr>
      <w:rPr>
        <w:rFonts w:hint="eastAsia"/>
      </w:rPr>
    </w:lvl>
    <w:lvl w:ilvl="1" w:tplc="BC2EE440">
      <w:start w:val="1"/>
      <w:numFmt w:val="decimal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72C36F0"/>
    <w:multiLevelType w:val="hybridMultilevel"/>
    <w:tmpl w:val="C5C8113A"/>
    <w:lvl w:ilvl="0" w:tplc="04090009">
      <w:start w:val="1"/>
      <w:numFmt w:val="bullet"/>
      <w:lvlText w:val=""/>
      <w:lvlJc w:val="left"/>
      <w:pPr>
        <w:ind w:left="1644" w:hanging="420"/>
      </w:pPr>
      <w:rPr>
        <w:rFonts w:ascii="Wingdings" w:hAnsi="Wingdings" w:hint="default"/>
      </w:rPr>
    </w:lvl>
    <w:lvl w:ilvl="1" w:tplc="0409000B" w:tentative="1">
      <w:start w:val="1"/>
      <w:numFmt w:val="bullet"/>
      <w:lvlText w:val=""/>
      <w:lvlJc w:val="left"/>
      <w:pPr>
        <w:ind w:left="2064" w:hanging="420"/>
      </w:pPr>
      <w:rPr>
        <w:rFonts w:ascii="Wingdings" w:hAnsi="Wingdings" w:hint="default"/>
      </w:rPr>
    </w:lvl>
    <w:lvl w:ilvl="2" w:tplc="0409000D" w:tentative="1">
      <w:start w:val="1"/>
      <w:numFmt w:val="bullet"/>
      <w:lvlText w:val=""/>
      <w:lvlJc w:val="left"/>
      <w:pPr>
        <w:ind w:left="2484" w:hanging="420"/>
      </w:pPr>
      <w:rPr>
        <w:rFonts w:ascii="Wingdings" w:hAnsi="Wingdings" w:hint="default"/>
      </w:rPr>
    </w:lvl>
    <w:lvl w:ilvl="3" w:tplc="04090001" w:tentative="1">
      <w:start w:val="1"/>
      <w:numFmt w:val="bullet"/>
      <w:lvlText w:val=""/>
      <w:lvlJc w:val="left"/>
      <w:pPr>
        <w:ind w:left="2904" w:hanging="420"/>
      </w:pPr>
      <w:rPr>
        <w:rFonts w:ascii="Wingdings" w:hAnsi="Wingdings" w:hint="default"/>
      </w:rPr>
    </w:lvl>
    <w:lvl w:ilvl="4" w:tplc="0409000B" w:tentative="1">
      <w:start w:val="1"/>
      <w:numFmt w:val="bullet"/>
      <w:lvlText w:val=""/>
      <w:lvlJc w:val="left"/>
      <w:pPr>
        <w:ind w:left="3324" w:hanging="420"/>
      </w:pPr>
      <w:rPr>
        <w:rFonts w:ascii="Wingdings" w:hAnsi="Wingdings" w:hint="default"/>
      </w:rPr>
    </w:lvl>
    <w:lvl w:ilvl="5" w:tplc="0409000D" w:tentative="1">
      <w:start w:val="1"/>
      <w:numFmt w:val="bullet"/>
      <w:lvlText w:val=""/>
      <w:lvlJc w:val="left"/>
      <w:pPr>
        <w:ind w:left="3744" w:hanging="420"/>
      </w:pPr>
      <w:rPr>
        <w:rFonts w:ascii="Wingdings" w:hAnsi="Wingdings" w:hint="default"/>
      </w:rPr>
    </w:lvl>
    <w:lvl w:ilvl="6" w:tplc="04090001" w:tentative="1">
      <w:start w:val="1"/>
      <w:numFmt w:val="bullet"/>
      <w:lvlText w:val=""/>
      <w:lvlJc w:val="left"/>
      <w:pPr>
        <w:ind w:left="4164" w:hanging="420"/>
      </w:pPr>
      <w:rPr>
        <w:rFonts w:ascii="Wingdings" w:hAnsi="Wingdings" w:hint="default"/>
      </w:rPr>
    </w:lvl>
    <w:lvl w:ilvl="7" w:tplc="0409000B" w:tentative="1">
      <w:start w:val="1"/>
      <w:numFmt w:val="bullet"/>
      <w:lvlText w:val=""/>
      <w:lvlJc w:val="left"/>
      <w:pPr>
        <w:ind w:left="4584" w:hanging="420"/>
      </w:pPr>
      <w:rPr>
        <w:rFonts w:ascii="Wingdings" w:hAnsi="Wingdings" w:hint="default"/>
      </w:rPr>
    </w:lvl>
    <w:lvl w:ilvl="8" w:tplc="0409000D" w:tentative="1">
      <w:start w:val="1"/>
      <w:numFmt w:val="bullet"/>
      <w:lvlText w:val=""/>
      <w:lvlJc w:val="left"/>
      <w:pPr>
        <w:ind w:left="5004" w:hanging="420"/>
      </w:pPr>
      <w:rPr>
        <w:rFonts w:ascii="Wingdings" w:hAnsi="Wingdings" w:hint="default"/>
      </w:rPr>
    </w:lvl>
  </w:abstractNum>
  <w:abstractNum w:abstractNumId="7" w15:restartNumberingAfterBreak="0">
    <w:nsid w:val="1D8949F1"/>
    <w:multiLevelType w:val="hybridMultilevel"/>
    <w:tmpl w:val="AC62C02E"/>
    <w:lvl w:ilvl="0" w:tplc="1F0EBA9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E1B56CF"/>
    <w:multiLevelType w:val="hybridMultilevel"/>
    <w:tmpl w:val="832C965C"/>
    <w:lvl w:ilvl="0" w:tplc="C5FC114E">
      <w:start w:val="1"/>
      <w:numFmt w:val="bullet"/>
      <w:lvlText w:val="•"/>
      <w:lvlJc w:val="left"/>
      <w:pPr>
        <w:ind w:left="1644" w:hanging="420"/>
      </w:pPr>
      <w:rPr>
        <w:rFonts w:ascii="Meiryo UI" w:eastAsia="Meiryo UI" w:hAnsi="Meiryo UI" w:hint="eastAsia"/>
        <w:lang w:val="en-US"/>
      </w:rPr>
    </w:lvl>
    <w:lvl w:ilvl="1" w:tplc="0409000B" w:tentative="1">
      <w:start w:val="1"/>
      <w:numFmt w:val="bullet"/>
      <w:lvlText w:val=""/>
      <w:lvlJc w:val="left"/>
      <w:pPr>
        <w:ind w:left="2064" w:hanging="420"/>
      </w:pPr>
      <w:rPr>
        <w:rFonts w:ascii="Wingdings" w:hAnsi="Wingdings" w:hint="default"/>
      </w:rPr>
    </w:lvl>
    <w:lvl w:ilvl="2" w:tplc="0409000D" w:tentative="1">
      <w:start w:val="1"/>
      <w:numFmt w:val="bullet"/>
      <w:lvlText w:val=""/>
      <w:lvlJc w:val="left"/>
      <w:pPr>
        <w:ind w:left="2484" w:hanging="420"/>
      </w:pPr>
      <w:rPr>
        <w:rFonts w:ascii="Wingdings" w:hAnsi="Wingdings" w:hint="default"/>
      </w:rPr>
    </w:lvl>
    <w:lvl w:ilvl="3" w:tplc="04090001" w:tentative="1">
      <w:start w:val="1"/>
      <w:numFmt w:val="bullet"/>
      <w:lvlText w:val=""/>
      <w:lvlJc w:val="left"/>
      <w:pPr>
        <w:ind w:left="2904" w:hanging="420"/>
      </w:pPr>
      <w:rPr>
        <w:rFonts w:ascii="Wingdings" w:hAnsi="Wingdings" w:hint="default"/>
      </w:rPr>
    </w:lvl>
    <w:lvl w:ilvl="4" w:tplc="0409000B" w:tentative="1">
      <w:start w:val="1"/>
      <w:numFmt w:val="bullet"/>
      <w:lvlText w:val=""/>
      <w:lvlJc w:val="left"/>
      <w:pPr>
        <w:ind w:left="3324" w:hanging="420"/>
      </w:pPr>
      <w:rPr>
        <w:rFonts w:ascii="Wingdings" w:hAnsi="Wingdings" w:hint="default"/>
      </w:rPr>
    </w:lvl>
    <w:lvl w:ilvl="5" w:tplc="0409000D" w:tentative="1">
      <w:start w:val="1"/>
      <w:numFmt w:val="bullet"/>
      <w:lvlText w:val=""/>
      <w:lvlJc w:val="left"/>
      <w:pPr>
        <w:ind w:left="3744" w:hanging="420"/>
      </w:pPr>
      <w:rPr>
        <w:rFonts w:ascii="Wingdings" w:hAnsi="Wingdings" w:hint="default"/>
      </w:rPr>
    </w:lvl>
    <w:lvl w:ilvl="6" w:tplc="04090001" w:tentative="1">
      <w:start w:val="1"/>
      <w:numFmt w:val="bullet"/>
      <w:lvlText w:val=""/>
      <w:lvlJc w:val="left"/>
      <w:pPr>
        <w:ind w:left="4164" w:hanging="420"/>
      </w:pPr>
      <w:rPr>
        <w:rFonts w:ascii="Wingdings" w:hAnsi="Wingdings" w:hint="default"/>
      </w:rPr>
    </w:lvl>
    <w:lvl w:ilvl="7" w:tplc="0409000B" w:tentative="1">
      <w:start w:val="1"/>
      <w:numFmt w:val="bullet"/>
      <w:lvlText w:val=""/>
      <w:lvlJc w:val="left"/>
      <w:pPr>
        <w:ind w:left="4584" w:hanging="420"/>
      </w:pPr>
      <w:rPr>
        <w:rFonts w:ascii="Wingdings" w:hAnsi="Wingdings" w:hint="default"/>
      </w:rPr>
    </w:lvl>
    <w:lvl w:ilvl="8" w:tplc="0409000D" w:tentative="1">
      <w:start w:val="1"/>
      <w:numFmt w:val="bullet"/>
      <w:lvlText w:val=""/>
      <w:lvlJc w:val="left"/>
      <w:pPr>
        <w:ind w:left="5004" w:hanging="420"/>
      </w:pPr>
      <w:rPr>
        <w:rFonts w:ascii="Wingdings" w:hAnsi="Wingdings" w:hint="default"/>
      </w:rPr>
    </w:lvl>
  </w:abstractNum>
  <w:abstractNum w:abstractNumId="9" w15:restartNumberingAfterBreak="0">
    <w:nsid w:val="411F0FAB"/>
    <w:multiLevelType w:val="hybridMultilevel"/>
    <w:tmpl w:val="9694418C"/>
    <w:lvl w:ilvl="0" w:tplc="90F2154C">
      <w:start w:val="1"/>
      <w:numFmt w:val="decimalFullWidth"/>
      <w:pStyle w:val="2"/>
      <w:lvlText w:val="（%1）"/>
      <w:lvlJc w:val="left"/>
      <w:pPr>
        <w:ind w:left="620" w:hanging="420"/>
      </w:pPr>
      <w:rPr>
        <w:rFonts w:hint="eastAsia"/>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0" w15:restartNumberingAfterBreak="0">
    <w:nsid w:val="41C27BDB"/>
    <w:multiLevelType w:val="hybridMultilevel"/>
    <w:tmpl w:val="BB903B34"/>
    <w:lvl w:ilvl="0" w:tplc="04090009">
      <w:start w:val="1"/>
      <w:numFmt w:val="bullet"/>
      <w:lvlText w:val=""/>
      <w:lvlJc w:val="left"/>
      <w:pPr>
        <w:ind w:left="846" w:hanging="420"/>
      </w:pPr>
      <w:rPr>
        <w:rFonts w:ascii="Wingdings" w:hAnsi="Wingdings" w:hint="default"/>
      </w:rPr>
    </w:lvl>
    <w:lvl w:ilvl="1" w:tplc="0409000B">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1" w15:restartNumberingAfterBreak="0">
    <w:nsid w:val="43891136"/>
    <w:multiLevelType w:val="hybridMultilevel"/>
    <w:tmpl w:val="FD58D216"/>
    <w:lvl w:ilvl="0" w:tplc="5484E6FC">
      <w:numFmt w:val="bullet"/>
      <w:lvlText w:val="※"/>
      <w:lvlJc w:val="left"/>
      <w:pPr>
        <w:ind w:left="1644" w:hanging="420"/>
      </w:pPr>
      <w:rPr>
        <w:rFonts w:ascii="ＭＳ ゴシック" w:eastAsia="ＭＳ ゴシック" w:hAnsi="ＭＳ ゴシック" w:cs="Times New Roman" w:hint="eastAsia"/>
      </w:rPr>
    </w:lvl>
    <w:lvl w:ilvl="1" w:tplc="0409000B" w:tentative="1">
      <w:start w:val="1"/>
      <w:numFmt w:val="bullet"/>
      <w:lvlText w:val=""/>
      <w:lvlJc w:val="left"/>
      <w:pPr>
        <w:ind w:left="2064" w:hanging="420"/>
      </w:pPr>
      <w:rPr>
        <w:rFonts w:ascii="Wingdings" w:hAnsi="Wingdings" w:hint="default"/>
      </w:rPr>
    </w:lvl>
    <w:lvl w:ilvl="2" w:tplc="0409000D" w:tentative="1">
      <w:start w:val="1"/>
      <w:numFmt w:val="bullet"/>
      <w:lvlText w:val=""/>
      <w:lvlJc w:val="left"/>
      <w:pPr>
        <w:ind w:left="2484" w:hanging="420"/>
      </w:pPr>
      <w:rPr>
        <w:rFonts w:ascii="Wingdings" w:hAnsi="Wingdings" w:hint="default"/>
      </w:rPr>
    </w:lvl>
    <w:lvl w:ilvl="3" w:tplc="04090001" w:tentative="1">
      <w:start w:val="1"/>
      <w:numFmt w:val="bullet"/>
      <w:lvlText w:val=""/>
      <w:lvlJc w:val="left"/>
      <w:pPr>
        <w:ind w:left="2904" w:hanging="420"/>
      </w:pPr>
      <w:rPr>
        <w:rFonts w:ascii="Wingdings" w:hAnsi="Wingdings" w:hint="default"/>
      </w:rPr>
    </w:lvl>
    <w:lvl w:ilvl="4" w:tplc="0409000B" w:tentative="1">
      <w:start w:val="1"/>
      <w:numFmt w:val="bullet"/>
      <w:lvlText w:val=""/>
      <w:lvlJc w:val="left"/>
      <w:pPr>
        <w:ind w:left="3324" w:hanging="420"/>
      </w:pPr>
      <w:rPr>
        <w:rFonts w:ascii="Wingdings" w:hAnsi="Wingdings" w:hint="default"/>
      </w:rPr>
    </w:lvl>
    <w:lvl w:ilvl="5" w:tplc="0409000D" w:tentative="1">
      <w:start w:val="1"/>
      <w:numFmt w:val="bullet"/>
      <w:lvlText w:val=""/>
      <w:lvlJc w:val="left"/>
      <w:pPr>
        <w:ind w:left="3744" w:hanging="420"/>
      </w:pPr>
      <w:rPr>
        <w:rFonts w:ascii="Wingdings" w:hAnsi="Wingdings" w:hint="default"/>
      </w:rPr>
    </w:lvl>
    <w:lvl w:ilvl="6" w:tplc="04090001" w:tentative="1">
      <w:start w:val="1"/>
      <w:numFmt w:val="bullet"/>
      <w:lvlText w:val=""/>
      <w:lvlJc w:val="left"/>
      <w:pPr>
        <w:ind w:left="4164" w:hanging="420"/>
      </w:pPr>
      <w:rPr>
        <w:rFonts w:ascii="Wingdings" w:hAnsi="Wingdings" w:hint="default"/>
      </w:rPr>
    </w:lvl>
    <w:lvl w:ilvl="7" w:tplc="0409000B" w:tentative="1">
      <w:start w:val="1"/>
      <w:numFmt w:val="bullet"/>
      <w:lvlText w:val=""/>
      <w:lvlJc w:val="left"/>
      <w:pPr>
        <w:ind w:left="4584" w:hanging="420"/>
      </w:pPr>
      <w:rPr>
        <w:rFonts w:ascii="Wingdings" w:hAnsi="Wingdings" w:hint="default"/>
      </w:rPr>
    </w:lvl>
    <w:lvl w:ilvl="8" w:tplc="0409000D" w:tentative="1">
      <w:start w:val="1"/>
      <w:numFmt w:val="bullet"/>
      <w:lvlText w:val=""/>
      <w:lvlJc w:val="left"/>
      <w:pPr>
        <w:ind w:left="5004" w:hanging="420"/>
      </w:pPr>
      <w:rPr>
        <w:rFonts w:ascii="Wingdings" w:hAnsi="Wingdings" w:hint="default"/>
      </w:rPr>
    </w:lvl>
  </w:abstractNum>
  <w:abstractNum w:abstractNumId="12" w15:restartNumberingAfterBreak="0">
    <w:nsid w:val="481F044C"/>
    <w:multiLevelType w:val="hybridMultilevel"/>
    <w:tmpl w:val="D17E6C26"/>
    <w:lvl w:ilvl="0" w:tplc="BC2EE44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A8D526F"/>
    <w:multiLevelType w:val="hybridMultilevel"/>
    <w:tmpl w:val="81BA440E"/>
    <w:lvl w:ilvl="0" w:tplc="04090009">
      <w:start w:val="1"/>
      <w:numFmt w:val="bullet"/>
      <w:lvlText w:val=""/>
      <w:lvlJc w:val="left"/>
      <w:pPr>
        <w:ind w:left="1644" w:hanging="420"/>
      </w:pPr>
      <w:rPr>
        <w:rFonts w:ascii="Wingdings" w:hAnsi="Wingdings" w:hint="default"/>
      </w:rPr>
    </w:lvl>
    <w:lvl w:ilvl="1" w:tplc="0409000B" w:tentative="1">
      <w:start w:val="1"/>
      <w:numFmt w:val="bullet"/>
      <w:lvlText w:val=""/>
      <w:lvlJc w:val="left"/>
      <w:pPr>
        <w:ind w:left="2064" w:hanging="420"/>
      </w:pPr>
      <w:rPr>
        <w:rFonts w:ascii="Wingdings" w:hAnsi="Wingdings" w:hint="default"/>
      </w:rPr>
    </w:lvl>
    <w:lvl w:ilvl="2" w:tplc="0409000D" w:tentative="1">
      <w:start w:val="1"/>
      <w:numFmt w:val="bullet"/>
      <w:lvlText w:val=""/>
      <w:lvlJc w:val="left"/>
      <w:pPr>
        <w:ind w:left="2484" w:hanging="420"/>
      </w:pPr>
      <w:rPr>
        <w:rFonts w:ascii="Wingdings" w:hAnsi="Wingdings" w:hint="default"/>
      </w:rPr>
    </w:lvl>
    <w:lvl w:ilvl="3" w:tplc="04090001" w:tentative="1">
      <w:start w:val="1"/>
      <w:numFmt w:val="bullet"/>
      <w:lvlText w:val=""/>
      <w:lvlJc w:val="left"/>
      <w:pPr>
        <w:ind w:left="2904" w:hanging="420"/>
      </w:pPr>
      <w:rPr>
        <w:rFonts w:ascii="Wingdings" w:hAnsi="Wingdings" w:hint="default"/>
      </w:rPr>
    </w:lvl>
    <w:lvl w:ilvl="4" w:tplc="0409000B" w:tentative="1">
      <w:start w:val="1"/>
      <w:numFmt w:val="bullet"/>
      <w:lvlText w:val=""/>
      <w:lvlJc w:val="left"/>
      <w:pPr>
        <w:ind w:left="3324" w:hanging="420"/>
      </w:pPr>
      <w:rPr>
        <w:rFonts w:ascii="Wingdings" w:hAnsi="Wingdings" w:hint="default"/>
      </w:rPr>
    </w:lvl>
    <w:lvl w:ilvl="5" w:tplc="0409000D" w:tentative="1">
      <w:start w:val="1"/>
      <w:numFmt w:val="bullet"/>
      <w:lvlText w:val=""/>
      <w:lvlJc w:val="left"/>
      <w:pPr>
        <w:ind w:left="3744" w:hanging="420"/>
      </w:pPr>
      <w:rPr>
        <w:rFonts w:ascii="Wingdings" w:hAnsi="Wingdings" w:hint="default"/>
      </w:rPr>
    </w:lvl>
    <w:lvl w:ilvl="6" w:tplc="04090001" w:tentative="1">
      <w:start w:val="1"/>
      <w:numFmt w:val="bullet"/>
      <w:lvlText w:val=""/>
      <w:lvlJc w:val="left"/>
      <w:pPr>
        <w:ind w:left="4164" w:hanging="420"/>
      </w:pPr>
      <w:rPr>
        <w:rFonts w:ascii="Wingdings" w:hAnsi="Wingdings" w:hint="default"/>
      </w:rPr>
    </w:lvl>
    <w:lvl w:ilvl="7" w:tplc="0409000B" w:tentative="1">
      <w:start w:val="1"/>
      <w:numFmt w:val="bullet"/>
      <w:lvlText w:val=""/>
      <w:lvlJc w:val="left"/>
      <w:pPr>
        <w:ind w:left="4584" w:hanging="420"/>
      </w:pPr>
      <w:rPr>
        <w:rFonts w:ascii="Wingdings" w:hAnsi="Wingdings" w:hint="default"/>
      </w:rPr>
    </w:lvl>
    <w:lvl w:ilvl="8" w:tplc="0409000D" w:tentative="1">
      <w:start w:val="1"/>
      <w:numFmt w:val="bullet"/>
      <w:lvlText w:val=""/>
      <w:lvlJc w:val="left"/>
      <w:pPr>
        <w:ind w:left="5004" w:hanging="420"/>
      </w:pPr>
      <w:rPr>
        <w:rFonts w:ascii="Wingdings" w:hAnsi="Wingdings" w:hint="default"/>
      </w:rPr>
    </w:lvl>
  </w:abstractNum>
  <w:abstractNum w:abstractNumId="14" w15:restartNumberingAfterBreak="0">
    <w:nsid w:val="4AFF52F9"/>
    <w:multiLevelType w:val="hybridMultilevel"/>
    <w:tmpl w:val="A5C629E2"/>
    <w:lvl w:ilvl="0" w:tplc="9A9E1F2E">
      <w:start w:val="1"/>
      <w:numFmt w:val="decimalFullWidth"/>
      <w:lvlText w:val="(%1)"/>
      <w:lvlJc w:val="left"/>
      <w:pPr>
        <w:ind w:left="410" w:hanging="420"/>
      </w:pPr>
      <w:rPr>
        <w:rFonts w:hint="eastAsia"/>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5" w15:restartNumberingAfterBreak="0">
    <w:nsid w:val="4ED05621"/>
    <w:multiLevelType w:val="hybridMultilevel"/>
    <w:tmpl w:val="D17E6C26"/>
    <w:lvl w:ilvl="0" w:tplc="BC2EE44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0982BFC"/>
    <w:multiLevelType w:val="hybridMultilevel"/>
    <w:tmpl w:val="27822228"/>
    <w:lvl w:ilvl="0" w:tplc="1C181FB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5AB53E0"/>
    <w:multiLevelType w:val="hybridMultilevel"/>
    <w:tmpl w:val="0B729012"/>
    <w:lvl w:ilvl="0" w:tplc="21669574">
      <w:start w:val="1"/>
      <w:numFmt w:val="decimal"/>
      <w:lvlText w:val="%1（１）"/>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6CC1984"/>
    <w:multiLevelType w:val="hybridMultilevel"/>
    <w:tmpl w:val="2D127978"/>
    <w:lvl w:ilvl="0" w:tplc="2CFAC18C">
      <w:start w:val="1"/>
      <w:numFmt w:val="bullet"/>
      <w:lvlText w:val="•"/>
      <w:lvlJc w:val="left"/>
      <w:pPr>
        <w:ind w:left="1644" w:hanging="420"/>
      </w:pPr>
      <w:rPr>
        <w:rFonts w:ascii="Meiryo UI" w:eastAsia="Meiryo UI" w:hAnsi="Meiryo UI" w:hint="eastAsia"/>
      </w:rPr>
    </w:lvl>
    <w:lvl w:ilvl="1" w:tplc="0409000B" w:tentative="1">
      <w:start w:val="1"/>
      <w:numFmt w:val="bullet"/>
      <w:lvlText w:val=""/>
      <w:lvlJc w:val="left"/>
      <w:pPr>
        <w:ind w:left="2064" w:hanging="420"/>
      </w:pPr>
      <w:rPr>
        <w:rFonts w:ascii="Wingdings" w:hAnsi="Wingdings" w:hint="default"/>
      </w:rPr>
    </w:lvl>
    <w:lvl w:ilvl="2" w:tplc="0409000D" w:tentative="1">
      <w:start w:val="1"/>
      <w:numFmt w:val="bullet"/>
      <w:lvlText w:val=""/>
      <w:lvlJc w:val="left"/>
      <w:pPr>
        <w:ind w:left="2484" w:hanging="420"/>
      </w:pPr>
      <w:rPr>
        <w:rFonts w:ascii="Wingdings" w:hAnsi="Wingdings" w:hint="default"/>
      </w:rPr>
    </w:lvl>
    <w:lvl w:ilvl="3" w:tplc="04090001" w:tentative="1">
      <w:start w:val="1"/>
      <w:numFmt w:val="bullet"/>
      <w:lvlText w:val=""/>
      <w:lvlJc w:val="left"/>
      <w:pPr>
        <w:ind w:left="2904" w:hanging="420"/>
      </w:pPr>
      <w:rPr>
        <w:rFonts w:ascii="Wingdings" w:hAnsi="Wingdings" w:hint="default"/>
      </w:rPr>
    </w:lvl>
    <w:lvl w:ilvl="4" w:tplc="0409000B" w:tentative="1">
      <w:start w:val="1"/>
      <w:numFmt w:val="bullet"/>
      <w:lvlText w:val=""/>
      <w:lvlJc w:val="left"/>
      <w:pPr>
        <w:ind w:left="3324" w:hanging="420"/>
      </w:pPr>
      <w:rPr>
        <w:rFonts w:ascii="Wingdings" w:hAnsi="Wingdings" w:hint="default"/>
      </w:rPr>
    </w:lvl>
    <w:lvl w:ilvl="5" w:tplc="0409000D" w:tentative="1">
      <w:start w:val="1"/>
      <w:numFmt w:val="bullet"/>
      <w:lvlText w:val=""/>
      <w:lvlJc w:val="left"/>
      <w:pPr>
        <w:ind w:left="3744" w:hanging="420"/>
      </w:pPr>
      <w:rPr>
        <w:rFonts w:ascii="Wingdings" w:hAnsi="Wingdings" w:hint="default"/>
      </w:rPr>
    </w:lvl>
    <w:lvl w:ilvl="6" w:tplc="04090001" w:tentative="1">
      <w:start w:val="1"/>
      <w:numFmt w:val="bullet"/>
      <w:lvlText w:val=""/>
      <w:lvlJc w:val="left"/>
      <w:pPr>
        <w:ind w:left="4164" w:hanging="420"/>
      </w:pPr>
      <w:rPr>
        <w:rFonts w:ascii="Wingdings" w:hAnsi="Wingdings" w:hint="default"/>
      </w:rPr>
    </w:lvl>
    <w:lvl w:ilvl="7" w:tplc="0409000B" w:tentative="1">
      <w:start w:val="1"/>
      <w:numFmt w:val="bullet"/>
      <w:lvlText w:val=""/>
      <w:lvlJc w:val="left"/>
      <w:pPr>
        <w:ind w:left="4584" w:hanging="420"/>
      </w:pPr>
      <w:rPr>
        <w:rFonts w:ascii="Wingdings" w:hAnsi="Wingdings" w:hint="default"/>
      </w:rPr>
    </w:lvl>
    <w:lvl w:ilvl="8" w:tplc="0409000D" w:tentative="1">
      <w:start w:val="1"/>
      <w:numFmt w:val="bullet"/>
      <w:lvlText w:val=""/>
      <w:lvlJc w:val="left"/>
      <w:pPr>
        <w:ind w:left="5004" w:hanging="420"/>
      </w:pPr>
      <w:rPr>
        <w:rFonts w:ascii="Wingdings" w:hAnsi="Wingdings" w:hint="default"/>
      </w:rPr>
    </w:lvl>
  </w:abstractNum>
  <w:abstractNum w:abstractNumId="19" w15:restartNumberingAfterBreak="0">
    <w:nsid w:val="5FC96F27"/>
    <w:multiLevelType w:val="hybridMultilevel"/>
    <w:tmpl w:val="5074F3F8"/>
    <w:lvl w:ilvl="0" w:tplc="0FB2777A">
      <w:start w:val="1"/>
      <w:numFmt w:val="bullet"/>
      <w:lvlText w:val="•"/>
      <w:lvlJc w:val="left"/>
      <w:pPr>
        <w:ind w:left="1644" w:hanging="420"/>
      </w:pPr>
      <w:rPr>
        <w:rFonts w:ascii="Meiryo UI" w:eastAsia="Meiryo UI" w:hAnsi="Meiryo UI" w:hint="eastAsia"/>
        <w:lang w:val="en-US"/>
      </w:rPr>
    </w:lvl>
    <w:lvl w:ilvl="1" w:tplc="0409000B" w:tentative="1">
      <w:start w:val="1"/>
      <w:numFmt w:val="bullet"/>
      <w:lvlText w:val=""/>
      <w:lvlJc w:val="left"/>
      <w:pPr>
        <w:ind w:left="2064" w:hanging="420"/>
      </w:pPr>
      <w:rPr>
        <w:rFonts w:ascii="Wingdings" w:hAnsi="Wingdings" w:hint="default"/>
      </w:rPr>
    </w:lvl>
    <w:lvl w:ilvl="2" w:tplc="0409000D" w:tentative="1">
      <w:start w:val="1"/>
      <w:numFmt w:val="bullet"/>
      <w:lvlText w:val=""/>
      <w:lvlJc w:val="left"/>
      <w:pPr>
        <w:ind w:left="2484" w:hanging="420"/>
      </w:pPr>
      <w:rPr>
        <w:rFonts w:ascii="Wingdings" w:hAnsi="Wingdings" w:hint="default"/>
      </w:rPr>
    </w:lvl>
    <w:lvl w:ilvl="3" w:tplc="04090001" w:tentative="1">
      <w:start w:val="1"/>
      <w:numFmt w:val="bullet"/>
      <w:lvlText w:val=""/>
      <w:lvlJc w:val="left"/>
      <w:pPr>
        <w:ind w:left="2904" w:hanging="420"/>
      </w:pPr>
      <w:rPr>
        <w:rFonts w:ascii="Wingdings" w:hAnsi="Wingdings" w:hint="default"/>
      </w:rPr>
    </w:lvl>
    <w:lvl w:ilvl="4" w:tplc="0409000B" w:tentative="1">
      <w:start w:val="1"/>
      <w:numFmt w:val="bullet"/>
      <w:lvlText w:val=""/>
      <w:lvlJc w:val="left"/>
      <w:pPr>
        <w:ind w:left="3324" w:hanging="420"/>
      </w:pPr>
      <w:rPr>
        <w:rFonts w:ascii="Wingdings" w:hAnsi="Wingdings" w:hint="default"/>
      </w:rPr>
    </w:lvl>
    <w:lvl w:ilvl="5" w:tplc="0409000D" w:tentative="1">
      <w:start w:val="1"/>
      <w:numFmt w:val="bullet"/>
      <w:lvlText w:val=""/>
      <w:lvlJc w:val="left"/>
      <w:pPr>
        <w:ind w:left="3744" w:hanging="420"/>
      </w:pPr>
      <w:rPr>
        <w:rFonts w:ascii="Wingdings" w:hAnsi="Wingdings" w:hint="default"/>
      </w:rPr>
    </w:lvl>
    <w:lvl w:ilvl="6" w:tplc="04090001" w:tentative="1">
      <w:start w:val="1"/>
      <w:numFmt w:val="bullet"/>
      <w:lvlText w:val=""/>
      <w:lvlJc w:val="left"/>
      <w:pPr>
        <w:ind w:left="4164" w:hanging="420"/>
      </w:pPr>
      <w:rPr>
        <w:rFonts w:ascii="Wingdings" w:hAnsi="Wingdings" w:hint="default"/>
      </w:rPr>
    </w:lvl>
    <w:lvl w:ilvl="7" w:tplc="0409000B" w:tentative="1">
      <w:start w:val="1"/>
      <w:numFmt w:val="bullet"/>
      <w:lvlText w:val=""/>
      <w:lvlJc w:val="left"/>
      <w:pPr>
        <w:ind w:left="4584" w:hanging="420"/>
      </w:pPr>
      <w:rPr>
        <w:rFonts w:ascii="Wingdings" w:hAnsi="Wingdings" w:hint="default"/>
      </w:rPr>
    </w:lvl>
    <w:lvl w:ilvl="8" w:tplc="0409000D" w:tentative="1">
      <w:start w:val="1"/>
      <w:numFmt w:val="bullet"/>
      <w:lvlText w:val=""/>
      <w:lvlJc w:val="left"/>
      <w:pPr>
        <w:ind w:left="5004" w:hanging="420"/>
      </w:pPr>
      <w:rPr>
        <w:rFonts w:ascii="Wingdings" w:hAnsi="Wingdings" w:hint="default"/>
      </w:rPr>
    </w:lvl>
  </w:abstractNum>
  <w:abstractNum w:abstractNumId="20" w15:restartNumberingAfterBreak="0">
    <w:nsid w:val="623E1DB3"/>
    <w:multiLevelType w:val="hybridMultilevel"/>
    <w:tmpl w:val="1E5C2AC4"/>
    <w:lvl w:ilvl="0" w:tplc="BC2EE44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4097B68"/>
    <w:multiLevelType w:val="hybridMultilevel"/>
    <w:tmpl w:val="2E9A470C"/>
    <w:lvl w:ilvl="0" w:tplc="2CFAC18C">
      <w:start w:val="1"/>
      <w:numFmt w:val="bullet"/>
      <w:lvlText w:val="•"/>
      <w:lvlJc w:val="left"/>
      <w:pPr>
        <w:ind w:left="1644" w:hanging="420"/>
      </w:pPr>
      <w:rPr>
        <w:rFonts w:ascii="Meiryo UI" w:eastAsia="Meiryo UI" w:hAnsi="Meiryo UI" w:hint="eastAsia"/>
      </w:rPr>
    </w:lvl>
    <w:lvl w:ilvl="1" w:tplc="0409000B" w:tentative="1">
      <w:start w:val="1"/>
      <w:numFmt w:val="bullet"/>
      <w:lvlText w:val=""/>
      <w:lvlJc w:val="left"/>
      <w:pPr>
        <w:ind w:left="2064" w:hanging="420"/>
      </w:pPr>
      <w:rPr>
        <w:rFonts w:ascii="Wingdings" w:hAnsi="Wingdings" w:hint="default"/>
      </w:rPr>
    </w:lvl>
    <w:lvl w:ilvl="2" w:tplc="0409000D" w:tentative="1">
      <w:start w:val="1"/>
      <w:numFmt w:val="bullet"/>
      <w:lvlText w:val=""/>
      <w:lvlJc w:val="left"/>
      <w:pPr>
        <w:ind w:left="2484" w:hanging="420"/>
      </w:pPr>
      <w:rPr>
        <w:rFonts w:ascii="Wingdings" w:hAnsi="Wingdings" w:hint="default"/>
      </w:rPr>
    </w:lvl>
    <w:lvl w:ilvl="3" w:tplc="04090001" w:tentative="1">
      <w:start w:val="1"/>
      <w:numFmt w:val="bullet"/>
      <w:lvlText w:val=""/>
      <w:lvlJc w:val="left"/>
      <w:pPr>
        <w:ind w:left="2904" w:hanging="420"/>
      </w:pPr>
      <w:rPr>
        <w:rFonts w:ascii="Wingdings" w:hAnsi="Wingdings" w:hint="default"/>
      </w:rPr>
    </w:lvl>
    <w:lvl w:ilvl="4" w:tplc="0409000B" w:tentative="1">
      <w:start w:val="1"/>
      <w:numFmt w:val="bullet"/>
      <w:lvlText w:val=""/>
      <w:lvlJc w:val="left"/>
      <w:pPr>
        <w:ind w:left="3324" w:hanging="420"/>
      </w:pPr>
      <w:rPr>
        <w:rFonts w:ascii="Wingdings" w:hAnsi="Wingdings" w:hint="default"/>
      </w:rPr>
    </w:lvl>
    <w:lvl w:ilvl="5" w:tplc="0409000D" w:tentative="1">
      <w:start w:val="1"/>
      <w:numFmt w:val="bullet"/>
      <w:lvlText w:val=""/>
      <w:lvlJc w:val="left"/>
      <w:pPr>
        <w:ind w:left="3744" w:hanging="420"/>
      </w:pPr>
      <w:rPr>
        <w:rFonts w:ascii="Wingdings" w:hAnsi="Wingdings" w:hint="default"/>
      </w:rPr>
    </w:lvl>
    <w:lvl w:ilvl="6" w:tplc="04090001" w:tentative="1">
      <w:start w:val="1"/>
      <w:numFmt w:val="bullet"/>
      <w:lvlText w:val=""/>
      <w:lvlJc w:val="left"/>
      <w:pPr>
        <w:ind w:left="4164" w:hanging="420"/>
      </w:pPr>
      <w:rPr>
        <w:rFonts w:ascii="Wingdings" w:hAnsi="Wingdings" w:hint="default"/>
      </w:rPr>
    </w:lvl>
    <w:lvl w:ilvl="7" w:tplc="0409000B" w:tentative="1">
      <w:start w:val="1"/>
      <w:numFmt w:val="bullet"/>
      <w:lvlText w:val=""/>
      <w:lvlJc w:val="left"/>
      <w:pPr>
        <w:ind w:left="4584" w:hanging="420"/>
      </w:pPr>
      <w:rPr>
        <w:rFonts w:ascii="Wingdings" w:hAnsi="Wingdings" w:hint="default"/>
      </w:rPr>
    </w:lvl>
    <w:lvl w:ilvl="8" w:tplc="0409000D" w:tentative="1">
      <w:start w:val="1"/>
      <w:numFmt w:val="bullet"/>
      <w:lvlText w:val=""/>
      <w:lvlJc w:val="left"/>
      <w:pPr>
        <w:ind w:left="5004" w:hanging="420"/>
      </w:pPr>
      <w:rPr>
        <w:rFonts w:ascii="Wingdings" w:hAnsi="Wingdings" w:hint="default"/>
      </w:rPr>
    </w:lvl>
  </w:abstractNum>
  <w:abstractNum w:abstractNumId="22" w15:restartNumberingAfterBreak="0">
    <w:nsid w:val="640A1A31"/>
    <w:multiLevelType w:val="hybridMultilevel"/>
    <w:tmpl w:val="067E57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54E33B1"/>
    <w:multiLevelType w:val="hybridMultilevel"/>
    <w:tmpl w:val="8A4C02B6"/>
    <w:lvl w:ilvl="0" w:tplc="04090009">
      <w:start w:val="1"/>
      <w:numFmt w:val="bullet"/>
      <w:lvlText w:val=""/>
      <w:lvlJc w:val="left"/>
      <w:pPr>
        <w:ind w:left="1644" w:hanging="420"/>
      </w:pPr>
      <w:rPr>
        <w:rFonts w:ascii="Wingdings" w:hAnsi="Wingdings" w:hint="default"/>
      </w:rPr>
    </w:lvl>
    <w:lvl w:ilvl="1" w:tplc="0409000B" w:tentative="1">
      <w:start w:val="1"/>
      <w:numFmt w:val="bullet"/>
      <w:lvlText w:val=""/>
      <w:lvlJc w:val="left"/>
      <w:pPr>
        <w:ind w:left="2064" w:hanging="420"/>
      </w:pPr>
      <w:rPr>
        <w:rFonts w:ascii="Wingdings" w:hAnsi="Wingdings" w:hint="default"/>
      </w:rPr>
    </w:lvl>
    <w:lvl w:ilvl="2" w:tplc="0409000D" w:tentative="1">
      <w:start w:val="1"/>
      <w:numFmt w:val="bullet"/>
      <w:lvlText w:val=""/>
      <w:lvlJc w:val="left"/>
      <w:pPr>
        <w:ind w:left="2484" w:hanging="420"/>
      </w:pPr>
      <w:rPr>
        <w:rFonts w:ascii="Wingdings" w:hAnsi="Wingdings" w:hint="default"/>
      </w:rPr>
    </w:lvl>
    <w:lvl w:ilvl="3" w:tplc="04090001" w:tentative="1">
      <w:start w:val="1"/>
      <w:numFmt w:val="bullet"/>
      <w:lvlText w:val=""/>
      <w:lvlJc w:val="left"/>
      <w:pPr>
        <w:ind w:left="2904" w:hanging="420"/>
      </w:pPr>
      <w:rPr>
        <w:rFonts w:ascii="Wingdings" w:hAnsi="Wingdings" w:hint="default"/>
      </w:rPr>
    </w:lvl>
    <w:lvl w:ilvl="4" w:tplc="0409000B" w:tentative="1">
      <w:start w:val="1"/>
      <w:numFmt w:val="bullet"/>
      <w:lvlText w:val=""/>
      <w:lvlJc w:val="left"/>
      <w:pPr>
        <w:ind w:left="3324" w:hanging="420"/>
      </w:pPr>
      <w:rPr>
        <w:rFonts w:ascii="Wingdings" w:hAnsi="Wingdings" w:hint="default"/>
      </w:rPr>
    </w:lvl>
    <w:lvl w:ilvl="5" w:tplc="0409000D" w:tentative="1">
      <w:start w:val="1"/>
      <w:numFmt w:val="bullet"/>
      <w:lvlText w:val=""/>
      <w:lvlJc w:val="left"/>
      <w:pPr>
        <w:ind w:left="3744" w:hanging="420"/>
      </w:pPr>
      <w:rPr>
        <w:rFonts w:ascii="Wingdings" w:hAnsi="Wingdings" w:hint="default"/>
      </w:rPr>
    </w:lvl>
    <w:lvl w:ilvl="6" w:tplc="04090001" w:tentative="1">
      <w:start w:val="1"/>
      <w:numFmt w:val="bullet"/>
      <w:lvlText w:val=""/>
      <w:lvlJc w:val="left"/>
      <w:pPr>
        <w:ind w:left="4164" w:hanging="420"/>
      </w:pPr>
      <w:rPr>
        <w:rFonts w:ascii="Wingdings" w:hAnsi="Wingdings" w:hint="default"/>
      </w:rPr>
    </w:lvl>
    <w:lvl w:ilvl="7" w:tplc="0409000B" w:tentative="1">
      <w:start w:val="1"/>
      <w:numFmt w:val="bullet"/>
      <w:lvlText w:val=""/>
      <w:lvlJc w:val="left"/>
      <w:pPr>
        <w:ind w:left="4584" w:hanging="420"/>
      </w:pPr>
      <w:rPr>
        <w:rFonts w:ascii="Wingdings" w:hAnsi="Wingdings" w:hint="default"/>
      </w:rPr>
    </w:lvl>
    <w:lvl w:ilvl="8" w:tplc="0409000D" w:tentative="1">
      <w:start w:val="1"/>
      <w:numFmt w:val="bullet"/>
      <w:lvlText w:val=""/>
      <w:lvlJc w:val="left"/>
      <w:pPr>
        <w:ind w:left="5004" w:hanging="420"/>
      </w:pPr>
      <w:rPr>
        <w:rFonts w:ascii="Wingdings" w:hAnsi="Wingdings" w:hint="default"/>
      </w:rPr>
    </w:lvl>
  </w:abstractNum>
  <w:abstractNum w:abstractNumId="24" w15:restartNumberingAfterBreak="0">
    <w:nsid w:val="67590928"/>
    <w:multiLevelType w:val="hybridMultilevel"/>
    <w:tmpl w:val="E3582B5E"/>
    <w:lvl w:ilvl="0" w:tplc="BC2EE44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5783B8B"/>
    <w:multiLevelType w:val="hybridMultilevel"/>
    <w:tmpl w:val="08D4EDAE"/>
    <w:lvl w:ilvl="0" w:tplc="04090009">
      <w:start w:val="1"/>
      <w:numFmt w:val="bullet"/>
      <w:lvlText w:val=""/>
      <w:lvlJc w:val="left"/>
      <w:pPr>
        <w:ind w:left="1644" w:hanging="420"/>
      </w:pPr>
      <w:rPr>
        <w:rFonts w:ascii="Wingdings" w:hAnsi="Wingdings" w:hint="default"/>
      </w:rPr>
    </w:lvl>
    <w:lvl w:ilvl="1" w:tplc="0409000B" w:tentative="1">
      <w:start w:val="1"/>
      <w:numFmt w:val="bullet"/>
      <w:lvlText w:val=""/>
      <w:lvlJc w:val="left"/>
      <w:pPr>
        <w:ind w:left="2064" w:hanging="420"/>
      </w:pPr>
      <w:rPr>
        <w:rFonts w:ascii="Wingdings" w:hAnsi="Wingdings" w:hint="default"/>
      </w:rPr>
    </w:lvl>
    <w:lvl w:ilvl="2" w:tplc="0409000D" w:tentative="1">
      <w:start w:val="1"/>
      <w:numFmt w:val="bullet"/>
      <w:lvlText w:val=""/>
      <w:lvlJc w:val="left"/>
      <w:pPr>
        <w:ind w:left="2484" w:hanging="420"/>
      </w:pPr>
      <w:rPr>
        <w:rFonts w:ascii="Wingdings" w:hAnsi="Wingdings" w:hint="default"/>
      </w:rPr>
    </w:lvl>
    <w:lvl w:ilvl="3" w:tplc="04090001" w:tentative="1">
      <w:start w:val="1"/>
      <w:numFmt w:val="bullet"/>
      <w:lvlText w:val=""/>
      <w:lvlJc w:val="left"/>
      <w:pPr>
        <w:ind w:left="2904" w:hanging="420"/>
      </w:pPr>
      <w:rPr>
        <w:rFonts w:ascii="Wingdings" w:hAnsi="Wingdings" w:hint="default"/>
      </w:rPr>
    </w:lvl>
    <w:lvl w:ilvl="4" w:tplc="0409000B" w:tentative="1">
      <w:start w:val="1"/>
      <w:numFmt w:val="bullet"/>
      <w:lvlText w:val=""/>
      <w:lvlJc w:val="left"/>
      <w:pPr>
        <w:ind w:left="3324" w:hanging="420"/>
      </w:pPr>
      <w:rPr>
        <w:rFonts w:ascii="Wingdings" w:hAnsi="Wingdings" w:hint="default"/>
      </w:rPr>
    </w:lvl>
    <w:lvl w:ilvl="5" w:tplc="0409000D" w:tentative="1">
      <w:start w:val="1"/>
      <w:numFmt w:val="bullet"/>
      <w:lvlText w:val=""/>
      <w:lvlJc w:val="left"/>
      <w:pPr>
        <w:ind w:left="3744" w:hanging="420"/>
      </w:pPr>
      <w:rPr>
        <w:rFonts w:ascii="Wingdings" w:hAnsi="Wingdings" w:hint="default"/>
      </w:rPr>
    </w:lvl>
    <w:lvl w:ilvl="6" w:tplc="04090001" w:tentative="1">
      <w:start w:val="1"/>
      <w:numFmt w:val="bullet"/>
      <w:lvlText w:val=""/>
      <w:lvlJc w:val="left"/>
      <w:pPr>
        <w:ind w:left="4164" w:hanging="420"/>
      </w:pPr>
      <w:rPr>
        <w:rFonts w:ascii="Wingdings" w:hAnsi="Wingdings" w:hint="default"/>
      </w:rPr>
    </w:lvl>
    <w:lvl w:ilvl="7" w:tplc="0409000B" w:tentative="1">
      <w:start w:val="1"/>
      <w:numFmt w:val="bullet"/>
      <w:lvlText w:val=""/>
      <w:lvlJc w:val="left"/>
      <w:pPr>
        <w:ind w:left="4584" w:hanging="420"/>
      </w:pPr>
      <w:rPr>
        <w:rFonts w:ascii="Wingdings" w:hAnsi="Wingdings" w:hint="default"/>
      </w:rPr>
    </w:lvl>
    <w:lvl w:ilvl="8" w:tplc="0409000D" w:tentative="1">
      <w:start w:val="1"/>
      <w:numFmt w:val="bullet"/>
      <w:lvlText w:val=""/>
      <w:lvlJc w:val="left"/>
      <w:pPr>
        <w:ind w:left="5004" w:hanging="420"/>
      </w:pPr>
      <w:rPr>
        <w:rFonts w:ascii="Wingdings" w:hAnsi="Wingdings" w:hint="default"/>
      </w:rPr>
    </w:lvl>
  </w:abstractNum>
  <w:abstractNum w:abstractNumId="26" w15:restartNumberingAfterBreak="0">
    <w:nsid w:val="7C3B3ACC"/>
    <w:multiLevelType w:val="hybridMultilevel"/>
    <w:tmpl w:val="D89EB8A4"/>
    <w:lvl w:ilvl="0" w:tplc="BC2EE440">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7"/>
  </w:num>
  <w:num w:numId="2">
    <w:abstractNumId w:val="7"/>
  </w:num>
  <w:num w:numId="3">
    <w:abstractNumId w:val="26"/>
  </w:num>
  <w:num w:numId="4">
    <w:abstractNumId w:val="5"/>
  </w:num>
  <w:num w:numId="5">
    <w:abstractNumId w:val="2"/>
  </w:num>
  <w:num w:numId="6">
    <w:abstractNumId w:val="16"/>
  </w:num>
  <w:num w:numId="7">
    <w:abstractNumId w:val="1"/>
  </w:num>
  <w:num w:numId="8">
    <w:abstractNumId w:val="14"/>
  </w:num>
  <w:num w:numId="9">
    <w:abstractNumId w:val="9"/>
  </w:num>
  <w:num w:numId="10">
    <w:abstractNumId w:val="9"/>
    <w:lvlOverride w:ilvl="0">
      <w:startOverride w:val="1"/>
    </w:lvlOverride>
  </w:num>
  <w:num w:numId="11">
    <w:abstractNumId w:val="15"/>
  </w:num>
  <w:num w:numId="12">
    <w:abstractNumId w:val="12"/>
  </w:num>
  <w:num w:numId="13">
    <w:abstractNumId w:val="20"/>
  </w:num>
  <w:num w:numId="14">
    <w:abstractNumId w:val="0"/>
  </w:num>
  <w:num w:numId="15">
    <w:abstractNumId w:val="24"/>
  </w:num>
  <w:num w:numId="16">
    <w:abstractNumId w:val="18"/>
  </w:num>
  <w:num w:numId="17">
    <w:abstractNumId w:val="4"/>
  </w:num>
  <w:num w:numId="18">
    <w:abstractNumId w:val="21"/>
  </w:num>
  <w:num w:numId="19">
    <w:abstractNumId w:val="6"/>
  </w:num>
  <w:num w:numId="20">
    <w:abstractNumId w:val="13"/>
  </w:num>
  <w:num w:numId="21">
    <w:abstractNumId w:val="25"/>
  </w:num>
  <w:num w:numId="22">
    <w:abstractNumId w:val="23"/>
  </w:num>
  <w:num w:numId="23">
    <w:abstractNumId w:val="19"/>
  </w:num>
  <w:num w:numId="24">
    <w:abstractNumId w:val="3"/>
  </w:num>
  <w:num w:numId="25">
    <w:abstractNumId w:val="8"/>
  </w:num>
  <w:num w:numId="26">
    <w:abstractNumId w:val="10"/>
  </w:num>
  <w:num w:numId="27">
    <w:abstractNumId w:val="22"/>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0B6"/>
    <w:rsid w:val="00004CD2"/>
    <w:rsid w:val="00012409"/>
    <w:rsid w:val="00013F21"/>
    <w:rsid w:val="0003376D"/>
    <w:rsid w:val="00033E7B"/>
    <w:rsid w:val="00034225"/>
    <w:rsid w:val="00053B90"/>
    <w:rsid w:val="00062037"/>
    <w:rsid w:val="00070BAA"/>
    <w:rsid w:val="00071216"/>
    <w:rsid w:val="000820FE"/>
    <w:rsid w:val="000868CC"/>
    <w:rsid w:val="00087C79"/>
    <w:rsid w:val="00091417"/>
    <w:rsid w:val="00094284"/>
    <w:rsid w:val="000A4EB8"/>
    <w:rsid w:val="000A6B91"/>
    <w:rsid w:val="000B5F18"/>
    <w:rsid w:val="000D1EA3"/>
    <w:rsid w:val="000D51CC"/>
    <w:rsid w:val="000F4EFF"/>
    <w:rsid w:val="000F54CA"/>
    <w:rsid w:val="000F76AC"/>
    <w:rsid w:val="00104356"/>
    <w:rsid w:val="001046DA"/>
    <w:rsid w:val="001053DF"/>
    <w:rsid w:val="00107297"/>
    <w:rsid w:val="00115C12"/>
    <w:rsid w:val="00123764"/>
    <w:rsid w:val="00127E1F"/>
    <w:rsid w:val="001401C2"/>
    <w:rsid w:val="00151A76"/>
    <w:rsid w:val="00162CAA"/>
    <w:rsid w:val="001734B8"/>
    <w:rsid w:val="001738E2"/>
    <w:rsid w:val="00176B3E"/>
    <w:rsid w:val="00186CFF"/>
    <w:rsid w:val="0019095A"/>
    <w:rsid w:val="00192A77"/>
    <w:rsid w:val="001A3573"/>
    <w:rsid w:val="001A45A8"/>
    <w:rsid w:val="001C1FF2"/>
    <w:rsid w:val="001D2DA9"/>
    <w:rsid w:val="001D6A04"/>
    <w:rsid w:val="001E56B6"/>
    <w:rsid w:val="001F02B4"/>
    <w:rsid w:val="001F44B0"/>
    <w:rsid w:val="00211A1D"/>
    <w:rsid w:val="00215878"/>
    <w:rsid w:val="00240014"/>
    <w:rsid w:val="002439D6"/>
    <w:rsid w:val="0024584D"/>
    <w:rsid w:val="00247B73"/>
    <w:rsid w:val="00250CC6"/>
    <w:rsid w:val="00264CC5"/>
    <w:rsid w:val="00282519"/>
    <w:rsid w:val="002828F8"/>
    <w:rsid w:val="00283FF0"/>
    <w:rsid w:val="0029768B"/>
    <w:rsid w:val="002A3582"/>
    <w:rsid w:val="002A7646"/>
    <w:rsid w:val="002B1BFB"/>
    <w:rsid w:val="002B53B3"/>
    <w:rsid w:val="002B558A"/>
    <w:rsid w:val="002D1465"/>
    <w:rsid w:val="002E29D6"/>
    <w:rsid w:val="002E69B6"/>
    <w:rsid w:val="002F545A"/>
    <w:rsid w:val="00303A65"/>
    <w:rsid w:val="0031129F"/>
    <w:rsid w:val="00313351"/>
    <w:rsid w:val="00317CB2"/>
    <w:rsid w:val="00327FE1"/>
    <w:rsid w:val="003450C2"/>
    <w:rsid w:val="00347646"/>
    <w:rsid w:val="00357089"/>
    <w:rsid w:val="00360C8B"/>
    <w:rsid w:val="00360FE9"/>
    <w:rsid w:val="003619E5"/>
    <w:rsid w:val="00370483"/>
    <w:rsid w:val="00371CF8"/>
    <w:rsid w:val="003775A9"/>
    <w:rsid w:val="00380558"/>
    <w:rsid w:val="00397302"/>
    <w:rsid w:val="00397CFB"/>
    <w:rsid w:val="003A2CA2"/>
    <w:rsid w:val="003A5379"/>
    <w:rsid w:val="003B1326"/>
    <w:rsid w:val="003B72D7"/>
    <w:rsid w:val="003B7F09"/>
    <w:rsid w:val="003C0E55"/>
    <w:rsid w:val="003C2A6F"/>
    <w:rsid w:val="003C707F"/>
    <w:rsid w:val="003D5423"/>
    <w:rsid w:val="003D7D42"/>
    <w:rsid w:val="00410934"/>
    <w:rsid w:val="004125CF"/>
    <w:rsid w:val="00414202"/>
    <w:rsid w:val="00421B08"/>
    <w:rsid w:val="0042441D"/>
    <w:rsid w:val="00435801"/>
    <w:rsid w:val="0044260B"/>
    <w:rsid w:val="0046154A"/>
    <w:rsid w:val="0048453B"/>
    <w:rsid w:val="004853D7"/>
    <w:rsid w:val="004910CC"/>
    <w:rsid w:val="004B79D0"/>
    <w:rsid w:val="004C2DBB"/>
    <w:rsid w:val="004C30AE"/>
    <w:rsid w:val="004C36BA"/>
    <w:rsid w:val="004C3EF4"/>
    <w:rsid w:val="004C6CF3"/>
    <w:rsid w:val="004D78A7"/>
    <w:rsid w:val="00500DD2"/>
    <w:rsid w:val="00503F37"/>
    <w:rsid w:val="005262E1"/>
    <w:rsid w:val="005324E4"/>
    <w:rsid w:val="00535F95"/>
    <w:rsid w:val="0053608A"/>
    <w:rsid w:val="00545BA0"/>
    <w:rsid w:val="005568E6"/>
    <w:rsid w:val="005609E6"/>
    <w:rsid w:val="0057028A"/>
    <w:rsid w:val="0057120F"/>
    <w:rsid w:val="005A36C9"/>
    <w:rsid w:val="005A5793"/>
    <w:rsid w:val="005B405F"/>
    <w:rsid w:val="005D05E2"/>
    <w:rsid w:val="00602C13"/>
    <w:rsid w:val="00605C5A"/>
    <w:rsid w:val="006145CD"/>
    <w:rsid w:val="00615CB5"/>
    <w:rsid w:val="0063447B"/>
    <w:rsid w:val="00637393"/>
    <w:rsid w:val="00661BDF"/>
    <w:rsid w:val="00664927"/>
    <w:rsid w:val="006721D0"/>
    <w:rsid w:val="00674503"/>
    <w:rsid w:val="00674623"/>
    <w:rsid w:val="006769A0"/>
    <w:rsid w:val="00682FE8"/>
    <w:rsid w:val="00686D3E"/>
    <w:rsid w:val="006950D6"/>
    <w:rsid w:val="00695EF6"/>
    <w:rsid w:val="006A1BEF"/>
    <w:rsid w:val="006B5732"/>
    <w:rsid w:val="006B7388"/>
    <w:rsid w:val="006C000F"/>
    <w:rsid w:val="006E0046"/>
    <w:rsid w:val="006F53F0"/>
    <w:rsid w:val="007000EB"/>
    <w:rsid w:val="00705845"/>
    <w:rsid w:val="00706D45"/>
    <w:rsid w:val="0073109A"/>
    <w:rsid w:val="0073127F"/>
    <w:rsid w:val="00740503"/>
    <w:rsid w:val="00742A8C"/>
    <w:rsid w:val="0075526B"/>
    <w:rsid w:val="00763520"/>
    <w:rsid w:val="00764DF9"/>
    <w:rsid w:val="00764EEA"/>
    <w:rsid w:val="007778FD"/>
    <w:rsid w:val="0079273E"/>
    <w:rsid w:val="00793C90"/>
    <w:rsid w:val="007A7B39"/>
    <w:rsid w:val="007A7E13"/>
    <w:rsid w:val="007B0F77"/>
    <w:rsid w:val="007B10F7"/>
    <w:rsid w:val="007B15E8"/>
    <w:rsid w:val="007B229F"/>
    <w:rsid w:val="007B38E4"/>
    <w:rsid w:val="007C221F"/>
    <w:rsid w:val="007D6B1D"/>
    <w:rsid w:val="007F0929"/>
    <w:rsid w:val="007F159C"/>
    <w:rsid w:val="007F3F3B"/>
    <w:rsid w:val="008077D5"/>
    <w:rsid w:val="0081009B"/>
    <w:rsid w:val="0082106B"/>
    <w:rsid w:val="008274CB"/>
    <w:rsid w:val="00832E16"/>
    <w:rsid w:val="00844CB4"/>
    <w:rsid w:val="00850EC5"/>
    <w:rsid w:val="008928BC"/>
    <w:rsid w:val="00893A1A"/>
    <w:rsid w:val="00896F69"/>
    <w:rsid w:val="00897536"/>
    <w:rsid w:val="008979BC"/>
    <w:rsid w:val="008A288C"/>
    <w:rsid w:val="008A6970"/>
    <w:rsid w:val="008B4BC4"/>
    <w:rsid w:val="008B554B"/>
    <w:rsid w:val="008E3146"/>
    <w:rsid w:val="008E3E5A"/>
    <w:rsid w:val="008F0555"/>
    <w:rsid w:val="009021A0"/>
    <w:rsid w:val="009262CD"/>
    <w:rsid w:val="00926582"/>
    <w:rsid w:val="00935865"/>
    <w:rsid w:val="009459CC"/>
    <w:rsid w:val="00972AF0"/>
    <w:rsid w:val="0098043A"/>
    <w:rsid w:val="009A12FD"/>
    <w:rsid w:val="009A201F"/>
    <w:rsid w:val="009A739A"/>
    <w:rsid w:val="009B0BA5"/>
    <w:rsid w:val="009B1A4D"/>
    <w:rsid w:val="009B4867"/>
    <w:rsid w:val="009C0B7C"/>
    <w:rsid w:val="009C3AB4"/>
    <w:rsid w:val="009C4B7C"/>
    <w:rsid w:val="009D7682"/>
    <w:rsid w:val="009E63CC"/>
    <w:rsid w:val="009F014E"/>
    <w:rsid w:val="009F0C3A"/>
    <w:rsid w:val="00A0422E"/>
    <w:rsid w:val="00A121CB"/>
    <w:rsid w:val="00A121CD"/>
    <w:rsid w:val="00A126C5"/>
    <w:rsid w:val="00A128FD"/>
    <w:rsid w:val="00A15901"/>
    <w:rsid w:val="00A17320"/>
    <w:rsid w:val="00A2617C"/>
    <w:rsid w:val="00A333DB"/>
    <w:rsid w:val="00A51DBE"/>
    <w:rsid w:val="00A55CAB"/>
    <w:rsid w:val="00A667DE"/>
    <w:rsid w:val="00AB7154"/>
    <w:rsid w:val="00AB71F7"/>
    <w:rsid w:val="00AC56D3"/>
    <w:rsid w:val="00AC6A1E"/>
    <w:rsid w:val="00AD0C57"/>
    <w:rsid w:val="00AD1A51"/>
    <w:rsid w:val="00AE097C"/>
    <w:rsid w:val="00B04665"/>
    <w:rsid w:val="00B1698B"/>
    <w:rsid w:val="00B1786E"/>
    <w:rsid w:val="00B21BE4"/>
    <w:rsid w:val="00B331FA"/>
    <w:rsid w:val="00B41860"/>
    <w:rsid w:val="00B56FE8"/>
    <w:rsid w:val="00B645DF"/>
    <w:rsid w:val="00B66169"/>
    <w:rsid w:val="00B70CDA"/>
    <w:rsid w:val="00B77626"/>
    <w:rsid w:val="00B840B6"/>
    <w:rsid w:val="00B9362F"/>
    <w:rsid w:val="00B94545"/>
    <w:rsid w:val="00B94E4A"/>
    <w:rsid w:val="00BA2BF1"/>
    <w:rsid w:val="00BA4E30"/>
    <w:rsid w:val="00BB53A9"/>
    <w:rsid w:val="00BC6D6B"/>
    <w:rsid w:val="00BD2740"/>
    <w:rsid w:val="00BD6046"/>
    <w:rsid w:val="00BD6D2C"/>
    <w:rsid w:val="00BE00B1"/>
    <w:rsid w:val="00BE4230"/>
    <w:rsid w:val="00BE5319"/>
    <w:rsid w:val="00C00A0B"/>
    <w:rsid w:val="00C02C09"/>
    <w:rsid w:val="00C2165B"/>
    <w:rsid w:val="00C21F0C"/>
    <w:rsid w:val="00C32F35"/>
    <w:rsid w:val="00C43ED8"/>
    <w:rsid w:val="00C52C96"/>
    <w:rsid w:val="00C56136"/>
    <w:rsid w:val="00C676A3"/>
    <w:rsid w:val="00C722B2"/>
    <w:rsid w:val="00C728A3"/>
    <w:rsid w:val="00C73163"/>
    <w:rsid w:val="00C77F69"/>
    <w:rsid w:val="00C8454F"/>
    <w:rsid w:val="00C9219A"/>
    <w:rsid w:val="00C96E8F"/>
    <w:rsid w:val="00C97E25"/>
    <w:rsid w:val="00CA5D5D"/>
    <w:rsid w:val="00CB09DA"/>
    <w:rsid w:val="00CB630A"/>
    <w:rsid w:val="00CB64ED"/>
    <w:rsid w:val="00CC1A9B"/>
    <w:rsid w:val="00CC3AE2"/>
    <w:rsid w:val="00CC533A"/>
    <w:rsid w:val="00CC5610"/>
    <w:rsid w:val="00CD547F"/>
    <w:rsid w:val="00CE314F"/>
    <w:rsid w:val="00CE78F2"/>
    <w:rsid w:val="00CF09E8"/>
    <w:rsid w:val="00CF0C62"/>
    <w:rsid w:val="00CF123F"/>
    <w:rsid w:val="00CF711F"/>
    <w:rsid w:val="00D002AC"/>
    <w:rsid w:val="00D14F63"/>
    <w:rsid w:val="00D20B5A"/>
    <w:rsid w:val="00D34305"/>
    <w:rsid w:val="00D51FDF"/>
    <w:rsid w:val="00D62DF3"/>
    <w:rsid w:val="00D81758"/>
    <w:rsid w:val="00D820BA"/>
    <w:rsid w:val="00D87BA1"/>
    <w:rsid w:val="00D9122A"/>
    <w:rsid w:val="00D94305"/>
    <w:rsid w:val="00D947A0"/>
    <w:rsid w:val="00DA1DB0"/>
    <w:rsid w:val="00DA230D"/>
    <w:rsid w:val="00DA48A8"/>
    <w:rsid w:val="00DB01AE"/>
    <w:rsid w:val="00DB3DBB"/>
    <w:rsid w:val="00DB64CA"/>
    <w:rsid w:val="00DC4A69"/>
    <w:rsid w:val="00DE2A48"/>
    <w:rsid w:val="00DE4FCF"/>
    <w:rsid w:val="00DE659B"/>
    <w:rsid w:val="00E0565E"/>
    <w:rsid w:val="00E161A0"/>
    <w:rsid w:val="00E23F2E"/>
    <w:rsid w:val="00E369FD"/>
    <w:rsid w:val="00E50AD0"/>
    <w:rsid w:val="00E54663"/>
    <w:rsid w:val="00E80150"/>
    <w:rsid w:val="00E82739"/>
    <w:rsid w:val="00E87E56"/>
    <w:rsid w:val="00EA41C4"/>
    <w:rsid w:val="00EB234B"/>
    <w:rsid w:val="00EB4474"/>
    <w:rsid w:val="00EB6478"/>
    <w:rsid w:val="00ED005B"/>
    <w:rsid w:val="00EE1935"/>
    <w:rsid w:val="00F05CC9"/>
    <w:rsid w:val="00F1407B"/>
    <w:rsid w:val="00F16A41"/>
    <w:rsid w:val="00F37358"/>
    <w:rsid w:val="00F47E8F"/>
    <w:rsid w:val="00F60825"/>
    <w:rsid w:val="00F62836"/>
    <w:rsid w:val="00F779D3"/>
    <w:rsid w:val="00F83603"/>
    <w:rsid w:val="00F949DC"/>
    <w:rsid w:val="00FA0AED"/>
    <w:rsid w:val="00FA50A1"/>
    <w:rsid w:val="00FB056A"/>
    <w:rsid w:val="00FB0E14"/>
    <w:rsid w:val="00FC7AC8"/>
    <w:rsid w:val="00FD5F92"/>
    <w:rsid w:val="00FE40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22555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1A51"/>
    <w:pPr>
      <w:widowControl w:val="0"/>
      <w:jc w:val="both"/>
    </w:pPr>
    <w:rPr>
      <w:rFonts w:eastAsia="ＭＳ 明朝"/>
    </w:rPr>
  </w:style>
  <w:style w:type="paragraph" w:styleId="1">
    <w:name w:val="heading 1"/>
    <w:basedOn w:val="a"/>
    <w:next w:val="a"/>
    <w:link w:val="10"/>
    <w:uiPriority w:val="9"/>
    <w:qFormat/>
    <w:rsid w:val="00AD1A51"/>
    <w:pPr>
      <w:keepNext/>
      <w:numPr>
        <w:numId w:val="7"/>
      </w:numPr>
      <w:outlineLvl w:val="0"/>
    </w:pPr>
    <w:rPr>
      <w:rFonts w:asciiTheme="majorHAnsi" w:hAnsiTheme="majorHAnsi" w:cstheme="majorBidi"/>
      <w:b/>
      <w:sz w:val="28"/>
      <w:szCs w:val="24"/>
    </w:rPr>
  </w:style>
  <w:style w:type="paragraph" w:styleId="2">
    <w:name w:val="heading 2"/>
    <w:basedOn w:val="a"/>
    <w:next w:val="a"/>
    <w:link w:val="20"/>
    <w:uiPriority w:val="9"/>
    <w:unhideWhenUsed/>
    <w:qFormat/>
    <w:rsid w:val="001046DA"/>
    <w:pPr>
      <w:keepNext/>
      <w:numPr>
        <w:numId w:val="9"/>
      </w:numPr>
      <w:ind w:leftChars="200" w:left="583" w:hangingChars="383" w:hanging="383"/>
      <w:jc w:val="left"/>
      <w:outlineLvl w:val="1"/>
    </w:pPr>
    <w:rPr>
      <w:rFonts w:asciiTheme="majorHAnsi" w:hAnsiTheme="majorHAnsi" w:cstheme="majorBid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40B6"/>
    <w:pPr>
      <w:ind w:leftChars="400" w:left="840"/>
    </w:pPr>
  </w:style>
  <w:style w:type="character" w:customStyle="1" w:styleId="10">
    <w:name w:val="見出し 1 (文字)"/>
    <w:basedOn w:val="a0"/>
    <w:link w:val="1"/>
    <w:uiPriority w:val="9"/>
    <w:rsid w:val="00AD1A51"/>
    <w:rPr>
      <w:rFonts w:asciiTheme="majorHAnsi" w:eastAsia="ＭＳ 明朝" w:hAnsiTheme="majorHAnsi" w:cstheme="majorBidi"/>
      <w:b/>
      <w:sz w:val="28"/>
      <w:szCs w:val="24"/>
    </w:rPr>
  </w:style>
  <w:style w:type="character" w:customStyle="1" w:styleId="20">
    <w:name w:val="見出し 2 (文字)"/>
    <w:basedOn w:val="a0"/>
    <w:link w:val="2"/>
    <w:uiPriority w:val="9"/>
    <w:rsid w:val="001046DA"/>
    <w:rPr>
      <w:rFonts w:asciiTheme="majorHAnsi" w:eastAsia="ＭＳ 明朝" w:hAnsiTheme="majorHAnsi" w:cstheme="majorBidi"/>
      <w:b/>
    </w:rPr>
  </w:style>
  <w:style w:type="paragraph" w:styleId="a4">
    <w:name w:val="TOC Heading"/>
    <w:basedOn w:val="1"/>
    <w:next w:val="a"/>
    <w:uiPriority w:val="39"/>
    <w:unhideWhenUsed/>
    <w:qFormat/>
    <w:rsid w:val="00844CB4"/>
    <w:pPr>
      <w:keepLines/>
      <w:widowControl/>
      <w:numPr>
        <w:numId w:val="0"/>
      </w:numPr>
      <w:spacing w:before="240" w:line="259" w:lineRule="auto"/>
      <w:jc w:val="left"/>
      <w:outlineLvl w:val="9"/>
    </w:pPr>
    <w:rPr>
      <w:rFonts w:eastAsiaTheme="majorEastAsia"/>
      <w:b w:val="0"/>
      <w:color w:val="2F5496" w:themeColor="accent1" w:themeShade="BF"/>
      <w:kern w:val="0"/>
      <w:sz w:val="32"/>
      <w:szCs w:val="32"/>
    </w:rPr>
  </w:style>
  <w:style w:type="paragraph" w:styleId="11">
    <w:name w:val="toc 1"/>
    <w:basedOn w:val="a"/>
    <w:next w:val="a"/>
    <w:autoRedefine/>
    <w:uiPriority w:val="39"/>
    <w:unhideWhenUsed/>
    <w:rsid w:val="00844CB4"/>
  </w:style>
  <w:style w:type="paragraph" w:styleId="21">
    <w:name w:val="toc 2"/>
    <w:basedOn w:val="a"/>
    <w:next w:val="a"/>
    <w:autoRedefine/>
    <w:uiPriority w:val="39"/>
    <w:unhideWhenUsed/>
    <w:rsid w:val="00844CB4"/>
    <w:pPr>
      <w:ind w:leftChars="100" w:left="210"/>
    </w:pPr>
  </w:style>
  <w:style w:type="character" w:styleId="a5">
    <w:name w:val="Hyperlink"/>
    <w:basedOn w:val="a0"/>
    <w:uiPriority w:val="99"/>
    <w:unhideWhenUsed/>
    <w:rsid w:val="00844CB4"/>
    <w:rPr>
      <w:color w:val="0563C1" w:themeColor="hyperlink"/>
      <w:u w:val="single"/>
    </w:rPr>
  </w:style>
  <w:style w:type="paragraph" w:styleId="a6">
    <w:name w:val="Title"/>
    <w:basedOn w:val="a"/>
    <w:next w:val="a"/>
    <w:link w:val="a7"/>
    <w:uiPriority w:val="10"/>
    <w:qFormat/>
    <w:rsid w:val="00972AF0"/>
    <w:pPr>
      <w:spacing w:before="240" w:after="120"/>
      <w:jc w:val="center"/>
      <w:outlineLvl w:val="0"/>
    </w:pPr>
    <w:rPr>
      <w:rFonts w:asciiTheme="majorHAnsi" w:hAnsiTheme="majorHAnsi" w:cstheme="majorBidi"/>
      <w:b/>
      <w:sz w:val="32"/>
      <w:szCs w:val="32"/>
    </w:rPr>
  </w:style>
  <w:style w:type="character" w:customStyle="1" w:styleId="a7">
    <w:name w:val="表題 (文字)"/>
    <w:basedOn w:val="a0"/>
    <w:link w:val="a6"/>
    <w:uiPriority w:val="10"/>
    <w:rsid w:val="00972AF0"/>
    <w:rPr>
      <w:rFonts w:asciiTheme="majorHAnsi" w:eastAsia="ＭＳ 明朝" w:hAnsiTheme="majorHAnsi" w:cstheme="majorBidi"/>
      <w:b/>
      <w:sz w:val="32"/>
      <w:szCs w:val="32"/>
    </w:rPr>
  </w:style>
  <w:style w:type="paragraph" w:styleId="a8">
    <w:name w:val="header"/>
    <w:basedOn w:val="a"/>
    <w:link w:val="a9"/>
    <w:uiPriority w:val="99"/>
    <w:unhideWhenUsed/>
    <w:rsid w:val="002A7646"/>
    <w:pPr>
      <w:tabs>
        <w:tab w:val="center" w:pos="4252"/>
        <w:tab w:val="right" w:pos="8504"/>
      </w:tabs>
      <w:snapToGrid w:val="0"/>
    </w:pPr>
  </w:style>
  <w:style w:type="character" w:customStyle="1" w:styleId="a9">
    <w:name w:val="ヘッダー (文字)"/>
    <w:basedOn w:val="a0"/>
    <w:link w:val="a8"/>
    <w:uiPriority w:val="99"/>
    <w:rsid w:val="002A7646"/>
    <w:rPr>
      <w:rFonts w:eastAsia="ＭＳ 明朝"/>
    </w:rPr>
  </w:style>
  <w:style w:type="paragraph" w:styleId="aa">
    <w:name w:val="footer"/>
    <w:basedOn w:val="a"/>
    <w:link w:val="ab"/>
    <w:uiPriority w:val="99"/>
    <w:unhideWhenUsed/>
    <w:rsid w:val="002A7646"/>
    <w:pPr>
      <w:tabs>
        <w:tab w:val="center" w:pos="4252"/>
        <w:tab w:val="right" w:pos="8504"/>
      </w:tabs>
      <w:snapToGrid w:val="0"/>
    </w:pPr>
  </w:style>
  <w:style w:type="character" w:customStyle="1" w:styleId="ab">
    <w:name w:val="フッター (文字)"/>
    <w:basedOn w:val="a0"/>
    <w:link w:val="aa"/>
    <w:uiPriority w:val="99"/>
    <w:rsid w:val="002A7646"/>
    <w:rPr>
      <w:rFonts w:eastAsia="ＭＳ 明朝"/>
    </w:rPr>
  </w:style>
  <w:style w:type="character" w:styleId="ac">
    <w:name w:val="annotation reference"/>
    <w:basedOn w:val="a0"/>
    <w:uiPriority w:val="99"/>
    <w:semiHidden/>
    <w:unhideWhenUsed/>
    <w:rsid w:val="009B0BA5"/>
    <w:rPr>
      <w:sz w:val="18"/>
      <w:szCs w:val="18"/>
    </w:rPr>
  </w:style>
  <w:style w:type="paragraph" w:styleId="ad">
    <w:name w:val="annotation text"/>
    <w:basedOn w:val="a"/>
    <w:link w:val="ae"/>
    <w:uiPriority w:val="99"/>
    <w:semiHidden/>
    <w:unhideWhenUsed/>
    <w:rsid w:val="009B0BA5"/>
    <w:pPr>
      <w:jc w:val="left"/>
    </w:pPr>
  </w:style>
  <w:style w:type="character" w:customStyle="1" w:styleId="ae">
    <w:name w:val="コメント文字列 (文字)"/>
    <w:basedOn w:val="a0"/>
    <w:link w:val="ad"/>
    <w:uiPriority w:val="99"/>
    <w:semiHidden/>
    <w:rsid w:val="009B0BA5"/>
    <w:rPr>
      <w:rFonts w:eastAsia="ＭＳ 明朝"/>
    </w:rPr>
  </w:style>
  <w:style w:type="paragraph" w:styleId="af">
    <w:name w:val="annotation subject"/>
    <w:basedOn w:val="ad"/>
    <w:next w:val="ad"/>
    <w:link w:val="af0"/>
    <w:uiPriority w:val="99"/>
    <w:semiHidden/>
    <w:unhideWhenUsed/>
    <w:rsid w:val="009B0BA5"/>
    <w:rPr>
      <w:b/>
      <w:bCs/>
    </w:rPr>
  </w:style>
  <w:style w:type="character" w:customStyle="1" w:styleId="af0">
    <w:name w:val="コメント内容 (文字)"/>
    <w:basedOn w:val="ae"/>
    <w:link w:val="af"/>
    <w:uiPriority w:val="99"/>
    <w:semiHidden/>
    <w:rsid w:val="009B0BA5"/>
    <w:rPr>
      <w:rFonts w:eastAsia="ＭＳ 明朝"/>
      <w:b/>
      <w:bCs/>
    </w:rPr>
  </w:style>
  <w:style w:type="paragraph" w:styleId="af1">
    <w:name w:val="Revision"/>
    <w:hidden/>
    <w:uiPriority w:val="99"/>
    <w:semiHidden/>
    <w:rsid w:val="00360C8B"/>
    <w:rPr>
      <w:rFonts w:eastAsia="ＭＳ 明朝"/>
    </w:rPr>
  </w:style>
  <w:style w:type="character" w:styleId="af2">
    <w:name w:val="Unresolved Mention"/>
    <w:basedOn w:val="a0"/>
    <w:uiPriority w:val="99"/>
    <w:semiHidden/>
    <w:unhideWhenUsed/>
    <w:rsid w:val="00CC1A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03926">
      <w:bodyDiv w:val="1"/>
      <w:marLeft w:val="0"/>
      <w:marRight w:val="0"/>
      <w:marTop w:val="0"/>
      <w:marBottom w:val="0"/>
      <w:divBdr>
        <w:top w:val="none" w:sz="0" w:space="0" w:color="auto"/>
        <w:left w:val="none" w:sz="0" w:space="0" w:color="auto"/>
        <w:bottom w:val="none" w:sz="0" w:space="0" w:color="auto"/>
        <w:right w:val="none" w:sz="0" w:space="0" w:color="auto"/>
      </w:divBdr>
    </w:div>
    <w:div w:id="907685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ref.osaka.lg.jp/o020060/seicyo/torikumi/gasutoro.html%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606</Words>
  <Characters>3460</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2025-02-13T07:47:00Z</dcterms:created>
  <dcterms:modified xsi:type="dcterms:W3CDTF">2025-02-13T07:47:00Z</dcterms:modified>
</cp:coreProperties>
</file>