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9D8" w:rsidRPr="0082343D" w:rsidRDefault="006149D8" w:rsidP="006149D8">
      <w:pPr>
        <w:jc w:val="center"/>
        <w:rPr>
          <w:rFonts w:ascii="ＭＳ ゴシック" w:eastAsia="ＭＳ ゴシック" w:hAnsi="ＭＳ ゴシック"/>
          <w:b/>
          <w:sz w:val="24"/>
        </w:rPr>
      </w:pPr>
      <w:r w:rsidRPr="0082343D">
        <w:rPr>
          <w:rFonts w:ascii="ＭＳ ゴシック" w:eastAsia="ＭＳ ゴシック" w:hAnsi="ＭＳ ゴシック" w:hint="eastAsia"/>
          <w:b/>
          <w:sz w:val="24"/>
        </w:rPr>
        <w:t>平成</w:t>
      </w:r>
      <w:r>
        <w:rPr>
          <w:rFonts w:ascii="ＭＳ ゴシック" w:eastAsia="ＭＳ ゴシック" w:hAnsi="ＭＳ ゴシック" w:hint="eastAsia"/>
          <w:b/>
          <w:sz w:val="24"/>
        </w:rPr>
        <w:t>2</w:t>
      </w:r>
      <w:r w:rsidR="00236515">
        <w:rPr>
          <w:rFonts w:ascii="ＭＳ ゴシック" w:eastAsia="ＭＳ ゴシック" w:hAnsi="ＭＳ ゴシック" w:hint="eastAsia"/>
          <w:b/>
          <w:sz w:val="24"/>
        </w:rPr>
        <w:t>9</w:t>
      </w:r>
      <w:r w:rsidRPr="0082343D">
        <w:rPr>
          <w:rFonts w:ascii="ＭＳ ゴシック" w:eastAsia="ＭＳ ゴシック" w:hAnsi="ＭＳ ゴシック" w:hint="eastAsia"/>
          <w:b/>
          <w:sz w:val="24"/>
        </w:rPr>
        <w:t>年度</w:t>
      </w:r>
    </w:p>
    <w:p w:rsidR="006149D8" w:rsidRPr="0082343D" w:rsidRDefault="006149D8" w:rsidP="006149D8">
      <w:pPr>
        <w:jc w:val="center"/>
        <w:rPr>
          <w:rFonts w:ascii="ＭＳ ゴシック" w:eastAsia="ＭＳ ゴシック" w:hAnsi="ＭＳ ゴシック"/>
          <w:b/>
          <w:sz w:val="24"/>
        </w:rPr>
      </w:pPr>
      <w:r>
        <w:rPr>
          <w:rFonts w:ascii="ＭＳ ゴシック" w:eastAsia="ＭＳ ゴシック" w:hAnsi="ＭＳ ゴシック" w:hint="eastAsia"/>
          <w:b/>
          <w:sz w:val="24"/>
        </w:rPr>
        <w:t>第</w:t>
      </w:r>
      <w:r w:rsidR="008B15B1">
        <w:rPr>
          <w:rFonts w:ascii="ＭＳ ゴシック" w:eastAsia="ＭＳ ゴシック" w:hAnsi="ＭＳ ゴシック" w:hint="eastAsia"/>
          <w:b/>
          <w:sz w:val="24"/>
        </w:rPr>
        <w:t>２</w:t>
      </w:r>
      <w:r w:rsidRPr="0082343D">
        <w:rPr>
          <w:rFonts w:ascii="ＭＳ ゴシック" w:eastAsia="ＭＳ ゴシック" w:hAnsi="ＭＳ ゴシック" w:hint="eastAsia"/>
          <w:b/>
          <w:sz w:val="24"/>
        </w:rPr>
        <w:t>回　大阪府環境審議会環境・みどり活動促進部会</w:t>
      </w:r>
    </w:p>
    <w:p w:rsidR="006149D8" w:rsidRPr="0082343D" w:rsidRDefault="006149D8" w:rsidP="006149D8">
      <w:pPr>
        <w:jc w:val="center"/>
        <w:rPr>
          <w:rFonts w:ascii="ＭＳ ゴシック" w:eastAsia="ＭＳ ゴシック" w:hAnsi="ＭＳ ゴシック"/>
          <w:b/>
          <w:sz w:val="24"/>
        </w:rPr>
      </w:pPr>
      <w:r w:rsidRPr="0082343D">
        <w:rPr>
          <w:rFonts w:ascii="ＭＳ ゴシック" w:eastAsia="ＭＳ ゴシック" w:hAnsi="ＭＳ ゴシック" w:hint="eastAsia"/>
          <w:b/>
          <w:sz w:val="24"/>
        </w:rPr>
        <w:t xml:space="preserve">　議　事　概　要</w:t>
      </w:r>
    </w:p>
    <w:p w:rsidR="006149D8" w:rsidRPr="0082343D" w:rsidRDefault="006149D8" w:rsidP="006149D8">
      <w:pPr>
        <w:rPr>
          <w:rFonts w:ascii="ＭＳ ゴシック" w:eastAsia="ＭＳ ゴシック" w:hAnsi="ＭＳ ゴシック"/>
          <w:b/>
        </w:rPr>
      </w:pPr>
    </w:p>
    <w:p w:rsidR="006149D8" w:rsidRDefault="006149D8" w:rsidP="006149D8">
      <w:pPr>
        <w:rPr>
          <w:rFonts w:ascii="ＭＳ ゴシック" w:eastAsia="ＭＳ ゴシック" w:hAnsi="ＭＳ ゴシック"/>
          <w:b/>
        </w:rPr>
      </w:pPr>
    </w:p>
    <w:p w:rsidR="006149D8" w:rsidRPr="006149D8" w:rsidRDefault="006149D8" w:rsidP="006149D8">
      <w:pPr>
        <w:rPr>
          <w:rFonts w:ascii="ＭＳ ゴシック" w:eastAsia="ＭＳ ゴシック" w:hAnsi="ＭＳ ゴシック"/>
          <w:b/>
        </w:rPr>
      </w:pPr>
    </w:p>
    <w:p w:rsidR="006149D8" w:rsidRPr="0082343D" w:rsidRDefault="006149D8" w:rsidP="006149D8">
      <w:pPr>
        <w:ind w:rightChars="-121" w:right="-254"/>
        <w:rPr>
          <w:rFonts w:ascii="ＭＳ ゴシック" w:eastAsia="ＭＳ ゴシック" w:hAnsi="ＭＳ ゴシック"/>
        </w:rPr>
      </w:pPr>
      <w:r w:rsidRPr="006149D8">
        <w:rPr>
          <w:rFonts w:ascii="ＭＳ ゴシック" w:eastAsia="ＭＳ ゴシック" w:hAnsi="ＭＳ ゴシック" w:hint="eastAsia"/>
          <w:b/>
          <w:spacing w:val="81"/>
          <w:kern w:val="0"/>
          <w:fitText w:val="959" w:id="824959232"/>
        </w:rPr>
        <w:t xml:space="preserve">日　</w:t>
      </w:r>
      <w:r w:rsidRPr="006149D8">
        <w:rPr>
          <w:rFonts w:ascii="ＭＳ ゴシック" w:eastAsia="ＭＳ ゴシック" w:hAnsi="ＭＳ ゴシック" w:hint="eastAsia"/>
          <w:b/>
          <w:spacing w:val="1"/>
          <w:kern w:val="0"/>
          <w:fitText w:val="959" w:id="824959232"/>
        </w:rPr>
        <w:t>時</w:t>
      </w:r>
      <w:r w:rsidRPr="0082343D">
        <w:rPr>
          <w:rFonts w:ascii="ＭＳ ゴシック" w:eastAsia="ＭＳ ゴシック" w:hAnsi="ＭＳ ゴシック" w:hint="eastAsia"/>
        </w:rPr>
        <w:t>：</w:t>
      </w:r>
      <w:r w:rsidR="00F94020" w:rsidRPr="00F94020">
        <w:rPr>
          <w:rFonts w:asciiTheme="majorEastAsia" w:eastAsiaTheme="majorEastAsia" w:hAnsiTheme="majorEastAsia" w:hint="eastAsia"/>
        </w:rPr>
        <w:t>平成</w:t>
      </w:r>
      <w:r w:rsidR="00236515">
        <w:rPr>
          <w:rFonts w:asciiTheme="majorEastAsia" w:eastAsiaTheme="majorEastAsia" w:hAnsiTheme="majorEastAsia" w:hint="eastAsia"/>
        </w:rPr>
        <w:t>27</w:t>
      </w:r>
      <w:r w:rsidR="00F94020" w:rsidRPr="00F94020">
        <w:rPr>
          <w:rFonts w:asciiTheme="majorEastAsia" w:eastAsiaTheme="majorEastAsia" w:hAnsiTheme="majorEastAsia" w:hint="eastAsia"/>
        </w:rPr>
        <w:t>年</w:t>
      </w:r>
      <w:r w:rsidR="00841690">
        <w:rPr>
          <w:rFonts w:asciiTheme="majorEastAsia" w:eastAsiaTheme="majorEastAsia" w:hAnsiTheme="majorEastAsia" w:hint="eastAsia"/>
        </w:rPr>
        <w:t>7</w:t>
      </w:r>
      <w:r w:rsidR="00F94020" w:rsidRPr="00F94020">
        <w:rPr>
          <w:rFonts w:asciiTheme="majorEastAsia" w:eastAsiaTheme="majorEastAsia" w:hAnsiTheme="majorEastAsia" w:hint="eastAsia"/>
        </w:rPr>
        <w:t>月</w:t>
      </w:r>
      <w:r w:rsidR="00236515">
        <w:rPr>
          <w:rFonts w:asciiTheme="majorEastAsia" w:eastAsiaTheme="majorEastAsia" w:hAnsiTheme="majorEastAsia" w:hint="eastAsia"/>
        </w:rPr>
        <w:t>27日（木</w:t>
      </w:r>
      <w:r w:rsidR="00F94020" w:rsidRPr="00F94020">
        <w:rPr>
          <w:rFonts w:asciiTheme="majorEastAsia" w:eastAsiaTheme="majorEastAsia" w:hAnsiTheme="majorEastAsia" w:hint="eastAsia"/>
        </w:rPr>
        <w:t>）1</w:t>
      </w:r>
      <w:r w:rsidR="00807195">
        <w:rPr>
          <w:rFonts w:asciiTheme="majorEastAsia" w:eastAsiaTheme="majorEastAsia" w:hAnsiTheme="majorEastAsia" w:hint="eastAsia"/>
        </w:rPr>
        <w:t>0</w:t>
      </w:r>
      <w:r w:rsidR="00F94020" w:rsidRPr="00F94020">
        <w:rPr>
          <w:rFonts w:asciiTheme="majorEastAsia" w:eastAsiaTheme="majorEastAsia" w:hAnsiTheme="majorEastAsia" w:hint="eastAsia"/>
        </w:rPr>
        <w:t>時</w:t>
      </w:r>
      <w:r w:rsidR="00807195">
        <w:rPr>
          <w:rFonts w:asciiTheme="majorEastAsia" w:eastAsiaTheme="majorEastAsia" w:hAnsiTheme="majorEastAsia" w:hint="eastAsia"/>
        </w:rPr>
        <w:t>0</w:t>
      </w:r>
      <w:r w:rsidR="00F94020" w:rsidRPr="00F94020">
        <w:rPr>
          <w:rFonts w:asciiTheme="majorEastAsia" w:eastAsiaTheme="majorEastAsia" w:hAnsiTheme="majorEastAsia" w:hint="eastAsia"/>
        </w:rPr>
        <w:t>0分～</w:t>
      </w:r>
      <w:r w:rsidR="00807195">
        <w:rPr>
          <w:rFonts w:asciiTheme="majorEastAsia" w:eastAsiaTheme="majorEastAsia" w:hAnsiTheme="majorEastAsia" w:hint="eastAsia"/>
        </w:rPr>
        <w:t>12</w:t>
      </w:r>
      <w:r w:rsidR="00F94020" w:rsidRPr="00F94020">
        <w:rPr>
          <w:rFonts w:asciiTheme="majorEastAsia" w:eastAsiaTheme="majorEastAsia" w:hAnsiTheme="majorEastAsia" w:hint="eastAsia"/>
        </w:rPr>
        <w:t>時00分</w:t>
      </w:r>
    </w:p>
    <w:p w:rsidR="006149D8" w:rsidRPr="00236515" w:rsidRDefault="006149D8" w:rsidP="00236515">
      <w:pPr>
        <w:rPr>
          <w:rFonts w:ascii="ＭＳ ゴシック" w:eastAsia="ＭＳ ゴシック" w:hAnsi="ＭＳ ゴシック"/>
        </w:rPr>
      </w:pPr>
      <w:r w:rsidRPr="006149D8">
        <w:rPr>
          <w:rFonts w:ascii="ＭＳ ゴシック" w:eastAsia="ＭＳ ゴシック" w:hAnsi="ＭＳ ゴシック" w:hint="eastAsia"/>
          <w:b/>
          <w:spacing w:val="81"/>
          <w:kern w:val="0"/>
          <w:fitText w:val="959" w:id="824959233"/>
        </w:rPr>
        <w:t xml:space="preserve">場　</w:t>
      </w:r>
      <w:r w:rsidRPr="006149D8">
        <w:rPr>
          <w:rFonts w:ascii="ＭＳ ゴシック" w:eastAsia="ＭＳ ゴシック" w:hAnsi="ＭＳ ゴシック" w:hint="eastAsia"/>
          <w:b/>
          <w:spacing w:val="1"/>
          <w:kern w:val="0"/>
          <w:fitText w:val="959" w:id="824959233"/>
        </w:rPr>
        <w:t>所</w:t>
      </w:r>
      <w:r>
        <w:rPr>
          <w:rFonts w:ascii="ＭＳ ゴシック" w:eastAsia="ＭＳ ゴシック" w:hAnsi="ＭＳ ゴシック" w:hint="eastAsia"/>
        </w:rPr>
        <w:t>：</w:t>
      </w:r>
      <w:r w:rsidR="00807195" w:rsidRPr="00807195">
        <w:rPr>
          <w:rFonts w:ascii="ＭＳ ゴシック" w:eastAsia="ＭＳ ゴシック" w:hAnsi="ＭＳ ゴシック" w:hint="eastAsia"/>
        </w:rPr>
        <w:t>大阪府</w:t>
      </w:r>
      <w:r w:rsidR="00236515" w:rsidRPr="00236515">
        <w:rPr>
          <w:rFonts w:ascii="ＭＳ ゴシック" w:eastAsia="ＭＳ ゴシック" w:hAnsi="ＭＳ ゴシック" w:hint="eastAsia"/>
        </w:rPr>
        <w:t>咲洲庁舎</w:t>
      </w:r>
      <w:r w:rsidR="00236515">
        <w:rPr>
          <w:rFonts w:ascii="ＭＳ ゴシック" w:eastAsia="ＭＳ ゴシック" w:hAnsi="ＭＳ ゴシック" w:hint="eastAsia"/>
        </w:rPr>
        <w:t>（さきしまコスモタワー）</w:t>
      </w:r>
      <w:r w:rsidR="00236515" w:rsidRPr="00236515">
        <w:rPr>
          <w:rFonts w:ascii="ＭＳ ゴシック" w:eastAsia="ＭＳ ゴシック" w:hAnsi="ＭＳ ゴシック" w:hint="eastAsia"/>
        </w:rPr>
        <w:t>20階（まち側）会議室</w:t>
      </w:r>
    </w:p>
    <w:p w:rsidR="006149D8" w:rsidRPr="0082343D" w:rsidRDefault="006149D8" w:rsidP="006149D8">
      <w:pPr>
        <w:spacing w:line="276" w:lineRule="auto"/>
        <w:rPr>
          <w:rFonts w:ascii="ＭＳ ゴシック" w:eastAsia="ＭＳ ゴシック" w:hAnsi="ＭＳ ゴシック"/>
        </w:rPr>
      </w:pPr>
      <w:r w:rsidRPr="00807195">
        <w:rPr>
          <w:rFonts w:ascii="ＭＳ ゴシック" w:eastAsia="ＭＳ ゴシック" w:hAnsi="ＭＳ ゴシック" w:hint="eastAsia"/>
          <w:b/>
          <w:spacing w:val="81"/>
          <w:kern w:val="0"/>
          <w:fitText w:val="959" w:id="824959234"/>
        </w:rPr>
        <w:t>出席</w:t>
      </w:r>
      <w:r w:rsidRPr="00807195">
        <w:rPr>
          <w:rFonts w:ascii="ＭＳ ゴシック" w:eastAsia="ＭＳ ゴシック" w:hAnsi="ＭＳ ゴシック" w:hint="eastAsia"/>
          <w:b/>
          <w:spacing w:val="1"/>
          <w:kern w:val="0"/>
          <w:fitText w:val="959" w:id="824959234"/>
        </w:rPr>
        <w:t>者</w:t>
      </w:r>
      <w:r w:rsidRPr="0082343D">
        <w:rPr>
          <w:rFonts w:ascii="ＭＳ ゴシック" w:eastAsia="ＭＳ ゴシック" w:hAnsi="ＭＳ ゴシック" w:hint="eastAsia"/>
        </w:rPr>
        <w:t>：</w:t>
      </w:r>
      <w:r w:rsidR="00236515">
        <w:rPr>
          <w:rFonts w:asciiTheme="majorEastAsia" w:eastAsiaTheme="majorEastAsia" w:hAnsiTheme="majorEastAsia" w:hint="eastAsia"/>
        </w:rPr>
        <w:t>増田部会長、花田委員、</w:t>
      </w:r>
      <w:r w:rsidR="00807195">
        <w:rPr>
          <w:rFonts w:asciiTheme="majorEastAsia" w:eastAsiaTheme="majorEastAsia" w:hAnsiTheme="majorEastAsia" w:hint="eastAsia"/>
        </w:rPr>
        <w:t>鍋島委員</w:t>
      </w:r>
    </w:p>
    <w:p w:rsidR="006149D8" w:rsidRPr="0082343D" w:rsidRDefault="006149D8" w:rsidP="006149D8">
      <w:pPr>
        <w:rPr>
          <w:rFonts w:ascii="ＭＳ ゴシック" w:eastAsia="ＭＳ ゴシック" w:hAnsi="ＭＳ ゴシック"/>
        </w:rPr>
      </w:pPr>
    </w:p>
    <w:p w:rsidR="006149D8" w:rsidRPr="0082343D" w:rsidRDefault="006149D8" w:rsidP="006149D8">
      <w:pPr>
        <w:rPr>
          <w:rFonts w:ascii="ＭＳ ゴシック" w:eastAsia="ＭＳ ゴシック" w:hAnsi="ＭＳ ゴシック"/>
          <w:b/>
        </w:rPr>
      </w:pPr>
      <w:r w:rsidRPr="0082343D">
        <w:rPr>
          <w:rFonts w:ascii="ＭＳ ゴシック" w:eastAsia="ＭＳ ゴシック" w:hAnsi="ＭＳ ゴシック" w:hint="eastAsia"/>
          <w:b/>
        </w:rPr>
        <w:t>１　開　会</w:t>
      </w:r>
    </w:p>
    <w:p w:rsidR="006149D8" w:rsidRPr="0082343D" w:rsidRDefault="006149D8" w:rsidP="006149D8">
      <w:pPr>
        <w:rPr>
          <w:rFonts w:ascii="ＭＳ ゴシック" w:eastAsia="ＭＳ ゴシック" w:hAnsi="ＭＳ ゴシック"/>
        </w:rPr>
      </w:pPr>
    </w:p>
    <w:p w:rsidR="006149D8" w:rsidRDefault="006149D8" w:rsidP="006149D8">
      <w:pPr>
        <w:rPr>
          <w:rFonts w:ascii="ＭＳ ゴシック" w:eastAsia="ＭＳ ゴシック" w:hAnsi="ＭＳ ゴシック"/>
          <w:b/>
        </w:rPr>
      </w:pPr>
      <w:r w:rsidRPr="0082343D">
        <w:rPr>
          <w:rFonts w:ascii="ＭＳ ゴシック" w:eastAsia="ＭＳ ゴシック" w:hAnsi="ＭＳ ゴシック" w:hint="eastAsia"/>
          <w:b/>
        </w:rPr>
        <w:t xml:space="preserve">２　</w:t>
      </w:r>
      <w:r>
        <w:rPr>
          <w:rFonts w:ascii="ＭＳ ゴシック" w:eastAsia="ＭＳ ゴシック" w:hAnsi="ＭＳ ゴシック" w:hint="eastAsia"/>
          <w:b/>
        </w:rPr>
        <w:t>議事概要</w:t>
      </w:r>
    </w:p>
    <w:p w:rsidR="006149D8" w:rsidRDefault="006149D8" w:rsidP="006149D8">
      <w:pPr>
        <w:rPr>
          <w:rFonts w:ascii="ＭＳ ゴシック" w:eastAsia="ＭＳ ゴシック" w:hAnsi="ＭＳ ゴシック"/>
          <w:b/>
        </w:rPr>
      </w:pPr>
    </w:p>
    <w:p w:rsidR="008B15B1" w:rsidRPr="00D27CDA" w:rsidRDefault="008B15B1" w:rsidP="00477FB4">
      <w:pPr>
        <w:ind w:leftChars="200" w:left="420" w:firstLineChars="100" w:firstLine="210"/>
        <w:rPr>
          <w:rFonts w:ascii="ＭＳ ゴシック" w:eastAsia="ＭＳ ゴシック" w:hAnsi="ＭＳ ゴシック"/>
        </w:rPr>
      </w:pPr>
      <w:r w:rsidRPr="00401308">
        <w:rPr>
          <w:rFonts w:ascii="ＭＳ ゴシック" w:eastAsia="ＭＳ ゴシック" w:hAnsi="ＭＳ ゴシック" w:hint="eastAsia"/>
        </w:rPr>
        <w:t>会議の</w:t>
      </w:r>
      <w:r>
        <w:rPr>
          <w:rFonts w:ascii="ＭＳ ゴシック" w:eastAsia="ＭＳ ゴシック" w:hAnsi="ＭＳ ゴシック" w:hint="eastAsia"/>
        </w:rPr>
        <w:t>公開・非公開について審議した結果、原則として公開するが、事業選定にかかる審査については、率直な意見交換若しくは意思決定の中立性が損なわれる恐れがあるため非公開とすることを決定した。</w:t>
      </w:r>
    </w:p>
    <w:p w:rsidR="00A13AE0" w:rsidRPr="008B15B1" w:rsidRDefault="00A13AE0" w:rsidP="00C47608">
      <w:pPr>
        <w:ind w:leftChars="100" w:left="210"/>
        <w:rPr>
          <w:rFonts w:asciiTheme="majorEastAsia" w:eastAsiaTheme="majorEastAsia" w:hAnsiTheme="majorEastAsia"/>
          <w:bdr w:val="single" w:sz="4" w:space="0" w:color="auto"/>
        </w:rPr>
      </w:pPr>
    </w:p>
    <w:p w:rsidR="00620673" w:rsidRPr="00D85357" w:rsidRDefault="00620673" w:rsidP="00BF72FD">
      <w:pPr>
        <w:ind w:leftChars="100" w:left="210"/>
        <w:rPr>
          <w:rFonts w:ascii="ＭＳ ゴシック" w:eastAsia="ＭＳ ゴシック" w:hAnsi="ＭＳ ゴシック"/>
          <w:b/>
        </w:rPr>
      </w:pPr>
      <w:r w:rsidRPr="00D85357">
        <w:rPr>
          <w:rFonts w:ascii="ＭＳ ゴシック" w:eastAsia="ＭＳ ゴシック" w:hAnsi="ＭＳ ゴシック" w:hint="eastAsia"/>
          <w:b/>
        </w:rPr>
        <w:t>議題１　おおさか環境賞の選考について</w:t>
      </w:r>
      <w:r w:rsidR="00BF72FD">
        <w:rPr>
          <w:rFonts w:ascii="ＭＳ ゴシック" w:eastAsia="ＭＳ ゴシック" w:hAnsi="ＭＳ ゴシック" w:hint="eastAsia"/>
          <w:b/>
        </w:rPr>
        <w:t>（資料１）</w:t>
      </w:r>
    </w:p>
    <w:p w:rsidR="00620673" w:rsidRPr="00D85357" w:rsidRDefault="00620673" w:rsidP="00BF72FD">
      <w:pPr>
        <w:spacing w:line="276" w:lineRule="auto"/>
        <w:ind w:leftChars="233" w:left="489" w:firstLineChars="100" w:firstLine="210"/>
        <w:rPr>
          <w:rFonts w:ascii="ＭＳ ゴシック" w:eastAsia="ＭＳ ゴシック" w:hAnsi="ＭＳ ゴシック"/>
        </w:rPr>
      </w:pPr>
      <w:r w:rsidRPr="00D85357">
        <w:rPr>
          <w:rFonts w:ascii="ＭＳ ゴシック" w:eastAsia="ＭＳ ゴシック" w:hAnsi="ＭＳ ゴシック" w:hint="eastAsia"/>
        </w:rPr>
        <w:t>推薦のあった府民活動</w:t>
      </w:r>
      <w:r w:rsidR="00807195">
        <w:rPr>
          <w:rFonts w:ascii="ＭＳ ゴシック" w:eastAsia="ＭＳ ゴシック" w:hAnsi="ＭＳ ゴシック" w:hint="eastAsia"/>
        </w:rPr>
        <w:t>4</w:t>
      </w:r>
      <w:r w:rsidRPr="00D85357">
        <w:rPr>
          <w:rFonts w:ascii="ＭＳ ゴシック" w:eastAsia="ＭＳ ゴシック" w:hAnsi="ＭＳ ゴシック" w:hint="eastAsia"/>
        </w:rPr>
        <w:t>件及び事業</w:t>
      </w:r>
      <w:r w:rsidR="00807195">
        <w:rPr>
          <w:rFonts w:ascii="ＭＳ ゴシック" w:eastAsia="ＭＳ ゴシック" w:hAnsi="ＭＳ ゴシック" w:hint="eastAsia"/>
        </w:rPr>
        <w:t>者</w:t>
      </w:r>
      <w:r w:rsidRPr="00D85357">
        <w:rPr>
          <w:rFonts w:ascii="ＭＳ ゴシック" w:eastAsia="ＭＳ ゴシック" w:hAnsi="ＭＳ ゴシック" w:hint="eastAsia"/>
        </w:rPr>
        <w:t>活動</w:t>
      </w:r>
      <w:r w:rsidR="00236515">
        <w:rPr>
          <w:rFonts w:ascii="ＭＳ ゴシック" w:eastAsia="ＭＳ ゴシック" w:hAnsi="ＭＳ ゴシック" w:hint="eastAsia"/>
        </w:rPr>
        <w:t>1</w:t>
      </w:r>
      <w:r w:rsidRPr="00D85357">
        <w:rPr>
          <w:rFonts w:ascii="ＭＳ ゴシック" w:eastAsia="ＭＳ ゴシック" w:hAnsi="ＭＳ ゴシック" w:hint="eastAsia"/>
        </w:rPr>
        <w:t>件の計</w:t>
      </w:r>
      <w:r w:rsidR="00236515">
        <w:rPr>
          <w:rFonts w:ascii="ＭＳ ゴシック" w:eastAsia="ＭＳ ゴシック" w:hAnsi="ＭＳ ゴシック" w:hint="eastAsia"/>
        </w:rPr>
        <w:t>5</w:t>
      </w:r>
      <w:r w:rsidRPr="00D85357">
        <w:rPr>
          <w:rFonts w:ascii="ＭＳ ゴシック" w:eastAsia="ＭＳ ゴシック" w:hAnsi="ＭＳ ゴシック" w:hint="eastAsia"/>
        </w:rPr>
        <w:t>件について、次の審査基準に基づき、項目ごとに5点の配点で評価。</w:t>
      </w:r>
    </w:p>
    <w:p w:rsidR="00620673" w:rsidRPr="00D85357" w:rsidRDefault="00620673" w:rsidP="00BF72FD">
      <w:pPr>
        <w:spacing w:line="276" w:lineRule="auto"/>
        <w:ind w:leftChars="233" w:left="489"/>
        <w:rPr>
          <w:rFonts w:ascii="ＭＳ ゴシック" w:eastAsia="ＭＳ ゴシック" w:hAnsi="ＭＳ ゴシック"/>
        </w:rPr>
      </w:pPr>
      <w:r w:rsidRPr="00D85357">
        <w:rPr>
          <w:rFonts w:ascii="ＭＳ ゴシック" w:eastAsia="ＭＳ ゴシック" w:hAnsi="ＭＳ ゴシック" w:hint="eastAsia"/>
        </w:rPr>
        <w:t>【審査基準（大賞・準大賞・奨励賞）　】</w:t>
      </w:r>
    </w:p>
    <w:p w:rsidR="00620673" w:rsidRPr="00D85357" w:rsidRDefault="00620673" w:rsidP="00BF72FD">
      <w:pPr>
        <w:spacing w:line="276" w:lineRule="auto"/>
        <w:ind w:leftChars="300" w:left="630"/>
        <w:rPr>
          <w:rFonts w:ascii="ＭＳ ゴシック" w:eastAsia="ＭＳ ゴシック" w:hAnsi="ＭＳ ゴシック"/>
        </w:rPr>
      </w:pPr>
      <w:r w:rsidRPr="00D85357">
        <w:rPr>
          <w:rFonts w:ascii="ＭＳ ゴシック" w:eastAsia="ＭＳ ゴシック" w:hAnsi="ＭＳ ゴシック" w:hint="eastAsia"/>
        </w:rPr>
        <w:t>①環境の保全・創造にどの程度寄与しているか。</w:t>
      </w:r>
    </w:p>
    <w:p w:rsidR="00620673" w:rsidRPr="00D85357" w:rsidRDefault="00620673" w:rsidP="00BF72FD">
      <w:pPr>
        <w:spacing w:line="276" w:lineRule="auto"/>
        <w:ind w:leftChars="300" w:left="630"/>
        <w:rPr>
          <w:rFonts w:ascii="ＭＳ ゴシック" w:eastAsia="ＭＳ ゴシック" w:hAnsi="ＭＳ ゴシック"/>
        </w:rPr>
      </w:pPr>
      <w:r w:rsidRPr="00D85357">
        <w:rPr>
          <w:rFonts w:ascii="ＭＳ ゴシック" w:eastAsia="ＭＳ ゴシック" w:hAnsi="ＭＳ ゴシック" w:hint="eastAsia"/>
        </w:rPr>
        <w:t>②地域における活動の推進や貢献にどの程度寄与しているか。</w:t>
      </w:r>
    </w:p>
    <w:p w:rsidR="00620673" w:rsidRPr="00D85357" w:rsidRDefault="00620673" w:rsidP="00BF72FD">
      <w:pPr>
        <w:spacing w:line="276" w:lineRule="auto"/>
        <w:ind w:leftChars="300" w:left="630"/>
        <w:rPr>
          <w:rFonts w:ascii="ＭＳ ゴシック" w:eastAsia="ＭＳ ゴシック" w:hAnsi="ＭＳ ゴシック"/>
        </w:rPr>
      </w:pPr>
      <w:r w:rsidRPr="00D85357">
        <w:rPr>
          <w:rFonts w:ascii="ＭＳ ゴシック" w:eastAsia="ＭＳ ゴシック" w:hAnsi="ＭＳ ゴシック" w:hint="eastAsia"/>
        </w:rPr>
        <w:t>③広域的又は国際的な普及や波及効果の程度はどうか。他の模範となりうる活動内容かどうか。</w:t>
      </w:r>
    </w:p>
    <w:p w:rsidR="00620673" w:rsidRPr="00D85357" w:rsidRDefault="00620673" w:rsidP="00BF72FD">
      <w:pPr>
        <w:spacing w:line="276" w:lineRule="auto"/>
        <w:ind w:leftChars="300" w:left="630"/>
        <w:rPr>
          <w:rFonts w:ascii="ＭＳ ゴシック" w:eastAsia="ＭＳ ゴシック" w:hAnsi="ＭＳ ゴシック"/>
        </w:rPr>
      </w:pPr>
      <w:r w:rsidRPr="00D85357">
        <w:rPr>
          <w:rFonts w:ascii="ＭＳ ゴシック" w:eastAsia="ＭＳ ゴシック" w:hAnsi="ＭＳ ゴシック" w:hint="eastAsia"/>
        </w:rPr>
        <w:t>④先進的・独自的なものであるかどうか。</w:t>
      </w:r>
    </w:p>
    <w:p w:rsidR="00620673" w:rsidRPr="00D85357" w:rsidRDefault="00620673" w:rsidP="00BF72FD">
      <w:pPr>
        <w:spacing w:line="276" w:lineRule="auto"/>
        <w:ind w:leftChars="300" w:left="630"/>
        <w:rPr>
          <w:rFonts w:ascii="ＭＳ ゴシック" w:eastAsia="ＭＳ ゴシック" w:hAnsi="ＭＳ ゴシック"/>
        </w:rPr>
      </w:pPr>
      <w:r w:rsidRPr="00D85357">
        <w:rPr>
          <w:rFonts w:ascii="ＭＳ ゴシック" w:eastAsia="ＭＳ ゴシック" w:hAnsi="ＭＳ ゴシック" w:hint="eastAsia"/>
        </w:rPr>
        <w:t>⑤今後も継続が見込めるか。活動期間の長短や実績の大きさはどうか。</w:t>
      </w:r>
    </w:p>
    <w:p w:rsidR="00620673" w:rsidRPr="00D85357" w:rsidRDefault="00620673" w:rsidP="00BF72FD">
      <w:pPr>
        <w:spacing w:line="276" w:lineRule="auto"/>
        <w:ind w:leftChars="300" w:left="630"/>
        <w:rPr>
          <w:rFonts w:ascii="ＭＳ ゴシック" w:eastAsia="ＭＳ ゴシック" w:hAnsi="ＭＳ ゴシック"/>
        </w:rPr>
      </w:pPr>
      <w:r w:rsidRPr="00D85357">
        <w:rPr>
          <w:rFonts w:ascii="ＭＳ ゴシック" w:eastAsia="ＭＳ ゴシック" w:hAnsi="ＭＳ ゴシック" w:hint="eastAsia"/>
        </w:rPr>
        <w:t>⑥《加点項目》今後への期待や全体的なバランス等で、上記以外で評価に値する事項がある場合に加点。</w:t>
      </w:r>
    </w:p>
    <w:p w:rsidR="00620673" w:rsidRPr="00D85357" w:rsidRDefault="00620673" w:rsidP="00BF72FD">
      <w:pPr>
        <w:spacing w:line="276" w:lineRule="auto"/>
        <w:ind w:leftChars="233" w:left="489" w:firstLineChars="100" w:firstLine="210"/>
        <w:rPr>
          <w:rFonts w:ascii="ＭＳ ゴシック" w:eastAsia="ＭＳ ゴシック" w:hAnsi="ＭＳ ゴシック"/>
        </w:rPr>
      </w:pPr>
      <w:r>
        <w:rPr>
          <w:rFonts w:ascii="ＭＳ ゴシック" w:eastAsia="ＭＳ ゴシック" w:hAnsi="ＭＳ ゴシック" w:hint="eastAsia"/>
        </w:rPr>
        <w:t>各審査委員の評価点の平均点（小数点以下第２</w:t>
      </w:r>
      <w:r w:rsidRPr="00D85357">
        <w:rPr>
          <w:rFonts w:ascii="ＭＳ ゴシック" w:eastAsia="ＭＳ ゴシック" w:hAnsi="ＭＳ ゴシック" w:hint="eastAsia"/>
        </w:rPr>
        <w:t>位を四捨五入）による順位付けを</w:t>
      </w:r>
      <w:r w:rsidR="00477FB4">
        <w:rPr>
          <w:rFonts w:ascii="ＭＳ ゴシック" w:eastAsia="ＭＳ ゴシック" w:hAnsi="ＭＳ ゴシック" w:hint="eastAsia"/>
        </w:rPr>
        <w:t>踏まえ、大賞、準大賞、奨励賞にふさわしいと思われる活動を選考</w:t>
      </w:r>
      <w:r w:rsidRPr="00D85357">
        <w:rPr>
          <w:rFonts w:ascii="ＭＳ ゴシック" w:eastAsia="ＭＳ ゴシック" w:hAnsi="ＭＳ ゴシック" w:hint="eastAsia"/>
        </w:rPr>
        <w:t>。</w:t>
      </w:r>
    </w:p>
    <w:p w:rsidR="00620673" w:rsidRPr="00D85357" w:rsidRDefault="00620673" w:rsidP="00BF72FD">
      <w:pPr>
        <w:spacing w:line="276" w:lineRule="auto"/>
        <w:ind w:leftChars="233" w:left="489"/>
        <w:rPr>
          <w:rFonts w:ascii="ＭＳ ゴシック" w:eastAsia="ＭＳ ゴシック" w:hAnsi="ＭＳ ゴシック"/>
        </w:rPr>
      </w:pPr>
      <w:r w:rsidRPr="00D85357">
        <w:rPr>
          <w:rFonts w:ascii="ＭＳ ゴシック" w:eastAsia="ＭＳ ゴシック" w:hAnsi="ＭＳ ゴシック" w:hint="eastAsia"/>
        </w:rPr>
        <w:t xml:space="preserve">　また、大賞、準大賞、奨励賞に選定された協働取組について、次の審査基準に基づき、項目ごとに5点の配点で評価。</w:t>
      </w:r>
    </w:p>
    <w:p w:rsidR="00620673" w:rsidRPr="00D85357" w:rsidRDefault="00620673" w:rsidP="00BF72FD">
      <w:pPr>
        <w:spacing w:line="276" w:lineRule="auto"/>
        <w:ind w:leftChars="233" w:left="489"/>
        <w:rPr>
          <w:rFonts w:ascii="ＭＳ ゴシック" w:eastAsia="ＭＳ ゴシック" w:hAnsi="ＭＳ ゴシック"/>
        </w:rPr>
      </w:pPr>
      <w:r w:rsidRPr="00D85357">
        <w:rPr>
          <w:rFonts w:ascii="ＭＳ ゴシック" w:eastAsia="ＭＳ ゴシック" w:hAnsi="ＭＳ ゴシック" w:hint="eastAsia"/>
        </w:rPr>
        <w:t>【審査基準（協働賞）】</w:t>
      </w:r>
    </w:p>
    <w:p w:rsidR="00620673" w:rsidRPr="00D85357" w:rsidRDefault="00620673" w:rsidP="00BF72FD">
      <w:pPr>
        <w:spacing w:line="276" w:lineRule="auto"/>
        <w:ind w:leftChars="233" w:left="489"/>
        <w:rPr>
          <w:rFonts w:ascii="ＭＳ ゴシック" w:eastAsia="ＭＳ ゴシック" w:hAnsi="ＭＳ ゴシック"/>
        </w:rPr>
      </w:pPr>
      <w:r w:rsidRPr="00D85357">
        <w:rPr>
          <w:rFonts w:ascii="ＭＳ ゴシック" w:eastAsia="ＭＳ ゴシック" w:hAnsi="ＭＳ ゴシック" w:hint="eastAsia"/>
        </w:rPr>
        <w:t xml:space="preserve">　①協働取組の適切な役割分担が認められるか。</w:t>
      </w:r>
    </w:p>
    <w:p w:rsidR="00620673" w:rsidRPr="00D85357" w:rsidRDefault="00620673" w:rsidP="002A31A5">
      <w:pPr>
        <w:spacing w:line="276" w:lineRule="auto"/>
        <w:ind w:leftChars="233" w:left="489" w:firstLineChars="100" w:firstLine="210"/>
        <w:rPr>
          <w:rFonts w:ascii="ＭＳ ゴシック" w:eastAsia="ＭＳ ゴシック" w:hAnsi="ＭＳ ゴシック"/>
        </w:rPr>
      </w:pPr>
      <w:r w:rsidRPr="00D85357">
        <w:rPr>
          <w:rFonts w:ascii="ＭＳ ゴシック" w:eastAsia="ＭＳ ゴシック" w:hAnsi="ＭＳ ゴシック" w:hint="eastAsia"/>
        </w:rPr>
        <w:t>②協働取組によるメリットが認められるか。</w:t>
      </w:r>
    </w:p>
    <w:p w:rsidR="00620673" w:rsidRPr="00D85357" w:rsidRDefault="00620673" w:rsidP="002A31A5">
      <w:pPr>
        <w:spacing w:line="276" w:lineRule="auto"/>
        <w:ind w:leftChars="233" w:left="489" w:firstLineChars="100" w:firstLine="210"/>
        <w:rPr>
          <w:rFonts w:ascii="ＭＳ ゴシック" w:eastAsia="ＭＳ ゴシック" w:hAnsi="ＭＳ ゴシック"/>
        </w:rPr>
      </w:pPr>
      <w:r w:rsidRPr="00D85357">
        <w:rPr>
          <w:rFonts w:ascii="ＭＳ ゴシック" w:eastAsia="ＭＳ ゴシック" w:hAnsi="ＭＳ ゴシック" w:hint="eastAsia"/>
        </w:rPr>
        <w:lastRenderedPageBreak/>
        <w:t>③《加点項目》その他 協働取組に関して特に評価すべき内容があるか。</w:t>
      </w:r>
    </w:p>
    <w:p w:rsidR="00620673" w:rsidRDefault="00620673" w:rsidP="002A31A5">
      <w:pPr>
        <w:spacing w:line="276" w:lineRule="auto"/>
        <w:ind w:leftChars="233" w:left="489" w:firstLineChars="100" w:firstLine="210"/>
        <w:rPr>
          <w:rFonts w:ascii="ＭＳ ゴシック" w:eastAsia="ＭＳ ゴシック" w:hAnsi="ＭＳ ゴシック"/>
        </w:rPr>
      </w:pPr>
      <w:r>
        <w:rPr>
          <w:rFonts w:ascii="ＭＳ ゴシック" w:eastAsia="ＭＳ ゴシック" w:hAnsi="ＭＳ ゴシック" w:hint="eastAsia"/>
        </w:rPr>
        <w:t>各審査委員の評価点の平均点（小数点以下第２</w:t>
      </w:r>
      <w:r w:rsidRPr="00D85357">
        <w:rPr>
          <w:rFonts w:ascii="ＭＳ ゴシック" w:eastAsia="ＭＳ ゴシック" w:hAnsi="ＭＳ ゴシック" w:hint="eastAsia"/>
        </w:rPr>
        <w:t>位を四捨五入）による順位付けを踏まえ、協働賞にふさわしいと思われる活動を選考した。</w:t>
      </w:r>
    </w:p>
    <w:p w:rsidR="00477FB4" w:rsidRPr="00D85357" w:rsidRDefault="00477FB4" w:rsidP="002A31A5">
      <w:pPr>
        <w:spacing w:line="276" w:lineRule="auto"/>
        <w:ind w:leftChars="233" w:left="489" w:firstLineChars="100" w:firstLine="210"/>
        <w:rPr>
          <w:rFonts w:ascii="ＭＳ ゴシック" w:eastAsia="ＭＳ ゴシック" w:hAnsi="ＭＳ ゴシック"/>
        </w:rPr>
      </w:pPr>
    </w:p>
    <w:p w:rsidR="00620673" w:rsidRPr="00D85357" w:rsidRDefault="00620673" w:rsidP="002A31A5">
      <w:pPr>
        <w:spacing w:line="276" w:lineRule="auto"/>
        <w:ind w:leftChars="233" w:left="489" w:firstLineChars="100" w:firstLine="210"/>
        <w:rPr>
          <w:rFonts w:ascii="ＭＳ ゴシック" w:eastAsia="ＭＳ ゴシック" w:hAnsi="ＭＳ ゴシック"/>
          <w:u w:val="single"/>
        </w:rPr>
      </w:pPr>
      <w:r w:rsidRPr="00D85357">
        <w:rPr>
          <w:rFonts w:ascii="ＭＳ ゴシック" w:eastAsia="ＭＳ ゴシック" w:hAnsi="ＭＳ ゴシック" w:hint="eastAsia"/>
        </w:rPr>
        <w:t>選考の結果、推薦のあった</w:t>
      </w:r>
      <w:r w:rsidR="00236515">
        <w:rPr>
          <w:rFonts w:ascii="ＭＳ ゴシック" w:eastAsia="ＭＳ ゴシック" w:hAnsi="ＭＳ ゴシック" w:hint="eastAsia"/>
        </w:rPr>
        <w:t>5</w:t>
      </w:r>
      <w:r w:rsidR="00807195">
        <w:rPr>
          <w:rFonts w:ascii="ＭＳ ゴシック" w:eastAsia="ＭＳ ゴシック" w:hAnsi="ＭＳ ゴシック" w:hint="eastAsia"/>
        </w:rPr>
        <w:t>件のうち、</w:t>
      </w:r>
      <w:r w:rsidR="00236515" w:rsidRPr="00D85357">
        <w:rPr>
          <w:rFonts w:ascii="ＭＳ ゴシック" w:eastAsia="ＭＳ ゴシック" w:hAnsi="ＭＳ ゴシック" w:hint="eastAsia"/>
        </w:rPr>
        <w:t>府民活動1件</w:t>
      </w:r>
      <w:r w:rsidR="00236515">
        <w:rPr>
          <w:rFonts w:ascii="ＭＳ ゴシック" w:eastAsia="ＭＳ ゴシック" w:hAnsi="ＭＳ ゴシック" w:hint="eastAsia"/>
        </w:rPr>
        <w:t>が</w:t>
      </w:r>
      <w:r w:rsidRPr="00D85357">
        <w:rPr>
          <w:rFonts w:ascii="ＭＳ ゴシック" w:eastAsia="ＭＳ ゴシック" w:hAnsi="ＭＳ ゴシック" w:hint="eastAsia"/>
        </w:rPr>
        <w:t>大賞、府民活動</w:t>
      </w:r>
      <w:r w:rsidR="00236515">
        <w:rPr>
          <w:rFonts w:ascii="ＭＳ ゴシック" w:eastAsia="ＭＳ ゴシック" w:hAnsi="ＭＳ ゴシック" w:hint="eastAsia"/>
        </w:rPr>
        <w:t>2</w:t>
      </w:r>
      <w:r w:rsidRPr="00D85357">
        <w:rPr>
          <w:rFonts w:ascii="ＭＳ ゴシック" w:eastAsia="ＭＳ ゴシック" w:hAnsi="ＭＳ ゴシック" w:hint="eastAsia"/>
        </w:rPr>
        <w:t>件が準大賞、府民活動</w:t>
      </w:r>
      <w:r w:rsidR="00236515">
        <w:rPr>
          <w:rFonts w:ascii="ＭＳ ゴシック" w:eastAsia="ＭＳ ゴシック" w:hAnsi="ＭＳ ゴシック" w:hint="eastAsia"/>
        </w:rPr>
        <w:t>1</w:t>
      </w:r>
      <w:r w:rsidRPr="00D85357">
        <w:rPr>
          <w:rFonts w:ascii="ＭＳ ゴシック" w:eastAsia="ＭＳ ゴシック" w:hAnsi="ＭＳ ゴシック" w:hint="eastAsia"/>
        </w:rPr>
        <w:t>件</w:t>
      </w:r>
      <w:r w:rsidR="00236515">
        <w:rPr>
          <w:rFonts w:ascii="ＭＳ ゴシック" w:eastAsia="ＭＳ ゴシック" w:hAnsi="ＭＳ ゴシック" w:hint="eastAsia"/>
        </w:rPr>
        <w:t>及び事業者活動1件</w:t>
      </w:r>
      <w:r w:rsidRPr="00D85357">
        <w:rPr>
          <w:rFonts w:ascii="ＭＳ ゴシック" w:eastAsia="ＭＳ ゴシック" w:hAnsi="ＭＳ ゴシック" w:hint="eastAsia"/>
        </w:rPr>
        <w:t>が奨励賞</w:t>
      </w:r>
      <w:r w:rsidR="00236515">
        <w:rPr>
          <w:rFonts w:ascii="ＭＳ ゴシック" w:eastAsia="ＭＳ ゴシック" w:hAnsi="ＭＳ ゴシック" w:hint="eastAsia"/>
        </w:rPr>
        <w:t>と</w:t>
      </w:r>
      <w:r w:rsidRPr="00D85357">
        <w:rPr>
          <w:rFonts w:ascii="ＭＳ ゴシック" w:eastAsia="ＭＳ ゴシック" w:hAnsi="ＭＳ ゴシック" w:hint="eastAsia"/>
        </w:rPr>
        <w:t>なり、</w:t>
      </w:r>
      <w:r w:rsidR="00236515">
        <w:rPr>
          <w:rFonts w:ascii="ＭＳ ゴシック" w:eastAsia="ＭＳ ゴシック" w:hAnsi="ＭＳ ゴシック" w:hint="eastAsia"/>
        </w:rPr>
        <w:t>大賞の府民</w:t>
      </w:r>
      <w:r w:rsidRPr="00D85357">
        <w:rPr>
          <w:rFonts w:ascii="ＭＳ ゴシック" w:eastAsia="ＭＳ ゴシック" w:hAnsi="ＭＳ ゴシック" w:hint="eastAsia"/>
        </w:rPr>
        <w:t>活動</w:t>
      </w:r>
      <w:r w:rsidR="00236515">
        <w:rPr>
          <w:rFonts w:ascii="ＭＳ ゴシック" w:eastAsia="ＭＳ ゴシック" w:hAnsi="ＭＳ ゴシック" w:hint="eastAsia"/>
        </w:rPr>
        <w:t>1</w:t>
      </w:r>
      <w:r w:rsidRPr="00D85357">
        <w:rPr>
          <w:rFonts w:ascii="ＭＳ ゴシック" w:eastAsia="ＭＳ ゴシック" w:hAnsi="ＭＳ ゴシック" w:hint="eastAsia"/>
        </w:rPr>
        <w:t>件が</w:t>
      </w:r>
      <w:r w:rsidR="00236515">
        <w:rPr>
          <w:rFonts w:ascii="ＭＳ ゴシック" w:eastAsia="ＭＳ ゴシック" w:hAnsi="ＭＳ ゴシック" w:hint="eastAsia"/>
        </w:rPr>
        <w:t>協働賞にも併せて選ばれた</w:t>
      </w:r>
      <w:r w:rsidR="00807195">
        <w:rPr>
          <w:rFonts w:ascii="ＭＳ ゴシック" w:eastAsia="ＭＳ ゴシック" w:hAnsi="ＭＳ ゴシック" w:hint="eastAsia"/>
        </w:rPr>
        <w:t>。</w:t>
      </w:r>
    </w:p>
    <w:p w:rsidR="006149D8" w:rsidRPr="00A13AE0" w:rsidRDefault="006149D8" w:rsidP="00236515">
      <w:pPr>
        <w:rPr>
          <w:rFonts w:asciiTheme="majorEastAsia" w:eastAsiaTheme="majorEastAsia" w:hAnsiTheme="majorEastAsia"/>
        </w:rPr>
      </w:pPr>
      <w:bookmarkStart w:id="0" w:name="_GoBack"/>
      <w:bookmarkEnd w:id="0"/>
    </w:p>
    <w:p w:rsidR="00A13AE0" w:rsidRDefault="00A13AE0" w:rsidP="00A13AE0">
      <w:pPr>
        <w:ind w:leftChars="100" w:left="210"/>
        <w:rPr>
          <w:rFonts w:asciiTheme="majorEastAsia" w:eastAsiaTheme="majorEastAsia" w:hAnsiTheme="majorEastAsia"/>
          <w:b/>
        </w:rPr>
      </w:pPr>
      <w:r>
        <w:rPr>
          <w:rFonts w:asciiTheme="majorEastAsia" w:eastAsiaTheme="majorEastAsia" w:hAnsiTheme="majorEastAsia" w:hint="eastAsia"/>
          <w:b/>
        </w:rPr>
        <w:t>３</w:t>
      </w:r>
      <w:r w:rsidRPr="00A13AE0">
        <w:rPr>
          <w:rFonts w:asciiTheme="majorEastAsia" w:eastAsiaTheme="majorEastAsia" w:hAnsiTheme="majorEastAsia" w:hint="eastAsia"/>
          <w:b/>
        </w:rPr>
        <w:t xml:space="preserve">　開　会</w:t>
      </w:r>
    </w:p>
    <w:p w:rsidR="00A13AE0" w:rsidRPr="006149D8" w:rsidRDefault="00A13AE0" w:rsidP="00A13AE0">
      <w:pPr>
        <w:pStyle w:val="a8"/>
        <w:rPr>
          <w:b w:val="0"/>
        </w:rPr>
      </w:pPr>
      <w:r w:rsidRPr="006149D8">
        <w:rPr>
          <w:rFonts w:hint="eastAsia"/>
          <w:b w:val="0"/>
        </w:rPr>
        <w:t>以上</w:t>
      </w:r>
    </w:p>
    <w:p w:rsidR="00A13AE0" w:rsidRPr="00A13AE0" w:rsidRDefault="00A13AE0" w:rsidP="00A13AE0">
      <w:pPr>
        <w:ind w:leftChars="100" w:left="210"/>
        <w:rPr>
          <w:rFonts w:asciiTheme="majorEastAsia" w:eastAsiaTheme="majorEastAsia" w:hAnsiTheme="majorEastAsia"/>
          <w:b/>
        </w:rPr>
      </w:pPr>
    </w:p>
    <w:p w:rsidR="00DB4659" w:rsidRPr="00A13AE0" w:rsidRDefault="00DB4659" w:rsidP="00A13AE0">
      <w:pPr>
        <w:spacing w:line="720" w:lineRule="auto"/>
        <w:rPr>
          <w:rFonts w:asciiTheme="majorEastAsia" w:eastAsiaTheme="majorEastAsia" w:hAnsiTheme="majorEastAsia"/>
        </w:rPr>
      </w:pPr>
    </w:p>
    <w:sectPr w:rsidR="00DB4659" w:rsidRPr="00A13AE0" w:rsidSect="006149D8">
      <w:footerReference w:type="default" r:id="rId9"/>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FB5" w:rsidRDefault="00041FB5" w:rsidP="00DB4659">
      <w:r>
        <w:separator/>
      </w:r>
    </w:p>
  </w:endnote>
  <w:endnote w:type="continuationSeparator" w:id="0">
    <w:p w:rsidR="00041FB5" w:rsidRDefault="00041FB5" w:rsidP="00DB4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283" w:rsidRDefault="00185283">
    <w:pPr>
      <w:pStyle w:val="a5"/>
      <w:jc w:val="center"/>
    </w:pPr>
  </w:p>
  <w:p w:rsidR="00185283" w:rsidRDefault="0018528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FB5" w:rsidRDefault="00041FB5" w:rsidP="00DB4659">
      <w:r>
        <w:separator/>
      </w:r>
    </w:p>
  </w:footnote>
  <w:footnote w:type="continuationSeparator" w:id="0">
    <w:p w:rsidR="00041FB5" w:rsidRDefault="00041FB5" w:rsidP="00DB46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1C4F"/>
    <w:multiLevelType w:val="hybridMultilevel"/>
    <w:tmpl w:val="67DE124E"/>
    <w:lvl w:ilvl="0" w:tplc="075A7824">
      <w:start w:val="1"/>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nsid w:val="0ABA4046"/>
    <w:multiLevelType w:val="hybridMultilevel"/>
    <w:tmpl w:val="7890B72A"/>
    <w:lvl w:ilvl="0" w:tplc="5F3ACEE4">
      <w:start w:val="1"/>
      <w:numFmt w:val="decimalEnclosedCircle"/>
      <w:lvlText w:val="%1"/>
      <w:lvlJc w:val="left"/>
      <w:pPr>
        <w:ind w:left="888" w:hanging="36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2">
    <w:nsid w:val="0AC60CAF"/>
    <w:multiLevelType w:val="hybridMultilevel"/>
    <w:tmpl w:val="9DAAF4D0"/>
    <w:lvl w:ilvl="0" w:tplc="075A7824">
      <w:start w:val="1"/>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nsid w:val="0F16781A"/>
    <w:multiLevelType w:val="hybridMultilevel"/>
    <w:tmpl w:val="81E47738"/>
    <w:lvl w:ilvl="0" w:tplc="682275EC">
      <w:start w:val="2"/>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DE808DF"/>
    <w:multiLevelType w:val="hybridMultilevel"/>
    <w:tmpl w:val="7C3688A8"/>
    <w:lvl w:ilvl="0" w:tplc="075A7824">
      <w:start w:val="1"/>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5">
    <w:nsid w:val="1E461682"/>
    <w:multiLevelType w:val="hybridMultilevel"/>
    <w:tmpl w:val="5628CE22"/>
    <w:lvl w:ilvl="0" w:tplc="3E22F6A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nsid w:val="242B47F0"/>
    <w:multiLevelType w:val="hybridMultilevel"/>
    <w:tmpl w:val="C0CCC79E"/>
    <w:lvl w:ilvl="0" w:tplc="D8B64E4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29E20F66"/>
    <w:multiLevelType w:val="hybridMultilevel"/>
    <w:tmpl w:val="6D6AEE3A"/>
    <w:lvl w:ilvl="0" w:tplc="69E4A8F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nsid w:val="2C1E407E"/>
    <w:multiLevelType w:val="hybridMultilevel"/>
    <w:tmpl w:val="F54CF636"/>
    <w:lvl w:ilvl="0" w:tplc="6BFE79F4">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nsid w:val="2D1B27E3"/>
    <w:multiLevelType w:val="hybridMultilevel"/>
    <w:tmpl w:val="85FC989A"/>
    <w:lvl w:ilvl="0" w:tplc="D960C41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nsid w:val="2D24785C"/>
    <w:multiLevelType w:val="hybridMultilevel"/>
    <w:tmpl w:val="398040E2"/>
    <w:lvl w:ilvl="0" w:tplc="B8FE57B6">
      <w:start w:val="2"/>
      <w:numFmt w:val="decimal"/>
      <w:lvlText w:val="%1"/>
      <w:lvlJc w:val="left"/>
      <w:pPr>
        <w:ind w:left="888" w:hanging="36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11">
    <w:nsid w:val="363D0C9A"/>
    <w:multiLevelType w:val="hybridMultilevel"/>
    <w:tmpl w:val="5512234C"/>
    <w:lvl w:ilvl="0" w:tplc="075A7824">
      <w:start w:val="1"/>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nsid w:val="3C390EA1"/>
    <w:multiLevelType w:val="hybridMultilevel"/>
    <w:tmpl w:val="EA66CBD4"/>
    <w:lvl w:ilvl="0" w:tplc="1A9E7CD2">
      <w:start w:val="1"/>
      <w:numFmt w:val="decimalEnclosedCircle"/>
      <w:lvlText w:val="%1"/>
      <w:lvlJc w:val="left"/>
      <w:pPr>
        <w:ind w:left="1200" w:hanging="36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3">
    <w:nsid w:val="41367774"/>
    <w:multiLevelType w:val="hybridMultilevel"/>
    <w:tmpl w:val="CF523672"/>
    <w:lvl w:ilvl="0" w:tplc="075A7824">
      <w:start w:val="1"/>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nsid w:val="4B14160C"/>
    <w:multiLevelType w:val="hybridMultilevel"/>
    <w:tmpl w:val="3E8280F0"/>
    <w:lvl w:ilvl="0" w:tplc="7D025C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4C7A2F1A"/>
    <w:multiLevelType w:val="hybridMultilevel"/>
    <w:tmpl w:val="AED82FC8"/>
    <w:lvl w:ilvl="0" w:tplc="FB2435C2">
      <w:start w:val="1"/>
      <w:numFmt w:val="decimalEnclosedCircle"/>
      <w:lvlText w:val="%1"/>
      <w:lvlJc w:val="left"/>
      <w:pPr>
        <w:ind w:left="528" w:hanging="360"/>
      </w:pPr>
      <w:rPr>
        <w:rFonts w:hint="default"/>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abstractNum w:abstractNumId="16">
    <w:nsid w:val="4C7C64FE"/>
    <w:multiLevelType w:val="hybridMultilevel"/>
    <w:tmpl w:val="616CEC1A"/>
    <w:lvl w:ilvl="0" w:tplc="4E9C404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nsid w:val="55030A5C"/>
    <w:multiLevelType w:val="hybridMultilevel"/>
    <w:tmpl w:val="A45CF504"/>
    <w:lvl w:ilvl="0" w:tplc="48C2A5A8">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nsid w:val="5D512525"/>
    <w:multiLevelType w:val="hybridMultilevel"/>
    <w:tmpl w:val="CB7A8B5C"/>
    <w:lvl w:ilvl="0" w:tplc="38E656FE">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nsid w:val="5E3A218B"/>
    <w:multiLevelType w:val="hybridMultilevel"/>
    <w:tmpl w:val="1A162DB4"/>
    <w:lvl w:ilvl="0" w:tplc="BA5874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9"/>
  </w:num>
  <w:num w:numId="3">
    <w:abstractNumId w:val="14"/>
  </w:num>
  <w:num w:numId="4">
    <w:abstractNumId w:val="6"/>
  </w:num>
  <w:num w:numId="5">
    <w:abstractNumId w:val="15"/>
  </w:num>
  <w:num w:numId="6">
    <w:abstractNumId w:val="1"/>
  </w:num>
  <w:num w:numId="7">
    <w:abstractNumId w:val="16"/>
  </w:num>
  <w:num w:numId="8">
    <w:abstractNumId w:val="10"/>
  </w:num>
  <w:num w:numId="9">
    <w:abstractNumId w:val="3"/>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8"/>
  </w:num>
  <w:num w:numId="13">
    <w:abstractNumId w:val="11"/>
  </w:num>
  <w:num w:numId="14">
    <w:abstractNumId w:val="2"/>
  </w:num>
  <w:num w:numId="15">
    <w:abstractNumId w:val="13"/>
  </w:num>
  <w:num w:numId="16">
    <w:abstractNumId w:val="9"/>
  </w:num>
  <w:num w:numId="17">
    <w:abstractNumId w:val="5"/>
  </w:num>
  <w:num w:numId="18">
    <w:abstractNumId w:val="8"/>
  </w:num>
  <w:num w:numId="19">
    <w:abstractNumId w:val="17"/>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C5B"/>
    <w:rsid w:val="00016BE5"/>
    <w:rsid w:val="00024F6B"/>
    <w:rsid w:val="00030DF5"/>
    <w:rsid w:val="000357E2"/>
    <w:rsid w:val="00041FB5"/>
    <w:rsid w:val="000745EA"/>
    <w:rsid w:val="00084B8E"/>
    <w:rsid w:val="00092A5F"/>
    <w:rsid w:val="000B4E52"/>
    <w:rsid w:val="000C1C5B"/>
    <w:rsid w:val="000C1FC8"/>
    <w:rsid w:val="000E50D5"/>
    <w:rsid w:val="00106468"/>
    <w:rsid w:val="00110062"/>
    <w:rsid w:val="00110370"/>
    <w:rsid w:val="001279C9"/>
    <w:rsid w:val="00161C6D"/>
    <w:rsid w:val="00161D8B"/>
    <w:rsid w:val="00163AD6"/>
    <w:rsid w:val="00184E1B"/>
    <w:rsid w:val="00185283"/>
    <w:rsid w:val="001C0E1D"/>
    <w:rsid w:val="001C2FEF"/>
    <w:rsid w:val="001D60C9"/>
    <w:rsid w:val="00202E90"/>
    <w:rsid w:val="00227F8D"/>
    <w:rsid w:val="00236515"/>
    <w:rsid w:val="0024350A"/>
    <w:rsid w:val="0027743C"/>
    <w:rsid w:val="0028188F"/>
    <w:rsid w:val="00285D3F"/>
    <w:rsid w:val="002A31A5"/>
    <w:rsid w:val="002A74F6"/>
    <w:rsid w:val="002B3843"/>
    <w:rsid w:val="002C789B"/>
    <w:rsid w:val="002D253F"/>
    <w:rsid w:val="003007FE"/>
    <w:rsid w:val="003148BD"/>
    <w:rsid w:val="0032066F"/>
    <w:rsid w:val="00320E1D"/>
    <w:rsid w:val="00344E34"/>
    <w:rsid w:val="00355045"/>
    <w:rsid w:val="003733D7"/>
    <w:rsid w:val="00392D1C"/>
    <w:rsid w:val="003A74A0"/>
    <w:rsid w:val="003C6374"/>
    <w:rsid w:val="003E3C19"/>
    <w:rsid w:val="003F089D"/>
    <w:rsid w:val="003F5A51"/>
    <w:rsid w:val="004148A2"/>
    <w:rsid w:val="0043652A"/>
    <w:rsid w:val="00473A30"/>
    <w:rsid w:val="00477FB4"/>
    <w:rsid w:val="00495D6D"/>
    <w:rsid w:val="00497F4F"/>
    <w:rsid w:val="0050568E"/>
    <w:rsid w:val="00507C0F"/>
    <w:rsid w:val="005162AD"/>
    <w:rsid w:val="00535DCC"/>
    <w:rsid w:val="00545971"/>
    <w:rsid w:val="005A048D"/>
    <w:rsid w:val="005A339C"/>
    <w:rsid w:val="005A59BC"/>
    <w:rsid w:val="005B76B1"/>
    <w:rsid w:val="006149D8"/>
    <w:rsid w:val="00620673"/>
    <w:rsid w:val="00627463"/>
    <w:rsid w:val="006279F4"/>
    <w:rsid w:val="00667A56"/>
    <w:rsid w:val="006A59AB"/>
    <w:rsid w:val="006A5CD2"/>
    <w:rsid w:val="006B20E7"/>
    <w:rsid w:val="006B5CEA"/>
    <w:rsid w:val="006D566B"/>
    <w:rsid w:val="00712700"/>
    <w:rsid w:val="00715E28"/>
    <w:rsid w:val="0072109E"/>
    <w:rsid w:val="00733F86"/>
    <w:rsid w:val="00786887"/>
    <w:rsid w:val="00793E86"/>
    <w:rsid w:val="00796B12"/>
    <w:rsid w:val="007A2539"/>
    <w:rsid w:val="00807195"/>
    <w:rsid w:val="00812286"/>
    <w:rsid w:val="00834F1D"/>
    <w:rsid w:val="00841690"/>
    <w:rsid w:val="00841F68"/>
    <w:rsid w:val="00844505"/>
    <w:rsid w:val="00845406"/>
    <w:rsid w:val="00856AE8"/>
    <w:rsid w:val="00891BAA"/>
    <w:rsid w:val="008924DD"/>
    <w:rsid w:val="008B15B1"/>
    <w:rsid w:val="008C5C08"/>
    <w:rsid w:val="008D058F"/>
    <w:rsid w:val="008D6955"/>
    <w:rsid w:val="00903372"/>
    <w:rsid w:val="00960743"/>
    <w:rsid w:val="0096417E"/>
    <w:rsid w:val="009715D9"/>
    <w:rsid w:val="009A23A3"/>
    <w:rsid w:val="009D6E38"/>
    <w:rsid w:val="009E51C4"/>
    <w:rsid w:val="00A13AE0"/>
    <w:rsid w:val="00A15B1E"/>
    <w:rsid w:val="00A236C2"/>
    <w:rsid w:val="00A30B55"/>
    <w:rsid w:val="00A37461"/>
    <w:rsid w:val="00A534C2"/>
    <w:rsid w:val="00A74AF3"/>
    <w:rsid w:val="00A87097"/>
    <w:rsid w:val="00AA1921"/>
    <w:rsid w:val="00AD03D0"/>
    <w:rsid w:val="00AE2745"/>
    <w:rsid w:val="00B77E91"/>
    <w:rsid w:val="00B84A2C"/>
    <w:rsid w:val="00BA45C1"/>
    <w:rsid w:val="00BB59C3"/>
    <w:rsid w:val="00BC236D"/>
    <w:rsid w:val="00BC4016"/>
    <w:rsid w:val="00BD62BF"/>
    <w:rsid w:val="00BF44F5"/>
    <w:rsid w:val="00BF72FD"/>
    <w:rsid w:val="00C002FC"/>
    <w:rsid w:val="00C24E81"/>
    <w:rsid w:val="00C40FB1"/>
    <w:rsid w:val="00C47608"/>
    <w:rsid w:val="00C56F2C"/>
    <w:rsid w:val="00C82D8D"/>
    <w:rsid w:val="00CA297B"/>
    <w:rsid w:val="00CC165F"/>
    <w:rsid w:val="00CD7949"/>
    <w:rsid w:val="00CE6D07"/>
    <w:rsid w:val="00D72E30"/>
    <w:rsid w:val="00D96FFB"/>
    <w:rsid w:val="00DB4659"/>
    <w:rsid w:val="00DD62DD"/>
    <w:rsid w:val="00E01991"/>
    <w:rsid w:val="00E02591"/>
    <w:rsid w:val="00E50B07"/>
    <w:rsid w:val="00E5516C"/>
    <w:rsid w:val="00ED3A12"/>
    <w:rsid w:val="00EE5798"/>
    <w:rsid w:val="00F245C6"/>
    <w:rsid w:val="00F40EF0"/>
    <w:rsid w:val="00F427F4"/>
    <w:rsid w:val="00F538F7"/>
    <w:rsid w:val="00F6319A"/>
    <w:rsid w:val="00F70023"/>
    <w:rsid w:val="00F7414B"/>
    <w:rsid w:val="00F84F48"/>
    <w:rsid w:val="00F87316"/>
    <w:rsid w:val="00F94020"/>
    <w:rsid w:val="00FA52F8"/>
    <w:rsid w:val="00FC091C"/>
    <w:rsid w:val="00FD147F"/>
    <w:rsid w:val="00FD1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4659"/>
    <w:pPr>
      <w:tabs>
        <w:tab w:val="center" w:pos="4252"/>
        <w:tab w:val="right" w:pos="8504"/>
      </w:tabs>
      <w:snapToGrid w:val="0"/>
    </w:pPr>
  </w:style>
  <w:style w:type="character" w:customStyle="1" w:styleId="a4">
    <w:name w:val="ヘッダー (文字)"/>
    <w:basedOn w:val="a0"/>
    <w:link w:val="a3"/>
    <w:uiPriority w:val="99"/>
    <w:rsid w:val="00DB4659"/>
  </w:style>
  <w:style w:type="paragraph" w:styleId="a5">
    <w:name w:val="footer"/>
    <w:basedOn w:val="a"/>
    <w:link w:val="a6"/>
    <w:uiPriority w:val="99"/>
    <w:unhideWhenUsed/>
    <w:rsid w:val="00DB4659"/>
    <w:pPr>
      <w:tabs>
        <w:tab w:val="center" w:pos="4252"/>
        <w:tab w:val="right" w:pos="8504"/>
      </w:tabs>
      <w:snapToGrid w:val="0"/>
    </w:pPr>
  </w:style>
  <w:style w:type="character" w:customStyle="1" w:styleId="a6">
    <w:name w:val="フッター (文字)"/>
    <w:basedOn w:val="a0"/>
    <w:link w:val="a5"/>
    <w:uiPriority w:val="99"/>
    <w:rsid w:val="00DB4659"/>
  </w:style>
  <w:style w:type="paragraph" w:styleId="a7">
    <w:name w:val="List Paragraph"/>
    <w:basedOn w:val="a"/>
    <w:uiPriority w:val="34"/>
    <w:qFormat/>
    <w:rsid w:val="00C40FB1"/>
    <w:pPr>
      <w:ind w:leftChars="400" w:left="840"/>
    </w:pPr>
  </w:style>
  <w:style w:type="paragraph" w:styleId="a8">
    <w:name w:val="Closing"/>
    <w:basedOn w:val="a"/>
    <w:link w:val="a9"/>
    <w:uiPriority w:val="99"/>
    <w:unhideWhenUsed/>
    <w:rsid w:val="00A13AE0"/>
    <w:pPr>
      <w:jc w:val="right"/>
    </w:pPr>
    <w:rPr>
      <w:rFonts w:asciiTheme="majorEastAsia" w:eastAsiaTheme="majorEastAsia" w:hAnsiTheme="majorEastAsia"/>
      <w:b/>
    </w:rPr>
  </w:style>
  <w:style w:type="character" w:customStyle="1" w:styleId="a9">
    <w:name w:val="結語 (文字)"/>
    <w:basedOn w:val="a0"/>
    <w:link w:val="a8"/>
    <w:uiPriority w:val="99"/>
    <w:rsid w:val="00A13AE0"/>
    <w:rPr>
      <w:rFonts w:asciiTheme="majorEastAsia" w:eastAsiaTheme="majorEastAsia" w:hAnsiTheme="majorEastAsia"/>
      <w:b/>
    </w:rPr>
  </w:style>
  <w:style w:type="paragraph" w:styleId="aa">
    <w:name w:val="Balloon Text"/>
    <w:basedOn w:val="a"/>
    <w:link w:val="ab"/>
    <w:uiPriority w:val="99"/>
    <w:semiHidden/>
    <w:unhideWhenUsed/>
    <w:rsid w:val="0032066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2066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4659"/>
    <w:pPr>
      <w:tabs>
        <w:tab w:val="center" w:pos="4252"/>
        <w:tab w:val="right" w:pos="8504"/>
      </w:tabs>
      <w:snapToGrid w:val="0"/>
    </w:pPr>
  </w:style>
  <w:style w:type="character" w:customStyle="1" w:styleId="a4">
    <w:name w:val="ヘッダー (文字)"/>
    <w:basedOn w:val="a0"/>
    <w:link w:val="a3"/>
    <w:uiPriority w:val="99"/>
    <w:rsid w:val="00DB4659"/>
  </w:style>
  <w:style w:type="paragraph" w:styleId="a5">
    <w:name w:val="footer"/>
    <w:basedOn w:val="a"/>
    <w:link w:val="a6"/>
    <w:uiPriority w:val="99"/>
    <w:unhideWhenUsed/>
    <w:rsid w:val="00DB4659"/>
    <w:pPr>
      <w:tabs>
        <w:tab w:val="center" w:pos="4252"/>
        <w:tab w:val="right" w:pos="8504"/>
      </w:tabs>
      <w:snapToGrid w:val="0"/>
    </w:pPr>
  </w:style>
  <w:style w:type="character" w:customStyle="1" w:styleId="a6">
    <w:name w:val="フッター (文字)"/>
    <w:basedOn w:val="a0"/>
    <w:link w:val="a5"/>
    <w:uiPriority w:val="99"/>
    <w:rsid w:val="00DB4659"/>
  </w:style>
  <w:style w:type="paragraph" w:styleId="a7">
    <w:name w:val="List Paragraph"/>
    <w:basedOn w:val="a"/>
    <w:uiPriority w:val="34"/>
    <w:qFormat/>
    <w:rsid w:val="00C40FB1"/>
    <w:pPr>
      <w:ind w:leftChars="400" w:left="840"/>
    </w:pPr>
  </w:style>
  <w:style w:type="paragraph" w:styleId="a8">
    <w:name w:val="Closing"/>
    <w:basedOn w:val="a"/>
    <w:link w:val="a9"/>
    <w:uiPriority w:val="99"/>
    <w:unhideWhenUsed/>
    <w:rsid w:val="00A13AE0"/>
    <w:pPr>
      <w:jc w:val="right"/>
    </w:pPr>
    <w:rPr>
      <w:rFonts w:asciiTheme="majorEastAsia" w:eastAsiaTheme="majorEastAsia" w:hAnsiTheme="majorEastAsia"/>
      <w:b/>
    </w:rPr>
  </w:style>
  <w:style w:type="character" w:customStyle="1" w:styleId="a9">
    <w:name w:val="結語 (文字)"/>
    <w:basedOn w:val="a0"/>
    <w:link w:val="a8"/>
    <w:uiPriority w:val="99"/>
    <w:rsid w:val="00A13AE0"/>
    <w:rPr>
      <w:rFonts w:asciiTheme="majorEastAsia" w:eastAsiaTheme="majorEastAsia" w:hAnsiTheme="majorEastAsia"/>
      <w:b/>
    </w:rPr>
  </w:style>
  <w:style w:type="paragraph" w:styleId="aa">
    <w:name w:val="Balloon Text"/>
    <w:basedOn w:val="a"/>
    <w:link w:val="ab"/>
    <w:uiPriority w:val="99"/>
    <w:semiHidden/>
    <w:unhideWhenUsed/>
    <w:rsid w:val="0032066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206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50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BB590-8290-4BF0-8217-CA3D9485B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一樹</dc:creator>
  <cp:lastModifiedBy>竹内　康之</cp:lastModifiedBy>
  <cp:revision>3</cp:revision>
  <cp:lastPrinted>2016-09-15T02:51:00Z</cp:lastPrinted>
  <dcterms:created xsi:type="dcterms:W3CDTF">2017-09-25T06:10:00Z</dcterms:created>
  <dcterms:modified xsi:type="dcterms:W3CDTF">2017-09-25T06:18:00Z</dcterms:modified>
</cp:coreProperties>
</file>