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8C4E6" w14:textId="1ED446C9" w:rsidR="00665D8E" w:rsidRDefault="004A23CE" w:rsidP="00C53E21">
      <w:pPr>
        <w:jc w:val="center"/>
        <w:rPr>
          <w:rFonts w:asciiTheme="majorEastAsia" w:eastAsiaTheme="majorEastAsia" w:hAnsiTheme="majorEastAsia"/>
          <w:sz w:val="24"/>
        </w:rPr>
      </w:pPr>
      <w:bookmarkStart w:id="0" w:name="_GoBack"/>
      <w:bookmarkEnd w:id="0"/>
      <w:r w:rsidRPr="004A23CE">
        <w:rPr>
          <w:rFonts w:asciiTheme="majorEastAsia" w:eastAsiaTheme="majorEastAsia" w:hAnsiTheme="majorEastAsia"/>
          <w:noProof/>
          <w:sz w:val="24"/>
        </w:rPr>
        <mc:AlternateContent>
          <mc:Choice Requires="wps">
            <w:drawing>
              <wp:anchor distT="0" distB="0" distL="114300" distR="114300" simplePos="0" relativeHeight="251673600" behindDoc="0" locked="0" layoutInCell="1" allowOverlap="1" wp14:anchorId="50AC49DC" wp14:editId="2ADAB99E">
                <wp:simplePos x="0" y="0"/>
                <wp:positionH relativeFrom="column">
                  <wp:posOffset>5116830</wp:posOffset>
                </wp:positionH>
                <wp:positionV relativeFrom="paragraph">
                  <wp:posOffset>-381635</wp:posOffset>
                </wp:positionV>
                <wp:extent cx="11049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solidFill>
                          <a:srgbClr val="FFFFFF"/>
                        </a:solidFill>
                        <a:ln w="9525">
                          <a:solidFill>
                            <a:srgbClr val="000000"/>
                          </a:solidFill>
                          <a:miter lim="800000"/>
                          <a:headEnd/>
                          <a:tailEnd/>
                        </a:ln>
                      </wps:spPr>
                      <wps:txbx>
                        <w:txbxContent>
                          <w:p w14:paraId="26B377FA" w14:textId="10114985" w:rsidR="004A23CE" w:rsidRPr="004A23CE" w:rsidRDefault="002D3891" w:rsidP="004A23CE">
                            <w:pPr>
                              <w:spacing w:line="320" w:lineRule="exact"/>
                              <w:jc w:val="center"/>
                              <w:rPr>
                                <w:rFonts w:asciiTheme="majorEastAsia" w:eastAsiaTheme="majorEastAsia" w:hAnsiTheme="majorEastAsia"/>
                                <w:b/>
                                <w:sz w:val="28"/>
                              </w:rPr>
                            </w:pPr>
                            <w:r>
                              <w:rPr>
                                <w:rFonts w:asciiTheme="majorEastAsia" w:eastAsiaTheme="majorEastAsia" w:hAnsiTheme="majorEastAsia" w:hint="eastAsia"/>
                                <w:b/>
                                <w:sz w:val="28"/>
                              </w:rPr>
                              <w:t>資料１</w:t>
                            </w:r>
                            <w:r w:rsidR="003E1D4E">
                              <w:rPr>
                                <w:rFonts w:asciiTheme="majorEastAsia" w:eastAsiaTheme="majorEastAsia" w:hAnsiTheme="majorEastAsia" w:hint="eastAsia"/>
                                <w:b/>
                                <w:sz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9pt;margin-top:-30.05pt;width:87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">
                <v:textbox>
                  <w:txbxContent>
                    <w:p w14:paraId="26B377FA" w14:textId="10114985" w:rsidR="004A23CE" w:rsidRPr="004A23CE" w:rsidRDefault="002D3891" w:rsidP="004A23CE">
                      <w:pPr>
                        <w:spacing w:line="320" w:lineRule="exact"/>
                        <w:jc w:val="center"/>
                        <w:rPr>
                          <w:rFonts w:asciiTheme="majorEastAsia" w:eastAsiaTheme="majorEastAsia" w:hAnsiTheme="majorEastAsia"/>
                          <w:b/>
                          <w:sz w:val="28"/>
                        </w:rPr>
                      </w:pPr>
                      <w:r>
                        <w:rPr>
                          <w:rFonts w:asciiTheme="majorEastAsia" w:eastAsiaTheme="majorEastAsia" w:hAnsiTheme="majorEastAsia" w:hint="eastAsia"/>
                          <w:b/>
                          <w:sz w:val="28"/>
                        </w:rPr>
                        <w:t>資料１</w:t>
                      </w:r>
                      <w:r w:rsidR="003E1D4E">
                        <w:rPr>
                          <w:rFonts w:asciiTheme="majorEastAsia" w:eastAsiaTheme="majorEastAsia" w:hAnsiTheme="majorEastAsia" w:hint="eastAsia"/>
                          <w:b/>
                          <w:sz w:val="28"/>
                        </w:rPr>
                        <w:t>－１</w:t>
                      </w:r>
                    </w:p>
                  </w:txbxContent>
                </v:textbox>
              </v:shape>
            </w:pict>
          </mc:Fallback>
        </mc:AlternateContent>
      </w:r>
      <w:r w:rsidR="00C53E21" w:rsidRPr="008B6C2F">
        <w:rPr>
          <w:rFonts w:asciiTheme="majorEastAsia" w:eastAsiaTheme="majorEastAsia" w:hAnsiTheme="majorEastAsia" w:hint="eastAsia"/>
          <w:sz w:val="24"/>
        </w:rPr>
        <w:t>環境・みどり活動促進部会の公開・非公開</w:t>
      </w:r>
      <w:r w:rsidR="002C708B">
        <w:rPr>
          <w:rFonts w:asciiTheme="majorEastAsia" w:eastAsiaTheme="majorEastAsia" w:hAnsiTheme="majorEastAsia" w:hint="eastAsia"/>
          <w:sz w:val="24"/>
        </w:rPr>
        <w:t>の決定</w:t>
      </w:r>
      <w:r w:rsidR="00C53E21" w:rsidRPr="008B6C2F">
        <w:rPr>
          <w:rFonts w:asciiTheme="majorEastAsia" w:eastAsiaTheme="majorEastAsia" w:hAnsiTheme="majorEastAsia" w:hint="eastAsia"/>
          <w:sz w:val="24"/>
        </w:rPr>
        <w:t>について</w:t>
      </w:r>
    </w:p>
    <w:p w14:paraId="5C78C4E7" w14:textId="77777777" w:rsidR="00FA7BA6" w:rsidRDefault="00FA7BA6" w:rsidP="00C53E21">
      <w:pPr>
        <w:jc w:val="center"/>
        <w:rPr>
          <w:rFonts w:asciiTheme="majorEastAsia" w:eastAsiaTheme="majorEastAsia" w:hAnsiTheme="majorEastAsia"/>
          <w:sz w:val="24"/>
        </w:rPr>
      </w:pPr>
    </w:p>
    <w:p w14:paraId="5C78C4E8" w14:textId="77777777" w:rsidR="00FA7BA6" w:rsidRDefault="00FA7BA6" w:rsidP="00C53E21">
      <w:pPr>
        <w:jc w:val="center"/>
        <w:rPr>
          <w:rFonts w:asciiTheme="majorEastAsia" w:eastAsiaTheme="majorEastAsia" w:hAnsiTheme="majorEastAsia"/>
          <w:sz w:val="24"/>
        </w:rPr>
      </w:pPr>
      <w:r w:rsidRPr="00FA7BA6">
        <w:rPr>
          <w:rFonts w:asciiTheme="majorEastAsia" w:eastAsiaTheme="majorEastAsia" w:hAnsiTheme="majorEastAsia"/>
          <w:noProof/>
          <w:sz w:val="24"/>
        </w:rPr>
        <mc:AlternateContent>
          <mc:Choice Requires="wps">
            <w:drawing>
              <wp:anchor distT="0" distB="0" distL="114300" distR="114300" simplePos="0" relativeHeight="251671552" behindDoc="0" locked="0" layoutInCell="1" allowOverlap="1" wp14:anchorId="5C78C52F" wp14:editId="5C78C530">
                <wp:simplePos x="0" y="0"/>
                <wp:positionH relativeFrom="column">
                  <wp:posOffset>11430</wp:posOffset>
                </wp:positionH>
                <wp:positionV relativeFrom="paragraph">
                  <wp:posOffset>8890</wp:posOffset>
                </wp:positionV>
                <wp:extent cx="6210300" cy="195262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52625"/>
                        </a:xfrm>
                        <a:prstGeom prst="rect">
                          <a:avLst/>
                        </a:prstGeom>
                        <a:solidFill>
                          <a:srgbClr val="FFFFFF"/>
                        </a:solidFill>
                        <a:ln w="15875" cmpd="dbl">
                          <a:solidFill>
                            <a:srgbClr val="000000"/>
                          </a:solidFill>
                          <a:miter lim="800000"/>
                          <a:headEnd/>
                          <a:tailEnd/>
                        </a:ln>
                      </wps:spPr>
                      <wps:txbx>
                        <w:txbxContent>
                          <w:p w14:paraId="5C78C53F" w14:textId="77777777" w:rsidR="0082046A" w:rsidRDefault="0082046A" w:rsidP="0082046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現在、</w:t>
                            </w:r>
                            <w:r w:rsidR="00FA7BA6" w:rsidRPr="00FA7BA6">
                              <w:rPr>
                                <w:rFonts w:asciiTheme="majorEastAsia" w:eastAsiaTheme="majorEastAsia" w:hAnsiTheme="majorEastAsia" w:hint="eastAsia"/>
                                <w:sz w:val="24"/>
                              </w:rPr>
                              <w:t>環境・みどり活動促進部会の会議の公開・非公開については、</w:t>
                            </w:r>
                            <w:r>
                              <w:rPr>
                                <w:rFonts w:asciiTheme="majorEastAsia" w:eastAsiaTheme="majorEastAsia" w:hAnsiTheme="majorEastAsia" w:hint="eastAsia"/>
                                <w:sz w:val="24"/>
                              </w:rPr>
                              <w:t>会議の公開に関する指針に基づき、</w:t>
                            </w:r>
                            <w:r w:rsidR="00FA7BA6" w:rsidRPr="00FA7BA6">
                              <w:rPr>
                                <w:rFonts w:asciiTheme="majorEastAsia" w:eastAsiaTheme="majorEastAsia" w:hAnsiTheme="majorEastAsia" w:hint="eastAsia"/>
                                <w:sz w:val="24"/>
                              </w:rPr>
                              <w:t>部会の開催ごとにその都度、決定をいただいていた。</w:t>
                            </w:r>
                          </w:p>
                          <w:p w14:paraId="5C78C540" w14:textId="77777777" w:rsidR="00FA7BA6" w:rsidRDefault="00FA7BA6" w:rsidP="0082046A">
                            <w:pPr>
                              <w:ind w:firstLineChars="100" w:firstLine="240"/>
                              <w:rPr>
                                <w:rFonts w:asciiTheme="majorEastAsia" w:eastAsiaTheme="majorEastAsia" w:hAnsiTheme="majorEastAsia"/>
                                <w:sz w:val="24"/>
                              </w:rPr>
                            </w:pPr>
                            <w:r w:rsidRPr="00FA7BA6">
                              <w:rPr>
                                <w:rFonts w:asciiTheme="majorEastAsia" w:eastAsiaTheme="majorEastAsia" w:hAnsiTheme="majorEastAsia" w:hint="eastAsia"/>
                                <w:sz w:val="24"/>
                              </w:rPr>
                              <w:t>しかし</w:t>
                            </w:r>
                            <w:r w:rsidR="0082046A">
                              <w:rPr>
                                <w:rFonts w:asciiTheme="majorEastAsia" w:eastAsiaTheme="majorEastAsia" w:hAnsiTheme="majorEastAsia" w:hint="eastAsia"/>
                                <w:sz w:val="24"/>
                              </w:rPr>
                              <w:t>ながら、今回、部会のより円滑な運営のため、公開・非公開について</w:t>
                            </w:r>
                            <w:r w:rsidRPr="00FA7BA6">
                              <w:rPr>
                                <w:rFonts w:asciiTheme="majorEastAsia" w:eastAsiaTheme="majorEastAsia" w:hAnsiTheme="majorEastAsia" w:hint="eastAsia"/>
                                <w:sz w:val="24"/>
                              </w:rPr>
                              <w:t>決定をしていいただき、今後は、その決定に</w:t>
                            </w:r>
                            <w:r w:rsidR="0082046A">
                              <w:rPr>
                                <w:rFonts w:asciiTheme="majorEastAsia" w:eastAsiaTheme="majorEastAsia" w:hAnsiTheme="majorEastAsia" w:hint="eastAsia"/>
                                <w:sz w:val="24"/>
                              </w:rPr>
                              <w:t>基づき、部会の運営を行なっていきたいと考えている。（部会の開催ごとに、</w:t>
                            </w:r>
                            <w:r w:rsidRPr="00FA7BA6">
                              <w:rPr>
                                <w:rFonts w:asciiTheme="majorEastAsia" w:eastAsiaTheme="majorEastAsia" w:hAnsiTheme="majorEastAsia" w:hint="eastAsia"/>
                                <w:sz w:val="24"/>
                              </w:rPr>
                              <w:t>公開・非公開を</w:t>
                            </w:r>
                            <w:r w:rsidR="00AF4B14">
                              <w:rPr>
                                <w:rFonts w:asciiTheme="majorEastAsia" w:eastAsiaTheme="majorEastAsia" w:hAnsiTheme="majorEastAsia" w:hint="eastAsia"/>
                                <w:sz w:val="24"/>
                              </w:rPr>
                              <w:t>諮らない</w:t>
                            </w:r>
                            <w:r w:rsidRPr="00FA7BA6">
                              <w:rPr>
                                <w:rFonts w:asciiTheme="majorEastAsia" w:eastAsiaTheme="majorEastAsia" w:hAnsiTheme="majorEastAsia" w:hint="eastAsia"/>
                                <w:sz w:val="24"/>
                              </w:rPr>
                              <w:t>。）</w:t>
                            </w:r>
                          </w:p>
                          <w:p w14:paraId="5C78C541" w14:textId="77777777" w:rsidR="0082046A" w:rsidRPr="0082046A" w:rsidRDefault="0082046A" w:rsidP="0082046A">
                            <w:pPr>
                              <w:rPr>
                                <w:rFonts w:asciiTheme="minorEastAsia" w:hAnsiTheme="minorEastAsia"/>
                              </w:rPr>
                            </w:pPr>
                            <w:r w:rsidRPr="0082046A">
                              <w:rPr>
                                <w:rFonts w:asciiTheme="minorEastAsia" w:hAnsiTheme="minorEastAsia" w:hint="eastAsia"/>
                              </w:rPr>
                              <w:t>「会議の公開に関する指針」抜粋</w:t>
                            </w:r>
                          </w:p>
                          <w:p w14:paraId="5C78C542" w14:textId="77777777" w:rsidR="0082046A" w:rsidRPr="0082046A" w:rsidRDefault="0082046A" w:rsidP="0082046A">
                            <w:pPr>
                              <w:ind w:firstLineChars="100" w:firstLine="210"/>
                              <w:rPr>
                                <w:rFonts w:asciiTheme="minorEastAsia" w:hAnsiTheme="minorEastAsia"/>
                              </w:rPr>
                            </w:pPr>
                            <w:r w:rsidRPr="0082046A">
                              <w:rPr>
                                <w:rFonts w:asciiTheme="minorEastAsia" w:hAnsiTheme="minorEastAsia" w:hint="eastAsia"/>
                              </w:rPr>
                              <w:t>４．公開・非公開の決定</w:t>
                            </w:r>
                          </w:p>
                          <w:p w14:paraId="5C78C543" w14:textId="77777777" w:rsidR="0082046A" w:rsidRPr="0082046A" w:rsidRDefault="0082046A" w:rsidP="0082046A">
                            <w:pPr>
                              <w:ind w:firstLineChars="100" w:firstLine="210"/>
                              <w:rPr>
                                <w:rFonts w:asciiTheme="minorEastAsia" w:hAnsiTheme="minorEastAsia"/>
                              </w:rPr>
                            </w:pPr>
                            <w:r w:rsidRPr="0082046A">
                              <w:rPr>
                                <w:rFonts w:asciiTheme="minorEastAsia" w:hAnsiTheme="minorEastAsia" w:hint="eastAsia"/>
                              </w:rPr>
                              <w:t xml:space="preserve">　　審議会の会議の公開・非公開の決定は、審議会の会長が当該会議に諮って行うものとする。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7pt;width:489pt;height:1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" strokeweight="1.25pt">
                <v:stroke linestyle="thinThin"/>
                <v:textbox>
                  <w:txbxContent>
                    <w:p w14:paraId="5C78C53F" w14:textId="77777777" w:rsidR="0082046A" w:rsidRDefault="0082046A" w:rsidP="0082046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現在、</w:t>
                      </w:r>
                      <w:r w:rsidR="00FA7BA6" w:rsidRPr="00FA7BA6">
                        <w:rPr>
                          <w:rFonts w:asciiTheme="majorEastAsia" w:eastAsiaTheme="majorEastAsia" w:hAnsiTheme="majorEastAsia" w:hint="eastAsia"/>
                          <w:sz w:val="24"/>
                        </w:rPr>
                        <w:t>環境・みどり活動促進部会の会議の公開・非公開については、</w:t>
                      </w:r>
                      <w:r>
                        <w:rPr>
                          <w:rFonts w:asciiTheme="majorEastAsia" w:eastAsiaTheme="majorEastAsia" w:hAnsiTheme="majorEastAsia" w:hint="eastAsia"/>
                          <w:sz w:val="24"/>
                        </w:rPr>
                        <w:t>会議の公開に関する指針に基づき、</w:t>
                      </w:r>
                      <w:r w:rsidR="00FA7BA6" w:rsidRPr="00FA7BA6">
                        <w:rPr>
                          <w:rFonts w:asciiTheme="majorEastAsia" w:eastAsiaTheme="majorEastAsia" w:hAnsiTheme="majorEastAsia" w:hint="eastAsia"/>
                          <w:sz w:val="24"/>
                        </w:rPr>
                        <w:t>部会の開催ごとにその都度、決定をいただいていた。</w:t>
                      </w:r>
                    </w:p>
                    <w:p w14:paraId="5C78C540" w14:textId="77777777" w:rsidR="00FA7BA6" w:rsidRDefault="00FA7BA6" w:rsidP="0082046A">
                      <w:pPr>
                        <w:ind w:firstLineChars="100" w:firstLine="240"/>
                        <w:rPr>
                          <w:rFonts w:asciiTheme="majorEastAsia" w:eastAsiaTheme="majorEastAsia" w:hAnsiTheme="majorEastAsia"/>
                          <w:sz w:val="24"/>
                        </w:rPr>
                      </w:pPr>
                      <w:r w:rsidRPr="00FA7BA6">
                        <w:rPr>
                          <w:rFonts w:asciiTheme="majorEastAsia" w:eastAsiaTheme="majorEastAsia" w:hAnsiTheme="majorEastAsia" w:hint="eastAsia"/>
                          <w:sz w:val="24"/>
                        </w:rPr>
                        <w:t>しかし</w:t>
                      </w:r>
                      <w:r w:rsidR="0082046A">
                        <w:rPr>
                          <w:rFonts w:asciiTheme="majorEastAsia" w:eastAsiaTheme="majorEastAsia" w:hAnsiTheme="majorEastAsia" w:hint="eastAsia"/>
                          <w:sz w:val="24"/>
                        </w:rPr>
                        <w:t>ながら、今回、部会のより円滑な運営のため、公開・非公開について</w:t>
                      </w:r>
                      <w:r w:rsidRPr="00FA7BA6">
                        <w:rPr>
                          <w:rFonts w:asciiTheme="majorEastAsia" w:eastAsiaTheme="majorEastAsia" w:hAnsiTheme="majorEastAsia" w:hint="eastAsia"/>
                          <w:sz w:val="24"/>
                        </w:rPr>
                        <w:t>決定をしていいただき、今後は、その決定に</w:t>
                      </w:r>
                      <w:r w:rsidR="0082046A">
                        <w:rPr>
                          <w:rFonts w:asciiTheme="majorEastAsia" w:eastAsiaTheme="majorEastAsia" w:hAnsiTheme="majorEastAsia" w:hint="eastAsia"/>
                          <w:sz w:val="24"/>
                        </w:rPr>
                        <w:t>基づき、部会の運営を行なっていきたいと考えている。（部会の開催ごとに、</w:t>
                      </w:r>
                      <w:r w:rsidRPr="00FA7BA6">
                        <w:rPr>
                          <w:rFonts w:asciiTheme="majorEastAsia" w:eastAsiaTheme="majorEastAsia" w:hAnsiTheme="majorEastAsia" w:hint="eastAsia"/>
                          <w:sz w:val="24"/>
                        </w:rPr>
                        <w:t>公開・非公開を</w:t>
                      </w:r>
                      <w:r w:rsidR="00AF4B14">
                        <w:rPr>
                          <w:rFonts w:asciiTheme="majorEastAsia" w:eastAsiaTheme="majorEastAsia" w:hAnsiTheme="majorEastAsia" w:hint="eastAsia"/>
                          <w:sz w:val="24"/>
                        </w:rPr>
                        <w:t>諮らない</w:t>
                      </w:r>
                      <w:r w:rsidRPr="00FA7BA6">
                        <w:rPr>
                          <w:rFonts w:asciiTheme="majorEastAsia" w:eastAsiaTheme="majorEastAsia" w:hAnsiTheme="majorEastAsia" w:hint="eastAsia"/>
                          <w:sz w:val="24"/>
                        </w:rPr>
                        <w:t>。）</w:t>
                      </w:r>
                    </w:p>
                    <w:p w14:paraId="5C78C541" w14:textId="77777777" w:rsidR="0082046A" w:rsidRPr="0082046A" w:rsidRDefault="0082046A" w:rsidP="0082046A">
                      <w:pPr>
                        <w:rPr>
                          <w:rFonts w:asciiTheme="minorEastAsia" w:hAnsiTheme="minorEastAsia"/>
                        </w:rPr>
                      </w:pPr>
                      <w:r w:rsidRPr="0082046A">
                        <w:rPr>
                          <w:rFonts w:asciiTheme="minorEastAsia" w:hAnsiTheme="minorEastAsia" w:hint="eastAsia"/>
                        </w:rPr>
                        <w:t>「会議の公開に関する指針」抜粋</w:t>
                      </w:r>
                    </w:p>
                    <w:p w14:paraId="5C78C542" w14:textId="77777777" w:rsidR="0082046A" w:rsidRPr="0082046A" w:rsidRDefault="0082046A" w:rsidP="0082046A">
                      <w:pPr>
                        <w:ind w:firstLineChars="100" w:firstLine="210"/>
                        <w:rPr>
                          <w:rFonts w:asciiTheme="minorEastAsia" w:hAnsiTheme="minorEastAsia"/>
                        </w:rPr>
                      </w:pPr>
                      <w:r w:rsidRPr="0082046A">
                        <w:rPr>
                          <w:rFonts w:asciiTheme="minorEastAsia" w:hAnsiTheme="minorEastAsia" w:hint="eastAsia"/>
                        </w:rPr>
                        <w:t>４．公開・非公開の決定</w:t>
                      </w:r>
                    </w:p>
                    <w:p w14:paraId="5C78C543" w14:textId="77777777" w:rsidR="0082046A" w:rsidRPr="0082046A" w:rsidRDefault="0082046A" w:rsidP="0082046A">
                      <w:pPr>
                        <w:ind w:firstLineChars="100" w:firstLine="210"/>
                        <w:rPr>
                          <w:rFonts w:asciiTheme="minorEastAsia" w:hAnsiTheme="minorEastAsia"/>
                        </w:rPr>
                      </w:pPr>
                      <w:r w:rsidRPr="0082046A">
                        <w:rPr>
                          <w:rFonts w:asciiTheme="minorEastAsia" w:hAnsiTheme="minorEastAsia" w:hint="eastAsia"/>
                        </w:rPr>
                        <w:t xml:space="preserve">　　審議会の会議の公開・非公開の決定は、審議会の会長が当該会議に諮って行うものとする。</w:t>
                      </w:r>
                    </w:p>
                  </w:txbxContent>
                </v:textbox>
              </v:shape>
            </w:pict>
          </mc:Fallback>
        </mc:AlternateContent>
      </w:r>
    </w:p>
    <w:p w14:paraId="5C78C4E9" w14:textId="77777777" w:rsidR="00FA7BA6" w:rsidRDefault="00FA7BA6" w:rsidP="00C53E21">
      <w:pPr>
        <w:jc w:val="center"/>
        <w:rPr>
          <w:rFonts w:asciiTheme="majorEastAsia" w:eastAsiaTheme="majorEastAsia" w:hAnsiTheme="majorEastAsia"/>
          <w:sz w:val="24"/>
        </w:rPr>
      </w:pPr>
    </w:p>
    <w:p w14:paraId="5C78C4EA" w14:textId="77777777" w:rsidR="00FA7BA6" w:rsidRPr="008B6C2F" w:rsidRDefault="00FA7BA6" w:rsidP="00C53E21">
      <w:pPr>
        <w:jc w:val="center"/>
        <w:rPr>
          <w:rFonts w:asciiTheme="majorEastAsia" w:eastAsiaTheme="majorEastAsia" w:hAnsiTheme="majorEastAsia"/>
          <w:sz w:val="24"/>
        </w:rPr>
      </w:pPr>
    </w:p>
    <w:p w14:paraId="5C78C4EB" w14:textId="77777777" w:rsidR="00013F41" w:rsidRDefault="00013F41" w:rsidP="00B956D7">
      <w:pPr>
        <w:rPr>
          <w:sz w:val="24"/>
        </w:rPr>
      </w:pPr>
    </w:p>
    <w:p w14:paraId="5C78C4EC" w14:textId="77777777" w:rsidR="00FA7BA6" w:rsidRDefault="00FA7BA6" w:rsidP="00B956D7">
      <w:pPr>
        <w:rPr>
          <w:sz w:val="24"/>
        </w:rPr>
      </w:pPr>
    </w:p>
    <w:p w14:paraId="5C78C4ED" w14:textId="77777777" w:rsidR="002C708B" w:rsidRDefault="002C708B" w:rsidP="00B956D7">
      <w:pPr>
        <w:rPr>
          <w:sz w:val="24"/>
        </w:rPr>
      </w:pPr>
    </w:p>
    <w:p w14:paraId="5C78C4EE" w14:textId="77777777" w:rsidR="0082046A" w:rsidRDefault="0082046A" w:rsidP="00B956D7">
      <w:pPr>
        <w:rPr>
          <w:sz w:val="24"/>
        </w:rPr>
      </w:pPr>
    </w:p>
    <w:p w14:paraId="5C78C4EF" w14:textId="77777777" w:rsidR="0082046A" w:rsidRDefault="0082046A" w:rsidP="00B956D7">
      <w:pPr>
        <w:rPr>
          <w:sz w:val="24"/>
        </w:rPr>
      </w:pPr>
    </w:p>
    <w:p w14:paraId="5C78C4F0" w14:textId="77777777" w:rsidR="0082046A" w:rsidRDefault="0082046A" w:rsidP="00B956D7">
      <w:pPr>
        <w:rPr>
          <w:sz w:val="24"/>
        </w:rPr>
      </w:pPr>
    </w:p>
    <w:p w14:paraId="5C78C4F1" w14:textId="77777777" w:rsidR="0082046A" w:rsidRPr="0082046A" w:rsidRDefault="0082046A" w:rsidP="00B956D7">
      <w:pPr>
        <w:rPr>
          <w:sz w:val="24"/>
        </w:rPr>
      </w:pPr>
    </w:p>
    <w:p w14:paraId="5C78C4F2" w14:textId="77777777" w:rsidR="00FA7BA6" w:rsidRPr="003B38E5" w:rsidRDefault="00FA7BA6" w:rsidP="00FA7BA6">
      <w:pPr>
        <w:rPr>
          <w:rFonts w:asciiTheme="majorEastAsia" w:eastAsiaTheme="majorEastAsia" w:hAnsiTheme="majorEastAsia"/>
          <w:sz w:val="22"/>
        </w:rPr>
      </w:pPr>
      <w:r w:rsidRPr="003B38E5">
        <w:rPr>
          <w:rFonts w:asciiTheme="majorEastAsia" w:eastAsiaTheme="majorEastAsia" w:hAnsiTheme="majorEastAsia" w:hint="eastAsia"/>
          <w:sz w:val="22"/>
        </w:rPr>
        <w:t>【会議の公開・非公開についての事務局案】</w:t>
      </w:r>
    </w:p>
    <w:p w14:paraId="5C78C4F3" w14:textId="77777777" w:rsidR="00FA7BA6" w:rsidRDefault="00FA7BA6" w:rsidP="00FA7BA6">
      <w:pPr>
        <w:pStyle w:val="a9"/>
        <w:numPr>
          <w:ilvl w:val="0"/>
          <w:numId w:val="2"/>
        </w:numPr>
        <w:ind w:leftChars="0"/>
        <w:rPr>
          <w:rFonts w:asciiTheme="majorEastAsia" w:eastAsiaTheme="majorEastAsia" w:hAnsiTheme="majorEastAsia"/>
          <w:sz w:val="22"/>
        </w:rPr>
      </w:pPr>
      <w:r w:rsidRPr="003B38E5">
        <w:rPr>
          <w:rFonts w:asciiTheme="majorEastAsia" w:eastAsiaTheme="majorEastAsia" w:hAnsiTheme="majorEastAsia" w:hint="eastAsia"/>
          <w:sz w:val="22"/>
          <w:u w:val="double"/>
        </w:rPr>
        <w:t>原則</w:t>
      </w:r>
      <w:r>
        <w:rPr>
          <w:rFonts w:asciiTheme="majorEastAsia" w:eastAsiaTheme="majorEastAsia" w:hAnsiTheme="majorEastAsia" w:hint="eastAsia"/>
          <w:sz w:val="22"/>
          <w:u w:val="double"/>
        </w:rPr>
        <w:t>、</w:t>
      </w:r>
      <w:r w:rsidRPr="003B38E5">
        <w:rPr>
          <w:rFonts w:asciiTheme="majorEastAsia" w:eastAsiaTheme="majorEastAsia" w:hAnsiTheme="majorEastAsia" w:hint="eastAsia"/>
          <w:sz w:val="22"/>
          <w:u w:val="double"/>
        </w:rPr>
        <w:t>公開</w:t>
      </w:r>
      <w:r w:rsidRPr="003B38E5">
        <w:rPr>
          <w:rFonts w:asciiTheme="majorEastAsia" w:eastAsiaTheme="majorEastAsia" w:hAnsiTheme="majorEastAsia" w:hint="eastAsia"/>
          <w:sz w:val="22"/>
        </w:rPr>
        <w:t>にて行なう。</w:t>
      </w:r>
    </w:p>
    <w:p w14:paraId="5C78C4F4" w14:textId="77777777" w:rsidR="00FA7BA6" w:rsidRPr="003B38E5" w:rsidRDefault="00FA7BA6" w:rsidP="00FA7BA6">
      <w:pPr>
        <w:pStyle w:val="a9"/>
        <w:ind w:leftChars="0" w:left="700"/>
        <w:rPr>
          <w:rFonts w:asciiTheme="majorEastAsia" w:eastAsiaTheme="majorEastAsia" w:hAnsiTheme="majorEastAsia"/>
          <w:sz w:val="22"/>
        </w:rPr>
      </w:pPr>
    </w:p>
    <w:p w14:paraId="5C78C4F5" w14:textId="77777777" w:rsidR="00FA7BA6" w:rsidRPr="003B38E5" w:rsidRDefault="00FA7BA6" w:rsidP="00FA7BA6">
      <w:pPr>
        <w:ind w:firstLineChars="100" w:firstLine="220"/>
        <w:rPr>
          <w:rFonts w:asciiTheme="majorEastAsia" w:eastAsiaTheme="majorEastAsia" w:hAnsiTheme="majorEastAsia"/>
          <w:sz w:val="22"/>
        </w:rPr>
      </w:pPr>
      <w:r w:rsidRPr="003B38E5">
        <w:rPr>
          <w:rFonts w:asciiTheme="majorEastAsia" w:eastAsiaTheme="majorEastAsia" w:hAnsiTheme="majorEastAsia" w:hint="eastAsia"/>
          <w:sz w:val="22"/>
        </w:rPr>
        <w:t>２．ただし、下記の事項</w:t>
      </w:r>
      <w:r w:rsidR="00AF4B14">
        <w:rPr>
          <w:rFonts w:asciiTheme="majorEastAsia" w:eastAsiaTheme="majorEastAsia" w:hAnsiTheme="majorEastAsia" w:hint="eastAsia"/>
          <w:sz w:val="22"/>
        </w:rPr>
        <w:t>については、</w:t>
      </w:r>
      <w:r w:rsidRPr="003B38E5">
        <w:rPr>
          <w:rFonts w:asciiTheme="majorEastAsia" w:eastAsiaTheme="majorEastAsia" w:hAnsiTheme="majorEastAsia" w:hint="eastAsia"/>
          <w:sz w:val="22"/>
          <w:u w:val="double"/>
        </w:rPr>
        <w:t>非公開</w:t>
      </w:r>
      <w:r w:rsidRPr="003B38E5">
        <w:rPr>
          <w:rFonts w:asciiTheme="majorEastAsia" w:eastAsiaTheme="majorEastAsia" w:hAnsiTheme="majorEastAsia" w:hint="eastAsia"/>
          <w:sz w:val="22"/>
        </w:rPr>
        <w:t>にて行なう。</w:t>
      </w:r>
    </w:p>
    <w:p w14:paraId="5C78C4F6" w14:textId="77777777" w:rsidR="00FA7BA6" w:rsidRPr="003B38E5" w:rsidRDefault="00FA7BA6" w:rsidP="00FA7BA6">
      <w:pPr>
        <w:ind w:firstLineChars="200" w:firstLine="440"/>
        <w:rPr>
          <w:rFonts w:asciiTheme="majorEastAsia" w:eastAsiaTheme="majorEastAsia" w:hAnsiTheme="majorEastAsia"/>
          <w:sz w:val="22"/>
        </w:rPr>
      </w:pPr>
      <w:r w:rsidRPr="003B38E5">
        <w:rPr>
          <w:rFonts w:asciiTheme="majorEastAsia" w:eastAsiaTheme="majorEastAsia" w:hAnsiTheme="majorEastAsia" w:hint="eastAsia"/>
          <w:sz w:val="22"/>
        </w:rPr>
        <w:t>・大阪府環境保全基金の活用事業の審査</w:t>
      </w:r>
    </w:p>
    <w:p w14:paraId="5C78C4F7" w14:textId="77777777" w:rsidR="00FA7BA6" w:rsidRPr="003B38E5" w:rsidRDefault="00FA7BA6" w:rsidP="00FA7BA6">
      <w:pPr>
        <w:rPr>
          <w:rFonts w:asciiTheme="majorEastAsia" w:eastAsiaTheme="majorEastAsia" w:hAnsiTheme="majorEastAsia"/>
          <w:sz w:val="22"/>
        </w:rPr>
      </w:pPr>
      <w:r w:rsidRPr="003B38E5">
        <w:rPr>
          <w:rFonts w:asciiTheme="majorEastAsia" w:eastAsiaTheme="majorEastAsia" w:hAnsiTheme="majorEastAsia" w:hint="eastAsia"/>
          <w:sz w:val="22"/>
        </w:rPr>
        <w:t xml:space="preserve">　　・大阪府みどりの基金の活用事業の審査</w:t>
      </w:r>
    </w:p>
    <w:p w14:paraId="5C78C4F8" w14:textId="77777777" w:rsidR="00FA7BA6" w:rsidRPr="003B38E5" w:rsidRDefault="00FA7BA6" w:rsidP="00FA7BA6">
      <w:pPr>
        <w:rPr>
          <w:rFonts w:asciiTheme="majorEastAsia" w:eastAsiaTheme="majorEastAsia" w:hAnsiTheme="majorEastAsia"/>
          <w:sz w:val="22"/>
        </w:rPr>
      </w:pPr>
      <w:r w:rsidRPr="003B38E5">
        <w:rPr>
          <w:rFonts w:asciiTheme="majorEastAsia" w:eastAsiaTheme="majorEastAsia" w:hAnsiTheme="majorEastAsia" w:hint="eastAsia"/>
          <w:sz w:val="22"/>
        </w:rPr>
        <w:t xml:space="preserve">　　・環境保全に係る表彰（おおさか環境賞）の選考</w:t>
      </w:r>
    </w:p>
    <w:p w14:paraId="5C78C4F9" w14:textId="77777777" w:rsidR="00FA7BA6" w:rsidRPr="003B38E5" w:rsidRDefault="00FA7BA6" w:rsidP="00FA7BA6">
      <w:pPr>
        <w:rPr>
          <w:rFonts w:asciiTheme="majorEastAsia" w:eastAsiaTheme="majorEastAsia" w:hAnsiTheme="majorEastAsia"/>
          <w:sz w:val="22"/>
        </w:rPr>
      </w:pPr>
      <w:r w:rsidRPr="003B38E5">
        <w:rPr>
          <w:rFonts w:asciiTheme="majorEastAsia" w:eastAsiaTheme="majorEastAsia" w:hAnsiTheme="majorEastAsia" w:hint="eastAsia"/>
          <w:sz w:val="22"/>
        </w:rPr>
        <w:t xml:space="preserve">　　・緑化活動に係る表彰（おおさか優良緑化賞）の選考</w:t>
      </w:r>
    </w:p>
    <w:p w14:paraId="5C78C4FA" w14:textId="77777777" w:rsidR="00FA7BA6" w:rsidRPr="003B38E5" w:rsidRDefault="00FA7BA6" w:rsidP="00FA7BA6">
      <w:pPr>
        <w:ind w:firstLineChars="100" w:firstLine="220"/>
        <w:rPr>
          <w:rFonts w:asciiTheme="majorEastAsia" w:eastAsiaTheme="majorEastAsia" w:hAnsiTheme="majorEastAsia"/>
          <w:sz w:val="22"/>
        </w:rPr>
      </w:pPr>
      <w:r w:rsidRPr="003B38E5">
        <w:rPr>
          <w:rFonts w:asciiTheme="majorEastAsia" w:eastAsiaTheme="majorEastAsia" w:hAnsiTheme="majorEastAsia" w:hint="eastAsia"/>
          <w:sz w:val="22"/>
        </w:rPr>
        <w:t>＜非公開理由＞</w:t>
      </w:r>
    </w:p>
    <w:p w14:paraId="5C78C4FB" w14:textId="77777777" w:rsidR="00FA7BA6" w:rsidRDefault="00FA7BA6" w:rsidP="00FA7BA6">
      <w:pPr>
        <w:ind w:leftChars="100" w:left="426" w:hangingChars="98" w:hanging="216"/>
        <w:rPr>
          <w:rFonts w:asciiTheme="majorEastAsia" w:eastAsiaTheme="majorEastAsia" w:hAnsiTheme="majorEastAsia"/>
          <w:sz w:val="22"/>
        </w:rPr>
      </w:pPr>
      <w:r w:rsidRPr="003B38E5">
        <w:rPr>
          <w:rFonts w:asciiTheme="majorEastAsia" w:eastAsiaTheme="majorEastAsia" w:hAnsiTheme="majorEastAsia" w:hint="eastAsia"/>
          <w:sz w:val="22"/>
        </w:rPr>
        <w:t xml:space="preserve">　各基金の活用事業の審査及び各表彰の選考にあたっては、大阪府情報公開条例第８条第１項　第３号に規定に該当する情報を含むため。</w:t>
      </w:r>
    </w:p>
    <w:p w14:paraId="5C78C4FC" w14:textId="77777777" w:rsidR="00FA7BA6" w:rsidRPr="003B38E5" w:rsidRDefault="00FA7BA6" w:rsidP="00FA7BA6">
      <w:pPr>
        <w:ind w:leftChars="100" w:left="426" w:hangingChars="98" w:hanging="216"/>
        <w:rPr>
          <w:rFonts w:asciiTheme="majorEastAsia" w:eastAsiaTheme="majorEastAsia" w:hAnsiTheme="majorEastAsia"/>
          <w:sz w:val="22"/>
        </w:rPr>
      </w:pPr>
    </w:p>
    <w:p w14:paraId="5C78C4FD" w14:textId="77777777" w:rsidR="00FA7BA6" w:rsidRDefault="00AF4B14" w:rsidP="00FA7BA6">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また、審査基準の改訂や各表彰の運営の関することは</w:t>
      </w:r>
      <w:r w:rsidR="00FA7BA6" w:rsidRPr="003B38E5">
        <w:rPr>
          <w:rFonts w:asciiTheme="majorEastAsia" w:eastAsiaTheme="majorEastAsia" w:hAnsiTheme="majorEastAsia" w:hint="eastAsia"/>
          <w:sz w:val="22"/>
        </w:rPr>
        <w:t>、上記の非公開理由に該当しないため、</w:t>
      </w:r>
      <w:r w:rsidR="00FA7BA6" w:rsidRPr="003B38E5">
        <w:rPr>
          <w:rFonts w:asciiTheme="majorEastAsia" w:eastAsiaTheme="majorEastAsia" w:hAnsiTheme="majorEastAsia" w:hint="eastAsia"/>
          <w:sz w:val="22"/>
          <w:u w:val="double"/>
        </w:rPr>
        <w:t>公開</w:t>
      </w:r>
      <w:r w:rsidR="00FA7BA6" w:rsidRPr="003B38E5">
        <w:rPr>
          <w:rFonts w:asciiTheme="majorEastAsia" w:eastAsiaTheme="majorEastAsia" w:hAnsiTheme="majorEastAsia" w:hint="eastAsia"/>
          <w:sz w:val="22"/>
        </w:rPr>
        <w:t>にて行なう。</w:t>
      </w:r>
    </w:p>
    <w:p w14:paraId="5C78C4FE" w14:textId="77777777" w:rsidR="00FA7BA6" w:rsidRDefault="0082046A" w:rsidP="00FA7BA6">
      <w:pPr>
        <w:rPr>
          <w:rFonts w:asciiTheme="majorEastAsia" w:eastAsiaTheme="majorEastAsia" w:hAnsiTheme="majorEastAsia"/>
          <w:sz w:val="22"/>
        </w:rPr>
      </w:pPr>
      <w:r w:rsidRPr="00013F41">
        <w:rPr>
          <w:noProof/>
          <w:sz w:val="22"/>
        </w:rPr>
        <mc:AlternateContent>
          <mc:Choice Requires="wps">
            <w:drawing>
              <wp:anchor distT="0" distB="0" distL="114300" distR="114300" simplePos="0" relativeHeight="251669504" behindDoc="0" locked="0" layoutInCell="1" allowOverlap="1" wp14:anchorId="5C78C531" wp14:editId="5C78C532">
                <wp:simplePos x="0" y="0"/>
                <wp:positionH relativeFrom="column">
                  <wp:posOffset>11430</wp:posOffset>
                </wp:positionH>
                <wp:positionV relativeFrom="paragraph">
                  <wp:posOffset>218440</wp:posOffset>
                </wp:positionV>
                <wp:extent cx="6210300" cy="15049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504950"/>
                        </a:xfrm>
                        <a:prstGeom prst="rect">
                          <a:avLst/>
                        </a:prstGeom>
                        <a:solidFill>
                          <a:srgbClr val="FFFFFF"/>
                        </a:solidFill>
                        <a:ln w="9525">
                          <a:solidFill>
                            <a:srgbClr val="000000"/>
                          </a:solidFill>
                          <a:prstDash val="sysDash"/>
                          <a:miter lim="800000"/>
                          <a:headEnd/>
                          <a:tailEnd/>
                        </a:ln>
                      </wps:spPr>
                      <wps:txbx>
                        <w:txbxContent>
                          <w:p w14:paraId="5C78C544" w14:textId="77777777" w:rsidR="0082046A" w:rsidRDefault="0082046A" w:rsidP="0082046A">
                            <w:pPr>
                              <w:ind w:firstLineChars="100" w:firstLine="220"/>
                              <w:rPr>
                                <w:rFonts w:asciiTheme="majorEastAsia" w:eastAsiaTheme="majorEastAsia" w:hAnsiTheme="majorEastAsia"/>
                                <w:sz w:val="22"/>
                              </w:rPr>
                            </w:pPr>
                            <w:r w:rsidRPr="003B38E5">
                              <w:rPr>
                                <w:rFonts w:asciiTheme="majorEastAsia" w:eastAsiaTheme="majorEastAsia" w:hAnsiTheme="majorEastAsia" w:hint="eastAsia"/>
                                <w:sz w:val="22"/>
                              </w:rPr>
                              <w:t>なお、会議の経過、結果については、指針に基づき会議終了後できるだけ速やかに、ホームページ等で公開するものとする。</w:t>
                            </w:r>
                          </w:p>
                          <w:p w14:paraId="5C78C545" w14:textId="77777777" w:rsidR="00FA7BA6" w:rsidRPr="008B6C2F" w:rsidRDefault="0082046A" w:rsidP="00FA7BA6">
                            <w:r>
                              <w:rPr>
                                <w:rFonts w:hint="eastAsia"/>
                              </w:rPr>
                              <w:t>「</w:t>
                            </w:r>
                            <w:r w:rsidR="00FA7BA6" w:rsidRPr="008B6C2F">
                              <w:rPr>
                                <w:rFonts w:hint="eastAsia"/>
                              </w:rPr>
                              <w:t>会議の公開に関する指針</w:t>
                            </w:r>
                            <w:r>
                              <w:rPr>
                                <w:rFonts w:hint="eastAsia"/>
                              </w:rPr>
                              <w:t>」</w:t>
                            </w:r>
                            <w:r w:rsidR="00FA7BA6" w:rsidRPr="008B6C2F">
                              <w:rPr>
                                <w:rFonts w:hint="eastAsia"/>
                              </w:rPr>
                              <w:t>抜粋</w:t>
                            </w:r>
                          </w:p>
                          <w:p w14:paraId="5C78C546" w14:textId="77777777" w:rsidR="00FA7BA6" w:rsidRDefault="00FA7BA6" w:rsidP="0082046A">
                            <w:pPr>
                              <w:ind w:firstLineChars="100" w:firstLine="210"/>
                            </w:pPr>
                            <w:r w:rsidRPr="008B6C2F">
                              <w:rPr>
                                <w:rFonts w:hint="eastAsia"/>
                              </w:rPr>
                              <w:t>４．</w:t>
                            </w:r>
                            <w:r>
                              <w:rPr>
                                <w:rFonts w:hint="eastAsia"/>
                              </w:rPr>
                              <w:t>その他</w:t>
                            </w:r>
                          </w:p>
                          <w:p w14:paraId="5C78C547" w14:textId="77777777" w:rsidR="00FA7BA6" w:rsidRPr="008B6C2F" w:rsidRDefault="00FA7BA6" w:rsidP="0082046A">
                            <w:pPr>
                              <w:ind w:left="210" w:hangingChars="100" w:hanging="210"/>
                            </w:pPr>
                            <w:r>
                              <w:rPr>
                                <w:rFonts w:hint="eastAsia"/>
                              </w:rPr>
                              <w:t xml:space="preserve">　</w:t>
                            </w:r>
                            <w:r w:rsidR="0082046A">
                              <w:rPr>
                                <w:rFonts w:hint="eastAsia"/>
                              </w:rPr>
                              <w:t xml:space="preserve">　</w:t>
                            </w:r>
                            <w:r>
                              <w:rPr>
                                <w:rFonts w:hint="eastAsia"/>
                              </w:rPr>
                              <w:t>会議の経過、結果について、会議終了後できるだけ速やかに、インターネットの利用等による　　公表に努めるものとする。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pt;margin-top:17.2pt;width:489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">
                <v:stroke dashstyle="3 1"/>
                <v:textbox>
                  <w:txbxContent>
                    <w:p w14:paraId="5C78C544" w14:textId="77777777" w:rsidR="0082046A" w:rsidRDefault="0082046A" w:rsidP="0082046A">
                      <w:pPr>
                        <w:ind w:firstLineChars="100" w:firstLine="220"/>
                        <w:rPr>
                          <w:rFonts w:asciiTheme="majorEastAsia" w:eastAsiaTheme="majorEastAsia" w:hAnsiTheme="majorEastAsia"/>
                          <w:sz w:val="22"/>
                        </w:rPr>
                      </w:pPr>
                      <w:r w:rsidRPr="003B38E5">
                        <w:rPr>
                          <w:rFonts w:asciiTheme="majorEastAsia" w:eastAsiaTheme="majorEastAsia" w:hAnsiTheme="majorEastAsia" w:hint="eastAsia"/>
                          <w:sz w:val="22"/>
                        </w:rPr>
                        <w:t>なお、会議の経過、結果については、指針に基づき会議終了後できるだけ速やかに、ホームページ等で公開するものとする。</w:t>
                      </w:r>
                    </w:p>
                    <w:p w14:paraId="5C78C545" w14:textId="77777777" w:rsidR="00FA7BA6" w:rsidRPr="008B6C2F" w:rsidRDefault="0082046A" w:rsidP="00FA7BA6">
                      <w:r>
                        <w:rPr>
                          <w:rFonts w:hint="eastAsia"/>
                        </w:rPr>
                        <w:t>「</w:t>
                      </w:r>
                      <w:r w:rsidR="00FA7BA6" w:rsidRPr="008B6C2F">
                        <w:rPr>
                          <w:rFonts w:hint="eastAsia"/>
                        </w:rPr>
                        <w:t>会議の公開に関する指針</w:t>
                      </w:r>
                      <w:r>
                        <w:rPr>
                          <w:rFonts w:hint="eastAsia"/>
                        </w:rPr>
                        <w:t>」</w:t>
                      </w:r>
                      <w:r w:rsidR="00FA7BA6" w:rsidRPr="008B6C2F">
                        <w:rPr>
                          <w:rFonts w:hint="eastAsia"/>
                        </w:rPr>
                        <w:t>抜粋</w:t>
                      </w:r>
                    </w:p>
                    <w:p w14:paraId="5C78C546" w14:textId="77777777" w:rsidR="00FA7BA6" w:rsidRDefault="00FA7BA6" w:rsidP="0082046A">
                      <w:pPr>
                        <w:ind w:firstLineChars="100" w:firstLine="210"/>
                      </w:pPr>
                      <w:r w:rsidRPr="008B6C2F">
                        <w:rPr>
                          <w:rFonts w:hint="eastAsia"/>
                        </w:rPr>
                        <w:t>４．</w:t>
                      </w:r>
                      <w:r>
                        <w:rPr>
                          <w:rFonts w:hint="eastAsia"/>
                        </w:rPr>
                        <w:t>その他</w:t>
                      </w:r>
                    </w:p>
                    <w:p w14:paraId="5C78C547" w14:textId="77777777" w:rsidR="00FA7BA6" w:rsidRPr="008B6C2F" w:rsidRDefault="00FA7BA6" w:rsidP="0082046A">
                      <w:pPr>
                        <w:ind w:left="210" w:hangingChars="100" w:hanging="210"/>
                      </w:pPr>
                      <w:r>
                        <w:rPr>
                          <w:rFonts w:hint="eastAsia"/>
                        </w:rPr>
                        <w:t xml:space="preserve">　</w:t>
                      </w:r>
                      <w:r w:rsidR="0082046A">
                        <w:rPr>
                          <w:rFonts w:hint="eastAsia"/>
                        </w:rPr>
                        <w:t xml:space="preserve">　</w:t>
                      </w:r>
                      <w:r>
                        <w:rPr>
                          <w:rFonts w:hint="eastAsia"/>
                        </w:rPr>
                        <w:t>会議の経過、結果について、会議終了後できるだけ速やかに、インターネットの利用等による　　公表に努めるものとする。</w:t>
                      </w:r>
                    </w:p>
                  </w:txbxContent>
                </v:textbox>
              </v:shape>
            </w:pict>
          </mc:Fallback>
        </mc:AlternateContent>
      </w:r>
    </w:p>
    <w:p w14:paraId="5C78C4FF" w14:textId="77777777" w:rsidR="0082046A" w:rsidRDefault="0082046A" w:rsidP="00FA7BA6">
      <w:pPr>
        <w:rPr>
          <w:rFonts w:asciiTheme="majorEastAsia" w:eastAsiaTheme="majorEastAsia" w:hAnsiTheme="majorEastAsia"/>
          <w:sz w:val="22"/>
        </w:rPr>
      </w:pPr>
    </w:p>
    <w:p w14:paraId="5C78C500" w14:textId="77777777" w:rsidR="00FA7BA6" w:rsidRPr="003B38E5" w:rsidRDefault="00FA7BA6" w:rsidP="00FA7BA6">
      <w:pPr>
        <w:spacing w:line="40" w:lineRule="exact"/>
        <w:ind w:leftChars="134" w:left="281" w:firstLineChars="100" w:firstLine="220"/>
        <w:rPr>
          <w:rFonts w:asciiTheme="majorEastAsia" w:eastAsiaTheme="majorEastAsia" w:hAnsiTheme="majorEastAsia"/>
          <w:sz w:val="22"/>
        </w:rPr>
      </w:pPr>
      <w:r w:rsidRPr="003B38E5">
        <w:rPr>
          <w:rFonts w:asciiTheme="majorEastAsia" w:eastAsiaTheme="majorEastAsia" w:hAnsiTheme="majorEastAsia" w:hint="eastAsia"/>
          <w:sz w:val="22"/>
        </w:rPr>
        <w:t xml:space="preserve">　</w:t>
      </w:r>
    </w:p>
    <w:p w14:paraId="5C78C501" w14:textId="77777777" w:rsidR="00FA7BA6" w:rsidRDefault="00FA7BA6" w:rsidP="00FA7BA6">
      <w:pPr>
        <w:ind w:leftChars="134" w:left="281" w:firstLineChars="100" w:firstLine="220"/>
        <w:rPr>
          <w:rFonts w:asciiTheme="majorEastAsia" w:eastAsiaTheme="majorEastAsia" w:hAnsiTheme="majorEastAsia"/>
          <w:sz w:val="22"/>
        </w:rPr>
      </w:pPr>
    </w:p>
    <w:p w14:paraId="5C78C502" w14:textId="77777777" w:rsidR="00FA7BA6" w:rsidRDefault="00FA7BA6" w:rsidP="00FA7BA6">
      <w:pPr>
        <w:ind w:leftChars="134" w:left="281" w:firstLineChars="100" w:firstLine="220"/>
        <w:rPr>
          <w:rFonts w:asciiTheme="majorEastAsia" w:eastAsiaTheme="majorEastAsia" w:hAnsiTheme="majorEastAsia"/>
          <w:sz w:val="22"/>
        </w:rPr>
      </w:pPr>
    </w:p>
    <w:p w14:paraId="5C78C503" w14:textId="77777777" w:rsidR="00FA7BA6" w:rsidRDefault="00FA7BA6" w:rsidP="00FA7BA6">
      <w:pPr>
        <w:ind w:leftChars="134" w:left="281" w:firstLineChars="100" w:firstLine="220"/>
        <w:rPr>
          <w:rFonts w:asciiTheme="majorEastAsia" w:eastAsiaTheme="majorEastAsia" w:hAnsiTheme="majorEastAsia"/>
          <w:sz w:val="22"/>
        </w:rPr>
      </w:pPr>
    </w:p>
    <w:p w14:paraId="5C78C504" w14:textId="77777777" w:rsidR="00FA7BA6" w:rsidRDefault="00FA7BA6" w:rsidP="00FA7BA6">
      <w:pPr>
        <w:ind w:leftChars="134" w:left="281" w:firstLineChars="100" w:firstLine="220"/>
        <w:rPr>
          <w:rFonts w:asciiTheme="majorEastAsia" w:eastAsiaTheme="majorEastAsia" w:hAnsiTheme="majorEastAsia"/>
          <w:sz w:val="22"/>
        </w:rPr>
      </w:pPr>
    </w:p>
    <w:p w14:paraId="5C78C505" w14:textId="77777777" w:rsidR="00FA7BA6" w:rsidRPr="003B38E5" w:rsidRDefault="00FA7BA6" w:rsidP="00FA7BA6">
      <w:pPr>
        <w:ind w:leftChars="134" w:left="281" w:firstLineChars="100" w:firstLine="220"/>
        <w:rPr>
          <w:rFonts w:asciiTheme="majorEastAsia" w:eastAsiaTheme="majorEastAsia" w:hAnsiTheme="majorEastAsia"/>
          <w:sz w:val="22"/>
        </w:rPr>
      </w:pPr>
    </w:p>
    <w:p w14:paraId="5C78C506" w14:textId="77777777" w:rsidR="00FA7BA6" w:rsidRDefault="00FA7BA6" w:rsidP="00B956D7">
      <w:pPr>
        <w:rPr>
          <w:sz w:val="24"/>
        </w:rPr>
      </w:pPr>
    </w:p>
    <w:p w14:paraId="5C78C507" w14:textId="77777777" w:rsidR="00FA7BA6" w:rsidRDefault="00FA7BA6" w:rsidP="00B956D7">
      <w:pPr>
        <w:rPr>
          <w:sz w:val="24"/>
        </w:rPr>
      </w:pPr>
    </w:p>
    <w:p w14:paraId="5C78C508" w14:textId="77777777" w:rsidR="00FA7BA6" w:rsidRDefault="00FA7BA6" w:rsidP="00B956D7">
      <w:pPr>
        <w:rPr>
          <w:sz w:val="24"/>
        </w:rPr>
      </w:pPr>
    </w:p>
    <w:p w14:paraId="5C78C509" w14:textId="77777777" w:rsidR="00FA7BA6" w:rsidRDefault="00FA7BA6" w:rsidP="00B956D7">
      <w:pPr>
        <w:rPr>
          <w:sz w:val="24"/>
        </w:rPr>
      </w:pPr>
    </w:p>
    <w:p w14:paraId="5C78C50A" w14:textId="77777777" w:rsidR="00FA7BA6" w:rsidRDefault="00FA7BA6" w:rsidP="00B956D7">
      <w:pPr>
        <w:rPr>
          <w:sz w:val="24"/>
        </w:rPr>
      </w:pPr>
    </w:p>
    <w:p w14:paraId="5C78C50B" w14:textId="1EAE50F6" w:rsidR="002C708B" w:rsidRPr="00FA7BA6" w:rsidRDefault="003E1D4E" w:rsidP="00FA7BA6">
      <w:pPr>
        <w:spacing w:line="280" w:lineRule="exact"/>
        <w:rPr>
          <w:rFonts w:asciiTheme="majorEastAsia" w:eastAsiaTheme="majorEastAsia" w:hAnsiTheme="majorEastAsia"/>
        </w:rPr>
      </w:pPr>
      <w:r w:rsidRPr="004A23CE">
        <w:rPr>
          <w:rFonts w:asciiTheme="majorEastAsia" w:eastAsiaTheme="majorEastAsia" w:hAnsiTheme="majorEastAsia"/>
          <w:noProof/>
          <w:sz w:val="24"/>
        </w:rPr>
        <w:lastRenderedPageBreak/>
        <mc:AlternateContent>
          <mc:Choice Requires="wps">
            <w:drawing>
              <wp:anchor distT="0" distB="0" distL="114300" distR="114300" simplePos="0" relativeHeight="251675648" behindDoc="0" locked="0" layoutInCell="1" allowOverlap="1" wp14:anchorId="6CBD8A00" wp14:editId="2AC685E7">
                <wp:simplePos x="0" y="0"/>
                <wp:positionH relativeFrom="column">
                  <wp:posOffset>5240655</wp:posOffset>
                </wp:positionH>
                <wp:positionV relativeFrom="paragraph">
                  <wp:posOffset>-229235</wp:posOffset>
                </wp:positionV>
                <wp:extent cx="1133475" cy="3333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rgbClr val="FFFFFF"/>
                        </a:solidFill>
                        <a:ln w="9525">
                          <a:solidFill>
                            <a:srgbClr val="000000"/>
                          </a:solidFill>
                          <a:miter lim="800000"/>
                          <a:headEnd/>
                          <a:tailEnd/>
                        </a:ln>
                      </wps:spPr>
                      <wps:txbx>
                        <w:txbxContent>
                          <w:p w14:paraId="0989E2F8" w14:textId="2C3C02D1" w:rsidR="003E1D4E" w:rsidRPr="004A23CE" w:rsidRDefault="002D3891" w:rsidP="003E1D4E">
                            <w:pPr>
                              <w:spacing w:line="320" w:lineRule="exact"/>
                              <w:jc w:val="center"/>
                              <w:rPr>
                                <w:rFonts w:asciiTheme="majorEastAsia" w:eastAsiaTheme="majorEastAsia" w:hAnsiTheme="majorEastAsia"/>
                                <w:b/>
                                <w:sz w:val="28"/>
                              </w:rPr>
                            </w:pPr>
                            <w:r>
                              <w:rPr>
                                <w:rFonts w:asciiTheme="majorEastAsia" w:eastAsiaTheme="majorEastAsia" w:hAnsiTheme="majorEastAsia" w:hint="eastAsia"/>
                                <w:b/>
                                <w:sz w:val="28"/>
                              </w:rPr>
                              <w:t>資料１</w:t>
                            </w:r>
                            <w:r w:rsidR="003E1D4E">
                              <w:rPr>
                                <w:rFonts w:asciiTheme="majorEastAsia" w:eastAsiaTheme="majorEastAsia" w:hAnsiTheme="majorEastAsia" w:hint="eastAsia"/>
                                <w:b/>
                                <w:sz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2.65pt;margin-top:-18.05pt;width:89.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">
                <v:textbox>
                  <w:txbxContent>
                    <w:p w14:paraId="0989E2F8" w14:textId="2C3C02D1" w:rsidR="003E1D4E" w:rsidRPr="004A23CE" w:rsidRDefault="002D3891" w:rsidP="003E1D4E">
                      <w:pPr>
                        <w:spacing w:line="320" w:lineRule="exact"/>
                        <w:jc w:val="center"/>
                        <w:rPr>
                          <w:rFonts w:asciiTheme="majorEastAsia" w:eastAsiaTheme="majorEastAsia" w:hAnsiTheme="majorEastAsia"/>
                          <w:b/>
                          <w:sz w:val="28"/>
                        </w:rPr>
                      </w:pPr>
                      <w:r>
                        <w:rPr>
                          <w:rFonts w:asciiTheme="majorEastAsia" w:eastAsiaTheme="majorEastAsia" w:hAnsiTheme="majorEastAsia" w:hint="eastAsia"/>
                          <w:b/>
                          <w:sz w:val="28"/>
                        </w:rPr>
                        <w:t>資料１</w:t>
                      </w:r>
                      <w:r w:rsidR="003E1D4E">
                        <w:rPr>
                          <w:rFonts w:asciiTheme="majorEastAsia" w:eastAsiaTheme="majorEastAsia" w:hAnsiTheme="majorEastAsia" w:hint="eastAsia"/>
                          <w:b/>
                          <w:sz w:val="28"/>
                        </w:rPr>
                        <w:t>－２</w:t>
                      </w:r>
                    </w:p>
                  </w:txbxContent>
                </v:textbox>
              </v:shape>
            </w:pict>
          </mc:Fallback>
        </mc:AlternateContent>
      </w:r>
      <w:r w:rsidR="002C708B" w:rsidRPr="00FA7BA6">
        <w:rPr>
          <w:rFonts w:asciiTheme="majorEastAsia" w:eastAsiaTheme="majorEastAsia" w:hAnsiTheme="majorEastAsia" w:hint="eastAsia"/>
        </w:rPr>
        <w:t>【会議の公開・非公開の考え方】</w:t>
      </w:r>
    </w:p>
    <w:p w14:paraId="5C78C50C" w14:textId="77777777" w:rsidR="00B956D7" w:rsidRDefault="00B956D7" w:rsidP="00FA7BA6">
      <w:pPr>
        <w:spacing w:line="320" w:lineRule="exact"/>
        <w:ind w:firstLineChars="100" w:firstLine="210"/>
        <w:rPr>
          <w:rFonts w:asciiTheme="majorEastAsia" w:eastAsiaTheme="majorEastAsia" w:hAnsiTheme="majorEastAsia"/>
        </w:rPr>
      </w:pPr>
      <w:r w:rsidRPr="00FA7BA6">
        <w:rPr>
          <w:rFonts w:asciiTheme="majorEastAsia" w:eastAsiaTheme="majorEastAsia" w:hAnsiTheme="majorEastAsia" w:hint="eastAsia"/>
        </w:rPr>
        <w:t>大阪府では、</w:t>
      </w:r>
      <w:r w:rsidR="00013F41" w:rsidRPr="00FA7BA6">
        <w:rPr>
          <w:rFonts w:asciiTheme="majorEastAsia" w:eastAsiaTheme="majorEastAsia" w:hAnsiTheme="majorEastAsia" w:hint="eastAsia"/>
        </w:rPr>
        <w:t>審議会等の会議について、大阪府情報公開条例第33条に基づき、公開に努めなければな</w:t>
      </w:r>
      <w:r w:rsidR="008B6C2F" w:rsidRPr="00FA7BA6">
        <w:rPr>
          <w:rFonts w:asciiTheme="majorEastAsia" w:eastAsiaTheme="majorEastAsia" w:hAnsiTheme="majorEastAsia" w:hint="eastAsia"/>
        </w:rPr>
        <w:t>らないとされている。</w:t>
      </w:r>
    </w:p>
    <w:p w14:paraId="5C78C50D" w14:textId="77777777" w:rsidR="00FA7BA6" w:rsidRDefault="00FA7BA6" w:rsidP="00FA7BA6">
      <w:pPr>
        <w:spacing w:line="280" w:lineRule="exact"/>
        <w:ind w:firstLineChars="100" w:firstLine="210"/>
        <w:rPr>
          <w:rFonts w:asciiTheme="majorEastAsia" w:eastAsiaTheme="majorEastAsia" w:hAnsiTheme="majorEastAsia"/>
        </w:rPr>
      </w:pPr>
      <w:r w:rsidRPr="00FA7BA6">
        <w:rPr>
          <w:noProof/>
        </w:rPr>
        <mc:AlternateContent>
          <mc:Choice Requires="wps">
            <w:drawing>
              <wp:anchor distT="0" distB="0" distL="114300" distR="114300" simplePos="0" relativeHeight="251659264" behindDoc="0" locked="0" layoutInCell="1" allowOverlap="1" wp14:anchorId="5C78C533" wp14:editId="5C78C534">
                <wp:simplePos x="0" y="0"/>
                <wp:positionH relativeFrom="column">
                  <wp:align>center</wp:align>
                </wp:positionH>
                <wp:positionV relativeFrom="paragraph">
                  <wp:posOffset>0</wp:posOffset>
                </wp:positionV>
                <wp:extent cx="6038850" cy="10953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95375"/>
                        </a:xfrm>
                        <a:prstGeom prst="rect">
                          <a:avLst/>
                        </a:prstGeom>
                        <a:solidFill>
                          <a:srgbClr val="FFFFFF"/>
                        </a:solidFill>
                        <a:ln w="9525">
                          <a:solidFill>
                            <a:srgbClr val="000000"/>
                          </a:solidFill>
                          <a:prstDash val="sysDash"/>
                          <a:miter lim="800000"/>
                          <a:headEnd/>
                          <a:tailEnd/>
                        </a:ln>
                      </wps:spPr>
                      <wps:txbx>
                        <w:txbxContent>
                          <w:p w14:paraId="5C78C548" w14:textId="77777777" w:rsidR="00013F41" w:rsidRPr="008B6C2F" w:rsidRDefault="0082046A" w:rsidP="00FA7BA6">
                            <w:pPr>
                              <w:spacing w:line="320" w:lineRule="exact"/>
                              <w:rPr>
                                <w:rFonts w:asciiTheme="minorEastAsia" w:hAnsiTheme="minorEastAsia"/>
                              </w:rPr>
                            </w:pPr>
                            <w:r>
                              <w:rPr>
                                <w:rFonts w:asciiTheme="minorEastAsia" w:hAnsiTheme="minorEastAsia" w:hint="eastAsia"/>
                              </w:rPr>
                              <w:t>「</w:t>
                            </w:r>
                            <w:r w:rsidR="00013F41" w:rsidRPr="008B6C2F">
                              <w:rPr>
                                <w:rFonts w:asciiTheme="minorEastAsia" w:hAnsiTheme="minorEastAsia" w:hint="eastAsia"/>
                              </w:rPr>
                              <w:t>大阪府情報公開条例</w:t>
                            </w:r>
                            <w:r>
                              <w:rPr>
                                <w:rFonts w:asciiTheme="minorEastAsia" w:hAnsiTheme="minorEastAsia" w:hint="eastAsia"/>
                              </w:rPr>
                              <w:t>」</w:t>
                            </w:r>
                            <w:r w:rsidR="00013F41" w:rsidRPr="008B6C2F">
                              <w:rPr>
                                <w:rFonts w:asciiTheme="minorEastAsia" w:hAnsiTheme="minorEastAsia" w:hint="eastAsia"/>
                              </w:rPr>
                              <w:t>抜粋</w:t>
                            </w:r>
                          </w:p>
                          <w:p w14:paraId="5C78C549" w14:textId="77777777" w:rsidR="00013F41" w:rsidRPr="008B6C2F" w:rsidRDefault="00013F41" w:rsidP="00FA7BA6">
                            <w:pPr>
                              <w:spacing w:line="320" w:lineRule="exact"/>
                              <w:rPr>
                                <w:rFonts w:asciiTheme="minorEastAsia" w:hAnsiTheme="minorEastAsia"/>
                              </w:rPr>
                            </w:pPr>
                            <w:r w:rsidRPr="008B6C2F">
                              <w:rPr>
                                <w:rFonts w:asciiTheme="minorEastAsia" w:hAnsiTheme="minorEastAsia" w:hint="eastAsia"/>
                              </w:rPr>
                              <w:t xml:space="preserve">(会議の公開)　</w:t>
                            </w:r>
                          </w:p>
                          <w:p w14:paraId="5C78C54A" w14:textId="77777777" w:rsidR="00013F41" w:rsidRPr="008B6C2F" w:rsidRDefault="00013F41" w:rsidP="00FA7BA6">
                            <w:pPr>
                              <w:spacing w:line="320" w:lineRule="exact"/>
                              <w:ind w:left="210" w:hangingChars="100" w:hanging="210"/>
                              <w:rPr>
                                <w:rFonts w:asciiTheme="minorEastAsia" w:hAnsiTheme="minorEastAsia"/>
                              </w:rPr>
                            </w:pPr>
                            <w:r w:rsidRPr="008B6C2F">
                              <w:rPr>
                                <w:rFonts w:asciiTheme="minorEastAsia" w:hAnsiTheme="minorEastAsia" w:hint="eastAsia"/>
                              </w:rPr>
                              <w:t>第33条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14:paraId="5C78C54B" w14:textId="77777777" w:rsidR="00013F41" w:rsidRPr="00013F41" w:rsidRDefault="00013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75.5pt;height:86.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">
                <v:stroke dashstyle="3 1"/>
                <v:textbox>
                  <w:txbxContent>
                    <w:p w14:paraId="5C78C548" w14:textId="77777777" w:rsidR="00013F41" w:rsidRPr="008B6C2F" w:rsidRDefault="0082046A" w:rsidP="00FA7BA6">
                      <w:pPr>
                        <w:spacing w:line="320" w:lineRule="exact"/>
                        <w:rPr>
                          <w:rFonts w:asciiTheme="minorEastAsia" w:hAnsiTheme="minorEastAsia"/>
                        </w:rPr>
                      </w:pPr>
                      <w:r>
                        <w:rPr>
                          <w:rFonts w:asciiTheme="minorEastAsia" w:hAnsiTheme="minorEastAsia" w:hint="eastAsia"/>
                        </w:rPr>
                        <w:t>「</w:t>
                      </w:r>
                      <w:r w:rsidR="00013F41" w:rsidRPr="008B6C2F">
                        <w:rPr>
                          <w:rFonts w:asciiTheme="minorEastAsia" w:hAnsiTheme="minorEastAsia" w:hint="eastAsia"/>
                        </w:rPr>
                        <w:t>大阪府情報公開条例</w:t>
                      </w:r>
                      <w:r>
                        <w:rPr>
                          <w:rFonts w:asciiTheme="minorEastAsia" w:hAnsiTheme="minorEastAsia" w:hint="eastAsia"/>
                        </w:rPr>
                        <w:t>」</w:t>
                      </w:r>
                      <w:r w:rsidR="00013F41" w:rsidRPr="008B6C2F">
                        <w:rPr>
                          <w:rFonts w:asciiTheme="minorEastAsia" w:hAnsiTheme="minorEastAsia" w:hint="eastAsia"/>
                        </w:rPr>
                        <w:t>抜粋</w:t>
                      </w:r>
                    </w:p>
                    <w:p w14:paraId="5C78C549" w14:textId="77777777" w:rsidR="00013F41" w:rsidRPr="008B6C2F" w:rsidRDefault="00013F41" w:rsidP="00FA7BA6">
                      <w:pPr>
                        <w:spacing w:line="320" w:lineRule="exact"/>
                        <w:rPr>
                          <w:rFonts w:asciiTheme="minorEastAsia" w:hAnsiTheme="minorEastAsia"/>
                        </w:rPr>
                      </w:pPr>
                      <w:r w:rsidRPr="008B6C2F">
                        <w:rPr>
                          <w:rFonts w:asciiTheme="minorEastAsia" w:hAnsiTheme="minorEastAsia" w:hint="eastAsia"/>
                        </w:rPr>
                        <w:t xml:space="preserve">(会議の公開)　</w:t>
                      </w:r>
                    </w:p>
                    <w:p w14:paraId="5C78C54A" w14:textId="77777777" w:rsidR="00013F41" w:rsidRPr="008B6C2F" w:rsidRDefault="00013F41" w:rsidP="00FA7BA6">
                      <w:pPr>
                        <w:spacing w:line="320" w:lineRule="exact"/>
                        <w:ind w:left="210" w:hangingChars="100" w:hanging="210"/>
                        <w:rPr>
                          <w:rFonts w:asciiTheme="minorEastAsia" w:hAnsiTheme="minorEastAsia"/>
                        </w:rPr>
                      </w:pPr>
                      <w:r w:rsidRPr="008B6C2F">
                        <w:rPr>
                          <w:rFonts w:asciiTheme="minorEastAsia" w:hAnsiTheme="minorEastAsia" w:hint="eastAsia"/>
                        </w:rPr>
                        <w:t>第33条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14:paraId="5C78C54B" w14:textId="77777777" w:rsidR="00013F41" w:rsidRPr="00013F41" w:rsidRDefault="00013F41"/>
                  </w:txbxContent>
                </v:textbox>
              </v:shape>
            </w:pict>
          </mc:Fallback>
        </mc:AlternateContent>
      </w:r>
    </w:p>
    <w:p w14:paraId="5C78C50E" w14:textId="77777777" w:rsidR="00FA7BA6" w:rsidRDefault="00FA7BA6" w:rsidP="00FA7BA6">
      <w:pPr>
        <w:spacing w:line="280" w:lineRule="exact"/>
        <w:ind w:firstLineChars="100" w:firstLine="210"/>
        <w:rPr>
          <w:rFonts w:asciiTheme="majorEastAsia" w:eastAsiaTheme="majorEastAsia" w:hAnsiTheme="majorEastAsia"/>
        </w:rPr>
      </w:pPr>
    </w:p>
    <w:p w14:paraId="5C78C50F" w14:textId="77777777" w:rsidR="00FA7BA6" w:rsidRPr="00FA7BA6" w:rsidRDefault="00FA7BA6" w:rsidP="00FA7BA6">
      <w:pPr>
        <w:spacing w:line="280" w:lineRule="exact"/>
        <w:ind w:firstLineChars="100" w:firstLine="210"/>
        <w:rPr>
          <w:rFonts w:asciiTheme="majorEastAsia" w:eastAsiaTheme="majorEastAsia" w:hAnsiTheme="majorEastAsia"/>
        </w:rPr>
      </w:pPr>
    </w:p>
    <w:p w14:paraId="5C78C510" w14:textId="77777777" w:rsidR="00013F41" w:rsidRPr="00FA7BA6" w:rsidRDefault="00013F41" w:rsidP="00FA7BA6">
      <w:pPr>
        <w:spacing w:line="280" w:lineRule="exact"/>
        <w:ind w:firstLineChars="100" w:firstLine="210"/>
      </w:pPr>
    </w:p>
    <w:p w14:paraId="5C78C511" w14:textId="77777777" w:rsidR="00013F41" w:rsidRPr="00FA7BA6" w:rsidRDefault="00013F41" w:rsidP="00FA7BA6">
      <w:pPr>
        <w:spacing w:line="280" w:lineRule="exact"/>
        <w:ind w:firstLineChars="100" w:firstLine="210"/>
      </w:pPr>
    </w:p>
    <w:p w14:paraId="5C78C512" w14:textId="77777777" w:rsidR="00013F41" w:rsidRPr="00FA7BA6" w:rsidRDefault="00013F41" w:rsidP="00FA7BA6">
      <w:pPr>
        <w:spacing w:line="280" w:lineRule="exact"/>
        <w:ind w:firstLineChars="100" w:firstLine="210"/>
      </w:pPr>
    </w:p>
    <w:p w14:paraId="5C78C513" w14:textId="77777777" w:rsidR="00013F41" w:rsidRPr="00FA7BA6" w:rsidRDefault="00FA7BA6" w:rsidP="00FA7BA6">
      <w:pPr>
        <w:spacing w:line="160" w:lineRule="exact"/>
      </w:pPr>
      <w:r>
        <w:rPr>
          <w:rFonts w:hint="eastAsia"/>
        </w:rPr>
        <w:t xml:space="preserve">　</w:t>
      </w:r>
    </w:p>
    <w:p w14:paraId="5C78C514" w14:textId="77777777" w:rsidR="0082046A" w:rsidRDefault="00C53E21" w:rsidP="00FA7BA6">
      <w:pPr>
        <w:spacing w:line="320" w:lineRule="exact"/>
      </w:pPr>
      <w:r w:rsidRPr="00FA7BA6">
        <w:rPr>
          <w:rFonts w:hint="eastAsia"/>
        </w:rPr>
        <w:t xml:space="preserve">　</w:t>
      </w:r>
    </w:p>
    <w:p w14:paraId="5C78C515" w14:textId="77777777" w:rsidR="00C53E21" w:rsidRPr="00FA7BA6" w:rsidRDefault="00013F41" w:rsidP="0082046A">
      <w:pPr>
        <w:spacing w:line="320" w:lineRule="exact"/>
        <w:ind w:firstLineChars="100" w:firstLine="210"/>
        <w:rPr>
          <w:rFonts w:asciiTheme="majorEastAsia" w:eastAsiaTheme="majorEastAsia" w:hAnsiTheme="majorEastAsia"/>
        </w:rPr>
      </w:pPr>
      <w:r w:rsidRPr="00FA7BA6">
        <w:rPr>
          <w:rFonts w:asciiTheme="majorEastAsia" w:eastAsiaTheme="majorEastAsia" w:hAnsiTheme="majorEastAsia" w:hint="eastAsia"/>
        </w:rPr>
        <w:t>大阪府情報公開条例第33条の規定に基づき、審議会等の「会議の</w:t>
      </w:r>
      <w:r w:rsidR="00790E04" w:rsidRPr="00FA7BA6">
        <w:rPr>
          <w:rFonts w:asciiTheme="majorEastAsia" w:eastAsiaTheme="majorEastAsia" w:hAnsiTheme="majorEastAsia" w:hint="eastAsia"/>
        </w:rPr>
        <w:t>公開」に関し、その在り方について『</w:t>
      </w:r>
      <w:r w:rsidRPr="00FA7BA6">
        <w:rPr>
          <w:rFonts w:asciiTheme="majorEastAsia" w:eastAsiaTheme="majorEastAsia" w:hAnsiTheme="majorEastAsia" w:hint="eastAsia"/>
        </w:rPr>
        <w:t>会議の公開に関する指針』</w:t>
      </w:r>
      <w:r w:rsidR="00790E04" w:rsidRPr="00FA7BA6">
        <w:rPr>
          <w:rFonts w:asciiTheme="majorEastAsia" w:eastAsiaTheme="majorEastAsia" w:hAnsiTheme="majorEastAsia" w:hint="eastAsia"/>
        </w:rPr>
        <w:t>が示されている。</w:t>
      </w:r>
    </w:p>
    <w:p w14:paraId="5C78C516" w14:textId="77777777" w:rsidR="00790E04" w:rsidRPr="00FA7BA6" w:rsidRDefault="00790E04" w:rsidP="00FA7BA6">
      <w:pPr>
        <w:spacing w:line="320" w:lineRule="exact"/>
        <w:rPr>
          <w:rFonts w:asciiTheme="majorEastAsia" w:eastAsiaTheme="majorEastAsia" w:hAnsiTheme="majorEastAsia"/>
        </w:rPr>
      </w:pPr>
      <w:r w:rsidRPr="00FA7BA6">
        <w:rPr>
          <w:rFonts w:asciiTheme="majorEastAsia" w:eastAsiaTheme="majorEastAsia" w:hAnsiTheme="majorEastAsia" w:hint="eastAsia"/>
        </w:rPr>
        <w:t xml:space="preserve">　指針第３により、会議の公開については、原則公開とされている。</w:t>
      </w:r>
    </w:p>
    <w:p w14:paraId="5C78C517" w14:textId="77777777" w:rsidR="00790E04" w:rsidRDefault="00790E04" w:rsidP="00FA7BA6">
      <w:pPr>
        <w:spacing w:line="320" w:lineRule="exact"/>
        <w:ind w:firstLineChars="100" w:firstLine="210"/>
        <w:rPr>
          <w:rFonts w:asciiTheme="majorEastAsia" w:eastAsiaTheme="majorEastAsia" w:hAnsiTheme="majorEastAsia"/>
        </w:rPr>
      </w:pPr>
      <w:r w:rsidRPr="00FA7BA6">
        <w:rPr>
          <w:rFonts w:asciiTheme="majorEastAsia" w:eastAsiaTheme="majorEastAsia" w:hAnsiTheme="majorEastAsia" w:hint="eastAsia"/>
        </w:rPr>
        <w:t>ただし、審議会の会議が大阪府情報公開条例第8条又は第9条の規定に該当する情報に関し審議する場合は、当該会議を公開しないことができると定められている。</w:t>
      </w:r>
    </w:p>
    <w:p w14:paraId="5C78C518" w14:textId="77777777" w:rsidR="00FA7BA6" w:rsidRDefault="00FA7BA6" w:rsidP="00FA7BA6">
      <w:pPr>
        <w:spacing w:line="280" w:lineRule="exact"/>
        <w:ind w:firstLineChars="100" w:firstLine="210"/>
        <w:rPr>
          <w:rFonts w:asciiTheme="majorEastAsia" w:eastAsiaTheme="majorEastAsia" w:hAnsiTheme="majorEastAsia"/>
        </w:rPr>
      </w:pPr>
      <w:r w:rsidRPr="00FA7BA6">
        <w:rPr>
          <w:noProof/>
        </w:rPr>
        <mc:AlternateContent>
          <mc:Choice Requires="wps">
            <w:drawing>
              <wp:anchor distT="0" distB="0" distL="114300" distR="114300" simplePos="0" relativeHeight="251661312" behindDoc="0" locked="0" layoutInCell="1" allowOverlap="1" wp14:anchorId="5C78C535" wp14:editId="5C78C536">
                <wp:simplePos x="0" y="0"/>
                <wp:positionH relativeFrom="column">
                  <wp:posOffset>-17145</wp:posOffset>
                </wp:positionH>
                <wp:positionV relativeFrom="paragraph">
                  <wp:posOffset>40641</wp:posOffset>
                </wp:positionV>
                <wp:extent cx="6124575" cy="9715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71550"/>
                        </a:xfrm>
                        <a:prstGeom prst="rect">
                          <a:avLst/>
                        </a:prstGeom>
                        <a:solidFill>
                          <a:srgbClr val="FFFFFF"/>
                        </a:solidFill>
                        <a:ln w="9525">
                          <a:solidFill>
                            <a:srgbClr val="000000"/>
                          </a:solidFill>
                          <a:prstDash val="sysDash"/>
                          <a:miter lim="800000"/>
                          <a:headEnd/>
                          <a:tailEnd/>
                        </a:ln>
                      </wps:spPr>
                      <wps:txbx>
                        <w:txbxContent>
                          <w:p w14:paraId="5C78C54C" w14:textId="77777777" w:rsidR="00790E04" w:rsidRPr="008B6C2F" w:rsidRDefault="0082046A" w:rsidP="00822D38">
                            <w:pPr>
                              <w:spacing w:line="280" w:lineRule="exact"/>
                              <w:rPr>
                                <w:rFonts w:asciiTheme="minorEastAsia" w:hAnsiTheme="minorEastAsia"/>
                              </w:rPr>
                            </w:pPr>
                            <w:r>
                              <w:rPr>
                                <w:rFonts w:asciiTheme="minorEastAsia" w:hAnsiTheme="minorEastAsia" w:hint="eastAsia"/>
                              </w:rPr>
                              <w:t>「</w:t>
                            </w:r>
                            <w:r w:rsidR="00790E04" w:rsidRPr="008B6C2F">
                              <w:rPr>
                                <w:rFonts w:asciiTheme="minorEastAsia" w:hAnsiTheme="minorEastAsia" w:hint="eastAsia"/>
                              </w:rPr>
                              <w:t>会議の公開に関する指針</w:t>
                            </w:r>
                            <w:r>
                              <w:rPr>
                                <w:rFonts w:asciiTheme="minorEastAsia" w:hAnsiTheme="minorEastAsia" w:hint="eastAsia"/>
                              </w:rPr>
                              <w:t>」</w:t>
                            </w:r>
                            <w:r w:rsidR="00790E04" w:rsidRPr="008B6C2F">
                              <w:rPr>
                                <w:rFonts w:asciiTheme="minorEastAsia" w:hAnsiTheme="minorEastAsia" w:hint="eastAsia"/>
                              </w:rPr>
                              <w:t>抜粋</w:t>
                            </w:r>
                          </w:p>
                          <w:p w14:paraId="5C78C54D" w14:textId="77777777" w:rsidR="00790E04" w:rsidRPr="008B6C2F" w:rsidRDefault="00790E04" w:rsidP="00822D38">
                            <w:pPr>
                              <w:spacing w:line="280" w:lineRule="exact"/>
                              <w:rPr>
                                <w:rFonts w:asciiTheme="minorEastAsia" w:hAnsiTheme="minorEastAsia"/>
                              </w:rPr>
                            </w:pPr>
                            <w:r w:rsidRPr="008B6C2F">
                              <w:rPr>
                                <w:rFonts w:asciiTheme="minorEastAsia" w:hAnsiTheme="minorEastAsia" w:hint="eastAsia"/>
                              </w:rPr>
                              <w:t>３．会議の公開の基準</w:t>
                            </w:r>
                          </w:p>
                          <w:p w14:paraId="5C78C54E" w14:textId="77777777" w:rsidR="00790E04" w:rsidRPr="008B6C2F" w:rsidRDefault="00790E04" w:rsidP="00822D38">
                            <w:pPr>
                              <w:spacing w:line="280" w:lineRule="exact"/>
                              <w:rPr>
                                <w:rFonts w:asciiTheme="minorEastAsia" w:hAnsiTheme="minorEastAsia"/>
                              </w:rPr>
                            </w:pPr>
                            <w:r w:rsidRPr="008B6C2F">
                              <w:rPr>
                                <w:rFonts w:asciiTheme="minorEastAsia" w:hAnsiTheme="minorEastAsia" w:hint="eastAsia"/>
                              </w:rPr>
                              <w:t xml:space="preserve"> 審議会の会議は、原則として公開するものとする。</w:t>
                            </w:r>
                          </w:p>
                          <w:p w14:paraId="5C78C54F" w14:textId="77777777" w:rsidR="00790E04" w:rsidRPr="008B6C2F" w:rsidRDefault="00790E04" w:rsidP="00822D38">
                            <w:pPr>
                              <w:spacing w:line="280" w:lineRule="exact"/>
                              <w:ind w:firstLineChars="50" w:firstLine="105"/>
                              <w:rPr>
                                <w:rFonts w:asciiTheme="minorEastAsia" w:hAnsiTheme="minorEastAsia"/>
                              </w:rPr>
                            </w:pPr>
                            <w:r w:rsidRPr="008B6C2F">
                              <w:rPr>
                                <w:rFonts w:asciiTheme="minorEastAsia" w:hAnsiTheme="minorEastAsia" w:hint="eastAsia"/>
                              </w:rPr>
                              <w:t>ただし、審議会の会議が次のいずれかに該当する場合は、当該会議を公開しないことができる。</w:t>
                            </w:r>
                          </w:p>
                          <w:p w14:paraId="5C78C550" w14:textId="77777777" w:rsidR="00790E04" w:rsidRPr="008B6C2F" w:rsidRDefault="00790E04" w:rsidP="00822D38">
                            <w:pPr>
                              <w:pStyle w:val="a9"/>
                              <w:numPr>
                                <w:ilvl w:val="0"/>
                                <w:numId w:val="1"/>
                              </w:numPr>
                              <w:spacing w:line="280" w:lineRule="exact"/>
                              <w:ind w:leftChars="0"/>
                              <w:rPr>
                                <w:rFonts w:asciiTheme="minorEastAsia" w:hAnsiTheme="minorEastAsia"/>
                              </w:rPr>
                            </w:pPr>
                            <w:r w:rsidRPr="008B6C2F">
                              <w:rPr>
                                <w:rFonts w:asciiTheme="minorEastAsia" w:hAnsiTheme="minorEastAsia" w:hint="eastAsia"/>
                              </w:rPr>
                              <w:t>会議において大阪府情報公開条例第８条又は第９条の規定に該当する情報に関し審議する場合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5pt;margin-top:3.2pt;width:482.2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">
                <v:stroke dashstyle="3 1"/>
                <v:textbox>
                  <w:txbxContent>
                    <w:p w14:paraId="5C78C54C" w14:textId="77777777" w:rsidR="00790E04" w:rsidRPr="008B6C2F" w:rsidRDefault="0082046A" w:rsidP="00822D38">
                      <w:pPr>
                        <w:spacing w:line="280" w:lineRule="exact"/>
                        <w:rPr>
                          <w:rFonts w:asciiTheme="minorEastAsia" w:hAnsiTheme="minorEastAsia"/>
                        </w:rPr>
                      </w:pPr>
                      <w:r>
                        <w:rPr>
                          <w:rFonts w:asciiTheme="minorEastAsia" w:hAnsiTheme="minorEastAsia" w:hint="eastAsia"/>
                        </w:rPr>
                        <w:t>「</w:t>
                      </w:r>
                      <w:r w:rsidR="00790E04" w:rsidRPr="008B6C2F">
                        <w:rPr>
                          <w:rFonts w:asciiTheme="minorEastAsia" w:hAnsiTheme="minorEastAsia" w:hint="eastAsia"/>
                        </w:rPr>
                        <w:t>会議の公開に関する指針</w:t>
                      </w:r>
                      <w:r>
                        <w:rPr>
                          <w:rFonts w:asciiTheme="minorEastAsia" w:hAnsiTheme="minorEastAsia" w:hint="eastAsia"/>
                        </w:rPr>
                        <w:t>」</w:t>
                      </w:r>
                      <w:r w:rsidR="00790E04" w:rsidRPr="008B6C2F">
                        <w:rPr>
                          <w:rFonts w:asciiTheme="minorEastAsia" w:hAnsiTheme="minorEastAsia" w:hint="eastAsia"/>
                        </w:rPr>
                        <w:t>抜粋</w:t>
                      </w:r>
                    </w:p>
                    <w:p w14:paraId="5C78C54D" w14:textId="77777777" w:rsidR="00790E04" w:rsidRPr="008B6C2F" w:rsidRDefault="00790E04" w:rsidP="00822D38">
                      <w:pPr>
                        <w:spacing w:line="280" w:lineRule="exact"/>
                        <w:rPr>
                          <w:rFonts w:asciiTheme="minorEastAsia" w:hAnsiTheme="minorEastAsia"/>
                        </w:rPr>
                      </w:pPr>
                      <w:r w:rsidRPr="008B6C2F">
                        <w:rPr>
                          <w:rFonts w:asciiTheme="minorEastAsia" w:hAnsiTheme="minorEastAsia" w:hint="eastAsia"/>
                        </w:rPr>
                        <w:t>３．会議の公開の基準</w:t>
                      </w:r>
                    </w:p>
                    <w:p w14:paraId="5C78C54E" w14:textId="77777777" w:rsidR="00790E04" w:rsidRPr="008B6C2F" w:rsidRDefault="00790E04" w:rsidP="00822D38">
                      <w:pPr>
                        <w:spacing w:line="280" w:lineRule="exact"/>
                        <w:rPr>
                          <w:rFonts w:asciiTheme="minorEastAsia" w:hAnsiTheme="minorEastAsia"/>
                        </w:rPr>
                      </w:pPr>
                      <w:r w:rsidRPr="008B6C2F">
                        <w:rPr>
                          <w:rFonts w:asciiTheme="minorEastAsia" w:hAnsiTheme="minorEastAsia" w:hint="eastAsia"/>
                        </w:rPr>
                        <w:t xml:space="preserve"> 審議会の会議は、原則として公開するものとする。</w:t>
                      </w:r>
                    </w:p>
                    <w:p w14:paraId="5C78C54F" w14:textId="77777777" w:rsidR="00790E04" w:rsidRPr="008B6C2F" w:rsidRDefault="00790E04" w:rsidP="00822D38">
                      <w:pPr>
                        <w:spacing w:line="280" w:lineRule="exact"/>
                        <w:ind w:firstLineChars="50" w:firstLine="105"/>
                        <w:rPr>
                          <w:rFonts w:asciiTheme="minorEastAsia" w:hAnsiTheme="minorEastAsia"/>
                        </w:rPr>
                      </w:pPr>
                      <w:r w:rsidRPr="008B6C2F">
                        <w:rPr>
                          <w:rFonts w:asciiTheme="minorEastAsia" w:hAnsiTheme="minorEastAsia" w:hint="eastAsia"/>
                        </w:rPr>
                        <w:t>ただし、審議会の会議が次のいずれかに該当する場合は、当該会議を公開しないことができる。</w:t>
                      </w:r>
                    </w:p>
                    <w:p w14:paraId="5C78C550" w14:textId="77777777" w:rsidR="00790E04" w:rsidRPr="008B6C2F" w:rsidRDefault="00790E04" w:rsidP="00822D38">
                      <w:pPr>
                        <w:pStyle w:val="a9"/>
                        <w:numPr>
                          <w:ilvl w:val="0"/>
                          <w:numId w:val="1"/>
                        </w:numPr>
                        <w:spacing w:line="280" w:lineRule="exact"/>
                        <w:ind w:leftChars="0"/>
                        <w:rPr>
                          <w:rFonts w:asciiTheme="minorEastAsia" w:hAnsiTheme="minorEastAsia"/>
                        </w:rPr>
                      </w:pPr>
                      <w:r w:rsidRPr="008B6C2F">
                        <w:rPr>
                          <w:rFonts w:asciiTheme="minorEastAsia" w:hAnsiTheme="minorEastAsia" w:hint="eastAsia"/>
                        </w:rPr>
                        <w:t>会議において大阪府情報公開条例第８条又は第９条の規定に該当する情報に関し審議する場合</w:t>
                      </w:r>
                    </w:p>
                  </w:txbxContent>
                </v:textbox>
              </v:shape>
            </w:pict>
          </mc:Fallback>
        </mc:AlternateContent>
      </w:r>
    </w:p>
    <w:p w14:paraId="5C78C519" w14:textId="77777777" w:rsidR="00FA7BA6" w:rsidRPr="00FA7BA6" w:rsidRDefault="00FA7BA6" w:rsidP="00FA7BA6">
      <w:pPr>
        <w:spacing w:line="280" w:lineRule="exact"/>
        <w:ind w:firstLineChars="100" w:firstLine="210"/>
        <w:rPr>
          <w:rFonts w:asciiTheme="majorEastAsia" w:eastAsiaTheme="majorEastAsia" w:hAnsiTheme="majorEastAsia"/>
        </w:rPr>
      </w:pPr>
    </w:p>
    <w:p w14:paraId="5C78C51A" w14:textId="77777777" w:rsidR="00790E04" w:rsidRPr="00FA7BA6" w:rsidRDefault="00790E04" w:rsidP="00FA7BA6">
      <w:pPr>
        <w:spacing w:line="280" w:lineRule="exact"/>
        <w:ind w:firstLineChars="100" w:firstLine="210"/>
      </w:pPr>
    </w:p>
    <w:p w14:paraId="5C78C51B" w14:textId="77777777" w:rsidR="00790E04" w:rsidRPr="00FA7BA6" w:rsidRDefault="00790E04" w:rsidP="00FA7BA6">
      <w:pPr>
        <w:spacing w:line="280" w:lineRule="exact"/>
        <w:ind w:firstLineChars="100" w:firstLine="210"/>
      </w:pPr>
    </w:p>
    <w:p w14:paraId="5C78C51C" w14:textId="77777777" w:rsidR="00790E04" w:rsidRPr="00FA7BA6" w:rsidRDefault="00790E04" w:rsidP="00FA7BA6">
      <w:pPr>
        <w:spacing w:line="280" w:lineRule="exact"/>
        <w:ind w:firstLineChars="100" w:firstLine="210"/>
      </w:pPr>
    </w:p>
    <w:p w14:paraId="5C78C51D" w14:textId="77777777" w:rsidR="00790E04" w:rsidRPr="00FA7BA6" w:rsidRDefault="00822D38" w:rsidP="00FA7BA6">
      <w:pPr>
        <w:spacing w:line="280" w:lineRule="exact"/>
        <w:ind w:firstLineChars="100" w:firstLine="210"/>
      </w:pPr>
      <w:r w:rsidRPr="00FA7BA6">
        <w:rPr>
          <w:noProof/>
        </w:rPr>
        <mc:AlternateContent>
          <mc:Choice Requires="wps">
            <w:drawing>
              <wp:anchor distT="0" distB="0" distL="114300" distR="114300" simplePos="0" relativeHeight="251663360" behindDoc="0" locked="0" layoutInCell="1" allowOverlap="1" wp14:anchorId="5C78C537" wp14:editId="5C78C538">
                <wp:simplePos x="0" y="0"/>
                <wp:positionH relativeFrom="column">
                  <wp:posOffset>-17145</wp:posOffset>
                </wp:positionH>
                <wp:positionV relativeFrom="paragraph">
                  <wp:posOffset>170815</wp:posOffset>
                </wp:positionV>
                <wp:extent cx="6124575" cy="1495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95425"/>
                        </a:xfrm>
                        <a:prstGeom prst="rect">
                          <a:avLst/>
                        </a:prstGeom>
                        <a:solidFill>
                          <a:srgbClr val="FFFFFF"/>
                        </a:solidFill>
                        <a:ln w="9525">
                          <a:solidFill>
                            <a:srgbClr val="000000"/>
                          </a:solidFill>
                          <a:prstDash val="sysDash"/>
                          <a:miter lim="800000"/>
                          <a:headEnd/>
                          <a:tailEnd/>
                        </a:ln>
                      </wps:spPr>
                      <wps:txbx>
                        <w:txbxContent>
                          <w:p w14:paraId="5C78C551" w14:textId="77777777" w:rsidR="00800634" w:rsidRPr="008B6C2F" w:rsidRDefault="0082046A" w:rsidP="00FA7BA6">
                            <w:pPr>
                              <w:spacing w:line="280" w:lineRule="exact"/>
                              <w:rPr>
                                <w:rFonts w:asciiTheme="minorEastAsia" w:hAnsiTheme="minorEastAsia"/>
                              </w:rPr>
                            </w:pPr>
                            <w:r>
                              <w:rPr>
                                <w:rFonts w:asciiTheme="minorEastAsia" w:hAnsiTheme="minorEastAsia" w:hint="eastAsia"/>
                              </w:rPr>
                              <w:t>「</w:t>
                            </w:r>
                            <w:r w:rsidR="00800634" w:rsidRPr="008B6C2F">
                              <w:rPr>
                                <w:rFonts w:asciiTheme="minorEastAsia" w:hAnsiTheme="minorEastAsia" w:hint="eastAsia"/>
                              </w:rPr>
                              <w:t>大阪府情報公開条例</w:t>
                            </w:r>
                            <w:r>
                              <w:rPr>
                                <w:rFonts w:asciiTheme="minorEastAsia" w:hAnsiTheme="minorEastAsia" w:hint="eastAsia"/>
                              </w:rPr>
                              <w:t>」</w:t>
                            </w:r>
                            <w:r w:rsidR="00800634" w:rsidRPr="008B6C2F">
                              <w:rPr>
                                <w:rFonts w:asciiTheme="minorEastAsia" w:hAnsiTheme="minorEastAsia" w:hint="eastAsia"/>
                              </w:rPr>
                              <w:t>抜粋</w:t>
                            </w:r>
                          </w:p>
                          <w:p w14:paraId="5C78C552" w14:textId="77777777" w:rsidR="00800634" w:rsidRPr="008B6C2F" w:rsidRDefault="00800634" w:rsidP="00FA7BA6">
                            <w:pPr>
                              <w:spacing w:line="280" w:lineRule="exact"/>
                              <w:rPr>
                                <w:rFonts w:asciiTheme="minorEastAsia" w:hAnsiTheme="minorEastAsia"/>
                              </w:rPr>
                            </w:pPr>
                            <w:r w:rsidRPr="008B6C2F">
                              <w:rPr>
                                <w:rFonts w:asciiTheme="minorEastAsia" w:hAnsiTheme="minorEastAsia" w:hint="eastAsia"/>
                              </w:rPr>
                              <w:t xml:space="preserve"> (公開しないことができる行政文書)</w:t>
                            </w:r>
                          </w:p>
                          <w:p w14:paraId="5C78C553" w14:textId="77777777" w:rsidR="00800634" w:rsidRPr="008B6C2F" w:rsidRDefault="00800634" w:rsidP="00FA7BA6">
                            <w:pPr>
                              <w:spacing w:line="280" w:lineRule="exact"/>
                              <w:ind w:leftChars="50" w:left="315" w:hangingChars="100" w:hanging="210"/>
                              <w:rPr>
                                <w:rFonts w:asciiTheme="minorEastAsia" w:hAnsiTheme="minorEastAsia"/>
                              </w:rPr>
                            </w:pPr>
                            <w:r w:rsidRPr="008B6C2F">
                              <w:rPr>
                                <w:rFonts w:asciiTheme="minorEastAsia" w:hAnsiTheme="minorEastAsia" w:hint="eastAsia"/>
                              </w:rPr>
                              <w:t>第８条　実施機関(公安委員会及び警察本部長を除く。)は、次の各号のいずれかに該当する情報が記録されている行政文書を公開しないことができる。</w:t>
                            </w:r>
                          </w:p>
                          <w:p w14:paraId="5C78C554" w14:textId="77777777" w:rsidR="00800634" w:rsidRPr="00FA7BA6" w:rsidRDefault="00800634" w:rsidP="00FA7BA6">
                            <w:pPr>
                              <w:spacing w:line="280" w:lineRule="exact"/>
                              <w:ind w:leftChars="100" w:left="420" w:hangingChars="100" w:hanging="210"/>
                              <w:rPr>
                                <w:rFonts w:asciiTheme="minorEastAsia" w:hAnsiTheme="minorEastAsia"/>
                              </w:rPr>
                            </w:pPr>
                            <w:r w:rsidRPr="008B6C2F">
                              <w:rPr>
                                <w:rFonts w:asciiTheme="minorEastAsia" w:hAnsiTheme="minorEastAsia" w:hint="eastAsia"/>
                              </w:rPr>
                              <w:t>３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5pt;margin-top:13.45pt;width:482.2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">
                <v:stroke dashstyle="3 1"/>
                <v:textbox>
                  <w:txbxContent>
                    <w:p w14:paraId="5C78C551" w14:textId="77777777" w:rsidR="00800634" w:rsidRPr="008B6C2F" w:rsidRDefault="0082046A" w:rsidP="00FA7BA6">
                      <w:pPr>
                        <w:spacing w:line="280" w:lineRule="exact"/>
                        <w:rPr>
                          <w:rFonts w:asciiTheme="minorEastAsia" w:hAnsiTheme="minorEastAsia"/>
                        </w:rPr>
                      </w:pPr>
                      <w:r>
                        <w:rPr>
                          <w:rFonts w:asciiTheme="minorEastAsia" w:hAnsiTheme="minorEastAsia" w:hint="eastAsia"/>
                        </w:rPr>
                        <w:t>「</w:t>
                      </w:r>
                      <w:r w:rsidR="00800634" w:rsidRPr="008B6C2F">
                        <w:rPr>
                          <w:rFonts w:asciiTheme="minorEastAsia" w:hAnsiTheme="minorEastAsia" w:hint="eastAsia"/>
                        </w:rPr>
                        <w:t>大阪府情報公開条例</w:t>
                      </w:r>
                      <w:r>
                        <w:rPr>
                          <w:rFonts w:asciiTheme="minorEastAsia" w:hAnsiTheme="minorEastAsia" w:hint="eastAsia"/>
                        </w:rPr>
                        <w:t>」</w:t>
                      </w:r>
                      <w:r w:rsidR="00800634" w:rsidRPr="008B6C2F">
                        <w:rPr>
                          <w:rFonts w:asciiTheme="minorEastAsia" w:hAnsiTheme="minorEastAsia" w:hint="eastAsia"/>
                        </w:rPr>
                        <w:t>抜粋</w:t>
                      </w:r>
                    </w:p>
                    <w:p w14:paraId="5C78C552" w14:textId="77777777" w:rsidR="00800634" w:rsidRPr="008B6C2F" w:rsidRDefault="00800634" w:rsidP="00FA7BA6">
                      <w:pPr>
                        <w:spacing w:line="280" w:lineRule="exact"/>
                        <w:rPr>
                          <w:rFonts w:asciiTheme="minorEastAsia" w:hAnsiTheme="minorEastAsia"/>
                        </w:rPr>
                      </w:pPr>
                      <w:r w:rsidRPr="008B6C2F">
                        <w:rPr>
                          <w:rFonts w:asciiTheme="minorEastAsia" w:hAnsiTheme="minorEastAsia" w:hint="eastAsia"/>
                        </w:rPr>
                        <w:t xml:space="preserve"> (公開しないことができる行政文書)</w:t>
                      </w:r>
                    </w:p>
                    <w:p w14:paraId="5C78C553" w14:textId="77777777" w:rsidR="00800634" w:rsidRPr="008B6C2F" w:rsidRDefault="00800634" w:rsidP="00FA7BA6">
                      <w:pPr>
                        <w:spacing w:line="280" w:lineRule="exact"/>
                        <w:ind w:leftChars="50" w:left="315" w:hangingChars="100" w:hanging="210"/>
                        <w:rPr>
                          <w:rFonts w:asciiTheme="minorEastAsia" w:hAnsiTheme="minorEastAsia"/>
                        </w:rPr>
                      </w:pPr>
                      <w:r w:rsidRPr="008B6C2F">
                        <w:rPr>
                          <w:rFonts w:asciiTheme="minorEastAsia" w:hAnsiTheme="minorEastAsia" w:hint="eastAsia"/>
                        </w:rPr>
                        <w:t>第８条　実施機関(公安委員会及び警察本部長を除く。)は、次の各号のいずれかに該当する情報が記録されている行政文書を公開しないことができる。</w:t>
                      </w:r>
                    </w:p>
                    <w:p w14:paraId="5C78C554" w14:textId="77777777" w:rsidR="00800634" w:rsidRPr="00FA7BA6" w:rsidRDefault="00800634" w:rsidP="00FA7BA6">
                      <w:pPr>
                        <w:spacing w:line="280" w:lineRule="exact"/>
                        <w:ind w:leftChars="100" w:left="420" w:hangingChars="100" w:hanging="210"/>
                        <w:rPr>
                          <w:rFonts w:asciiTheme="minorEastAsia" w:hAnsiTheme="minorEastAsia"/>
                        </w:rPr>
                      </w:pPr>
                      <w:r w:rsidRPr="008B6C2F">
                        <w:rPr>
                          <w:rFonts w:asciiTheme="minorEastAsia" w:hAnsiTheme="minorEastAsia" w:hint="eastAsia"/>
                        </w:rPr>
                        <w:t>３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txbxContent>
                </v:textbox>
              </v:shape>
            </w:pict>
          </mc:Fallback>
        </mc:AlternateContent>
      </w:r>
    </w:p>
    <w:p w14:paraId="5C78C51E" w14:textId="77777777" w:rsidR="00790E04" w:rsidRPr="00FA7BA6" w:rsidRDefault="00790E04" w:rsidP="00FA7BA6">
      <w:pPr>
        <w:spacing w:line="280" w:lineRule="exact"/>
        <w:ind w:firstLineChars="100" w:firstLine="210"/>
      </w:pPr>
    </w:p>
    <w:p w14:paraId="5C78C51F" w14:textId="77777777" w:rsidR="00790E04" w:rsidRPr="00FA7BA6" w:rsidRDefault="00790E04" w:rsidP="00FA7BA6">
      <w:pPr>
        <w:spacing w:line="280" w:lineRule="exact"/>
        <w:ind w:firstLineChars="100" w:firstLine="210"/>
      </w:pPr>
    </w:p>
    <w:p w14:paraId="5C78C520" w14:textId="77777777" w:rsidR="00800634" w:rsidRPr="00FA7BA6" w:rsidRDefault="00800634" w:rsidP="00FA7BA6">
      <w:pPr>
        <w:spacing w:line="280" w:lineRule="exact"/>
        <w:ind w:firstLineChars="100" w:firstLine="210"/>
      </w:pPr>
    </w:p>
    <w:p w14:paraId="5C78C521" w14:textId="77777777" w:rsidR="00800634" w:rsidRPr="00FA7BA6" w:rsidRDefault="00800634" w:rsidP="00FA7BA6">
      <w:pPr>
        <w:spacing w:line="280" w:lineRule="exact"/>
        <w:ind w:firstLineChars="100" w:firstLine="210"/>
      </w:pPr>
    </w:p>
    <w:p w14:paraId="5C78C522" w14:textId="77777777" w:rsidR="00800634" w:rsidRPr="00FA7BA6" w:rsidRDefault="00800634" w:rsidP="00FA7BA6">
      <w:pPr>
        <w:spacing w:line="280" w:lineRule="exact"/>
        <w:ind w:firstLineChars="100" w:firstLine="210"/>
      </w:pPr>
    </w:p>
    <w:p w14:paraId="5C78C523" w14:textId="77777777" w:rsidR="00800634" w:rsidRPr="00FA7BA6" w:rsidRDefault="00800634" w:rsidP="00FA7BA6">
      <w:pPr>
        <w:spacing w:line="280" w:lineRule="exact"/>
        <w:ind w:firstLineChars="100" w:firstLine="210"/>
      </w:pPr>
    </w:p>
    <w:p w14:paraId="5C78C524" w14:textId="77777777" w:rsidR="00800634" w:rsidRPr="00FA7BA6" w:rsidRDefault="00800634" w:rsidP="00FA7BA6">
      <w:pPr>
        <w:spacing w:line="280" w:lineRule="exact"/>
        <w:ind w:firstLineChars="100" w:firstLine="210"/>
      </w:pPr>
    </w:p>
    <w:p w14:paraId="5C78C525" w14:textId="77777777" w:rsidR="00800634" w:rsidRPr="00FA7BA6" w:rsidRDefault="00800634" w:rsidP="00FA7BA6">
      <w:pPr>
        <w:spacing w:line="280" w:lineRule="exact"/>
        <w:ind w:firstLineChars="100" w:firstLine="210"/>
      </w:pPr>
    </w:p>
    <w:p w14:paraId="5C78C526" w14:textId="77777777" w:rsidR="00790E04" w:rsidRPr="00FA7BA6" w:rsidRDefault="00790E04" w:rsidP="00822D38">
      <w:pPr>
        <w:spacing w:line="280" w:lineRule="exact"/>
      </w:pPr>
    </w:p>
    <w:p w14:paraId="5C78C527" w14:textId="77777777" w:rsidR="00FA7BA6" w:rsidRDefault="00FA7BA6" w:rsidP="00FA7BA6">
      <w:pPr>
        <w:spacing w:line="16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14:paraId="5C78C528" w14:textId="77777777" w:rsidR="00500E2E" w:rsidRPr="00FA7BA6" w:rsidRDefault="00500E2E" w:rsidP="00FA7BA6">
      <w:pPr>
        <w:spacing w:line="280" w:lineRule="exact"/>
        <w:ind w:firstLineChars="100" w:firstLine="210"/>
        <w:rPr>
          <w:rFonts w:asciiTheme="majorEastAsia" w:eastAsiaTheme="majorEastAsia" w:hAnsiTheme="majorEastAsia"/>
        </w:rPr>
      </w:pPr>
      <w:r w:rsidRPr="00FA7BA6">
        <w:rPr>
          <w:rFonts w:asciiTheme="majorEastAsia" w:eastAsiaTheme="majorEastAsia" w:hAnsiTheme="majorEastAsia" w:hint="eastAsia"/>
        </w:rPr>
        <w:t>環境・みどり活動促進部会の所掌事項等は、同部会運営要領により下記のとおり定められている。</w:t>
      </w:r>
    </w:p>
    <w:p w14:paraId="5C78C529" w14:textId="77777777" w:rsidR="00500E2E" w:rsidRPr="00FA7BA6" w:rsidRDefault="00FA7BA6" w:rsidP="00FA7BA6">
      <w:pPr>
        <w:spacing w:line="280" w:lineRule="exact"/>
        <w:ind w:firstLineChars="100" w:firstLine="210"/>
        <w:rPr>
          <w:rFonts w:asciiTheme="majorEastAsia" w:eastAsiaTheme="majorEastAsia" w:hAnsiTheme="majorEastAsia"/>
        </w:rPr>
      </w:pPr>
      <w:r w:rsidRPr="00FA7BA6">
        <w:rPr>
          <w:noProof/>
        </w:rPr>
        <mc:AlternateContent>
          <mc:Choice Requires="wps">
            <w:drawing>
              <wp:anchor distT="0" distB="0" distL="114300" distR="114300" simplePos="0" relativeHeight="251667456" behindDoc="0" locked="0" layoutInCell="1" allowOverlap="1" wp14:anchorId="5C78C539" wp14:editId="5C78C53A">
                <wp:simplePos x="0" y="0"/>
                <wp:positionH relativeFrom="column">
                  <wp:posOffset>40005</wp:posOffset>
                </wp:positionH>
                <wp:positionV relativeFrom="paragraph">
                  <wp:posOffset>12065</wp:posOffset>
                </wp:positionV>
                <wp:extent cx="6124575" cy="20669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066925"/>
                        </a:xfrm>
                        <a:prstGeom prst="rect">
                          <a:avLst/>
                        </a:prstGeom>
                        <a:solidFill>
                          <a:srgbClr val="FFFFFF"/>
                        </a:solidFill>
                        <a:ln w="9525">
                          <a:solidFill>
                            <a:srgbClr val="000000"/>
                          </a:solidFill>
                          <a:prstDash val="sysDash"/>
                          <a:miter lim="800000"/>
                          <a:headEnd/>
                          <a:tailEnd/>
                        </a:ln>
                      </wps:spPr>
                      <wps:txbx>
                        <w:txbxContent>
                          <w:p w14:paraId="5C78C555" w14:textId="77777777" w:rsidR="00500E2E" w:rsidRPr="00FA7BA6" w:rsidRDefault="0082046A" w:rsidP="00FA7BA6">
                            <w:pPr>
                              <w:spacing w:line="280" w:lineRule="exact"/>
                              <w:rPr>
                                <w:rFonts w:asciiTheme="minorEastAsia" w:hAnsiTheme="minorEastAsia"/>
                              </w:rPr>
                            </w:pPr>
                            <w:r>
                              <w:rPr>
                                <w:rFonts w:asciiTheme="minorEastAsia" w:hAnsiTheme="minorEastAsia" w:hint="eastAsia"/>
                              </w:rPr>
                              <w:t>「</w:t>
                            </w:r>
                            <w:r w:rsidR="00500E2E" w:rsidRPr="00FA7BA6">
                              <w:rPr>
                                <w:rFonts w:asciiTheme="minorEastAsia" w:hAnsiTheme="minorEastAsia" w:hint="eastAsia"/>
                              </w:rPr>
                              <w:t>大阪府環境審議会 環境・みどり活動促進部会運営要領</w:t>
                            </w:r>
                            <w:r>
                              <w:rPr>
                                <w:rFonts w:asciiTheme="minorEastAsia" w:hAnsiTheme="minorEastAsia" w:hint="eastAsia"/>
                              </w:rPr>
                              <w:t>」</w:t>
                            </w:r>
                            <w:r w:rsidR="00500E2E" w:rsidRPr="00FA7BA6">
                              <w:rPr>
                                <w:rFonts w:asciiTheme="minorEastAsia" w:hAnsiTheme="minorEastAsia" w:hint="eastAsia"/>
                              </w:rPr>
                              <w:t>抜粋</w:t>
                            </w:r>
                          </w:p>
                          <w:p w14:paraId="5C78C556" w14:textId="77777777" w:rsidR="00500E2E" w:rsidRPr="00FA7BA6" w:rsidRDefault="00500E2E" w:rsidP="00FA7BA6">
                            <w:pPr>
                              <w:spacing w:line="280" w:lineRule="exact"/>
                            </w:pPr>
                            <w:r w:rsidRPr="00FA7BA6">
                              <w:rPr>
                                <w:rFonts w:hint="eastAsia"/>
                              </w:rPr>
                              <w:t>第２　所掌事項等</w:t>
                            </w:r>
                          </w:p>
                          <w:p w14:paraId="5C78C557" w14:textId="77777777" w:rsidR="00500E2E" w:rsidRPr="00FA7BA6" w:rsidRDefault="00500E2E" w:rsidP="00FA7BA6">
                            <w:pPr>
                              <w:spacing w:line="280" w:lineRule="exact"/>
                              <w:ind w:firstLineChars="100" w:firstLine="210"/>
                            </w:pPr>
                            <w:r w:rsidRPr="00FA7BA6">
                              <w:rPr>
                                <w:rFonts w:hint="eastAsia"/>
                              </w:rPr>
                              <w:t>部会は、環境保全及び緑化に係る府民等の活動の促進施策（以下「活動促進施策」という。）並びに大阪府環境保全基金及び大阪府みどりの基金（以下「基金」という。）の運営及び活用事業等に関する次の事項について調査審議する。</w:t>
                            </w:r>
                          </w:p>
                          <w:p w14:paraId="5C78C558" w14:textId="77777777" w:rsidR="00500E2E" w:rsidRPr="00FA7BA6" w:rsidRDefault="00500E2E" w:rsidP="00FA7BA6">
                            <w:pPr>
                              <w:spacing w:line="280" w:lineRule="exact"/>
                            </w:pPr>
                            <w:r w:rsidRPr="00FA7BA6">
                              <w:rPr>
                                <w:rFonts w:hint="eastAsia"/>
                              </w:rPr>
                              <w:t xml:space="preserve">　</w:t>
                            </w:r>
                            <w:r w:rsidRPr="00FA7BA6">
                              <w:rPr>
                                <w:rFonts w:hint="eastAsia"/>
                              </w:rPr>
                              <w:t>(1)</w:t>
                            </w:r>
                            <w:r w:rsidRPr="00FA7BA6">
                              <w:rPr>
                                <w:rFonts w:hint="eastAsia"/>
                              </w:rPr>
                              <w:t>活動促進施策のあり方に関すること</w:t>
                            </w:r>
                          </w:p>
                          <w:p w14:paraId="5C78C559" w14:textId="77777777" w:rsidR="00500E2E" w:rsidRPr="00FA7BA6" w:rsidRDefault="00500E2E" w:rsidP="00FA7BA6">
                            <w:pPr>
                              <w:spacing w:line="280" w:lineRule="exact"/>
                            </w:pPr>
                            <w:r w:rsidRPr="00FA7BA6">
                              <w:rPr>
                                <w:rFonts w:hint="eastAsia"/>
                              </w:rPr>
                              <w:t xml:space="preserve">　</w:t>
                            </w:r>
                            <w:r w:rsidRPr="00FA7BA6">
                              <w:rPr>
                                <w:rFonts w:hint="eastAsia"/>
                              </w:rPr>
                              <w:t>(2)</w:t>
                            </w:r>
                            <w:r w:rsidRPr="00FA7BA6">
                              <w:rPr>
                                <w:rFonts w:hint="eastAsia"/>
                              </w:rPr>
                              <w:t>基金の運営の方針に関すること</w:t>
                            </w:r>
                          </w:p>
                          <w:p w14:paraId="5C78C55A" w14:textId="77777777" w:rsidR="00500E2E" w:rsidRPr="00FA7BA6" w:rsidRDefault="00500E2E" w:rsidP="00FA7BA6">
                            <w:pPr>
                              <w:spacing w:line="280" w:lineRule="exact"/>
                            </w:pPr>
                            <w:r w:rsidRPr="00FA7BA6">
                              <w:rPr>
                                <w:rFonts w:hint="eastAsia"/>
                              </w:rPr>
                              <w:t xml:space="preserve">　</w:t>
                            </w:r>
                            <w:r w:rsidRPr="00FA7BA6">
                              <w:rPr>
                                <w:rFonts w:hint="eastAsia"/>
                              </w:rPr>
                              <w:t>(3)</w:t>
                            </w:r>
                            <w:r w:rsidRPr="00FA7BA6">
                              <w:rPr>
                                <w:rFonts w:hint="eastAsia"/>
                              </w:rPr>
                              <w:t>大阪府環境保全基金の活用事業の審査に関すること</w:t>
                            </w:r>
                          </w:p>
                          <w:p w14:paraId="5C78C55B" w14:textId="77777777" w:rsidR="00500E2E" w:rsidRPr="00FA7BA6" w:rsidRDefault="00500E2E" w:rsidP="00FA7BA6">
                            <w:pPr>
                              <w:spacing w:line="280" w:lineRule="exact"/>
                            </w:pPr>
                            <w:r w:rsidRPr="00FA7BA6">
                              <w:rPr>
                                <w:rFonts w:hint="eastAsia"/>
                              </w:rPr>
                              <w:t xml:space="preserve">　</w:t>
                            </w:r>
                            <w:r w:rsidRPr="00FA7BA6">
                              <w:rPr>
                                <w:rFonts w:hint="eastAsia"/>
                              </w:rPr>
                              <w:t>(4)</w:t>
                            </w:r>
                            <w:r w:rsidRPr="00FA7BA6">
                              <w:rPr>
                                <w:rFonts w:hint="eastAsia"/>
                              </w:rPr>
                              <w:t>大阪府みどりの基金の活用事業の審査に関すること</w:t>
                            </w:r>
                          </w:p>
                          <w:p w14:paraId="5C78C55C" w14:textId="77777777" w:rsidR="00500E2E" w:rsidRPr="00FA7BA6" w:rsidRDefault="00500E2E" w:rsidP="00FA7BA6">
                            <w:pPr>
                              <w:spacing w:line="280" w:lineRule="exact"/>
                            </w:pPr>
                            <w:r w:rsidRPr="00FA7BA6">
                              <w:rPr>
                                <w:rFonts w:hint="eastAsia"/>
                              </w:rPr>
                              <w:t xml:space="preserve">　</w:t>
                            </w:r>
                            <w:r w:rsidRPr="00FA7BA6">
                              <w:rPr>
                                <w:rFonts w:hint="eastAsia"/>
                              </w:rPr>
                              <w:t>(5)</w:t>
                            </w:r>
                            <w:r w:rsidRPr="00FA7BA6">
                              <w:rPr>
                                <w:rFonts w:hint="eastAsia"/>
                              </w:rPr>
                              <w:t>環境保全に係る表彰（おおさか環境賞）の選考、その他賞の運営に関すること</w:t>
                            </w:r>
                          </w:p>
                          <w:p w14:paraId="5C78C55D" w14:textId="77777777" w:rsidR="00500E2E" w:rsidRPr="00FA7BA6" w:rsidRDefault="00500E2E" w:rsidP="00FA7BA6">
                            <w:pPr>
                              <w:spacing w:line="280" w:lineRule="exact"/>
                            </w:pPr>
                            <w:r w:rsidRPr="00FA7BA6">
                              <w:rPr>
                                <w:rFonts w:hint="eastAsia"/>
                              </w:rPr>
                              <w:t xml:space="preserve">　</w:t>
                            </w:r>
                            <w:r w:rsidRPr="00FA7BA6">
                              <w:rPr>
                                <w:rFonts w:hint="eastAsia"/>
                              </w:rPr>
                              <w:t>(6)</w:t>
                            </w:r>
                            <w:r w:rsidRPr="00FA7BA6">
                              <w:rPr>
                                <w:rFonts w:hint="eastAsia"/>
                              </w:rPr>
                              <w:t>緑化活動に係る表彰（おおさか優良緑化賞）の選考、その他賞の運営に関すること</w:t>
                            </w:r>
                          </w:p>
                          <w:p w14:paraId="5C78C55E" w14:textId="77777777" w:rsidR="00500E2E" w:rsidRPr="00FA7BA6" w:rsidRDefault="00500E2E" w:rsidP="00500E2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15pt;margin-top:.95pt;width:482.25pt;height:1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">
                <v:stroke dashstyle="3 1"/>
                <v:textbox>
                  <w:txbxContent>
                    <w:p w14:paraId="5C78C555" w14:textId="77777777" w:rsidR="00500E2E" w:rsidRPr="00FA7BA6" w:rsidRDefault="0082046A" w:rsidP="00FA7BA6">
                      <w:pPr>
                        <w:spacing w:line="280" w:lineRule="exact"/>
                        <w:rPr>
                          <w:rFonts w:asciiTheme="minorEastAsia" w:hAnsiTheme="minorEastAsia"/>
                        </w:rPr>
                      </w:pPr>
                      <w:r>
                        <w:rPr>
                          <w:rFonts w:asciiTheme="minorEastAsia" w:hAnsiTheme="minorEastAsia" w:hint="eastAsia"/>
                        </w:rPr>
                        <w:t>「</w:t>
                      </w:r>
                      <w:r w:rsidR="00500E2E" w:rsidRPr="00FA7BA6">
                        <w:rPr>
                          <w:rFonts w:asciiTheme="minorEastAsia" w:hAnsiTheme="minorEastAsia" w:hint="eastAsia"/>
                        </w:rPr>
                        <w:t>大阪府環境審議会 環境・みどり活動促進部会運営要領</w:t>
                      </w:r>
                      <w:r>
                        <w:rPr>
                          <w:rFonts w:asciiTheme="minorEastAsia" w:hAnsiTheme="minorEastAsia" w:hint="eastAsia"/>
                        </w:rPr>
                        <w:t>」</w:t>
                      </w:r>
                      <w:r w:rsidR="00500E2E" w:rsidRPr="00FA7BA6">
                        <w:rPr>
                          <w:rFonts w:asciiTheme="minorEastAsia" w:hAnsiTheme="minorEastAsia" w:hint="eastAsia"/>
                        </w:rPr>
                        <w:t>抜粋</w:t>
                      </w:r>
                    </w:p>
                    <w:p w14:paraId="5C78C556" w14:textId="77777777" w:rsidR="00500E2E" w:rsidRPr="00FA7BA6" w:rsidRDefault="00500E2E" w:rsidP="00FA7BA6">
                      <w:pPr>
                        <w:spacing w:line="280" w:lineRule="exact"/>
                      </w:pPr>
                      <w:r w:rsidRPr="00FA7BA6">
                        <w:rPr>
                          <w:rFonts w:hint="eastAsia"/>
                        </w:rPr>
                        <w:t>第２　所掌事項等</w:t>
                      </w:r>
                    </w:p>
                    <w:p w14:paraId="5C78C557" w14:textId="77777777" w:rsidR="00500E2E" w:rsidRPr="00FA7BA6" w:rsidRDefault="00500E2E" w:rsidP="00FA7BA6">
                      <w:pPr>
                        <w:spacing w:line="280" w:lineRule="exact"/>
                        <w:ind w:firstLineChars="100" w:firstLine="210"/>
                      </w:pPr>
                      <w:r w:rsidRPr="00FA7BA6">
                        <w:rPr>
                          <w:rFonts w:hint="eastAsia"/>
                        </w:rPr>
                        <w:t>部会は、環境保全及び緑化に係る府民等の活動の促進施策（以下「活動促進施策」という。）並びに大阪府環境保全基金及び大阪府みどりの基金（以下「基金」という。）の運営及び活用事業等に関する次の事項について調査審議する。</w:t>
                      </w:r>
                    </w:p>
                    <w:p w14:paraId="5C78C558" w14:textId="77777777" w:rsidR="00500E2E" w:rsidRPr="00FA7BA6" w:rsidRDefault="00500E2E" w:rsidP="00FA7BA6">
                      <w:pPr>
                        <w:spacing w:line="280" w:lineRule="exact"/>
                      </w:pPr>
                      <w:r w:rsidRPr="00FA7BA6">
                        <w:rPr>
                          <w:rFonts w:hint="eastAsia"/>
                        </w:rPr>
                        <w:t xml:space="preserve">　</w:t>
                      </w:r>
                      <w:r w:rsidRPr="00FA7BA6">
                        <w:rPr>
                          <w:rFonts w:hint="eastAsia"/>
                        </w:rPr>
                        <w:t>(1)</w:t>
                      </w:r>
                      <w:r w:rsidRPr="00FA7BA6">
                        <w:rPr>
                          <w:rFonts w:hint="eastAsia"/>
                        </w:rPr>
                        <w:t>活動促進施策のあり方に関すること</w:t>
                      </w:r>
                    </w:p>
                    <w:p w14:paraId="5C78C559" w14:textId="77777777" w:rsidR="00500E2E" w:rsidRPr="00FA7BA6" w:rsidRDefault="00500E2E" w:rsidP="00FA7BA6">
                      <w:pPr>
                        <w:spacing w:line="280" w:lineRule="exact"/>
                      </w:pPr>
                      <w:r w:rsidRPr="00FA7BA6">
                        <w:rPr>
                          <w:rFonts w:hint="eastAsia"/>
                        </w:rPr>
                        <w:t xml:space="preserve">　</w:t>
                      </w:r>
                      <w:r w:rsidRPr="00FA7BA6">
                        <w:rPr>
                          <w:rFonts w:hint="eastAsia"/>
                        </w:rPr>
                        <w:t>(2)</w:t>
                      </w:r>
                      <w:r w:rsidRPr="00FA7BA6">
                        <w:rPr>
                          <w:rFonts w:hint="eastAsia"/>
                        </w:rPr>
                        <w:t>基金の運営の方針に関すること</w:t>
                      </w:r>
                    </w:p>
                    <w:p w14:paraId="5C78C55A" w14:textId="77777777" w:rsidR="00500E2E" w:rsidRPr="00FA7BA6" w:rsidRDefault="00500E2E" w:rsidP="00FA7BA6">
                      <w:pPr>
                        <w:spacing w:line="280" w:lineRule="exact"/>
                      </w:pPr>
                      <w:r w:rsidRPr="00FA7BA6">
                        <w:rPr>
                          <w:rFonts w:hint="eastAsia"/>
                        </w:rPr>
                        <w:t xml:space="preserve">　</w:t>
                      </w:r>
                      <w:r w:rsidRPr="00FA7BA6">
                        <w:rPr>
                          <w:rFonts w:hint="eastAsia"/>
                        </w:rPr>
                        <w:t>(3)</w:t>
                      </w:r>
                      <w:r w:rsidRPr="00FA7BA6">
                        <w:rPr>
                          <w:rFonts w:hint="eastAsia"/>
                        </w:rPr>
                        <w:t>大阪府環境保全基金の活用事業の審査に関すること</w:t>
                      </w:r>
                    </w:p>
                    <w:p w14:paraId="5C78C55B" w14:textId="77777777" w:rsidR="00500E2E" w:rsidRPr="00FA7BA6" w:rsidRDefault="00500E2E" w:rsidP="00FA7BA6">
                      <w:pPr>
                        <w:spacing w:line="280" w:lineRule="exact"/>
                      </w:pPr>
                      <w:r w:rsidRPr="00FA7BA6">
                        <w:rPr>
                          <w:rFonts w:hint="eastAsia"/>
                        </w:rPr>
                        <w:t xml:space="preserve">　</w:t>
                      </w:r>
                      <w:r w:rsidRPr="00FA7BA6">
                        <w:rPr>
                          <w:rFonts w:hint="eastAsia"/>
                        </w:rPr>
                        <w:t>(4)</w:t>
                      </w:r>
                      <w:r w:rsidRPr="00FA7BA6">
                        <w:rPr>
                          <w:rFonts w:hint="eastAsia"/>
                        </w:rPr>
                        <w:t>大阪府みどりの基金の活用事業の審査に関すること</w:t>
                      </w:r>
                    </w:p>
                    <w:p w14:paraId="5C78C55C" w14:textId="77777777" w:rsidR="00500E2E" w:rsidRPr="00FA7BA6" w:rsidRDefault="00500E2E" w:rsidP="00FA7BA6">
                      <w:pPr>
                        <w:spacing w:line="280" w:lineRule="exact"/>
                      </w:pPr>
                      <w:r w:rsidRPr="00FA7BA6">
                        <w:rPr>
                          <w:rFonts w:hint="eastAsia"/>
                        </w:rPr>
                        <w:t xml:space="preserve">　</w:t>
                      </w:r>
                      <w:r w:rsidRPr="00FA7BA6">
                        <w:rPr>
                          <w:rFonts w:hint="eastAsia"/>
                        </w:rPr>
                        <w:t>(5)</w:t>
                      </w:r>
                      <w:r w:rsidRPr="00FA7BA6">
                        <w:rPr>
                          <w:rFonts w:hint="eastAsia"/>
                        </w:rPr>
                        <w:t>環境保全に係る表彰（おおさか環境賞）の選考、その他賞の運営に関すること</w:t>
                      </w:r>
                    </w:p>
                    <w:p w14:paraId="5C78C55D" w14:textId="77777777" w:rsidR="00500E2E" w:rsidRPr="00FA7BA6" w:rsidRDefault="00500E2E" w:rsidP="00FA7BA6">
                      <w:pPr>
                        <w:spacing w:line="280" w:lineRule="exact"/>
                      </w:pPr>
                      <w:r w:rsidRPr="00FA7BA6">
                        <w:rPr>
                          <w:rFonts w:hint="eastAsia"/>
                        </w:rPr>
                        <w:t xml:space="preserve">　</w:t>
                      </w:r>
                      <w:r w:rsidRPr="00FA7BA6">
                        <w:rPr>
                          <w:rFonts w:hint="eastAsia"/>
                        </w:rPr>
                        <w:t>(6)</w:t>
                      </w:r>
                      <w:r w:rsidRPr="00FA7BA6">
                        <w:rPr>
                          <w:rFonts w:hint="eastAsia"/>
                        </w:rPr>
                        <w:t>緑化活動に係る表彰（おおさか優良緑化賞）の選考、その他賞の運営に関すること</w:t>
                      </w:r>
                    </w:p>
                    <w:p w14:paraId="5C78C55E" w14:textId="77777777" w:rsidR="00500E2E" w:rsidRPr="00FA7BA6" w:rsidRDefault="00500E2E" w:rsidP="00500E2E">
                      <w:pPr>
                        <w:rPr>
                          <w:sz w:val="20"/>
                        </w:rPr>
                      </w:pPr>
                    </w:p>
                  </w:txbxContent>
                </v:textbox>
              </v:shape>
            </w:pict>
          </mc:Fallback>
        </mc:AlternateContent>
      </w:r>
    </w:p>
    <w:p w14:paraId="5C78C52A" w14:textId="77777777" w:rsidR="00500E2E" w:rsidRPr="00FA7BA6" w:rsidRDefault="00500E2E" w:rsidP="00FA7BA6">
      <w:pPr>
        <w:spacing w:line="280" w:lineRule="exact"/>
        <w:ind w:firstLineChars="100" w:firstLine="210"/>
        <w:rPr>
          <w:rFonts w:asciiTheme="majorEastAsia" w:eastAsiaTheme="majorEastAsia" w:hAnsiTheme="majorEastAsia"/>
        </w:rPr>
      </w:pPr>
    </w:p>
    <w:p w14:paraId="5C78C52B" w14:textId="77777777" w:rsidR="00500E2E" w:rsidRPr="00FA7BA6" w:rsidRDefault="00500E2E" w:rsidP="00FA7BA6">
      <w:pPr>
        <w:spacing w:line="280" w:lineRule="exact"/>
        <w:ind w:firstLineChars="100" w:firstLine="210"/>
        <w:rPr>
          <w:rFonts w:asciiTheme="majorEastAsia" w:eastAsiaTheme="majorEastAsia" w:hAnsiTheme="majorEastAsia"/>
        </w:rPr>
      </w:pPr>
    </w:p>
    <w:p w14:paraId="5C78C52C" w14:textId="77777777" w:rsidR="00500E2E" w:rsidRPr="00FA7BA6" w:rsidRDefault="00500E2E" w:rsidP="00FA7BA6">
      <w:pPr>
        <w:spacing w:line="280" w:lineRule="exact"/>
        <w:ind w:firstLineChars="100" w:firstLine="210"/>
        <w:rPr>
          <w:rFonts w:asciiTheme="majorEastAsia" w:eastAsiaTheme="majorEastAsia" w:hAnsiTheme="majorEastAsia"/>
        </w:rPr>
      </w:pPr>
    </w:p>
    <w:p w14:paraId="5C78C52D" w14:textId="77777777" w:rsidR="00500E2E" w:rsidRPr="00FA7BA6" w:rsidRDefault="00500E2E" w:rsidP="00FA7BA6">
      <w:pPr>
        <w:spacing w:line="280" w:lineRule="exact"/>
        <w:ind w:firstLineChars="100" w:firstLine="210"/>
      </w:pPr>
    </w:p>
    <w:p w14:paraId="5C78C52E" w14:textId="77777777" w:rsidR="002C2AA0" w:rsidRPr="00FA7BA6" w:rsidRDefault="002C2AA0" w:rsidP="002C2AA0"/>
    <w:sectPr w:rsidR="002C2AA0" w:rsidRPr="00FA7BA6" w:rsidSect="002C708B">
      <w:pgSz w:w="11906" w:h="16838"/>
      <w:pgMar w:top="1531" w:right="1077" w:bottom="153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8C53D" w14:textId="77777777" w:rsidR="000F69D9" w:rsidRDefault="000F69D9" w:rsidP="000F69D9">
      <w:r>
        <w:separator/>
      </w:r>
    </w:p>
  </w:endnote>
  <w:endnote w:type="continuationSeparator" w:id="0">
    <w:p w14:paraId="5C78C53E" w14:textId="77777777" w:rsidR="000F69D9" w:rsidRDefault="000F69D9" w:rsidP="000F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8C53B" w14:textId="77777777" w:rsidR="000F69D9" w:rsidRDefault="000F69D9" w:rsidP="000F69D9">
      <w:r>
        <w:separator/>
      </w:r>
    </w:p>
  </w:footnote>
  <w:footnote w:type="continuationSeparator" w:id="0">
    <w:p w14:paraId="5C78C53C" w14:textId="77777777" w:rsidR="000F69D9" w:rsidRDefault="000F69D9" w:rsidP="000F6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3CA"/>
    <w:multiLevelType w:val="hybridMultilevel"/>
    <w:tmpl w:val="0A22F43E"/>
    <w:lvl w:ilvl="0" w:tplc="4004358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C4E0551"/>
    <w:multiLevelType w:val="hybridMultilevel"/>
    <w:tmpl w:val="4812467C"/>
    <w:lvl w:ilvl="0" w:tplc="A4E217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73C510C6"/>
    <w:multiLevelType w:val="hybridMultilevel"/>
    <w:tmpl w:val="2C669776"/>
    <w:lvl w:ilvl="0" w:tplc="D23A85AA">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21"/>
    <w:rsid w:val="00013F41"/>
    <w:rsid w:val="000F69D9"/>
    <w:rsid w:val="0023043F"/>
    <w:rsid w:val="002C2AA0"/>
    <w:rsid w:val="002C708B"/>
    <w:rsid w:val="002D3891"/>
    <w:rsid w:val="003B38E5"/>
    <w:rsid w:val="003E1D4E"/>
    <w:rsid w:val="004A23CE"/>
    <w:rsid w:val="00500E2E"/>
    <w:rsid w:val="0051793B"/>
    <w:rsid w:val="00665D8E"/>
    <w:rsid w:val="00790E04"/>
    <w:rsid w:val="00800634"/>
    <w:rsid w:val="00814062"/>
    <w:rsid w:val="0082046A"/>
    <w:rsid w:val="00822D38"/>
    <w:rsid w:val="008B6C2F"/>
    <w:rsid w:val="008E554F"/>
    <w:rsid w:val="00AD46CB"/>
    <w:rsid w:val="00AF4B14"/>
    <w:rsid w:val="00B956D7"/>
    <w:rsid w:val="00C53E21"/>
    <w:rsid w:val="00FA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78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9D9"/>
    <w:pPr>
      <w:tabs>
        <w:tab w:val="center" w:pos="4252"/>
        <w:tab w:val="right" w:pos="8504"/>
      </w:tabs>
      <w:snapToGrid w:val="0"/>
    </w:pPr>
  </w:style>
  <w:style w:type="character" w:customStyle="1" w:styleId="a4">
    <w:name w:val="ヘッダー (文字)"/>
    <w:basedOn w:val="a0"/>
    <w:link w:val="a3"/>
    <w:uiPriority w:val="99"/>
    <w:rsid w:val="000F69D9"/>
  </w:style>
  <w:style w:type="paragraph" w:styleId="a5">
    <w:name w:val="footer"/>
    <w:basedOn w:val="a"/>
    <w:link w:val="a6"/>
    <w:uiPriority w:val="99"/>
    <w:unhideWhenUsed/>
    <w:rsid w:val="000F69D9"/>
    <w:pPr>
      <w:tabs>
        <w:tab w:val="center" w:pos="4252"/>
        <w:tab w:val="right" w:pos="8504"/>
      </w:tabs>
      <w:snapToGrid w:val="0"/>
    </w:pPr>
  </w:style>
  <w:style w:type="character" w:customStyle="1" w:styleId="a6">
    <w:name w:val="フッター (文字)"/>
    <w:basedOn w:val="a0"/>
    <w:link w:val="a5"/>
    <w:uiPriority w:val="99"/>
    <w:rsid w:val="000F69D9"/>
  </w:style>
  <w:style w:type="paragraph" w:styleId="a7">
    <w:name w:val="Balloon Text"/>
    <w:basedOn w:val="a"/>
    <w:link w:val="a8"/>
    <w:uiPriority w:val="99"/>
    <w:semiHidden/>
    <w:unhideWhenUsed/>
    <w:rsid w:val="00013F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F41"/>
    <w:rPr>
      <w:rFonts w:asciiTheme="majorHAnsi" w:eastAsiaTheme="majorEastAsia" w:hAnsiTheme="majorHAnsi" w:cstheme="majorBidi"/>
      <w:sz w:val="18"/>
      <w:szCs w:val="18"/>
    </w:rPr>
  </w:style>
  <w:style w:type="paragraph" w:styleId="a9">
    <w:name w:val="List Paragraph"/>
    <w:basedOn w:val="a"/>
    <w:uiPriority w:val="34"/>
    <w:qFormat/>
    <w:rsid w:val="00790E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9D9"/>
    <w:pPr>
      <w:tabs>
        <w:tab w:val="center" w:pos="4252"/>
        <w:tab w:val="right" w:pos="8504"/>
      </w:tabs>
      <w:snapToGrid w:val="0"/>
    </w:pPr>
  </w:style>
  <w:style w:type="character" w:customStyle="1" w:styleId="a4">
    <w:name w:val="ヘッダー (文字)"/>
    <w:basedOn w:val="a0"/>
    <w:link w:val="a3"/>
    <w:uiPriority w:val="99"/>
    <w:rsid w:val="000F69D9"/>
  </w:style>
  <w:style w:type="paragraph" w:styleId="a5">
    <w:name w:val="footer"/>
    <w:basedOn w:val="a"/>
    <w:link w:val="a6"/>
    <w:uiPriority w:val="99"/>
    <w:unhideWhenUsed/>
    <w:rsid w:val="000F69D9"/>
    <w:pPr>
      <w:tabs>
        <w:tab w:val="center" w:pos="4252"/>
        <w:tab w:val="right" w:pos="8504"/>
      </w:tabs>
      <w:snapToGrid w:val="0"/>
    </w:pPr>
  </w:style>
  <w:style w:type="character" w:customStyle="1" w:styleId="a6">
    <w:name w:val="フッター (文字)"/>
    <w:basedOn w:val="a0"/>
    <w:link w:val="a5"/>
    <w:uiPriority w:val="99"/>
    <w:rsid w:val="000F69D9"/>
  </w:style>
  <w:style w:type="paragraph" w:styleId="a7">
    <w:name w:val="Balloon Text"/>
    <w:basedOn w:val="a"/>
    <w:link w:val="a8"/>
    <w:uiPriority w:val="99"/>
    <w:semiHidden/>
    <w:unhideWhenUsed/>
    <w:rsid w:val="00013F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F41"/>
    <w:rPr>
      <w:rFonts w:asciiTheme="majorHAnsi" w:eastAsiaTheme="majorEastAsia" w:hAnsiTheme="majorHAnsi" w:cstheme="majorBidi"/>
      <w:sz w:val="18"/>
      <w:szCs w:val="18"/>
    </w:rPr>
  </w:style>
  <w:style w:type="paragraph" w:styleId="a9">
    <w:name w:val="List Paragraph"/>
    <w:basedOn w:val="a"/>
    <w:uiPriority w:val="34"/>
    <w:qFormat/>
    <w:rsid w:val="00790E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8BFD-A818-4B1D-B9DE-48BAA57AADCF}">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E37D4C0-39A2-45D6-9D4A-76B271CD7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9E2953-B4E8-4A0D-925F-4D753783F6E9}">
  <ds:schemaRefs>
    <ds:schemaRef ds:uri="http://schemas.microsoft.com/sharepoint/v3/contenttype/forms"/>
  </ds:schemaRefs>
</ds:datastoreItem>
</file>

<file path=customXml/itemProps4.xml><?xml version="1.0" encoding="utf-8"?>
<ds:datastoreItem xmlns:ds="http://schemas.openxmlformats.org/officeDocument/2006/customXml" ds:itemID="{4C42D785-710F-42CB-8B76-38AF5C7C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川添　豊</dc:creator>
  <cp:lastModifiedBy>丸口　智恵</cp:lastModifiedBy>
  <cp:revision>2</cp:revision>
  <cp:lastPrinted>2018-10-09T10:27:00Z</cp:lastPrinted>
  <dcterms:created xsi:type="dcterms:W3CDTF">2018-10-19T06:01:00Z</dcterms:created>
  <dcterms:modified xsi:type="dcterms:W3CDTF">2018-10-19T06:01:00Z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