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E736" w14:textId="77777777" w:rsidR="00554D39" w:rsidRPr="00351C0C" w:rsidRDefault="0062386F" w:rsidP="00030541">
      <w:pPr>
        <w:ind w:rightChars="67" w:right="141"/>
        <w:jc w:val="center"/>
        <w:rPr>
          <w:rFonts w:asciiTheme="majorEastAsia" w:eastAsiaTheme="majorEastAsia" w:hAnsiTheme="majorEastAsia"/>
          <w:b/>
          <w:sz w:val="24"/>
        </w:rPr>
      </w:pPr>
      <w:r w:rsidRPr="00D76E61">
        <w:rPr>
          <w:rFonts w:asciiTheme="majorEastAsia" w:eastAsiaTheme="majorEastAsia" w:hAnsiTheme="majorEastAsia" w:hint="eastAsia"/>
          <w:b/>
          <w:sz w:val="24"/>
        </w:rPr>
        <w:t>大阪府みどりづくり推進事業</w:t>
      </w:r>
      <w:r w:rsidR="00613D99" w:rsidRPr="00D76E61">
        <w:rPr>
          <w:rFonts w:asciiTheme="majorEastAsia" w:eastAsiaTheme="majorEastAsia" w:hAnsiTheme="majorEastAsia" w:hint="eastAsia"/>
          <w:b/>
          <w:sz w:val="24"/>
        </w:rPr>
        <w:t>（活動助成）</w:t>
      </w:r>
      <w:r w:rsidR="008F360E">
        <w:rPr>
          <w:rFonts w:asciiTheme="majorEastAsia" w:eastAsiaTheme="majorEastAsia" w:hAnsiTheme="majorEastAsia" w:hint="eastAsia"/>
          <w:b/>
          <w:sz w:val="24"/>
        </w:rPr>
        <w:t>の審査</w:t>
      </w:r>
      <w:r w:rsidR="009A77AE">
        <w:rPr>
          <w:rFonts w:asciiTheme="majorEastAsia" w:eastAsiaTheme="majorEastAsia" w:hAnsiTheme="majorEastAsia" w:hint="eastAsia"/>
          <w:b/>
          <w:sz w:val="24"/>
        </w:rPr>
        <w:t>基準</w:t>
      </w:r>
      <w:r w:rsidR="008F360E">
        <w:rPr>
          <w:rFonts w:asciiTheme="majorEastAsia" w:eastAsiaTheme="majorEastAsia" w:hAnsiTheme="majorEastAsia" w:hint="eastAsia"/>
          <w:b/>
          <w:sz w:val="24"/>
        </w:rPr>
        <w:t>について</w:t>
      </w:r>
    </w:p>
    <w:p w14:paraId="3456BCD6" w14:textId="77777777" w:rsidR="00E7766F" w:rsidRDefault="00E7766F" w:rsidP="00737183">
      <w:pPr>
        <w:rPr>
          <w:rFonts w:ascii="ＭＳ ゴシック" w:eastAsia="ＭＳ ゴシック" w:hAnsi="ＭＳ ゴシック"/>
          <w:b/>
        </w:rPr>
      </w:pPr>
    </w:p>
    <w:p w14:paraId="7E973CBF" w14:textId="77777777" w:rsidR="0062386F" w:rsidRPr="00027586" w:rsidRDefault="00737183" w:rsidP="00737183">
      <w:pPr>
        <w:rPr>
          <w:rFonts w:ascii="ＭＳ ゴシック" w:eastAsia="ＭＳ ゴシック" w:hAnsi="ＭＳ ゴシック"/>
          <w:b/>
          <w:sz w:val="24"/>
        </w:rPr>
      </w:pPr>
      <w:r w:rsidRPr="00027586">
        <w:rPr>
          <w:rFonts w:ascii="ＭＳ ゴシック" w:eastAsia="ＭＳ ゴシック" w:hAnsi="ＭＳ ゴシック" w:hint="eastAsia"/>
          <w:b/>
          <w:sz w:val="24"/>
        </w:rPr>
        <w:t xml:space="preserve">1　</w:t>
      </w:r>
      <w:r w:rsidR="008F360E" w:rsidRPr="00027586">
        <w:rPr>
          <w:rFonts w:ascii="ＭＳ ゴシック" w:eastAsia="ＭＳ ゴシック" w:hAnsi="ＭＳ ゴシック" w:hint="eastAsia"/>
          <w:b/>
          <w:sz w:val="24"/>
        </w:rPr>
        <w:t>審査</w:t>
      </w:r>
      <w:r w:rsidR="0062386F" w:rsidRPr="00027586">
        <w:rPr>
          <w:rFonts w:ascii="ＭＳ ゴシック" w:eastAsia="ＭＳ ゴシック" w:hAnsi="ＭＳ ゴシック" w:hint="eastAsia"/>
          <w:b/>
          <w:sz w:val="24"/>
        </w:rPr>
        <w:t>の考え方</w:t>
      </w:r>
    </w:p>
    <w:p w14:paraId="0B0277E1" w14:textId="77777777" w:rsidR="00554D39" w:rsidRPr="00D76E61" w:rsidRDefault="002A7C19" w:rsidP="00011433">
      <w:pPr>
        <w:ind w:leftChars="200" w:left="420" w:firstLineChars="100" w:firstLine="210"/>
        <w:rPr>
          <w:rFonts w:asciiTheme="minorEastAsia" w:hAnsiTheme="minorEastAsia"/>
        </w:rPr>
      </w:pPr>
      <w:r>
        <w:rPr>
          <w:rFonts w:hint="eastAsia"/>
        </w:rPr>
        <w:t>申請</w:t>
      </w:r>
      <w:r w:rsidR="00E739B0">
        <w:rPr>
          <w:rFonts w:hint="eastAsia"/>
        </w:rPr>
        <w:t>のあった本事業の実施計画書</w:t>
      </w:r>
      <w:r w:rsidR="00E739B0">
        <w:rPr>
          <w:rFonts w:asciiTheme="minorEastAsia" w:hAnsiTheme="minorEastAsia" w:hint="eastAsia"/>
        </w:rPr>
        <w:t>について、大阪府環境審議会環境・みどり活動促進部会運営要領第２及びみどりづくり推進事業実施要領第３の２の規定により、大阪府環境審議会環境・みどり活動促進部会において審査を行い、その結果に基づき大阪府が予算の範囲内で事業者を決定するものとする</w:t>
      </w:r>
      <w:r w:rsidR="00737183">
        <w:rPr>
          <w:rFonts w:asciiTheme="minorEastAsia" w:hAnsiTheme="minorEastAsia" w:hint="eastAsia"/>
        </w:rPr>
        <w:t>。</w:t>
      </w:r>
    </w:p>
    <w:p w14:paraId="78BDBC64" w14:textId="77777777" w:rsidR="006B2BD8" w:rsidRDefault="006B2BD8" w:rsidP="006B2BD8">
      <w:pPr>
        <w:pStyle w:val="a3"/>
        <w:ind w:leftChars="0" w:left="720"/>
      </w:pPr>
    </w:p>
    <w:p w14:paraId="21F13760" w14:textId="77777777" w:rsidR="00F05782" w:rsidRDefault="00737183" w:rsidP="00F05782">
      <w:pPr>
        <w:rPr>
          <w:rFonts w:asciiTheme="majorEastAsia" w:eastAsiaTheme="majorEastAsia" w:hAnsiTheme="majorEastAsia"/>
          <w:b/>
          <w:sz w:val="24"/>
        </w:rPr>
      </w:pPr>
      <w:r w:rsidRPr="00027586">
        <w:rPr>
          <w:rFonts w:asciiTheme="majorEastAsia" w:eastAsiaTheme="majorEastAsia" w:hAnsiTheme="majorEastAsia" w:hint="eastAsia"/>
          <w:b/>
          <w:sz w:val="24"/>
        </w:rPr>
        <w:t xml:space="preserve">2　</w:t>
      </w:r>
      <w:r w:rsidR="00481196" w:rsidRPr="00027586">
        <w:rPr>
          <w:rFonts w:asciiTheme="majorEastAsia" w:eastAsiaTheme="majorEastAsia" w:hAnsiTheme="majorEastAsia" w:hint="eastAsia"/>
          <w:b/>
          <w:sz w:val="24"/>
        </w:rPr>
        <w:t>審査</w:t>
      </w:r>
      <w:r w:rsidR="0062386F" w:rsidRPr="00027586">
        <w:rPr>
          <w:rFonts w:asciiTheme="majorEastAsia" w:eastAsiaTheme="majorEastAsia" w:hAnsiTheme="majorEastAsia" w:hint="eastAsia"/>
          <w:b/>
          <w:sz w:val="24"/>
        </w:rPr>
        <w:t>基準</w:t>
      </w:r>
    </w:p>
    <w:p w14:paraId="3DE618D8" w14:textId="77777777" w:rsidR="00CC29BB" w:rsidRPr="00F057CE" w:rsidRDefault="00CC29BB" w:rsidP="00F05782">
      <w:pPr>
        <w:ind w:firstLineChars="200" w:firstLine="422"/>
        <w:rPr>
          <w:rFonts w:asciiTheme="majorEastAsia" w:eastAsiaTheme="majorEastAsia" w:hAnsiTheme="majorEastAsia"/>
          <w:b/>
          <w:sz w:val="24"/>
        </w:rPr>
      </w:pPr>
      <w:r w:rsidRPr="00F057CE">
        <w:rPr>
          <w:rFonts w:ascii="ＭＳ ゴシック" w:eastAsia="ＭＳ ゴシック" w:hAnsi="ＭＳ ゴシック" w:hint="eastAsia"/>
          <w:b/>
        </w:rPr>
        <w:t>① 緑化計画</w:t>
      </w:r>
    </w:p>
    <w:p w14:paraId="3F53EE6F" w14:textId="77777777" w:rsidR="00CC29BB" w:rsidRPr="00F057CE" w:rsidRDefault="00CC29BB" w:rsidP="00CC29BB">
      <w:pPr>
        <w:ind w:firstLineChars="350" w:firstLine="735"/>
      </w:pPr>
      <w:r w:rsidRPr="00F057CE">
        <w:rPr>
          <w:rFonts w:hint="eastAsia"/>
        </w:rPr>
        <w:t>緑化</w:t>
      </w:r>
      <w:r w:rsidR="00AF361E" w:rsidRPr="00F057CE">
        <w:rPr>
          <w:rFonts w:hint="eastAsia"/>
        </w:rPr>
        <w:t>を行う</w:t>
      </w:r>
      <w:r w:rsidRPr="00F057CE">
        <w:rPr>
          <w:rFonts w:hint="eastAsia"/>
        </w:rPr>
        <w:t>施設</w:t>
      </w:r>
      <w:r w:rsidR="00AF361E" w:rsidRPr="00F057CE">
        <w:rPr>
          <w:rFonts w:hint="eastAsia"/>
        </w:rPr>
        <w:t>の役割や、</w:t>
      </w:r>
      <w:r w:rsidRPr="00F057CE">
        <w:rPr>
          <w:rFonts w:hint="eastAsia"/>
        </w:rPr>
        <w:t>緑化活動</w:t>
      </w:r>
      <w:r w:rsidR="00AF361E" w:rsidRPr="00F057CE">
        <w:rPr>
          <w:rFonts w:hint="eastAsia"/>
        </w:rPr>
        <w:t>に必要な</w:t>
      </w:r>
      <w:r w:rsidRPr="00F057CE">
        <w:rPr>
          <w:rFonts w:hint="eastAsia"/>
        </w:rPr>
        <w:t>機能が十分に発揮できる内容となっているか。</w:t>
      </w:r>
    </w:p>
    <w:p w14:paraId="11EEFB9B" w14:textId="77777777" w:rsidR="004C6332" w:rsidRPr="00F057CE" w:rsidRDefault="00CC29BB" w:rsidP="00CC29BB">
      <w:pPr>
        <w:ind w:firstLineChars="100" w:firstLine="211"/>
        <w:rPr>
          <w:rFonts w:ascii="ＭＳ ゴシック" w:eastAsia="ＭＳ ゴシック" w:hAnsi="ＭＳ ゴシック"/>
          <w:b/>
        </w:rPr>
      </w:pPr>
      <w:r w:rsidRPr="00F057CE">
        <w:rPr>
          <w:rFonts w:ascii="ＭＳ ゴシック" w:eastAsia="ＭＳ ゴシック" w:hAnsi="ＭＳ ゴシック" w:hint="eastAsia"/>
          <w:b/>
        </w:rPr>
        <w:t xml:space="preserve">　②</w:t>
      </w:r>
      <w:r w:rsidR="004C6332" w:rsidRPr="00F057CE">
        <w:rPr>
          <w:rFonts w:ascii="ＭＳ ゴシック" w:eastAsia="ＭＳ ゴシック" w:hAnsi="ＭＳ ゴシック" w:hint="eastAsia"/>
          <w:b/>
        </w:rPr>
        <w:t xml:space="preserve"> </w:t>
      </w:r>
      <w:r w:rsidR="00011433" w:rsidRPr="00F057CE">
        <w:rPr>
          <w:rFonts w:ascii="ＭＳ ゴシック" w:eastAsia="ＭＳ ゴシック" w:hAnsi="ＭＳ ゴシック" w:hint="eastAsia"/>
          <w:b/>
        </w:rPr>
        <w:t>維持管理</w:t>
      </w:r>
    </w:p>
    <w:p w14:paraId="183736A3" w14:textId="77777777" w:rsidR="00030541" w:rsidRPr="00F057CE" w:rsidRDefault="00011433" w:rsidP="004C6332">
      <w:pPr>
        <w:ind w:firstLineChars="350" w:firstLine="735"/>
      </w:pPr>
      <w:r w:rsidRPr="00F057CE">
        <w:rPr>
          <w:rFonts w:hint="eastAsia"/>
        </w:rPr>
        <w:t>適切かつ継続的な維持管理が見込まれる</w:t>
      </w:r>
      <w:r w:rsidR="00030541" w:rsidRPr="00F057CE">
        <w:rPr>
          <w:rFonts w:hint="eastAsia"/>
        </w:rPr>
        <w:t>計画となっているか。</w:t>
      </w:r>
    </w:p>
    <w:p w14:paraId="1937D014" w14:textId="77777777" w:rsidR="00011433" w:rsidRPr="00F057CE" w:rsidRDefault="00737183" w:rsidP="004C6332">
      <w:pPr>
        <w:ind w:firstLineChars="350" w:firstLine="735"/>
      </w:pPr>
      <w:r w:rsidRPr="00F057CE">
        <w:rPr>
          <w:rFonts w:hint="eastAsia"/>
        </w:rPr>
        <w:t>その体制づくりができているか。</w:t>
      </w:r>
    </w:p>
    <w:p w14:paraId="0D363FF9" w14:textId="77777777" w:rsidR="00011433" w:rsidRPr="00F057CE" w:rsidRDefault="00CC29BB" w:rsidP="00D76E61">
      <w:pPr>
        <w:ind w:firstLineChars="200" w:firstLine="422"/>
        <w:rPr>
          <w:rFonts w:ascii="ＭＳ ゴシック" w:eastAsia="ＭＳ ゴシック" w:hAnsi="ＭＳ ゴシック"/>
          <w:b/>
        </w:rPr>
      </w:pPr>
      <w:r w:rsidRPr="00F057CE">
        <w:rPr>
          <w:rFonts w:ascii="ＭＳ ゴシック" w:eastAsia="ＭＳ ゴシック" w:hAnsi="ＭＳ ゴシック" w:hint="eastAsia"/>
          <w:b/>
        </w:rPr>
        <w:t xml:space="preserve">➂ </w:t>
      </w:r>
      <w:r w:rsidR="00011433" w:rsidRPr="00F057CE">
        <w:rPr>
          <w:rFonts w:ascii="ＭＳ ゴシック" w:eastAsia="ＭＳ ゴシック" w:hAnsi="ＭＳ ゴシック" w:hint="eastAsia"/>
          <w:b/>
        </w:rPr>
        <w:t>地域交流</w:t>
      </w:r>
    </w:p>
    <w:p w14:paraId="7540E97A" w14:textId="77777777" w:rsidR="004C6332" w:rsidRPr="00F057CE" w:rsidRDefault="004C6332" w:rsidP="004C6332">
      <w:pPr>
        <w:ind w:firstLineChars="350" w:firstLine="735"/>
      </w:pPr>
      <w:r w:rsidRPr="00F057CE">
        <w:rPr>
          <w:rFonts w:hint="eastAsia"/>
        </w:rPr>
        <w:t>地域住民の協働による緑化活動となっているか。</w:t>
      </w:r>
    </w:p>
    <w:p w14:paraId="5649EC19" w14:textId="77777777" w:rsidR="00613D99" w:rsidRPr="00F057CE" w:rsidRDefault="004C6332" w:rsidP="004C6332">
      <w:pPr>
        <w:ind w:firstLineChars="350" w:firstLine="735"/>
      </w:pPr>
      <w:r w:rsidRPr="00F057CE">
        <w:rPr>
          <w:rFonts w:hint="eastAsia"/>
        </w:rPr>
        <w:t>緑化活動を通じた地域</w:t>
      </w:r>
      <w:r w:rsidR="00613D99" w:rsidRPr="00F057CE">
        <w:rPr>
          <w:rFonts w:hint="eastAsia"/>
        </w:rPr>
        <w:t>の交流が計画されているか。</w:t>
      </w:r>
    </w:p>
    <w:p w14:paraId="6CF361CE" w14:textId="77777777" w:rsidR="00011433" w:rsidRPr="00F057CE" w:rsidRDefault="00CC29BB" w:rsidP="00D76E61">
      <w:pPr>
        <w:ind w:firstLineChars="200" w:firstLine="422"/>
        <w:rPr>
          <w:rFonts w:ascii="ＭＳ ゴシック" w:eastAsia="ＭＳ ゴシック" w:hAnsi="ＭＳ ゴシック"/>
          <w:b/>
        </w:rPr>
      </w:pPr>
      <w:r w:rsidRPr="00F057CE">
        <w:rPr>
          <w:rFonts w:ascii="ＭＳ ゴシック" w:eastAsia="ＭＳ ゴシック" w:hAnsi="ＭＳ ゴシック" w:hint="eastAsia"/>
          <w:b/>
        </w:rPr>
        <w:t xml:space="preserve">④ </w:t>
      </w:r>
      <w:r w:rsidR="00011433" w:rsidRPr="00F057CE">
        <w:rPr>
          <w:rFonts w:ascii="ＭＳ ゴシック" w:eastAsia="ＭＳ ゴシック" w:hAnsi="ＭＳ ゴシック" w:hint="eastAsia"/>
          <w:b/>
        </w:rPr>
        <w:t>整備後の活用</w:t>
      </w:r>
    </w:p>
    <w:p w14:paraId="4FFC1D29" w14:textId="77777777" w:rsidR="00613D99" w:rsidRPr="00F057CE" w:rsidRDefault="00613D99" w:rsidP="004C6332">
      <w:pPr>
        <w:ind w:firstLineChars="350" w:firstLine="735"/>
      </w:pPr>
      <w:r w:rsidRPr="00F057CE">
        <w:rPr>
          <w:rFonts w:hint="eastAsia"/>
        </w:rPr>
        <w:t>整備</w:t>
      </w:r>
      <w:r w:rsidR="004C6332" w:rsidRPr="00F057CE">
        <w:rPr>
          <w:rFonts w:hint="eastAsia"/>
        </w:rPr>
        <w:t>（緑化）</w:t>
      </w:r>
      <w:r w:rsidRPr="00F057CE">
        <w:rPr>
          <w:rFonts w:hint="eastAsia"/>
        </w:rPr>
        <w:t>後の具体的な活用方法が計画されているか。</w:t>
      </w:r>
    </w:p>
    <w:p w14:paraId="15F79B84" w14:textId="77777777" w:rsidR="00011433" w:rsidRPr="00F057CE" w:rsidRDefault="00CC29BB" w:rsidP="00D76E61">
      <w:pPr>
        <w:ind w:firstLineChars="200" w:firstLine="422"/>
        <w:rPr>
          <w:rFonts w:ascii="ＭＳ ゴシック" w:eastAsia="ＭＳ ゴシック" w:hAnsi="ＭＳ ゴシック"/>
          <w:b/>
        </w:rPr>
      </w:pPr>
      <w:r w:rsidRPr="00F057CE">
        <w:rPr>
          <w:rFonts w:ascii="ＭＳ ゴシック" w:eastAsia="ＭＳ ゴシック" w:hAnsi="ＭＳ ゴシック" w:hint="eastAsia"/>
          <w:b/>
        </w:rPr>
        <w:t xml:space="preserve">⑤ </w:t>
      </w:r>
      <w:r w:rsidR="00011433" w:rsidRPr="00F057CE">
        <w:rPr>
          <w:rFonts w:ascii="ＭＳ ゴシック" w:eastAsia="ＭＳ ゴシック" w:hAnsi="ＭＳ ゴシック" w:hint="eastAsia"/>
          <w:b/>
        </w:rPr>
        <w:t>整備・管理費用</w:t>
      </w:r>
    </w:p>
    <w:p w14:paraId="5715E6D3" w14:textId="77777777" w:rsidR="00DB0892" w:rsidRPr="00F057CE" w:rsidRDefault="004C6332" w:rsidP="004C6332">
      <w:pPr>
        <w:ind w:firstLineChars="350" w:firstLine="735"/>
      </w:pPr>
      <w:r w:rsidRPr="00F057CE">
        <w:rPr>
          <w:rFonts w:hint="eastAsia"/>
        </w:rPr>
        <w:t>整備・管理費用について</w:t>
      </w:r>
      <w:r w:rsidR="00DB0892" w:rsidRPr="00F057CE">
        <w:rPr>
          <w:rFonts w:hint="eastAsia"/>
        </w:rPr>
        <w:t>十分に検証され</w:t>
      </w:r>
      <w:r w:rsidRPr="00F057CE">
        <w:rPr>
          <w:rFonts w:hint="eastAsia"/>
        </w:rPr>
        <w:t>、市場価格等から勘案して適切な内容となっているか。</w:t>
      </w:r>
    </w:p>
    <w:p w14:paraId="7E451E9D" w14:textId="77777777" w:rsidR="00554D39" w:rsidRPr="00F057CE" w:rsidRDefault="00554D39" w:rsidP="00613D99"/>
    <w:p w14:paraId="3CB477CE" w14:textId="77777777" w:rsidR="00613D99" w:rsidRPr="00F057CE" w:rsidRDefault="00737183" w:rsidP="00737183">
      <w:pPr>
        <w:rPr>
          <w:rFonts w:ascii="ＭＳ ゴシック" w:eastAsia="ＭＳ ゴシック" w:hAnsi="ＭＳ ゴシック"/>
          <w:b/>
          <w:sz w:val="24"/>
        </w:rPr>
      </w:pPr>
      <w:r w:rsidRPr="00F057CE">
        <w:rPr>
          <w:rFonts w:ascii="ＭＳ ゴシック" w:eastAsia="ＭＳ ゴシック" w:hAnsi="ＭＳ ゴシック" w:hint="eastAsia"/>
          <w:b/>
          <w:sz w:val="24"/>
        </w:rPr>
        <w:t xml:space="preserve">3　</w:t>
      </w:r>
      <w:r w:rsidR="002A7C19" w:rsidRPr="00F057CE">
        <w:rPr>
          <w:rFonts w:ascii="ＭＳ ゴシック" w:eastAsia="ＭＳ ゴシック" w:hAnsi="ＭＳ ゴシック" w:hint="eastAsia"/>
          <w:b/>
          <w:sz w:val="24"/>
        </w:rPr>
        <w:t>審査方法</w:t>
      </w:r>
    </w:p>
    <w:p w14:paraId="7264DC98" w14:textId="77777777" w:rsidR="00027586" w:rsidRPr="00F057CE" w:rsidRDefault="005073B8" w:rsidP="004C6332">
      <w:pPr>
        <w:ind w:left="707" w:rightChars="-135" w:right="-283" w:hangingChars="350" w:hanging="707"/>
        <w:rPr>
          <w:spacing w:val="-6"/>
        </w:rPr>
      </w:pPr>
      <w:r w:rsidRPr="00F057CE">
        <w:rPr>
          <w:rFonts w:hint="eastAsia"/>
          <w:spacing w:val="-4"/>
        </w:rPr>
        <w:t>（１）</w:t>
      </w:r>
      <w:r w:rsidRPr="00F057CE">
        <w:rPr>
          <w:rFonts w:hint="eastAsia"/>
        </w:rPr>
        <w:t>審査に当たっては、</w:t>
      </w:r>
      <w:r w:rsidR="002A7C19" w:rsidRPr="00F057CE">
        <w:rPr>
          <w:rFonts w:hint="eastAsia"/>
        </w:rPr>
        <w:t>申請者からの</w:t>
      </w:r>
      <w:r w:rsidRPr="00F057CE">
        <w:rPr>
          <w:rFonts w:hint="eastAsia"/>
        </w:rPr>
        <w:t>事業計画内容等の</w:t>
      </w:r>
      <w:r w:rsidR="002A7C19" w:rsidRPr="00F057CE">
        <w:rPr>
          <w:rFonts w:hint="eastAsia"/>
        </w:rPr>
        <w:t>プレゼンテーション及び</w:t>
      </w:r>
      <w:r w:rsidRPr="00F057CE">
        <w:rPr>
          <w:rFonts w:hint="eastAsia"/>
        </w:rPr>
        <w:t>部会委員からの</w:t>
      </w:r>
      <w:r w:rsidR="00481196" w:rsidRPr="00F057CE">
        <w:rPr>
          <w:rFonts w:hint="eastAsia"/>
        </w:rPr>
        <w:t>質疑</w:t>
      </w:r>
    </w:p>
    <w:p w14:paraId="226FAD5B" w14:textId="77777777" w:rsidR="00606B68" w:rsidRPr="00F057CE" w:rsidRDefault="00481196" w:rsidP="004C6332">
      <w:pPr>
        <w:ind w:leftChars="300" w:left="729" w:rightChars="-135" w:right="-283" w:hangingChars="50" w:hanging="99"/>
        <w:rPr>
          <w:spacing w:val="-4"/>
        </w:rPr>
      </w:pPr>
      <w:r w:rsidRPr="00F057CE">
        <w:rPr>
          <w:rFonts w:hint="eastAsia"/>
          <w:spacing w:val="-6"/>
        </w:rPr>
        <w:t>等を実施し、その内容を踏まえて</w:t>
      </w:r>
      <w:r w:rsidR="00DF7547" w:rsidRPr="00F057CE">
        <w:rPr>
          <w:rFonts w:hint="eastAsia"/>
          <w:spacing w:val="-6"/>
        </w:rPr>
        <w:t>行う。</w:t>
      </w:r>
    </w:p>
    <w:p w14:paraId="315A3288" w14:textId="77777777" w:rsidR="00030541" w:rsidRPr="00F057CE" w:rsidRDefault="002A7C19" w:rsidP="004C6332">
      <w:pPr>
        <w:ind w:left="610" w:rightChars="-67" w:right="-141" w:hangingChars="302" w:hanging="610"/>
      </w:pPr>
      <w:r w:rsidRPr="00F057CE">
        <w:rPr>
          <w:rFonts w:hint="eastAsia"/>
          <w:spacing w:val="-4"/>
        </w:rPr>
        <w:t>（２）</w:t>
      </w:r>
      <w:r w:rsidRPr="00F057CE">
        <w:rPr>
          <w:rFonts w:hint="eastAsia"/>
        </w:rPr>
        <w:t>申請</w:t>
      </w:r>
      <w:r w:rsidR="00087AC2" w:rsidRPr="00F057CE">
        <w:rPr>
          <w:rFonts w:hint="eastAsia"/>
        </w:rPr>
        <w:t>者によるプレゼンテーションは、</w:t>
      </w:r>
      <w:r w:rsidR="000A0AB1" w:rsidRPr="00F057CE">
        <w:rPr>
          <w:rFonts w:hint="eastAsia"/>
        </w:rPr>
        <w:t>事業執行の確実性や継続性、</w:t>
      </w:r>
      <w:r w:rsidR="00087AC2" w:rsidRPr="00F057CE">
        <w:rPr>
          <w:rFonts w:hint="eastAsia"/>
        </w:rPr>
        <w:t>事業に対する</w:t>
      </w:r>
      <w:r w:rsidR="00754F84" w:rsidRPr="00F057CE">
        <w:rPr>
          <w:rFonts w:hint="eastAsia"/>
        </w:rPr>
        <w:t>申請者</w:t>
      </w:r>
      <w:r w:rsidR="000A0AB1" w:rsidRPr="00F057CE">
        <w:rPr>
          <w:rFonts w:hint="eastAsia"/>
        </w:rPr>
        <w:t>の意欲等</w:t>
      </w:r>
    </w:p>
    <w:p w14:paraId="6C516744" w14:textId="77777777" w:rsidR="000A0AB1" w:rsidRPr="00F057CE" w:rsidRDefault="000A0AB1" w:rsidP="00030541">
      <w:pPr>
        <w:ind w:leftChars="300" w:left="634" w:rightChars="-67" w:right="-141" w:hangingChars="2" w:hanging="4"/>
      </w:pPr>
      <w:r w:rsidRPr="00F057CE">
        <w:rPr>
          <w:rFonts w:hint="eastAsia"/>
        </w:rPr>
        <w:t>を確認する</w:t>
      </w:r>
      <w:r w:rsidR="00087AC2" w:rsidRPr="00F057CE">
        <w:rPr>
          <w:rFonts w:hint="eastAsia"/>
        </w:rPr>
        <w:t>必要があるとの観点から、</w:t>
      </w:r>
      <w:r w:rsidR="005073B8" w:rsidRPr="00F057CE">
        <w:rPr>
          <w:rFonts w:hint="eastAsia"/>
        </w:rPr>
        <w:t>申請</w:t>
      </w:r>
      <w:r w:rsidR="00087AC2" w:rsidRPr="00F057CE">
        <w:rPr>
          <w:rFonts w:hint="eastAsia"/>
        </w:rPr>
        <w:t>補助金額が</w:t>
      </w:r>
      <w:r w:rsidR="00087AC2" w:rsidRPr="00F057CE">
        <w:rPr>
          <w:rFonts w:hint="eastAsia"/>
        </w:rPr>
        <w:t>50</w:t>
      </w:r>
      <w:r w:rsidR="00087AC2" w:rsidRPr="00F057CE">
        <w:rPr>
          <w:rFonts w:hint="eastAsia"/>
        </w:rPr>
        <w:t>万円を超えるものを対象として実施する</w:t>
      </w:r>
      <w:r w:rsidR="005073B8" w:rsidRPr="00F057CE">
        <w:rPr>
          <w:rFonts w:hint="eastAsia"/>
        </w:rPr>
        <w:t>。</w:t>
      </w:r>
    </w:p>
    <w:p w14:paraId="09F39012" w14:textId="77777777" w:rsidR="00152459" w:rsidRPr="00F057CE" w:rsidRDefault="005073B8" w:rsidP="00027586">
      <w:pPr>
        <w:ind w:left="408" w:rightChars="-67" w:right="-141" w:hangingChars="202" w:hanging="408"/>
        <w:rPr>
          <w:spacing w:val="-4"/>
        </w:rPr>
      </w:pPr>
      <w:r w:rsidRPr="00F057CE">
        <w:rPr>
          <w:rFonts w:hint="eastAsia"/>
          <w:spacing w:val="-4"/>
        </w:rPr>
        <w:t>（３</w:t>
      </w:r>
      <w:r w:rsidR="00DF7547" w:rsidRPr="00F057CE">
        <w:rPr>
          <w:rFonts w:hint="eastAsia"/>
          <w:spacing w:val="-4"/>
        </w:rPr>
        <w:t>）</w:t>
      </w:r>
      <w:r w:rsidR="00481196" w:rsidRPr="00F057CE">
        <w:rPr>
          <w:rFonts w:hint="eastAsia"/>
          <w:spacing w:val="-4"/>
        </w:rPr>
        <w:t>審査</w:t>
      </w:r>
      <w:r w:rsidR="001C591C" w:rsidRPr="00F057CE">
        <w:rPr>
          <w:rFonts w:hint="eastAsia"/>
          <w:spacing w:val="-4"/>
        </w:rPr>
        <w:t>に当たっては</w:t>
      </w:r>
      <w:r w:rsidR="00A35F5B" w:rsidRPr="00F057CE">
        <w:rPr>
          <w:rFonts w:hint="eastAsia"/>
          <w:spacing w:val="-4"/>
        </w:rPr>
        <w:t>下表に基づき、</w:t>
      </w:r>
      <w:r w:rsidR="00D76E61" w:rsidRPr="00F057CE">
        <w:rPr>
          <w:rFonts w:hint="eastAsia"/>
          <w:spacing w:val="-4"/>
        </w:rPr>
        <w:t>項目ごとに</w:t>
      </w:r>
      <w:r w:rsidR="00642F92" w:rsidRPr="00F057CE">
        <w:rPr>
          <w:rFonts w:hint="eastAsia"/>
          <w:spacing w:val="-4"/>
        </w:rPr>
        <w:t>20</w:t>
      </w:r>
      <w:r w:rsidR="00CC3C11" w:rsidRPr="00F057CE">
        <w:rPr>
          <w:rFonts w:hint="eastAsia"/>
          <w:spacing w:val="-4"/>
        </w:rPr>
        <w:t>点の配点</w:t>
      </w:r>
      <w:r w:rsidR="00DF7547" w:rsidRPr="00F057CE">
        <w:rPr>
          <w:rFonts w:hint="eastAsia"/>
          <w:spacing w:val="-4"/>
        </w:rPr>
        <w:t>で</w:t>
      </w:r>
      <w:r w:rsidR="00630389" w:rsidRPr="00F057CE">
        <w:rPr>
          <w:rFonts w:hint="eastAsia"/>
          <w:spacing w:val="-4"/>
        </w:rPr>
        <w:t>行う。</w:t>
      </w:r>
    </w:p>
    <w:tbl>
      <w:tblPr>
        <w:tblW w:w="927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5244"/>
        <w:gridCol w:w="946"/>
      </w:tblGrid>
      <w:tr w:rsidR="00F057CE" w:rsidRPr="00F057CE" w14:paraId="60F85301" w14:textId="77777777" w:rsidTr="004C6332">
        <w:trPr>
          <w:cantSplit/>
          <w:trHeight w:val="720"/>
        </w:trPr>
        <w:tc>
          <w:tcPr>
            <w:tcW w:w="3081" w:type="dxa"/>
            <w:shd w:val="clear" w:color="auto" w:fill="EAF1DD" w:themeFill="accent3" w:themeFillTint="33"/>
            <w:vAlign w:val="center"/>
          </w:tcPr>
          <w:p w14:paraId="5FEAB976" w14:textId="77777777" w:rsidR="008A1C39" w:rsidRPr="00F057CE" w:rsidRDefault="008A1C39" w:rsidP="00BC7B9F">
            <w:pPr>
              <w:jc w:val="center"/>
            </w:pPr>
            <w:r w:rsidRPr="00F057CE">
              <w:rPr>
                <w:rFonts w:hint="eastAsia"/>
              </w:rPr>
              <w:t>審査項目</w:t>
            </w:r>
          </w:p>
        </w:tc>
        <w:tc>
          <w:tcPr>
            <w:tcW w:w="5244" w:type="dxa"/>
            <w:shd w:val="clear" w:color="auto" w:fill="EAF1DD" w:themeFill="accent3" w:themeFillTint="33"/>
            <w:vAlign w:val="center"/>
          </w:tcPr>
          <w:p w14:paraId="4AD9C32D" w14:textId="77777777" w:rsidR="008A1C39" w:rsidRPr="00F057CE" w:rsidRDefault="008A1C39" w:rsidP="00BC7B9F">
            <w:pPr>
              <w:jc w:val="center"/>
            </w:pPr>
            <w:r w:rsidRPr="00F057CE">
              <w:rPr>
                <w:rFonts w:hint="eastAsia"/>
              </w:rPr>
              <w:t>評価の基準</w:t>
            </w:r>
          </w:p>
        </w:tc>
        <w:tc>
          <w:tcPr>
            <w:tcW w:w="946" w:type="dxa"/>
            <w:shd w:val="clear" w:color="auto" w:fill="EAF1DD" w:themeFill="accent3" w:themeFillTint="33"/>
            <w:textDirection w:val="tbRlV"/>
            <w:vAlign w:val="center"/>
          </w:tcPr>
          <w:p w14:paraId="1F2170FD" w14:textId="77777777" w:rsidR="008A1C39" w:rsidRPr="00F057CE" w:rsidRDefault="008A1C39" w:rsidP="00FD7DD4">
            <w:pPr>
              <w:ind w:left="113" w:right="113"/>
              <w:jc w:val="center"/>
            </w:pPr>
            <w:r w:rsidRPr="00F057CE">
              <w:rPr>
                <w:rFonts w:hint="eastAsia"/>
              </w:rPr>
              <w:t>配点</w:t>
            </w:r>
          </w:p>
        </w:tc>
      </w:tr>
      <w:tr w:rsidR="00F057CE" w:rsidRPr="00F057CE" w14:paraId="0A765280" w14:textId="77777777" w:rsidTr="00642F92">
        <w:trPr>
          <w:trHeight w:val="375"/>
        </w:trPr>
        <w:tc>
          <w:tcPr>
            <w:tcW w:w="3081" w:type="dxa"/>
            <w:tcBorders>
              <w:bottom w:val="dotted" w:sz="4" w:space="0" w:color="auto"/>
            </w:tcBorders>
            <w:vAlign w:val="center"/>
          </w:tcPr>
          <w:p w14:paraId="319536F0" w14:textId="77777777"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①緑化計画</w:t>
            </w:r>
          </w:p>
          <w:p w14:paraId="44696C67" w14:textId="77777777" w:rsidR="00642F92" w:rsidRPr="00F057CE" w:rsidRDefault="00642F92" w:rsidP="00C730E6">
            <w:pPr>
              <w:rPr>
                <w:w w:val="90"/>
              </w:rPr>
            </w:pPr>
            <w:r w:rsidRPr="00F057CE">
              <w:rPr>
                <w:rFonts w:hint="eastAsia"/>
                <w:w w:val="80"/>
              </w:rPr>
              <w:t>（</w:t>
            </w:r>
            <w:r w:rsidR="00C730E6" w:rsidRPr="00F057CE">
              <w:rPr>
                <w:rFonts w:hint="eastAsia"/>
                <w:w w:val="80"/>
              </w:rPr>
              <w:t>配置計画</w:t>
            </w:r>
            <w:r w:rsidR="00AF361E" w:rsidRPr="00F057CE">
              <w:rPr>
                <w:rFonts w:hint="eastAsia"/>
                <w:w w:val="80"/>
              </w:rPr>
              <w:t>・</w:t>
            </w:r>
            <w:r w:rsidR="00C730E6" w:rsidRPr="00F057CE">
              <w:rPr>
                <w:rFonts w:hint="eastAsia"/>
                <w:w w:val="80"/>
              </w:rPr>
              <w:t>樹種構成等</w:t>
            </w:r>
            <w:r w:rsidRPr="00F057CE">
              <w:rPr>
                <w:rFonts w:hint="eastAsia"/>
                <w:w w:val="80"/>
              </w:rPr>
              <w:t>）</w:t>
            </w:r>
          </w:p>
        </w:tc>
        <w:tc>
          <w:tcPr>
            <w:tcW w:w="5244" w:type="dxa"/>
            <w:tcBorders>
              <w:bottom w:val="dotted" w:sz="4" w:space="0" w:color="auto"/>
            </w:tcBorders>
            <w:vAlign w:val="center"/>
          </w:tcPr>
          <w:p w14:paraId="1B7095BE" w14:textId="77777777" w:rsidR="00AF361E" w:rsidRPr="00F057CE" w:rsidRDefault="00642F92" w:rsidP="00AF361E">
            <w:pPr>
              <w:rPr>
                <w:w w:val="90"/>
              </w:rPr>
            </w:pPr>
            <w:r w:rsidRPr="00F057CE">
              <w:rPr>
                <w:rFonts w:hint="eastAsia"/>
                <w:w w:val="90"/>
              </w:rPr>
              <w:t>・緑化</w:t>
            </w:r>
            <w:r w:rsidR="00AF361E" w:rsidRPr="00F057CE">
              <w:rPr>
                <w:rFonts w:hint="eastAsia"/>
                <w:w w:val="90"/>
              </w:rPr>
              <w:t>を行う施設の役割や、緑化活動に必要な機能が十分に</w:t>
            </w:r>
          </w:p>
          <w:p w14:paraId="492D6A32" w14:textId="77777777" w:rsidR="00642F92" w:rsidRPr="00F057CE" w:rsidRDefault="00AF361E" w:rsidP="00AF361E">
            <w:pPr>
              <w:ind w:firstLineChars="100" w:firstLine="189"/>
              <w:rPr>
                <w:w w:val="90"/>
              </w:rPr>
            </w:pPr>
            <w:r w:rsidRPr="00F057CE">
              <w:rPr>
                <w:rFonts w:hint="eastAsia"/>
                <w:w w:val="90"/>
              </w:rPr>
              <w:t>発揮できる計画となっているか。</w:t>
            </w:r>
          </w:p>
        </w:tc>
        <w:tc>
          <w:tcPr>
            <w:tcW w:w="946" w:type="dxa"/>
            <w:tcBorders>
              <w:bottom w:val="dotted" w:sz="4" w:space="0" w:color="auto"/>
            </w:tcBorders>
            <w:vAlign w:val="center"/>
          </w:tcPr>
          <w:p w14:paraId="6E4FE7A3" w14:textId="77777777"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14:paraId="7A261532" w14:textId="77777777" w:rsidTr="00642F92">
        <w:trPr>
          <w:trHeight w:val="1095"/>
        </w:trPr>
        <w:tc>
          <w:tcPr>
            <w:tcW w:w="3081" w:type="dxa"/>
            <w:tcBorders>
              <w:top w:val="dotted" w:sz="4" w:space="0" w:color="auto"/>
              <w:bottom w:val="dotted" w:sz="4" w:space="0" w:color="auto"/>
            </w:tcBorders>
            <w:vAlign w:val="center"/>
          </w:tcPr>
          <w:p w14:paraId="7847BCC2" w14:textId="77777777"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②維持管理</w:t>
            </w:r>
          </w:p>
          <w:p w14:paraId="73214A85" w14:textId="77777777" w:rsidR="00642F92" w:rsidRPr="00F057CE" w:rsidRDefault="00642F92" w:rsidP="00642F92">
            <w:pPr>
              <w:rPr>
                <w:rFonts w:ascii="ＭＳ ゴシック" w:eastAsia="ＭＳ ゴシック" w:hAnsi="ＭＳ ゴシック"/>
                <w:b/>
              </w:rPr>
            </w:pPr>
            <w:r w:rsidRPr="00F057CE">
              <w:rPr>
                <w:rFonts w:hint="eastAsia"/>
                <w:w w:val="90"/>
              </w:rPr>
              <w:t>（維持管理計画・維持管理体制）</w:t>
            </w:r>
          </w:p>
        </w:tc>
        <w:tc>
          <w:tcPr>
            <w:tcW w:w="5244" w:type="dxa"/>
            <w:tcBorders>
              <w:top w:val="dotted" w:sz="4" w:space="0" w:color="auto"/>
              <w:bottom w:val="dotted" w:sz="4" w:space="0" w:color="auto"/>
            </w:tcBorders>
            <w:vAlign w:val="center"/>
          </w:tcPr>
          <w:p w14:paraId="5F34CDD2" w14:textId="77777777" w:rsidR="00642F92" w:rsidRPr="00F057CE" w:rsidRDefault="00642F92" w:rsidP="00642F92">
            <w:r w:rsidRPr="00F057CE">
              <w:rPr>
                <w:rFonts w:hint="eastAsia"/>
              </w:rPr>
              <w:t>・適切かつ継続的な維持管理が見込まれる計画と</w:t>
            </w:r>
          </w:p>
          <w:p w14:paraId="07C8D4B9" w14:textId="77777777" w:rsidR="00642F92" w:rsidRPr="00F057CE" w:rsidRDefault="00642F92" w:rsidP="00642F92">
            <w:pPr>
              <w:ind w:firstLineChars="100" w:firstLine="210"/>
            </w:pPr>
            <w:r w:rsidRPr="00F057CE">
              <w:rPr>
                <w:rFonts w:hint="eastAsia"/>
              </w:rPr>
              <w:t>なっているか。</w:t>
            </w:r>
          </w:p>
          <w:p w14:paraId="3E95721B" w14:textId="77777777" w:rsidR="00642F92" w:rsidRPr="00F057CE" w:rsidRDefault="00642F92" w:rsidP="00642F92">
            <w:r w:rsidRPr="00F057CE">
              <w:rPr>
                <w:rFonts w:hint="eastAsia"/>
              </w:rPr>
              <w:t>・その体制づくりができているか。</w:t>
            </w:r>
          </w:p>
        </w:tc>
        <w:tc>
          <w:tcPr>
            <w:tcW w:w="946" w:type="dxa"/>
            <w:tcBorders>
              <w:top w:val="dotted" w:sz="4" w:space="0" w:color="auto"/>
              <w:bottom w:val="dotted" w:sz="4" w:space="0" w:color="auto"/>
            </w:tcBorders>
            <w:vAlign w:val="center"/>
          </w:tcPr>
          <w:p w14:paraId="064758CB" w14:textId="77777777"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14:paraId="147A0FE2" w14:textId="77777777" w:rsidTr="004C6332">
        <w:trPr>
          <w:trHeight w:val="510"/>
        </w:trPr>
        <w:tc>
          <w:tcPr>
            <w:tcW w:w="3081" w:type="dxa"/>
            <w:tcBorders>
              <w:top w:val="dotted" w:sz="4" w:space="0" w:color="auto"/>
              <w:bottom w:val="dotted" w:sz="4" w:space="0" w:color="auto"/>
            </w:tcBorders>
            <w:vAlign w:val="center"/>
          </w:tcPr>
          <w:p w14:paraId="22081ADF" w14:textId="77777777"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➂地域交流</w:t>
            </w:r>
          </w:p>
          <w:p w14:paraId="2BFBB2A8" w14:textId="77777777" w:rsidR="00642F92" w:rsidRPr="00F057CE" w:rsidRDefault="00642F92" w:rsidP="00642F92">
            <w:pPr>
              <w:rPr>
                <w:w w:val="80"/>
              </w:rPr>
            </w:pPr>
            <w:r w:rsidRPr="00F057CE">
              <w:rPr>
                <w:rFonts w:hint="eastAsia"/>
                <w:w w:val="80"/>
              </w:rPr>
              <w:t>（地域住民との協働・地域住民の交流）</w:t>
            </w:r>
          </w:p>
        </w:tc>
        <w:tc>
          <w:tcPr>
            <w:tcW w:w="5244" w:type="dxa"/>
            <w:tcBorders>
              <w:top w:val="dotted" w:sz="4" w:space="0" w:color="auto"/>
              <w:bottom w:val="dotted" w:sz="4" w:space="0" w:color="auto"/>
            </w:tcBorders>
            <w:vAlign w:val="center"/>
          </w:tcPr>
          <w:p w14:paraId="7201A21B" w14:textId="77777777" w:rsidR="00642F92" w:rsidRPr="00F057CE" w:rsidRDefault="00642F92" w:rsidP="00642F92">
            <w:r w:rsidRPr="00F057CE">
              <w:rPr>
                <w:rFonts w:hint="eastAsia"/>
              </w:rPr>
              <w:t>・地域住民の協働による緑化活動となっているか。</w:t>
            </w:r>
          </w:p>
          <w:p w14:paraId="43B4E629" w14:textId="77777777" w:rsidR="00642F92" w:rsidRPr="00F057CE" w:rsidRDefault="00642F92" w:rsidP="00642F92">
            <w:pPr>
              <w:ind w:firstLineChars="100" w:firstLine="210"/>
            </w:pPr>
            <w:r w:rsidRPr="00F057CE">
              <w:rPr>
                <w:rFonts w:hint="eastAsia"/>
              </w:rPr>
              <w:t>緑化活動を通じた地域の交流が計画されているか。</w:t>
            </w:r>
          </w:p>
        </w:tc>
        <w:tc>
          <w:tcPr>
            <w:tcW w:w="946" w:type="dxa"/>
            <w:tcBorders>
              <w:top w:val="dotted" w:sz="4" w:space="0" w:color="auto"/>
              <w:bottom w:val="dotted" w:sz="4" w:space="0" w:color="auto"/>
            </w:tcBorders>
            <w:vAlign w:val="center"/>
          </w:tcPr>
          <w:p w14:paraId="0DEE9295" w14:textId="77777777"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14:paraId="487612A7" w14:textId="77777777" w:rsidTr="004C6332">
        <w:trPr>
          <w:trHeight w:val="495"/>
        </w:trPr>
        <w:tc>
          <w:tcPr>
            <w:tcW w:w="3081" w:type="dxa"/>
            <w:tcBorders>
              <w:top w:val="dotted" w:sz="4" w:space="0" w:color="auto"/>
              <w:bottom w:val="dotted" w:sz="4" w:space="0" w:color="auto"/>
            </w:tcBorders>
            <w:vAlign w:val="center"/>
          </w:tcPr>
          <w:p w14:paraId="29C01BF5" w14:textId="77777777"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④整備後の活用</w:t>
            </w:r>
          </w:p>
          <w:p w14:paraId="49FD4B16" w14:textId="77777777" w:rsidR="00642F92" w:rsidRPr="00F057CE" w:rsidRDefault="00642F92" w:rsidP="00642F92">
            <w:r w:rsidRPr="00F057CE">
              <w:rPr>
                <w:rFonts w:hint="eastAsia"/>
              </w:rPr>
              <w:t>（活用方法の計画）</w:t>
            </w:r>
          </w:p>
        </w:tc>
        <w:tc>
          <w:tcPr>
            <w:tcW w:w="5244" w:type="dxa"/>
            <w:tcBorders>
              <w:top w:val="dotted" w:sz="4" w:space="0" w:color="auto"/>
              <w:bottom w:val="dotted" w:sz="4" w:space="0" w:color="auto"/>
            </w:tcBorders>
            <w:vAlign w:val="center"/>
          </w:tcPr>
          <w:p w14:paraId="153676F7" w14:textId="77777777" w:rsidR="00642F92" w:rsidRPr="00F057CE" w:rsidRDefault="00642F92" w:rsidP="00642F92">
            <w:r w:rsidRPr="00F057CE">
              <w:rPr>
                <w:rFonts w:hint="eastAsia"/>
              </w:rPr>
              <w:t>・</w:t>
            </w:r>
            <w:r w:rsidRPr="00F057CE">
              <w:rPr>
                <w:rFonts w:hint="eastAsia"/>
                <w:w w:val="90"/>
              </w:rPr>
              <w:t>整備（緑化）後の具体的な活用方法が計画されているか。</w:t>
            </w:r>
          </w:p>
        </w:tc>
        <w:tc>
          <w:tcPr>
            <w:tcW w:w="946" w:type="dxa"/>
            <w:tcBorders>
              <w:top w:val="dotted" w:sz="4" w:space="0" w:color="auto"/>
              <w:bottom w:val="dotted" w:sz="4" w:space="0" w:color="auto"/>
            </w:tcBorders>
            <w:vAlign w:val="center"/>
          </w:tcPr>
          <w:p w14:paraId="657EB1C0" w14:textId="77777777"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14:paraId="0E7E7D20" w14:textId="77777777" w:rsidTr="004C6332">
        <w:trPr>
          <w:trHeight w:val="510"/>
        </w:trPr>
        <w:tc>
          <w:tcPr>
            <w:tcW w:w="3081" w:type="dxa"/>
            <w:tcBorders>
              <w:top w:val="dotted" w:sz="4" w:space="0" w:color="auto"/>
              <w:bottom w:val="single" w:sz="4" w:space="0" w:color="auto"/>
            </w:tcBorders>
            <w:vAlign w:val="center"/>
          </w:tcPr>
          <w:p w14:paraId="74B66CD4" w14:textId="77777777" w:rsidR="00642F92" w:rsidRPr="00F057CE" w:rsidRDefault="00642F92" w:rsidP="00642F92">
            <w:pPr>
              <w:rPr>
                <w:rFonts w:ascii="ＭＳ ゴシック" w:eastAsia="ＭＳ ゴシック" w:hAnsi="ＭＳ ゴシック"/>
                <w:b/>
              </w:rPr>
            </w:pPr>
            <w:r w:rsidRPr="00F057CE">
              <w:rPr>
                <w:rFonts w:ascii="ＭＳ ゴシック" w:eastAsia="ＭＳ ゴシック" w:hAnsi="ＭＳ ゴシック" w:hint="eastAsia"/>
                <w:b/>
              </w:rPr>
              <w:t>⑤整備・管理費用</w:t>
            </w:r>
          </w:p>
          <w:p w14:paraId="1579EAE4" w14:textId="77777777" w:rsidR="00642F92" w:rsidRPr="00F057CE" w:rsidRDefault="00642F92" w:rsidP="00642F92">
            <w:r w:rsidRPr="00F057CE">
              <w:rPr>
                <w:rFonts w:hint="eastAsia"/>
              </w:rPr>
              <w:t>（経費の妥当性）</w:t>
            </w:r>
          </w:p>
        </w:tc>
        <w:tc>
          <w:tcPr>
            <w:tcW w:w="5244" w:type="dxa"/>
            <w:tcBorders>
              <w:top w:val="dotted" w:sz="4" w:space="0" w:color="auto"/>
              <w:bottom w:val="single" w:sz="4" w:space="0" w:color="auto"/>
            </w:tcBorders>
            <w:vAlign w:val="center"/>
          </w:tcPr>
          <w:p w14:paraId="0134F9A2" w14:textId="77777777" w:rsidR="00642F92" w:rsidRPr="00F057CE" w:rsidRDefault="00642F92" w:rsidP="00642F92">
            <w:r w:rsidRPr="00F057CE">
              <w:rPr>
                <w:rFonts w:hint="eastAsia"/>
              </w:rPr>
              <w:t>・整備・管理費用について十分に検証され、市場価格</w:t>
            </w:r>
          </w:p>
          <w:p w14:paraId="6859764B" w14:textId="77777777" w:rsidR="00642F92" w:rsidRPr="00F057CE" w:rsidRDefault="00642F92" w:rsidP="00642F92">
            <w:pPr>
              <w:ind w:firstLineChars="100" w:firstLine="210"/>
            </w:pPr>
            <w:r w:rsidRPr="00F057CE">
              <w:rPr>
                <w:rFonts w:hint="eastAsia"/>
              </w:rPr>
              <w:t>等から勘案して適切な内容となっているか。</w:t>
            </w:r>
          </w:p>
        </w:tc>
        <w:tc>
          <w:tcPr>
            <w:tcW w:w="946" w:type="dxa"/>
            <w:tcBorders>
              <w:top w:val="dotted" w:sz="4" w:space="0" w:color="auto"/>
              <w:bottom w:val="single" w:sz="4" w:space="0" w:color="auto"/>
            </w:tcBorders>
            <w:vAlign w:val="center"/>
          </w:tcPr>
          <w:p w14:paraId="4B1C0F29" w14:textId="77777777" w:rsidR="00642F92" w:rsidRPr="00F057CE" w:rsidRDefault="00642F92" w:rsidP="00642F92">
            <w:pPr>
              <w:jc w:val="center"/>
              <w:rPr>
                <w:w w:val="90"/>
                <w:sz w:val="24"/>
              </w:rPr>
            </w:pPr>
            <w:r w:rsidRPr="00F057CE">
              <w:rPr>
                <w:rFonts w:hint="eastAsia"/>
                <w:w w:val="90"/>
                <w:sz w:val="24"/>
              </w:rPr>
              <w:t>2</w:t>
            </w:r>
            <w:r w:rsidRPr="00F057CE">
              <w:rPr>
                <w:w w:val="90"/>
                <w:sz w:val="24"/>
              </w:rPr>
              <w:t>0</w:t>
            </w:r>
          </w:p>
        </w:tc>
      </w:tr>
      <w:tr w:rsidR="00F057CE" w:rsidRPr="00F057CE" w14:paraId="7A51AD44" w14:textId="77777777" w:rsidTr="004C6332">
        <w:trPr>
          <w:trHeight w:val="356"/>
        </w:trPr>
        <w:tc>
          <w:tcPr>
            <w:tcW w:w="3081" w:type="dxa"/>
            <w:vAlign w:val="center"/>
          </w:tcPr>
          <w:p w14:paraId="2592F750" w14:textId="77777777" w:rsidR="00642F92" w:rsidRPr="00F057CE" w:rsidRDefault="00642F92" w:rsidP="00642F92">
            <w:pPr>
              <w:jc w:val="center"/>
            </w:pPr>
            <w:r w:rsidRPr="00F057CE">
              <w:rPr>
                <w:rFonts w:hint="eastAsia"/>
              </w:rPr>
              <w:t>評価点合計</w:t>
            </w:r>
          </w:p>
        </w:tc>
        <w:tc>
          <w:tcPr>
            <w:tcW w:w="5244" w:type="dxa"/>
            <w:vAlign w:val="center"/>
          </w:tcPr>
          <w:p w14:paraId="122684DE" w14:textId="77777777" w:rsidR="00642F92" w:rsidRPr="00F057CE" w:rsidRDefault="00642F92" w:rsidP="00642F92"/>
        </w:tc>
        <w:tc>
          <w:tcPr>
            <w:tcW w:w="946" w:type="dxa"/>
            <w:vAlign w:val="center"/>
          </w:tcPr>
          <w:p w14:paraId="6AC3F317" w14:textId="77777777" w:rsidR="00642F92" w:rsidRPr="00F057CE" w:rsidRDefault="00642F92" w:rsidP="00642F92">
            <w:pPr>
              <w:jc w:val="center"/>
              <w:rPr>
                <w:w w:val="80"/>
                <w:sz w:val="24"/>
              </w:rPr>
            </w:pPr>
            <w:r w:rsidRPr="00F057CE">
              <w:rPr>
                <w:rFonts w:hint="eastAsia"/>
                <w:w w:val="80"/>
                <w:sz w:val="24"/>
              </w:rPr>
              <w:t>100</w:t>
            </w:r>
          </w:p>
        </w:tc>
      </w:tr>
    </w:tbl>
    <w:p w14:paraId="2A7109D5" w14:textId="77777777" w:rsidR="00027586" w:rsidRPr="00027586" w:rsidRDefault="005073B8" w:rsidP="00BD1985">
      <w:pPr>
        <w:ind w:left="420" w:hangingChars="200" w:hanging="420"/>
        <w:rPr>
          <w:rFonts w:ascii="ＭＳ ゴシック" w:eastAsia="ＭＳ ゴシック" w:hAnsi="ＭＳ ゴシック"/>
          <w:b/>
        </w:rPr>
      </w:pPr>
      <w:r>
        <w:rPr>
          <w:rFonts w:hint="eastAsia"/>
        </w:rPr>
        <w:t>（４</w:t>
      </w:r>
      <w:r w:rsidR="00A35F5B">
        <w:rPr>
          <w:rFonts w:hint="eastAsia"/>
        </w:rPr>
        <w:t>）</w:t>
      </w:r>
      <w:r w:rsidR="00A35F5B" w:rsidRPr="00027586">
        <w:rPr>
          <w:rFonts w:ascii="ＭＳ ゴシック" w:eastAsia="ＭＳ ゴシック" w:hAnsi="ＭＳ ゴシック" w:hint="eastAsia"/>
          <w:b/>
        </w:rPr>
        <w:t>各審査委員の評価点</w:t>
      </w:r>
      <w:r w:rsidR="008A1C39" w:rsidRPr="00027586">
        <w:rPr>
          <w:rFonts w:ascii="ＭＳ ゴシック" w:eastAsia="ＭＳ ゴシック" w:hAnsi="ＭＳ ゴシック" w:hint="eastAsia"/>
          <w:b/>
        </w:rPr>
        <w:t>（上記①～④</w:t>
      </w:r>
      <w:r w:rsidR="00BD1985" w:rsidRPr="00027586">
        <w:rPr>
          <w:rFonts w:ascii="ＭＳ ゴシック" w:eastAsia="ＭＳ ゴシック" w:hAnsi="ＭＳ ゴシック" w:hint="eastAsia"/>
          <w:b/>
        </w:rPr>
        <w:t>の評価点合計）の</w:t>
      </w:r>
      <w:r w:rsidR="00E7766F" w:rsidRPr="00027586">
        <w:rPr>
          <w:rFonts w:ascii="ＭＳ ゴシック" w:eastAsia="ＭＳ ゴシック" w:hAnsi="ＭＳ ゴシック" w:hint="eastAsia"/>
          <w:b/>
        </w:rPr>
        <w:t>平均値</w:t>
      </w:r>
      <w:r w:rsidR="009A77AE" w:rsidRPr="00027586">
        <w:rPr>
          <w:rFonts w:ascii="ＭＳ ゴシック" w:eastAsia="ＭＳ ゴシック" w:hAnsi="ＭＳ ゴシック" w:hint="eastAsia"/>
          <w:b/>
        </w:rPr>
        <w:t>（小数点以下第１位を四捨五入）</w:t>
      </w:r>
    </w:p>
    <w:p w14:paraId="4D92FB3B" w14:textId="77777777" w:rsidR="001B5D28" w:rsidRDefault="007C4776" w:rsidP="004C6332">
      <w:pPr>
        <w:ind w:leftChars="200" w:left="420" w:firstLineChars="100" w:firstLine="211"/>
      </w:pPr>
      <w:r w:rsidRPr="00027586">
        <w:rPr>
          <w:rFonts w:ascii="ＭＳ ゴシック" w:eastAsia="ＭＳ ゴシック" w:hAnsi="ＭＳ ゴシック" w:hint="eastAsia"/>
          <w:b/>
        </w:rPr>
        <w:t>により</w:t>
      </w:r>
      <w:r w:rsidR="00CF7ABF" w:rsidRPr="00027586">
        <w:rPr>
          <w:rFonts w:ascii="ＭＳ ゴシック" w:eastAsia="ＭＳ ゴシック" w:hAnsi="ＭＳ ゴシック" w:hint="eastAsia"/>
          <w:b/>
        </w:rPr>
        <w:t>事業の順位付けを行い、</w:t>
      </w:r>
      <w:r w:rsidR="00CF7ABF">
        <w:rPr>
          <w:rFonts w:hint="eastAsia"/>
        </w:rPr>
        <w:t>原則として高得点の事業から</w:t>
      </w:r>
      <w:r w:rsidR="00047208">
        <w:rPr>
          <w:rFonts w:hint="eastAsia"/>
        </w:rPr>
        <w:t>予算の範囲内で採択する。</w:t>
      </w:r>
    </w:p>
    <w:p w14:paraId="1ABCF1E2" w14:textId="77777777" w:rsidR="00DB7CFE" w:rsidRDefault="00E7766F" w:rsidP="004C6332">
      <w:pPr>
        <w:ind w:leftChars="200" w:left="420" w:firstLineChars="100" w:firstLine="210"/>
      </w:pPr>
      <w:r>
        <w:rPr>
          <w:rFonts w:hint="eastAsia"/>
        </w:rPr>
        <w:t>ただし、同点となった事業については、</w:t>
      </w:r>
      <w:r w:rsidR="00047208">
        <w:rPr>
          <w:rFonts w:hint="eastAsia"/>
        </w:rPr>
        <w:t>部会の審議により順位を決定する</w:t>
      </w:r>
      <w:r w:rsidR="007A439A">
        <w:rPr>
          <w:rFonts w:hint="eastAsia"/>
        </w:rPr>
        <w:t>。</w:t>
      </w:r>
      <w:r w:rsidR="00707ECE">
        <w:rPr>
          <w:rFonts w:hint="eastAsia"/>
        </w:rPr>
        <w:t xml:space="preserve">　</w:t>
      </w:r>
      <w:r w:rsidR="005073B8">
        <w:rPr>
          <w:rFonts w:hint="eastAsia"/>
        </w:rPr>
        <w:t xml:space="preserve">　　</w:t>
      </w:r>
    </w:p>
    <w:p w14:paraId="5D9830B5" w14:textId="77777777" w:rsidR="00EE3B76" w:rsidRDefault="005073B8" w:rsidP="001B5D28">
      <w:pPr>
        <w:ind w:left="420" w:hangingChars="200" w:hanging="420"/>
        <w:rPr>
          <w:rFonts w:asciiTheme="minorEastAsia" w:hAnsiTheme="minorEastAsia"/>
        </w:rPr>
      </w:pPr>
      <w:r>
        <w:rPr>
          <w:rFonts w:hint="eastAsia"/>
        </w:rPr>
        <w:t>（５</w:t>
      </w:r>
      <w:r w:rsidR="00CC4078">
        <w:rPr>
          <w:rFonts w:hint="eastAsia"/>
        </w:rPr>
        <w:t>）審査に当たっては</w:t>
      </w:r>
      <w:r w:rsidR="00CC4078" w:rsidRPr="00E60B89">
        <w:rPr>
          <w:rFonts w:asciiTheme="minorEastAsia" w:hAnsiTheme="minorEastAsia" w:hint="eastAsia"/>
        </w:rPr>
        <w:t>、</w:t>
      </w:r>
      <w:r w:rsidR="00A35F5B" w:rsidRPr="00027586">
        <w:rPr>
          <w:rFonts w:asciiTheme="majorEastAsia" w:eastAsiaTheme="majorEastAsia" w:hAnsiTheme="majorEastAsia" w:hint="eastAsia"/>
          <w:b/>
        </w:rPr>
        <w:t>上記（４）</w:t>
      </w:r>
      <w:r w:rsidR="00BD1985" w:rsidRPr="00027586">
        <w:rPr>
          <w:rFonts w:asciiTheme="majorEastAsia" w:eastAsiaTheme="majorEastAsia" w:hAnsiTheme="majorEastAsia" w:hint="eastAsia"/>
          <w:b/>
        </w:rPr>
        <w:t>の</w:t>
      </w:r>
      <w:r w:rsidR="00E7766F" w:rsidRPr="00027586">
        <w:rPr>
          <w:rFonts w:asciiTheme="majorEastAsia" w:eastAsiaTheme="majorEastAsia" w:hAnsiTheme="majorEastAsia" w:hint="eastAsia"/>
          <w:b/>
        </w:rPr>
        <w:t>平均値が</w:t>
      </w:r>
      <w:r w:rsidR="008A1C39" w:rsidRPr="00027586">
        <w:rPr>
          <w:rFonts w:asciiTheme="majorEastAsia" w:eastAsiaTheme="majorEastAsia" w:hAnsiTheme="majorEastAsia" w:hint="eastAsia"/>
          <w:b/>
        </w:rPr>
        <w:t>60</w:t>
      </w:r>
      <w:r w:rsidR="00A35F5B" w:rsidRPr="00027586">
        <w:rPr>
          <w:rFonts w:asciiTheme="majorEastAsia" w:eastAsiaTheme="majorEastAsia" w:hAnsiTheme="majorEastAsia" w:hint="eastAsia"/>
          <w:b/>
        </w:rPr>
        <w:t>点に満たないものは不採択</w:t>
      </w:r>
      <w:r w:rsidR="001B5D28" w:rsidRPr="00E60B89">
        <w:rPr>
          <w:rFonts w:asciiTheme="minorEastAsia" w:hAnsiTheme="minorEastAsia" w:hint="eastAsia"/>
        </w:rPr>
        <w:t>とする。</w:t>
      </w:r>
    </w:p>
    <w:p w14:paraId="32918624" w14:textId="77777777" w:rsidR="00353712" w:rsidRDefault="00DB7CFE" w:rsidP="004C6332">
      <w:pPr>
        <w:ind w:leftChars="200" w:left="420" w:firstLineChars="100" w:firstLine="210"/>
      </w:pPr>
      <w:r>
        <w:rPr>
          <w:rFonts w:hint="eastAsia"/>
        </w:rPr>
        <w:t>また、</w:t>
      </w:r>
      <w:r w:rsidR="009344AA">
        <w:rPr>
          <w:rFonts w:hint="eastAsia"/>
        </w:rPr>
        <w:t>委員に対して不正行為目的の接触を行った</w:t>
      </w:r>
      <w:r w:rsidR="001C591C">
        <w:rPr>
          <w:rFonts w:hint="eastAsia"/>
        </w:rPr>
        <w:t>申請者</w:t>
      </w:r>
      <w:r w:rsidR="009344AA">
        <w:rPr>
          <w:rFonts w:hint="eastAsia"/>
        </w:rPr>
        <w:t>は、審査対象から除外することと</w:t>
      </w:r>
      <w:r>
        <w:rPr>
          <w:rFonts w:hint="eastAsia"/>
        </w:rPr>
        <w:t>する。</w:t>
      </w:r>
    </w:p>
    <w:sectPr w:rsidR="00353712" w:rsidSect="00642F92">
      <w:pgSz w:w="11906" w:h="16838" w:code="9"/>
      <w:pgMar w:top="567" w:right="1134" w:bottom="567"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EA15" w14:textId="77777777" w:rsidR="00EB7693" w:rsidRDefault="00EB7693" w:rsidP="00CF7ABF">
      <w:r>
        <w:separator/>
      </w:r>
    </w:p>
  </w:endnote>
  <w:endnote w:type="continuationSeparator" w:id="0">
    <w:p w14:paraId="39C81A94" w14:textId="77777777" w:rsidR="00EB7693" w:rsidRDefault="00EB7693" w:rsidP="00CF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EC9F" w14:textId="77777777" w:rsidR="00EB7693" w:rsidRDefault="00EB7693" w:rsidP="00CF7ABF">
      <w:r>
        <w:separator/>
      </w:r>
    </w:p>
  </w:footnote>
  <w:footnote w:type="continuationSeparator" w:id="0">
    <w:p w14:paraId="7E5E68D2" w14:textId="77777777" w:rsidR="00EB7693" w:rsidRDefault="00EB7693" w:rsidP="00CF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4060A"/>
    <w:multiLevelType w:val="hybridMultilevel"/>
    <w:tmpl w:val="227693E8"/>
    <w:lvl w:ilvl="0" w:tplc="CCDEF6F4">
      <w:start w:val="1"/>
      <w:numFmt w:val="decimal"/>
      <w:lvlText w:val="（%1）"/>
      <w:lvlJc w:val="left"/>
      <w:pPr>
        <w:ind w:left="720" w:hanging="720"/>
      </w:pPr>
      <w:rPr>
        <w:rFonts w:hint="default"/>
      </w:rPr>
    </w:lvl>
    <w:lvl w:ilvl="1" w:tplc="CDF83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25622"/>
    <w:multiLevelType w:val="hybridMultilevel"/>
    <w:tmpl w:val="C0AABBA6"/>
    <w:lvl w:ilvl="0" w:tplc="F3801F62">
      <w:start w:val="1"/>
      <w:numFmt w:val="decimal"/>
      <w:lvlText w:val="（%1）"/>
      <w:lvlJc w:val="left"/>
      <w:pPr>
        <w:ind w:left="720" w:hanging="720"/>
      </w:pPr>
      <w:rPr>
        <w:rFonts w:hint="default"/>
      </w:rPr>
    </w:lvl>
    <w:lvl w:ilvl="1" w:tplc="85660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36A2F"/>
    <w:multiLevelType w:val="hybridMultilevel"/>
    <w:tmpl w:val="9626AC44"/>
    <w:lvl w:ilvl="0" w:tplc="39E09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6F"/>
    <w:rsid w:val="0000171D"/>
    <w:rsid w:val="00011433"/>
    <w:rsid w:val="00027586"/>
    <w:rsid w:val="00030541"/>
    <w:rsid w:val="00047208"/>
    <w:rsid w:val="00057D17"/>
    <w:rsid w:val="00087AC2"/>
    <w:rsid w:val="000A0AB1"/>
    <w:rsid w:val="000B050C"/>
    <w:rsid w:val="000C50B6"/>
    <w:rsid w:val="000E5A15"/>
    <w:rsid w:val="0014797C"/>
    <w:rsid w:val="00152459"/>
    <w:rsid w:val="00175F47"/>
    <w:rsid w:val="001B53AF"/>
    <w:rsid w:val="001B5D28"/>
    <w:rsid w:val="001C591C"/>
    <w:rsid w:val="001E2105"/>
    <w:rsid w:val="00203C51"/>
    <w:rsid w:val="002104EC"/>
    <w:rsid w:val="002A7C19"/>
    <w:rsid w:val="00330E3F"/>
    <w:rsid w:val="00351C0C"/>
    <w:rsid w:val="00353712"/>
    <w:rsid w:val="00435E27"/>
    <w:rsid w:val="00475181"/>
    <w:rsid w:val="00481196"/>
    <w:rsid w:val="004C6332"/>
    <w:rsid w:val="00501F6B"/>
    <w:rsid w:val="005073B8"/>
    <w:rsid w:val="00554D39"/>
    <w:rsid w:val="00606B68"/>
    <w:rsid w:val="00613D99"/>
    <w:rsid w:val="0062386F"/>
    <w:rsid w:val="00630389"/>
    <w:rsid w:val="00642F92"/>
    <w:rsid w:val="00652C58"/>
    <w:rsid w:val="0069696C"/>
    <w:rsid w:val="006B2BD8"/>
    <w:rsid w:val="00707ECE"/>
    <w:rsid w:val="007164FF"/>
    <w:rsid w:val="00737183"/>
    <w:rsid w:val="00754F84"/>
    <w:rsid w:val="007A439A"/>
    <w:rsid w:val="007C4776"/>
    <w:rsid w:val="007D3653"/>
    <w:rsid w:val="008A1C39"/>
    <w:rsid w:val="008F1519"/>
    <w:rsid w:val="008F360E"/>
    <w:rsid w:val="008F6300"/>
    <w:rsid w:val="009052E4"/>
    <w:rsid w:val="009119E2"/>
    <w:rsid w:val="009344AA"/>
    <w:rsid w:val="00995C76"/>
    <w:rsid w:val="009A47A1"/>
    <w:rsid w:val="009A77AE"/>
    <w:rsid w:val="00A35F5B"/>
    <w:rsid w:val="00A54907"/>
    <w:rsid w:val="00A63A81"/>
    <w:rsid w:val="00AF361E"/>
    <w:rsid w:val="00B244F7"/>
    <w:rsid w:val="00B307F5"/>
    <w:rsid w:val="00B45A8F"/>
    <w:rsid w:val="00B678C7"/>
    <w:rsid w:val="00B7055A"/>
    <w:rsid w:val="00BC7B9F"/>
    <w:rsid w:val="00BD1985"/>
    <w:rsid w:val="00BD40CD"/>
    <w:rsid w:val="00C13094"/>
    <w:rsid w:val="00C627C6"/>
    <w:rsid w:val="00C6534C"/>
    <w:rsid w:val="00C730E6"/>
    <w:rsid w:val="00CC29BB"/>
    <w:rsid w:val="00CC3C11"/>
    <w:rsid w:val="00CC4078"/>
    <w:rsid w:val="00CD5256"/>
    <w:rsid w:val="00CE5EB9"/>
    <w:rsid w:val="00CF7ABF"/>
    <w:rsid w:val="00D325DD"/>
    <w:rsid w:val="00D76E61"/>
    <w:rsid w:val="00D914DC"/>
    <w:rsid w:val="00DB0892"/>
    <w:rsid w:val="00DB7CFE"/>
    <w:rsid w:val="00DD2912"/>
    <w:rsid w:val="00DF7547"/>
    <w:rsid w:val="00E37AFD"/>
    <w:rsid w:val="00E44E7F"/>
    <w:rsid w:val="00E60B89"/>
    <w:rsid w:val="00E739B0"/>
    <w:rsid w:val="00E7766F"/>
    <w:rsid w:val="00E832E6"/>
    <w:rsid w:val="00EB7693"/>
    <w:rsid w:val="00EE255D"/>
    <w:rsid w:val="00EE3B76"/>
    <w:rsid w:val="00F05782"/>
    <w:rsid w:val="00F057CE"/>
    <w:rsid w:val="00F13D4B"/>
    <w:rsid w:val="00F3723E"/>
    <w:rsid w:val="00F740CF"/>
    <w:rsid w:val="00FA1C81"/>
    <w:rsid w:val="00FD7DD4"/>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79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 w:type="paragraph" w:styleId="a8">
    <w:name w:val="Balloon Text"/>
    <w:basedOn w:val="a"/>
    <w:link w:val="a9"/>
    <w:uiPriority w:val="99"/>
    <w:semiHidden/>
    <w:unhideWhenUsed/>
    <w:rsid w:val="001B5D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2024-01-30T01:18:00Z</dcterms:created>
  <dcterms:modified xsi:type="dcterms:W3CDTF">2024-01-30T01:18:00Z</dcterms:modified>
</cp:coreProperties>
</file>