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5C876" w14:textId="77777777" w:rsidR="00937F18" w:rsidRDefault="00937F18" w:rsidP="00836F8A">
      <w:pPr>
        <w:spacing w:line="320" w:lineRule="exact"/>
        <w:jc w:val="center"/>
        <w:rPr>
          <w:rFonts w:ascii="ＭＳ ゴシック" w:eastAsia="ＭＳ ゴシック" w:hAnsi="ＭＳ ゴシック"/>
          <w:b/>
          <w:sz w:val="22"/>
        </w:rPr>
      </w:pPr>
    </w:p>
    <w:p w14:paraId="5EC04005" w14:textId="44647052" w:rsidR="00A14339" w:rsidRPr="00937F18" w:rsidRDefault="00B733E3" w:rsidP="00836F8A">
      <w:pPr>
        <w:spacing w:line="320" w:lineRule="exact"/>
        <w:jc w:val="center"/>
        <w:rPr>
          <w:rFonts w:ascii="ＭＳ ゴシック" w:eastAsia="ＭＳ ゴシック" w:hAnsi="ＭＳ ゴシック"/>
          <w:b/>
          <w:sz w:val="22"/>
        </w:rPr>
      </w:pPr>
      <w:r w:rsidRPr="00937F18">
        <w:rPr>
          <w:rFonts w:ascii="ＭＳ ゴシック" w:eastAsia="ＭＳ ゴシック" w:hAnsi="ＭＳ ゴシック"/>
          <w:b/>
          <w:noProof/>
          <w:sz w:val="22"/>
        </w:rPr>
        <mc:AlternateContent>
          <mc:Choice Requires="wps">
            <w:drawing>
              <wp:anchor distT="45720" distB="45720" distL="114300" distR="114300" simplePos="0" relativeHeight="251659264" behindDoc="1" locked="0" layoutInCell="1" allowOverlap="1" wp14:anchorId="35CDC5B6" wp14:editId="099BF3C8">
                <wp:simplePos x="0" y="0"/>
                <wp:positionH relativeFrom="column">
                  <wp:posOffset>5264150</wp:posOffset>
                </wp:positionH>
                <wp:positionV relativeFrom="paragraph">
                  <wp:posOffset>-203117</wp:posOffset>
                </wp:positionV>
                <wp:extent cx="914400" cy="333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miter lim="800000"/>
                          <a:headEnd/>
                          <a:tailEnd/>
                        </a:ln>
                      </wps:spPr>
                      <wps:txbx>
                        <w:txbxContent>
                          <w:p w14:paraId="3C181FA7" w14:textId="27F7324A" w:rsidR="00B733E3" w:rsidRDefault="00B733E3" w:rsidP="00B733E3">
                            <w:pPr>
                              <w:jc w:val="center"/>
                            </w:pPr>
                            <w:r>
                              <w:rPr>
                                <w:rFonts w:hint="eastAsia"/>
                              </w:rPr>
                              <w:t>資料</w:t>
                            </w:r>
                            <w:r>
                              <w:t>１－</w:t>
                            </w:r>
                            <w:r>
                              <w:rPr>
                                <w:rFonts w:hint="eastAsia"/>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CDC5B6" id="_x0000_t202" coordsize="21600,21600" o:spt="202" path="m,l,21600r21600,l21600,xe">
                <v:stroke joinstyle="miter"/>
                <v:path gradientshapeok="t" o:connecttype="rect"/>
              </v:shapetype>
              <v:shape id="テキスト ボックス 2" o:spid="_x0000_s1026" type="#_x0000_t202" style="position:absolute;left:0;text-align:left;margin-left:414.5pt;margin-top:-16pt;width:1in;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">
                <v:textbox>
                  <w:txbxContent>
                    <w:p w14:paraId="3C181FA7" w14:textId="27F7324A" w:rsidR="00B733E3" w:rsidRDefault="00B733E3" w:rsidP="00B733E3">
                      <w:pPr>
                        <w:jc w:val="center"/>
                      </w:pPr>
                      <w:r>
                        <w:rPr>
                          <w:rFonts w:hint="eastAsia"/>
                        </w:rPr>
                        <w:t>資料</w:t>
                      </w:r>
                      <w:r>
                        <w:t>１－</w:t>
                      </w:r>
                      <w:r>
                        <w:rPr>
                          <w:rFonts w:hint="eastAsia"/>
                        </w:rPr>
                        <w:t>３</w:t>
                      </w:r>
                    </w:p>
                  </w:txbxContent>
                </v:textbox>
              </v:shape>
            </w:pict>
          </mc:Fallback>
        </mc:AlternateContent>
      </w:r>
      <w:r w:rsidR="00085333" w:rsidRPr="00937F18">
        <w:rPr>
          <w:rFonts w:ascii="ＭＳ ゴシック" w:eastAsia="ＭＳ ゴシック" w:hAnsi="ＭＳ ゴシック" w:hint="eastAsia"/>
          <w:b/>
          <w:sz w:val="22"/>
        </w:rPr>
        <w:t>令和５</w:t>
      </w:r>
      <w:r w:rsidR="00AA2B51" w:rsidRPr="00937F18">
        <w:rPr>
          <w:rFonts w:ascii="ＭＳ ゴシック" w:eastAsia="ＭＳ ゴシック" w:hAnsi="ＭＳ ゴシック" w:hint="eastAsia"/>
          <w:b/>
          <w:sz w:val="22"/>
        </w:rPr>
        <w:t>年度</w:t>
      </w:r>
      <w:r w:rsidR="00895795" w:rsidRPr="00937F18">
        <w:rPr>
          <w:rFonts w:ascii="ＭＳ ゴシック" w:eastAsia="ＭＳ ゴシック" w:hAnsi="ＭＳ ゴシック" w:hint="eastAsia"/>
          <w:b/>
          <w:sz w:val="22"/>
        </w:rPr>
        <w:t xml:space="preserve"> </w:t>
      </w:r>
      <w:r w:rsidR="00EA72F6" w:rsidRPr="00937F18">
        <w:rPr>
          <w:rFonts w:ascii="ＭＳ ゴシック" w:eastAsia="ＭＳ ゴシック" w:hAnsi="ＭＳ ゴシック" w:hint="eastAsia"/>
          <w:b/>
          <w:sz w:val="22"/>
        </w:rPr>
        <w:t>大阪府</w:t>
      </w:r>
      <w:r w:rsidR="00895795" w:rsidRPr="00937F18">
        <w:rPr>
          <w:rFonts w:ascii="ＭＳ ゴシック" w:eastAsia="ＭＳ ゴシック" w:hAnsi="ＭＳ ゴシック" w:hint="eastAsia"/>
          <w:b/>
          <w:sz w:val="22"/>
        </w:rPr>
        <w:t>環境保全基金活用事業</w:t>
      </w:r>
      <w:r w:rsidR="00785211" w:rsidRPr="00937F18">
        <w:rPr>
          <w:rFonts w:ascii="ＭＳ ゴシック" w:eastAsia="ＭＳ ゴシック" w:hAnsi="ＭＳ ゴシック" w:hint="eastAsia"/>
          <w:b/>
          <w:sz w:val="22"/>
        </w:rPr>
        <w:t>（案）</w:t>
      </w:r>
      <w:r w:rsidR="00895795" w:rsidRPr="00937F18">
        <w:rPr>
          <w:rFonts w:ascii="ＭＳ ゴシック" w:eastAsia="ＭＳ ゴシック" w:hAnsi="ＭＳ ゴシック" w:hint="eastAsia"/>
          <w:b/>
          <w:sz w:val="22"/>
        </w:rPr>
        <w:t>の</w:t>
      </w:r>
      <w:r w:rsidR="00A14D22" w:rsidRPr="00937F18">
        <w:rPr>
          <w:rFonts w:ascii="ＭＳ ゴシック" w:eastAsia="ＭＳ ゴシック" w:hAnsi="ＭＳ ゴシック" w:hint="eastAsia"/>
          <w:b/>
          <w:sz w:val="22"/>
        </w:rPr>
        <w:t>概要</w:t>
      </w:r>
    </w:p>
    <w:p w14:paraId="58301E35" w14:textId="4FCA0EC7" w:rsidR="009947D6" w:rsidRPr="00937F18" w:rsidRDefault="009947D6" w:rsidP="002F4BB1">
      <w:pPr>
        <w:pStyle w:val="Default"/>
        <w:spacing w:line="180" w:lineRule="exact"/>
        <w:rPr>
          <w:rFonts w:ascii="ＭＳ ゴシック" w:eastAsia="ＭＳ ゴシック" w:hAnsi="ＭＳ ゴシック" w:cstheme="minorBidi"/>
          <w:color w:val="auto"/>
          <w:kern w:val="2"/>
          <w:sz w:val="22"/>
          <w:szCs w:val="22"/>
        </w:rPr>
      </w:pPr>
    </w:p>
    <w:p w14:paraId="2E4EACEE" w14:textId="2E7A06A4" w:rsidR="00C14386" w:rsidRDefault="00C14386" w:rsidP="002F4BB1">
      <w:pPr>
        <w:pStyle w:val="Default"/>
        <w:spacing w:line="180" w:lineRule="exact"/>
        <w:rPr>
          <w:rFonts w:ascii="ＭＳ ゴシック" w:eastAsia="ＭＳ ゴシック" w:cs="ＭＳ ゴシック"/>
          <w:b/>
          <w:color w:val="auto"/>
          <w:sz w:val="22"/>
          <w:szCs w:val="22"/>
        </w:rPr>
      </w:pPr>
    </w:p>
    <w:p w14:paraId="1D096CC1" w14:textId="5DCFD781" w:rsidR="00937F18" w:rsidRPr="00937F18" w:rsidRDefault="00937F18" w:rsidP="002F4BB1">
      <w:pPr>
        <w:pStyle w:val="Default"/>
        <w:spacing w:line="180" w:lineRule="exact"/>
        <w:rPr>
          <w:rFonts w:ascii="ＭＳ ゴシック" w:eastAsia="ＭＳ ゴシック" w:cs="ＭＳ ゴシック" w:hint="eastAsia"/>
          <w:b/>
          <w:color w:val="auto"/>
          <w:sz w:val="22"/>
          <w:szCs w:val="22"/>
        </w:rPr>
      </w:pPr>
    </w:p>
    <w:p w14:paraId="72260F91" w14:textId="0738A904" w:rsidR="00093F4F" w:rsidRPr="00937F18" w:rsidRDefault="00093F4F" w:rsidP="00937F18">
      <w:pPr>
        <w:pStyle w:val="Default"/>
        <w:rPr>
          <w:rFonts w:ascii="ＭＳ ゴシック" w:eastAsia="ＭＳ ゴシック" w:hAnsi="ＭＳ ゴシック"/>
          <w:b/>
          <w:color w:val="auto"/>
        </w:rPr>
      </w:pPr>
      <w:r w:rsidRPr="00937F18">
        <w:rPr>
          <w:rFonts w:ascii="ＭＳ ゴシック" w:eastAsia="ＭＳ ゴシック" w:hAnsi="ＭＳ ゴシック" w:hint="eastAsia"/>
          <w:b/>
          <w:color w:val="auto"/>
        </w:rPr>
        <w:t>【令和５年度新規事業（案）】</w:t>
      </w:r>
    </w:p>
    <w:p w14:paraId="60C923E3" w14:textId="2BC0862D" w:rsidR="009947D6" w:rsidRPr="00937F18" w:rsidRDefault="009947D6" w:rsidP="00937F18">
      <w:pPr>
        <w:pStyle w:val="Default"/>
        <w:rPr>
          <w:rFonts w:ascii="ＭＳ ゴシック" w:eastAsia="ＭＳ ゴシック" w:cs="ＭＳ ゴシック"/>
          <w:b/>
          <w:color w:val="auto"/>
          <w:sz w:val="22"/>
          <w:szCs w:val="22"/>
        </w:rPr>
      </w:pPr>
      <w:r w:rsidRPr="00937F18">
        <w:rPr>
          <w:rFonts w:ascii="ＭＳ ゴシック" w:eastAsia="ＭＳ ゴシック" w:hAnsi="ＭＳ ゴシック" w:hint="eastAsia"/>
          <w:b/>
          <w:color w:val="auto"/>
        </w:rPr>
        <w:t>①脱炭素化促進事業</w:t>
      </w:r>
      <w:r w:rsidR="00B74470" w:rsidRPr="00937F18">
        <w:rPr>
          <w:rFonts w:ascii="ＭＳ ゴシック" w:eastAsia="ＭＳ ゴシック" w:hAnsi="ＭＳ ゴシック" w:hint="eastAsia"/>
          <w:b/>
          <w:color w:val="auto"/>
        </w:rPr>
        <w:t>（事業者・府民向け）</w:t>
      </w:r>
    </w:p>
    <w:p w14:paraId="469DE280" w14:textId="40F640A4" w:rsidR="00346829" w:rsidRPr="00937F18" w:rsidRDefault="00B74470"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１</w:t>
      </w:r>
      <w:r w:rsidR="00346829" w:rsidRPr="00937F18">
        <w:rPr>
          <w:rFonts w:ascii="ＭＳ ゴシック" w:eastAsia="ＭＳ ゴシック" w:cs="ＭＳ ゴシック" w:hint="eastAsia"/>
          <w:b/>
          <w:color w:val="auto"/>
          <w:sz w:val="22"/>
          <w:szCs w:val="22"/>
        </w:rPr>
        <w:t>．</w:t>
      </w:r>
      <w:r w:rsidR="00B15F1E" w:rsidRPr="00937F18">
        <w:rPr>
          <w:rFonts w:ascii="ＭＳ ゴシック" w:eastAsia="ＭＳ ゴシック" w:cs="ＭＳ ゴシック" w:hint="eastAsia"/>
          <w:b/>
          <w:color w:val="auto"/>
          <w:sz w:val="22"/>
          <w:szCs w:val="22"/>
        </w:rPr>
        <w:t>クレジットを活用した事業者による脱炭素経営促進事業</w:t>
      </w:r>
    </w:p>
    <w:p w14:paraId="32072124"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568F3758" w14:textId="1AD589E8" w:rsidR="00346829" w:rsidRPr="00937F18" w:rsidRDefault="006B0F60"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大阪・関西万博の機会を活かして、</w:t>
      </w:r>
      <w:r w:rsidR="004F631D">
        <w:rPr>
          <w:rFonts w:ascii="ＭＳ Ｐゴシック" w:eastAsia="ＭＳ Ｐゴシック" w:hAnsi="ＭＳ Ｐゴシック" w:hint="eastAsia"/>
          <w:sz w:val="22"/>
        </w:rPr>
        <w:t>CO</w:t>
      </w:r>
      <w:r w:rsidR="004F631D" w:rsidRPr="005830B7">
        <w:rPr>
          <w:rFonts w:ascii="ＭＳ Ｐゴシック" w:eastAsia="ＭＳ Ｐゴシック" w:hAnsi="ＭＳ Ｐゴシック"/>
          <w:sz w:val="22"/>
          <w:vertAlign w:val="subscript"/>
        </w:rPr>
        <w:t>2</w:t>
      </w:r>
      <w:r w:rsidRPr="00937F18">
        <w:rPr>
          <w:rFonts w:ascii="ＭＳ ゴシック" w:eastAsia="ＭＳ ゴシック" w:cs="ＭＳ ゴシック"/>
          <w:color w:val="auto"/>
          <w:sz w:val="22"/>
          <w:szCs w:val="22"/>
        </w:rPr>
        <w:t>クレジットの活用による脱炭素経営の浸透を図るため、万博開催に伴う</w:t>
      </w:r>
      <w:r w:rsidR="004F631D">
        <w:rPr>
          <w:rFonts w:ascii="ＭＳ Ｐゴシック" w:eastAsia="ＭＳ Ｐゴシック" w:hAnsi="ＭＳ Ｐゴシック" w:hint="eastAsia"/>
          <w:sz w:val="22"/>
        </w:rPr>
        <w:t>CO</w:t>
      </w:r>
      <w:r w:rsidR="004F631D" w:rsidRPr="005830B7">
        <w:rPr>
          <w:rFonts w:ascii="ＭＳ Ｐゴシック" w:eastAsia="ＭＳ Ｐゴシック" w:hAnsi="ＭＳ Ｐゴシック"/>
          <w:sz w:val="22"/>
          <w:vertAlign w:val="subscript"/>
        </w:rPr>
        <w:t>2</w:t>
      </w:r>
      <w:r w:rsidRPr="00937F18">
        <w:rPr>
          <w:rFonts w:ascii="ＭＳ ゴシック" w:eastAsia="ＭＳ ゴシック" w:cs="ＭＳ ゴシック"/>
          <w:color w:val="auto"/>
          <w:sz w:val="22"/>
          <w:szCs w:val="22"/>
        </w:rPr>
        <w:t>排出を府内事業者によるクレジット寄付でオフセットするスキームを実践するもの。</w:t>
      </w:r>
    </w:p>
    <w:p w14:paraId="4F4B1FEE" w14:textId="77777777" w:rsidR="00346829" w:rsidRPr="00937F18" w:rsidRDefault="00346829" w:rsidP="00937F18">
      <w:pPr>
        <w:pStyle w:val="Default"/>
        <w:rPr>
          <w:rFonts w:ascii="ＭＳ ゴシック" w:eastAsia="ＭＳ ゴシック" w:cs="ＭＳ ゴシック"/>
          <w:color w:val="auto"/>
          <w:sz w:val="22"/>
          <w:szCs w:val="22"/>
        </w:rPr>
      </w:pPr>
    </w:p>
    <w:p w14:paraId="1014DC0F"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4102F547" w14:textId="77777777" w:rsidR="006B0F60" w:rsidRPr="00937F18" w:rsidRDefault="006B0F60"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・クレジット認証制度の活用により、事業者等による意欲的な省エネ・再エネ等の取組みが進み、府域全体での温室効果ガス排出量の削減につながる。</w:t>
      </w:r>
    </w:p>
    <w:p w14:paraId="54531045" w14:textId="31E4B777" w:rsidR="00346829" w:rsidRPr="00937F18" w:rsidRDefault="006B0F60"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・万博におけるカーボンニュートラルの実現に貢献する。</w:t>
      </w:r>
    </w:p>
    <w:p w14:paraId="11A408C7" w14:textId="77777777" w:rsidR="00346829" w:rsidRPr="00937F18" w:rsidRDefault="00346829" w:rsidP="00937F18">
      <w:pPr>
        <w:pStyle w:val="Default"/>
        <w:rPr>
          <w:rFonts w:ascii="ＭＳ ゴシック" w:eastAsia="ＭＳ ゴシック" w:cs="ＭＳ ゴシック"/>
          <w:b/>
          <w:color w:val="auto"/>
          <w:sz w:val="22"/>
          <w:szCs w:val="22"/>
        </w:rPr>
      </w:pPr>
    </w:p>
    <w:p w14:paraId="5CF1685F" w14:textId="6AD80BEA" w:rsidR="00346829" w:rsidRPr="00937F18" w:rsidRDefault="00B74470"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２</w:t>
      </w:r>
      <w:r w:rsidR="00346829" w:rsidRPr="00937F18">
        <w:rPr>
          <w:rFonts w:ascii="ＭＳ ゴシック" w:eastAsia="ＭＳ ゴシック" w:cs="ＭＳ ゴシック" w:hint="eastAsia"/>
          <w:b/>
          <w:color w:val="auto"/>
          <w:sz w:val="22"/>
          <w:szCs w:val="22"/>
        </w:rPr>
        <w:t>．サプライチェーン全</w:t>
      </w:r>
      <w:r w:rsidR="00346829" w:rsidRPr="00D6478B">
        <w:rPr>
          <w:rFonts w:ascii="ＭＳ ゴシック" w:eastAsia="ＭＳ ゴシック" w:cs="ＭＳ ゴシック" w:hint="eastAsia"/>
          <w:b/>
          <w:color w:val="auto"/>
          <w:sz w:val="22"/>
          <w:szCs w:val="22"/>
        </w:rPr>
        <w:t>体の</w:t>
      </w:r>
      <w:r w:rsidR="004F631D" w:rsidRPr="00D6478B">
        <w:rPr>
          <w:rFonts w:ascii="ＭＳ Ｐゴシック" w:eastAsia="ＭＳ Ｐゴシック" w:hAnsi="ＭＳ Ｐゴシック" w:hint="eastAsia"/>
          <w:b/>
          <w:sz w:val="22"/>
        </w:rPr>
        <w:t>CO</w:t>
      </w:r>
      <w:r w:rsidR="004F631D" w:rsidRPr="00D6478B">
        <w:rPr>
          <w:rFonts w:ascii="ＭＳ Ｐゴシック" w:eastAsia="ＭＳ Ｐゴシック" w:hAnsi="ＭＳ Ｐゴシック"/>
          <w:b/>
          <w:sz w:val="22"/>
          <w:vertAlign w:val="subscript"/>
        </w:rPr>
        <w:t>2</w:t>
      </w:r>
      <w:r w:rsidR="00346829" w:rsidRPr="00D6478B">
        <w:rPr>
          <w:rFonts w:ascii="ＭＳ ゴシック" w:eastAsia="ＭＳ ゴシック" w:cs="ＭＳ ゴシック" w:hint="eastAsia"/>
          <w:b/>
          <w:color w:val="auto"/>
          <w:sz w:val="22"/>
          <w:szCs w:val="22"/>
        </w:rPr>
        <w:t>排出</w:t>
      </w:r>
      <w:r w:rsidR="00346829" w:rsidRPr="00937F18">
        <w:rPr>
          <w:rFonts w:ascii="ＭＳ ゴシック" w:eastAsia="ＭＳ ゴシック" w:cs="ＭＳ ゴシック" w:hint="eastAsia"/>
          <w:b/>
          <w:color w:val="auto"/>
          <w:sz w:val="22"/>
          <w:szCs w:val="22"/>
        </w:rPr>
        <w:t>量見える化モデル事業</w:t>
      </w:r>
    </w:p>
    <w:p w14:paraId="343DF98D"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4F59A60B" w14:textId="5A0FE2B8" w:rsidR="00B74839" w:rsidRPr="00937F18" w:rsidRDefault="00346829" w:rsidP="00937F18">
      <w:pPr>
        <w:pStyle w:val="Default"/>
        <w:ind w:leftChars="100" w:left="430" w:hangingChars="100" w:hanging="220"/>
        <w:rPr>
          <w:rFonts w:ascii="ＭＳ ゴシック" w:eastAsia="ＭＳ ゴシック" w:cs="ＭＳ ゴシック"/>
          <w:color w:val="auto"/>
          <w:sz w:val="22"/>
        </w:rPr>
      </w:pPr>
      <w:r w:rsidRPr="00937F18">
        <w:rPr>
          <w:rFonts w:ascii="ＭＳ ゴシック" w:eastAsia="ＭＳ ゴシック" w:cs="ＭＳ ゴシック" w:hint="eastAsia"/>
          <w:color w:val="auto"/>
          <w:sz w:val="22"/>
          <w:szCs w:val="22"/>
        </w:rPr>
        <w:t xml:space="preserve">　</w:t>
      </w:r>
      <w:r w:rsidR="00D477E9" w:rsidRPr="00937F18">
        <w:rPr>
          <w:rFonts w:ascii="ＭＳ ゴシック" w:eastAsia="ＭＳ ゴシック" w:cs="ＭＳ ゴシック" w:hint="eastAsia"/>
          <w:color w:val="auto"/>
          <w:sz w:val="22"/>
          <w:szCs w:val="22"/>
        </w:rPr>
        <w:t xml:space="preserve">　</w:t>
      </w:r>
      <w:r w:rsidR="006B0F60" w:rsidRPr="00937F18">
        <w:rPr>
          <w:rFonts w:ascii="ＭＳ ゴシック" w:eastAsia="ＭＳ ゴシック" w:cs="ＭＳ ゴシック" w:hint="eastAsia"/>
          <w:color w:val="auto"/>
          <w:sz w:val="22"/>
        </w:rPr>
        <w:t>大阪・関西万博の機会を活かして、サプライチェーン全体の</w:t>
      </w:r>
      <w:r w:rsidR="004F631D">
        <w:rPr>
          <w:rFonts w:ascii="ＭＳ Ｐゴシック" w:eastAsia="ＭＳ Ｐゴシック" w:hAnsi="ＭＳ Ｐゴシック" w:hint="eastAsia"/>
          <w:sz w:val="22"/>
        </w:rPr>
        <w:t>CO</w:t>
      </w:r>
      <w:r w:rsidR="004F631D" w:rsidRPr="005830B7">
        <w:rPr>
          <w:rFonts w:ascii="ＭＳ Ｐゴシック" w:eastAsia="ＭＳ Ｐゴシック" w:hAnsi="ＭＳ Ｐゴシック"/>
          <w:sz w:val="22"/>
          <w:vertAlign w:val="subscript"/>
        </w:rPr>
        <w:t>2</w:t>
      </w:r>
      <w:r w:rsidR="00540BBF">
        <w:rPr>
          <w:rFonts w:ascii="ＭＳ ゴシック" w:eastAsia="ＭＳ ゴシック" w:cs="ＭＳ ゴシック"/>
          <w:color w:val="auto"/>
          <w:sz w:val="22"/>
        </w:rPr>
        <w:t>排出量見える化の取組みを加速</w:t>
      </w:r>
      <w:r w:rsidR="00540BBF">
        <w:rPr>
          <w:rFonts w:ascii="ＭＳ ゴシック" w:eastAsia="ＭＳ ゴシック" w:cs="ＭＳ ゴシック" w:hint="eastAsia"/>
          <w:color w:val="auto"/>
          <w:sz w:val="22"/>
        </w:rPr>
        <w:t>させる</w:t>
      </w:r>
      <w:r w:rsidR="006B0F60" w:rsidRPr="00937F18">
        <w:rPr>
          <w:rFonts w:ascii="ＭＳ ゴシック" w:eastAsia="ＭＳ ゴシック" w:cs="ＭＳ ゴシック"/>
          <w:color w:val="auto"/>
          <w:sz w:val="22"/>
        </w:rPr>
        <w:t>ため、会場内での利用も想定される品目を扱う業種を対象に、府域の特定事業者や先進技術を有する中小事業者等による製品のカーボンフットプリント（CFP）値を算定し、削減に向けた</w:t>
      </w:r>
      <w:r w:rsidR="00540BBF">
        <w:rPr>
          <w:rFonts w:ascii="ＭＳ ゴシック" w:eastAsia="ＭＳ ゴシック" w:cs="ＭＳ ゴシック" w:hint="eastAsia"/>
          <w:color w:val="auto"/>
          <w:sz w:val="22"/>
        </w:rPr>
        <w:t>改善策の検討を</w:t>
      </w:r>
      <w:r w:rsidR="006B0F60" w:rsidRPr="00937F18">
        <w:rPr>
          <w:rFonts w:ascii="ＭＳ ゴシック" w:eastAsia="ＭＳ ゴシック" w:cs="ＭＳ ゴシック"/>
          <w:color w:val="auto"/>
          <w:sz w:val="22"/>
        </w:rPr>
        <w:t>モデル的に行うもの。</w:t>
      </w:r>
    </w:p>
    <w:p w14:paraId="071113C2" w14:textId="77777777" w:rsidR="00937F18" w:rsidRPr="00937F18" w:rsidRDefault="00937F18" w:rsidP="00937F18">
      <w:pPr>
        <w:pStyle w:val="Default"/>
        <w:rPr>
          <w:rFonts w:ascii="ＭＳ ゴシック" w:eastAsia="ＭＳ ゴシック" w:cs="ＭＳ ゴシック"/>
          <w:color w:val="auto"/>
          <w:sz w:val="22"/>
          <w:szCs w:val="22"/>
        </w:rPr>
      </w:pPr>
    </w:p>
    <w:p w14:paraId="5A7C9CF6"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21212D42" w14:textId="77777777" w:rsidR="006B0F60" w:rsidRPr="00937F18" w:rsidRDefault="006B0F60"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・サプライチェーンを通じた</w:t>
      </w:r>
      <w:r w:rsidRPr="00937F18">
        <w:rPr>
          <w:rFonts w:ascii="ＭＳ ゴシック" w:eastAsia="ＭＳ ゴシック" w:cs="ＭＳ ゴシック"/>
          <w:color w:val="auto"/>
          <w:sz w:val="22"/>
          <w:szCs w:val="22"/>
        </w:rPr>
        <w:t>CFP値の把握における課題を抽出し対応策を検討することで、万博で各事業者がCFP値を算定し、製品に表示をする際の基礎データを入手する。</w:t>
      </w:r>
    </w:p>
    <w:p w14:paraId="10D20283" w14:textId="77777777" w:rsidR="006B0F60" w:rsidRPr="00937F18" w:rsidRDefault="006B0F60"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・サプライチェーン全体での排出量を見える化することで、効果的な脱炭素化の取組みを促進し、府域の温室効果ガス排出量の削減に貢献するとともに、経営改善や企業価値の向上につながる。</w:t>
      </w:r>
    </w:p>
    <w:p w14:paraId="4E19C55D" w14:textId="66925F64" w:rsidR="00346829" w:rsidRPr="00937F18" w:rsidRDefault="006B0F60"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・万博を契機とした大阪製品の世界への発信や事業者の脱炭素化に向けた取組みの発信につながる。</w:t>
      </w:r>
    </w:p>
    <w:p w14:paraId="6EEC1150" w14:textId="77777777" w:rsidR="00937F18" w:rsidRPr="00937F18" w:rsidRDefault="00937F18" w:rsidP="00937F18">
      <w:pPr>
        <w:pStyle w:val="Default"/>
        <w:rPr>
          <w:rFonts w:ascii="ＭＳ ゴシック" w:eastAsia="ＭＳ ゴシック" w:cs="ＭＳ ゴシック"/>
          <w:color w:val="auto"/>
          <w:sz w:val="22"/>
          <w:szCs w:val="22"/>
        </w:rPr>
      </w:pPr>
    </w:p>
    <w:p w14:paraId="60F28BD0" w14:textId="0317C86C" w:rsidR="00126D34" w:rsidRPr="00937F18" w:rsidRDefault="00B74470"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３</w:t>
      </w:r>
      <w:r w:rsidR="00126D34" w:rsidRPr="00937F18">
        <w:rPr>
          <w:rFonts w:ascii="ＭＳ ゴシック" w:eastAsia="ＭＳ ゴシック" w:cs="ＭＳ ゴシック" w:hint="eastAsia"/>
          <w:b/>
          <w:color w:val="auto"/>
          <w:sz w:val="22"/>
          <w:szCs w:val="22"/>
        </w:rPr>
        <w:t>．脱炭素経営宣言</w:t>
      </w:r>
      <w:r w:rsidR="006B0F60" w:rsidRPr="00937F18">
        <w:rPr>
          <w:rFonts w:ascii="ＭＳ ゴシック" w:eastAsia="ＭＳ ゴシック" w:cs="ＭＳ ゴシック" w:hint="eastAsia"/>
          <w:b/>
          <w:color w:val="auto"/>
          <w:sz w:val="22"/>
          <w:szCs w:val="22"/>
        </w:rPr>
        <w:t>促進</w:t>
      </w:r>
      <w:r w:rsidR="00126D34" w:rsidRPr="00937F18">
        <w:rPr>
          <w:rFonts w:ascii="ＭＳ ゴシック" w:eastAsia="ＭＳ ゴシック" w:cs="ＭＳ ゴシック" w:hint="eastAsia"/>
          <w:b/>
          <w:color w:val="auto"/>
          <w:sz w:val="22"/>
          <w:szCs w:val="22"/>
        </w:rPr>
        <w:t>事業</w:t>
      </w:r>
    </w:p>
    <w:p w14:paraId="53EA8CCB" w14:textId="77777777"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6828269A" w14:textId="08165FBE" w:rsidR="00126D34" w:rsidRPr="00937F18" w:rsidRDefault="006D7102" w:rsidP="00937F18">
      <w:pPr>
        <w:pStyle w:val="Default"/>
        <w:ind w:leftChars="200" w:left="420" w:firstLineChars="100" w:firstLine="220"/>
        <w:rPr>
          <w:rFonts w:ascii="ＭＳ ゴシック" w:eastAsia="ＭＳ ゴシック" w:cs="ＭＳ ゴシック" w:hint="eastAsia"/>
          <w:color w:val="auto"/>
          <w:sz w:val="22"/>
        </w:rPr>
      </w:pPr>
      <w:r w:rsidRPr="00937F18">
        <w:rPr>
          <w:rFonts w:ascii="ＭＳ ゴシック" w:eastAsia="ＭＳ ゴシック" w:cs="ＭＳ ゴシック" w:hint="eastAsia"/>
          <w:color w:val="auto"/>
          <w:sz w:val="22"/>
          <w:szCs w:val="22"/>
        </w:rPr>
        <w:t>事業者等における脱炭素経営を促進するために、脱炭素経営宣言登録制度を立ち上げ、府は、脱炭素化を促進するセミナーの開催を通じて同制度の周知を行う。また、商工会議所や地域の金融機関等の関係機関と連携して事業者への働きかけ・掘り起こしを行う。なお、脱炭素経営宣言を行った事業者には「脱炭素経営宣言登録証」を発行するとともに府</w:t>
      </w:r>
      <w:r w:rsidRPr="00937F18">
        <w:rPr>
          <w:rFonts w:ascii="ＭＳ ゴシック" w:eastAsia="ＭＳ ゴシック" w:cs="ＭＳ ゴシック"/>
          <w:color w:val="auto"/>
          <w:sz w:val="22"/>
          <w:szCs w:val="22"/>
        </w:rPr>
        <w:t>HP等により広くPR</w:t>
      </w:r>
      <w:r w:rsidR="00540BBF">
        <w:rPr>
          <w:rFonts w:ascii="ＭＳ ゴシック" w:eastAsia="ＭＳ ゴシック" w:cs="ＭＳ ゴシック"/>
          <w:color w:val="auto"/>
          <w:sz w:val="22"/>
          <w:szCs w:val="22"/>
        </w:rPr>
        <w:t>する</w:t>
      </w:r>
      <w:r w:rsidR="00540BBF">
        <w:rPr>
          <w:rFonts w:ascii="ＭＳ ゴシック" w:eastAsia="ＭＳ ゴシック" w:cs="ＭＳ ゴシック" w:hint="eastAsia"/>
          <w:color w:val="auto"/>
          <w:sz w:val="22"/>
          <w:szCs w:val="22"/>
        </w:rPr>
        <w:t>とともに、排出量の見える化や補助金案内などの各種支援を行う。</w:t>
      </w:r>
    </w:p>
    <w:p w14:paraId="01F7943D" w14:textId="23349D63" w:rsidR="00937F18" w:rsidRDefault="00126D34"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p>
    <w:p w14:paraId="3486B236" w14:textId="77777777" w:rsidR="004F631D" w:rsidRPr="00937F18" w:rsidRDefault="004F631D" w:rsidP="00937F18">
      <w:pPr>
        <w:pStyle w:val="Default"/>
        <w:rPr>
          <w:rFonts w:ascii="ＭＳ ゴシック" w:eastAsia="ＭＳ ゴシック" w:cs="ＭＳ ゴシック" w:hint="eastAsia"/>
          <w:color w:val="auto"/>
          <w:sz w:val="22"/>
          <w:szCs w:val="22"/>
        </w:rPr>
      </w:pPr>
    </w:p>
    <w:p w14:paraId="177A6053" w14:textId="564DCE7E"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lastRenderedPageBreak/>
        <w:t>〔事業効果〕</w:t>
      </w:r>
    </w:p>
    <w:p w14:paraId="4CCE111D" w14:textId="77777777" w:rsidR="00126D34" w:rsidRPr="00937F18" w:rsidRDefault="00126D34" w:rsidP="00937F18">
      <w:pPr>
        <w:pStyle w:val="Default"/>
        <w:ind w:leftChars="200" w:left="640" w:hangingChars="100" w:hanging="220"/>
        <w:rPr>
          <w:rFonts w:ascii="ＭＳ ゴシック" w:eastAsia="ＭＳ ゴシック" w:cs="ＭＳ ゴシック"/>
          <w:color w:val="auto"/>
          <w:sz w:val="22"/>
        </w:rPr>
      </w:pPr>
      <w:r w:rsidRPr="00937F18">
        <w:rPr>
          <w:rFonts w:ascii="ＭＳ ゴシック" w:eastAsia="ＭＳ ゴシック" w:cs="ＭＳ ゴシック" w:hint="eastAsia"/>
          <w:color w:val="auto"/>
          <w:sz w:val="22"/>
          <w:szCs w:val="22"/>
        </w:rPr>
        <w:t>・脱炭素経営に意欲のある中小事業者等を掘り起こし、支援することにより</w:t>
      </w:r>
      <w:r w:rsidRPr="00937F18">
        <w:rPr>
          <w:rFonts w:ascii="ＭＳ ゴシック" w:eastAsia="ＭＳ ゴシック" w:cs="ＭＳ ゴシック" w:hint="eastAsia"/>
          <w:color w:val="auto"/>
          <w:sz w:val="22"/>
        </w:rPr>
        <w:t>事業者の脱炭素経営を加速させる。</w:t>
      </w:r>
    </w:p>
    <w:p w14:paraId="187371E2"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・中小事業者等における脱炭素経営を推進し、大阪の成長に貢献</w:t>
      </w:r>
    </w:p>
    <w:p w14:paraId="3B9320C8" w14:textId="77777777" w:rsidR="00ED3B2F" w:rsidRPr="00937F18" w:rsidRDefault="00ED3B2F" w:rsidP="00937F18">
      <w:pPr>
        <w:pStyle w:val="Default"/>
        <w:rPr>
          <w:rFonts w:ascii="ＭＳ ゴシック" w:eastAsia="ＭＳ ゴシック" w:cs="ＭＳ ゴシック"/>
          <w:b/>
          <w:color w:val="auto"/>
          <w:sz w:val="22"/>
          <w:szCs w:val="22"/>
        </w:rPr>
      </w:pPr>
    </w:p>
    <w:p w14:paraId="43240929" w14:textId="6B613D9D" w:rsidR="00B74470" w:rsidRPr="00937F18" w:rsidRDefault="00A30B72"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４</w:t>
      </w:r>
      <w:r w:rsidR="00B74470" w:rsidRPr="00937F18">
        <w:rPr>
          <w:rFonts w:ascii="ＭＳ ゴシック" w:eastAsia="ＭＳ ゴシック" w:cs="ＭＳ ゴシック" w:hint="eastAsia"/>
          <w:b/>
          <w:color w:val="auto"/>
          <w:sz w:val="22"/>
          <w:szCs w:val="22"/>
        </w:rPr>
        <w:t>．</w:t>
      </w:r>
      <w:r w:rsidR="00AF3A73" w:rsidRPr="00937F18">
        <w:rPr>
          <w:rFonts w:ascii="ＭＳ ゴシック" w:eastAsia="ＭＳ ゴシック" w:cs="ＭＳ ゴシック" w:hint="eastAsia"/>
          <w:b/>
          <w:color w:val="auto"/>
          <w:sz w:val="22"/>
          <w:szCs w:val="22"/>
        </w:rPr>
        <w:t>省エネ･再エネ設備の導入モデル事例の普及啓発事業</w:t>
      </w:r>
    </w:p>
    <w:p w14:paraId="5880302D" w14:textId="77777777" w:rsidR="00B74470" w:rsidRPr="00937F18" w:rsidRDefault="00B74470"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48C516B9" w14:textId="330E52B7" w:rsidR="00B74470" w:rsidRPr="00937F18" w:rsidRDefault="00B74470" w:rsidP="00937F18">
      <w:pPr>
        <w:pStyle w:val="Default"/>
        <w:ind w:leftChars="100" w:left="43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r w:rsidR="004F631D">
        <w:rPr>
          <w:rFonts w:ascii="ＭＳ ゴシック" w:eastAsia="ＭＳ ゴシック" w:cs="ＭＳ ゴシック" w:hint="eastAsia"/>
          <w:color w:val="auto"/>
          <w:sz w:val="22"/>
          <w:szCs w:val="22"/>
        </w:rPr>
        <w:t xml:space="preserve">　</w:t>
      </w:r>
      <w:r w:rsidR="00540BBF" w:rsidRPr="00540BBF">
        <w:rPr>
          <w:rFonts w:ascii="ＭＳ ゴシック" w:eastAsia="ＭＳ ゴシック" w:cs="ＭＳ ゴシック" w:hint="eastAsia"/>
          <w:color w:val="auto"/>
          <w:sz w:val="22"/>
          <w:szCs w:val="22"/>
        </w:rPr>
        <w:t>令和４年度の</w:t>
      </w:r>
      <w:r w:rsidRPr="00937F18">
        <w:rPr>
          <w:rFonts w:ascii="ＭＳ ゴシック" w:eastAsia="ＭＳ ゴシック" w:cs="ＭＳ ゴシック"/>
          <w:color w:val="auto"/>
          <w:sz w:val="22"/>
          <w:szCs w:val="22"/>
        </w:rPr>
        <w:t>「中小企業者の脱炭素化促進事業」に採択された事業者に対し、脱炭素化に取り組むこととなった経緯や、脱炭素化に関する取組内容、今回の省エネ再エネ設備の導入後の</w:t>
      </w:r>
      <w:r w:rsidR="004F631D">
        <w:rPr>
          <w:rFonts w:ascii="ＭＳ Ｐゴシック" w:eastAsia="ＭＳ Ｐゴシック" w:hAnsi="ＭＳ Ｐゴシック" w:hint="eastAsia"/>
          <w:sz w:val="22"/>
        </w:rPr>
        <w:t>CO</w:t>
      </w:r>
      <w:r w:rsidR="004F631D" w:rsidRPr="005830B7">
        <w:rPr>
          <w:rFonts w:ascii="ＭＳ Ｐゴシック" w:eastAsia="ＭＳ Ｐゴシック" w:hAnsi="ＭＳ Ｐゴシック"/>
          <w:sz w:val="22"/>
          <w:vertAlign w:val="subscript"/>
        </w:rPr>
        <w:t>2</w:t>
      </w:r>
      <w:r w:rsidRPr="00937F18">
        <w:rPr>
          <w:rFonts w:ascii="ＭＳ ゴシック" w:eastAsia="ＭＳ ゴシック" w:cs="ＭＳ ゴシック"/>
          <w:color w:val="auto"/>
          <w:sz w:val="22"/>
          <w:szCs w:val="22"/>
        </w:rPr>
        <w:t>削減率、経費削減効果</w:t>
      </w:r>
      <w:r w:rsidRPr="00937F18">
        <w:rPr>
          <w:rFonts w:ascii="ＭＳ ゴシック" w:eastAsia="ＭＳ ゴシック" w:cs="ＭＳ ゴシック" w:hint="eastAsia"/>
          <w:color w:val="auto"/>
          <w:sz w:val="22"/>
          <w:szCs w:val="22"/>
        </w:rPr>
        <w:t>等</w:t>
      </w:r>
      <w:r w:rsidRPr="00937F18">
        <w:rPr>
          <w:rFonts w:ascii="ＭＳ ゴシック" w:eastAsia="ＭＳ ゴシック" w:cs="ＭＳ ゴシック"/>
          <w:color w:val="auto"/>
          <w:sz w:val="22"/>
          <w:szCs w:val="22"/>
        </w:rPr>
        <w:t>について調査・取材を行</w:t>
      </w:r>
      <w:r w:rsidRPr="00937F18">
        <w:rPr>
          <w:rFonts w:ascii="ＭＳ ゴシック" w:eastAsia="ＭＳ ゴシック" w:cs="ＭＳ ゴシック" w:hint="eastAsia"/>
          <w:color w:val="auto"/>
          <w:sz w:val="22"/>
          <w:szCs w:val="22"/>
        </w:rPr>
        <w:t>う。収集した事例をまとめて、大阪府ＨＰ及びリーフレットを作成し、府内中小企業者に広く発信する。</w:t>
      </w:r>
    </w:p>
    <w:p w14:paraId="01B0041C" w14:textId="77777777" w:rsidR="00937F18" w:rsidRDefault="00937F18" w:rsidP="00937F18">
      <w:pPr>
        <w:pStyle w:val="Default"/>
        <w:ind w:leftChars="100" w:left="210"/>
        <w:rPr>
          <w:rFonts w:ascii="ＭＳ ゴシック" w:eastAsia="ＭＳ ゴシック" w:cs="ＭＳ ゴシック"/>
          <w:color w:val="auto"/>
          <w:sz w:val="22"/>
          <w:szCs w:val="22"/>
        </w:rPr>
      </w:pPr>
    </w:p>
    <w:p w14:paraId="0CBFA95A" w14:textId="1356BD7C" w:rsidR="00B74470" w:rsidRPr="00937F18" w:rsidRDefault="00B74470" w:rsidP="00937F18">
      <w:pPr>
        <w:pStyle w:val="Default"/>
        <w:ind w:leftChars="100" w:left="21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2FD0ABE0" w14:textId="77777777" w:rsidR="00B74470" w:rsidRPr="00937F18" w:rsidRDefault="00B74470"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・同種・同規模の中小事業者が取り組んだ事例を知ってもらい、身近なものと感じてもらうことで、中小事業者の脱炭素化の取組みを加速させる。</w:t>
      </w:r>
    </w:p>
    <w:p w14:paraId="3C6537D5" w14:textId="77777777" w:rsidR="00B74470" w:rsidRPr="00937F18" w:rsidRDefault="00B74470" w:rsidP="00937F18">
      <w:pPr>
        <w:pStyle w:val="Default"/>
        <w:ind w:firstLineChars="200" w:firstLine="440"/>
        <w:rPr>
          <w:rFonts w:ascii="ＭＳ ゴシック" w:eastAsia="ＭＳ ゴシック" w:cs="ＭＳ ゴシック"/>
          <w:color w:val="auto"/>
          <w:sz w:val="22"/>
          <w:szCs w:val="22"/>
        </w:rPr>
      </w:pPr>
    </w:p>
    <w:p w14:paraId="5830EC28" w14:textId="7B6B9815" w:rsidR="00AF3A73" w:rsidRPr="00937F18" w:rsidRDefault="00A30B72"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５</w:t>
      </w:r>
      <w:r w:rsidR="000167EE" w:rsidRPr="00937F18">
        <w:rPr>
          <w:rFonts w:ascii="ＭＳ ゴシック" w:eastAsia="ＭＳ ゴシック" w:cs="ＭＳ ゴシック" w:hint="eastAsia"/>
          <w:b/>
          <w:color w:val="auto"/>
          <w:sz w:val="22"/>
          <w:szCs w:val="22"/>
        </w:rPr>
        <w:t>．</w:t>
      </w:r>
      <w:r w:rsidR="00CA603E" w:rsidRPr="00937F18" w:rsidDel="00FF7E33">
        <w:rPr>
          <w:rFonts w:ascii="ＭＳ ゴシック" w:eastAsia="ＭＳ ゴシック" w:cs="ＭＳ ゴシック" w:hint="eastAsia"/>
          <w:b/>
          <w:color w:val="auto"/>
          <w:sz w:val="22"/>
          <w:szCs w:val="22"/>
        </w:rPr>
        <w:t xml:space="preserve"> </w:t>
      </w:r>
      <w:r w:rsidR="00AF3A73" w:rsidRPr="00937F18">
        <w:rPr>
          <w:rFonts w:ascii="ＭＳ ゴシック" w:eastAsia="ＭＳ ゴシック" w:cs="ＭＳ ゴシック" w:hint="eastAsia"/>
          <w:b/>
          <w:color w:val="auto"/>
          <w:sz w:val="22"/>
          <w:szCs w:val="22"/>
        </w:rPr>
        <w:t>中小事業者の対策計画書に基づく省エネ･再エネ設備の導入支援事業</w:t>
      </w:r>
    </w:p>
    <w:p w14:paraId="62967D0C" w14:textId="326A9E0C"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4248211B" w14:textId="69B6580F" w:rsidR="00346829" w:rsidRPr="00937F18" w:rsidRDefault="00346829" w:rsidP="00937F18">
      <w:pPr>
        <w:pStyle w:val="Default"/>
        <w:ind w:leftChars="100" w:left="43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r w:rsidR="006B0F60" w:rsidRPr="00937F18">
        <w:rPr>
          <w:rFonts w:ascii="ＭＳ ゴシック" w:eastAsia="ＭＳ ゴシック" w:cs="ＭＳ ゴシック" w:hint="eastAsia"/>
          <w:color w:val="auto"/>
          <w:sz w:val="22"/>
          <w:szCs w:val="22"/>
        </w:rPr>
        <w:t>大阪府気候変動対策の推進に関する条例に基づき、中小事業者（特定事業者を除く）が対策計画書を策定し、府へ届出を行い、その</w:t>
      </w:r>
      <w:r w:rsidRPr="00937F18">
        <w:rPr>
          <w:rFonts w:ascii="ＭＳ ゴシック" w:eastAsia="ＭＳ ゴシック" w:cs="ＭＳ ゴシック" w:hint="eastAsia"/>
          <w:color w:val="auto"/>
          <w:sz w:val="22"/>
          <w:szCs w:val="22"/>
        </w:rPr>
        <w:t>計画書に基づいて実施する省エネ設備更新や再エネ設備導入の効果的な取組みを支援するため、府が補助を行う。</w:t>
      </w:r>
    </w:p>
    <w:p w14:paraId="642AEA4A" w14:textId="77777777" w:rsidR="00346829" w:rsidRPr="00937F18" w:rsidRDefault="00346829" w:rsidP="00937F18">
      <w:pPr>
        <w:pStyle w:val="Default"/>
        <w:ind w:leftChars="100" w:left="21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p>
    <w:p w14:paraId="5D6AFEC9"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6CBD400E" w14:textId="77777777" w:rsidR="00346829" w:rsidRPr="00937F18" w:rsidRDefault="00346829"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・設備更新等への補助を行うことにより、市町村・関係団体の注</w:t>
      </w:r>
      <w:r w:rsidRPr="00937F18">
        <w:rPr>
          <w:rFonts w:ascii="ＭＳ ゴシック" w:eastAsia="ＭＳ ゴシック" w:cs="ＭＳ ゴシック"/>
          <w:color w:val="auto"/>
          <w:sz w:val="22"/>
          <w:szCs w:val="22"/>
        </w:rPr>
        <w:t>目度が大幅に上がり、府との連携が強化され、当補助制度を活用した中小事業者の普及啓発に取り組む団体等が増える。</w:t>
      </w:r>
    </w:p>
    <w:p w14:paraId="334F4D87" w14:textId="344F30C6" w:rsidR="00346829" w:rsidRPr="00937F18" w:rsidRDefault="00346829"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・設備補助等がインセンティブとなり、対策計画書を策定する中小</w:t>
      </w:r>
      <w:r w:rsidRPr="00937F18">
        <w:rPr>
          <w:rFonts w:ascii="ＭＳ ゴシック" w:eastAsia="ＭＳ ゴシック" w:cs="ＭＳ ゴシック"/>
          <w:color w:val="auto"/>
          <w:sz w:val="22"/>
          <w:szCs w:val="22"/>
        </w:rPr>
        <w:t>事業者が増え、さらに脱炭素化の取組みが進む。</w:t>
      </w:r>
    </w:p>
    <w:p w14:paraId="41C182A9" w14:textId="1DB3519F" w:rsidR="00B74470" w:rsidRPr="00937F18" w:rsidRDefault="00B74470" w:rsidP="00937F18">
      <w:pPr>
        <w:pStyle w:val="Default"/>
        <w:rPr>
          <w:rFonts w:ascii="ＭＳ ゴシック" w:eastAsia="ＭＳ ゴシック" w:hAnsi="ＭＳ ゴシック"/>
          <w:b/>
          <w:color w:val="auto"/>
        </w:rPr>
      </w:pPr>
    </w:p>
    <w:p w14:paraId="77A7DFE3" w14:textId="5886F2C2" w:rsidR="00A30B72" w:rsidRPr="00937F18" w:rsidRDefault="00A30B72"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６．</w:t>
      </w:r>
      <w:r w:rsidR="006B0F60" w:rsidRPr="00937F18">
        <w:rPr>
          <w:rFonts w:ascii="ＭＳ ゴシック" w:eastAsia="ＭＳ ゴシック" w:cs="ＭＳ ゴシック" w:hint="eastAsia"/>
          <w:b/>
          <w:color w:val="auto"/>
          <w:sz w:val="22"/>
          <w:szCs w:val="22"/>
        </w:rPr>
        <w:t>万博を契機とした</w:t>
      </w:r>
      <w:r w:rsidRPr="00937F18">
        <w:rPr>
          <w:rFonts w:ascii="ＭＳ ゴシック" w:eastAsia="ＭＳ ゴシック" w:cs="ＭＳ ゴシック" w:hint="eastAsia"/>
          <w:b/>
          <w:color w:val="auto"/>
          <w:sz w:val="22"/>
          <w:szCs w:val="22"/>
        </w:rPr>
        <w:t>環境・エネルギー先進技術普及事業</w:t>
      </w:r>
    </w:p>
    <w:p w14:paraId="7E44F4C8" w14:textId="77777777" w:rsidR="00A30B72" w:rsidRPr="00937F18" w:rsidRDefault="00A30B72"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4FE91820" w14:textId="194AAEA3" w:rsidR="006B0F60" w:rsidRPr="00937F18" w:rsidRDefault="00A30B72" w:rsidP="00937F18">
      <w:pPr>
        <w:pStyle w:val="Default"/>
        <w:ind w:leftChars="100" w:left="43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足元の最新実用化技術を広く普及するため、環境先進技術を導入する府内の民間施設等を公募・選定し、その導入費用の一部を補助するとともに、導入技術による環境改善効果</w:t>
      </w:r>
      <w:r w:rsidR="007C62F7">
        <w:rPr>
          <w:rFonts w:ascii="ＭＳ ゴシック" w:eastAsia="ＭＳ ゴシック" w:cs="ＭＳ ゴシック" w:hint="eastAsia"/>
          <w:color w:val="auto"/>
          <w:sz w:val="22"/>
          <w:szCs w:val="22"/>
        </w:rPr>
        <w:t>等</w:t>
      </w:r>
      <w:r w:rsidRPr="00937F18">
        <w:rPr>
          <w:rFonts w:ascii="ＭＳ ゴシック" w:eastAsia="ＭＳ ゴシック" w:cs="ＭＳ ゴシック" w:hint="eastAsia"/>
          <w:color w:val="auto"/>
          <w:sz w:val="22"/>
          <w:szCs w:val="22"/>
        </w:rPr>
        <w:t>をホームページ等で広く発信する。</w:t>
      </w:r>
    </w:p>
    <w:p w14:paraId="38033B17" w14:textId="77777777" w:rsidR="00937F18" w:rsidRDefault="00937F18" w:rsidP="00937F18">
      <w:pPr>
        <w:pStyle w:val="Default"/>
        <w:ind w:firstLineChars="100" w:firstLine="220"/>
        <w:rPr>
          <w:rFonts w:ascii="ＭＳ ゴシック" w:eastAsia="ＭＳ ゴシック" w:cs="ＭＳ ゴシック"/>
          <w:color w:val="auto"/>
          <w:sz w:val="22"/>
          <w:szCs w:val="22"/>
        </w:rPr>
      </w:pPr>
    </w:p>
    <w:p w14:paraId="72F874A2" w14:textId="21A452A5" w:rsidR="00A30B72" w:rsidRPr="00937F18" w:rsidRDefault="00A30B72"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409F509B" w14:textId="417FDF85" w:rsidR="00A30B72" w:rsidRPr="00937F18" w:rsidRDefault="007C62F7" w:rsidP="00937F18">
      <w:pPr>
        <w:pStyle w:val="Defaul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・府域の事業者や府民等各主体への情報発信による</w:t>
      </w:r>
      <w:r w:rsidR="00A30B72" w:rsidRPr="00937F18">
        <w:rPr>
          <w:rFonts w:ascii="ＭＳ ゴシック" w:eastAsia="ＭＳ ゴシック" w:cs="ＭＳ ゴシック" w:hint="eastAsia"/>
          <w:color w:val="auto"/>
          <w:sz w:val="22"/>
          <w:szCs w:val="22"/>
        </w:rPr>
        <w:t>普及</w:t>
      </w:r>
      <w:r>
        <w:rPr>
          <w:rFonts w:ascii="ＭＳ ゴシック" w:eastAsia="ＭＳ ゴシック" w:cs="ＭＳ ゴシック" w:hint="eastAsia"/>
          <w:color w:val="auto"/>
          <w:sz w:val="22"/>
          <w:szCs w:val="22"/>
        </w:rPr>
        <w:t>の促進</w:t>
      </w:r>
    </w:p>
    <w:p w14:paraId="3AE4178F" w14:textId="240D147A" w:rsidR="00A30B72" w:rsidRPr="00937F18" w:rsidRDefault="00A30B72"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w:t>
      </w:r>
      <w:r w:rsidR="006B0F60" w:rsidRPr="00937F18">
        <w:rPr>
          <w:rFonts w:ascii="ＭＳ ゴシック" w:eastAsia="ＭＳ ゴシック" w:cs="ＭＳ ゴシック"/>
          <w:color w:val="auto"/>
          <w:sz w:val="22"/>
          <w:szCs w:val="22"/>
        </w:rPr>
        <w:t>万博</w:t>
      </w:r>
      <w:r w:rsidR="006B0F60" w:rsidRPr="00937F18">
        <w:rPr>
          <w:rFonts w:ascii="ＭＳ ゴシック" w:eastAsia="ＭＳ ゴシック" w:cs="ＭＳ ゴシック" w:hint="eastAsia"/>
          <w:color w:val="auto"/>
          <w:sz w:val="22"/>
          <w:szCs w:val="22"/>
        </w:rPr>
        <w:t>会場内をはじめ期間</w:t>
      </w:r>
      <w:r w:rsidRPr="00937F18">
        <w:rPr>
          <w:rFonts w:ascii="ＭＳ ゴシック" w:eastAsia="ＭＳ ゴシック" w:cs="ＭＳ ゴシック"/>
          <w:color w:val="auto"/>
          <w:sz w:val="22"/>
          <w:szCs w:val="22"/>
        </w:rPr>
        <w:t>前・会場外でも未来社会を見せるためのツールとして活用、万博後の府内での横展開</w:t>
      </w:r>
    </w:p>
    <w:p w14:paraId="5B68AD34" w14:textId="77777777" w:rsidR="00A30B72" w:rsidRPr="00937F18" w:rsidRDefault="00A30B72"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w:t>
      </w:r>
      <w:r w:rsidRPr="00937F18">
        <w:rPr>
          <w:rFonts w:ascii="ＭＳ ゴシック" w:eastAsia="ＭＳ ゴシック" w:cs="ＭＳ ゴシック"/>
          <w:color w:val="auto"/>
          <w:sz w:val="22"/>
          <w:szCs w:val="22"/>
        </w:rPr>
        <w:t>先進技術の普及による脱炭素・プラスチックごみゼロの実現</w:t>
      </w:r>
    </w:p>
    <w:p w14:paraId="1DE18622" w14:textId="4F1B2B4B" w:rsidR="00A30B72" w:rsidRDefault="00A30B72" w:rsidP="00937F18">
      <w:pPr>
        <w:pStyle w:val="Default"/>
        <w:rPr>
          <w:rFonts w:ascii="ＭＳ ゴシック" w:eastAsia="ＭＳ ゴシック" w:hAnsi="ＭＳ ゴシック"/>
          <w:b/>
          <w:color w:val="auto"/>
        </w:rPr>
      </w:pPr>
    </w:p>
    <w:p w14:paraId="6058C359" w14:textId="77777777" w:rsidR="007C62F7" w:rsidRDefault="007C62F7" w:rsidP="00937F18">
      <w:pPr>
        <w:pStyle w:val="Default"/>
        <w:rPr>
          <w:rFonts w:ascii="ＭＳ ゴシック" w:eastAsia="ＭＳ ゴシック" w:hAnsi="ＭＳ ゴシック" w:hint="eastAsia"/>
          <w:b/>
          <w:color w:val="auto"/>
        </w:rPr>
      </w:pPr>
    </w:p>
    <w:p w14:paraId="47FF052A" w14:textId="3B896A9A" w:rsidR="00B74470" w:rsidRPr="00937F18" w:rsidRDefault="00B74470" w:rsidP="00937F18">
      <w:pPr>
        <w:pStyle w:val="Default"/>
        <w:rPr>
          <w:rFonts w:ascii="ＭＳ ゴシック" w:eastAsia="ＭＳ ゴシック" w:hAnsi="ＭＳ ゴシック"/>
          <w:b/>
          <w:color w:val="auto"/>
        </w:rPr>
      </w:pPr>
      <w:r w:rsidRPr="00937F18">
        <w:rPr>
          <w:rFonts w:ascii="ＭＳ ゴシック" w:eastAsia="ＭＳ ゴシック" w:hAnsi="ＭＳ ゴシック" w:hint="eastAsia"/>
          <w:b/>
          <w:color w:val="auto"/>
        </w:rPr>
        <w:lastRenderedPageBreak/>
        <w:t>②環境保全活動事業(府民向け</w:t>
      </w:r>
      <w:r w:rsidRPr="00937F18">
        <w:rPr>
          <w:rFonts w:ascii="ＭＳ ゴシック" w:eastAsia="ＭＳ ゴシック" w:hAnsi="ＭＳ ゴシック"/>
          <w:b/>
          <w:color w:val="auto"/>
        </w:rPr>
        <w:t>)</w:t>
      </w:r>
    </w:p>
    <w:p w14:paraId="2286A5F1" w14:textId="0AEE21F6" w:rsidR="00D93DF0" w:rsidRPr="00937F18" w:rsidRDefault="00ED3B2F"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７</w:t>
      </w:r>
      <w:r w:rsidR="00D93DF0" w:rsidRPr="00937F18">
        <w:rPr>
          <w:rFonts w:ascii="ＭＳ ゴシック" w:eastAsia="ＭＳ ゴシック" w:cs="ＭＳ ゴシック" w:hint="eastAsia"/>
          <w:b/>
          <w:color w:val="auto"/>
          <w:sz w:val="22"/>
          <w:szCs w:val="22"/>
        </w:rPr>
        <w:t>．</w:t>
      </w:r>
      <w:r w:rsidR="00D93DF0" w:rsidRPr="00937F18">
        <w:rPr>
          <w:rFonts w:ascii="ＭＳ ゴシック" w:eastAsia="ＭＳ ゴシック" w:cs="ＭＳ ゴシック"/>
          <w:b/>
          <w:color w:val="auto"/>
          <w:sz w:val="22"/>
          <w:szCs w:val="22"/>
        </w:rPr>
        <w:t>ZEH普及促進事業</w:t>
      </w:r>
    </w:p>
    <w:p w14:paraId="342E7E55"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76B156B9" w14:textId="406C3C54" w:rsidR="00346829" w:rsidRPr="00937F18" w:rsidRDefault="00346829" w:rsidP="00937F18">
      <w:pPr>
        <w:pStyle w:val="Default"/>
        <w:ind w:leftChars="100" w:left="43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r w:rsidR="00D477E9" w:rsidRPr="00937F18">
        <w:rPr>
          <w:rFonts w:ascii="ＭＳ ゴシック" w:eastAsia="ＭＳ ゴシック" w:cs="ＭＳ ゴシック" w:hint="eastAsia"/>
          <w:color w:val="auto"/>
          <w:sz w:val="22"/>
          <w:szCs w:val="22"/>
        </w:rPr>
        <w:t xml:space="preserve">　</w:t>
      </w:r>
      <w:r w:rsidRPr="00937F18">
        <w:rPr>
          <w:rFonts w:ascii="ＭＳ ゴシック" w:eastAsia="ＭＳ ゴシック" w:cs="ＭＳ ゴシック" w:hint="eastAsia"/>
          <w:color w:val="auto"/>
          <w:sz w:val="22"/>
          <w:szCs w:val="22"/>
        </w:rPr>
        <w:t>工務店及び設計事務所を対象に、ZEH研修会を開催し、ZEHに関する最新の動向、</w:t>
      </w:r>
      <w:r w:rsidRPr="00937F18">
        <w:rPr>
          <w:rFonts w:ascii="ＭＳ ゴシック" w:eastAsia="ＭＳ ゴシック" w:cs="ＭＳ ゴシック"/>
          <w:color w:val="auto"/>
          <w:sz w:val="22"/>
          <w:szCs w:val="22"/>
        </w:rPr>
        <w:t>導入ポイント、事例紹介</w:t>
      </w:r>
      <w:r w:rsidRPr="00937F18">
        <w:rPr>
          <w:rFonts w:ascii="ＭＳ ゴシック" w:eastAsia="ＭＳ ゴシック" w:cs="ＭＳ ゴシック" w:hint="eastAsia"/>
          <w:color w:val="auto"/>
          <w:sz w:val="22"/>
          <w:szCs w:val="22"/>
        </w:rPr>
        <w:t>を行い、Z</w:t>
      </w:r>
      <w:r w:rsidRPr="00937F18">
        <w:rPr>
          <w:rFonts w:ascii="ＭＳ ゴシック" w:eastAsia="ＭＳ ゴシック" w:cs="ＭＳ ゴシック"/>
          <w:color w:val="auto"/>
          <w:sz w:val="22"/>
          <w:szCs w:val="22"/>
        </w:rPr>
        <w:t>EH</w:t>
      </w:r>
      <w:r w:rsidRPr="00937F18">
        <w:rPr>
          <w:rFonts w:ascii="ＭＳ ゴシック" w:eastAsia="ＭＳ ゴシック" w:cs="ＭＳ ゴシック" w:hint="eastAsia"/>
          <w:color w:val="auto"/>
          <w:sz w:val="22"/>
          <w:szCs w:val="22"/>
        </w:rPr>
        <w:t>を供給できる人材の育成を行う。また、ZEHにチャレンジする工務店等を支援するため、</w:t>
      </w:r>
      <w:r w:rsidRPr="00937F18">
        <w:rPr>
          <w:rFonts w:ascii="ＭＳ ゴシック" w:eastAsia="ＭＳ ゴシック" w:cs="ＭＳ ゴシック"/>
          <w:color w:val="auto"/>
          <w:sz w:val="22"/>
          <w:szCs w:val="22"/>
        </w:rPr>
        <w:t>ZEHビルダー/プランナーへの登録補助</w:t>
      </w:r>
      <w:r w:rsidRPr="00937F18">
        <w:rPr>
          <w:rFonts w:ascii="ＭＳ ゴシック" w:eastAsia="ＭＳ ゴシック" w:cs="ＭＳ ゴシック" w:hint="eastAsia"/>
          <w:color w:val="auto"/>
          <w:sz w:val="22"/>
          <w:szCs w:val="22"/>
        </w:rPr>
        <w:t>を行う。</w:t>
      </w:r>
    </w:p>
    <w:p w14:paraId="0C58E65E" w14:textId="77777777" w:rsidR="00346829" w:rsidRPr="00937F18" w:rsidRDefault="00346829" w:rsidP="00937F18">
      <w:pPr>
        <w:pStyle w:val="Default"/>
        <w:ind w:leftChars="100" w:left="210"/>
        <w:rPr>
          <w:rFonts w:ascii="ＭＳ ゴシック" w:eastAsia="ＭＳ ゴシック" w:cs="ＭＳ ゴシック"/>
          <w:color w:val="auto"/>
          <w:sz w:val="22"/>
          <w:szCs w:val="22"/>
        </w:rPr>
      </w:pPr>
    </w:p>
    <w:p w14:paraId="498A5646"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5B1CA920" w14:textId="77777777" w:rsidR="00346829" w:rsidRPr="00937F18" w:rsidRDefault="00346829"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w:t>
      </w:r>
      <w:r w:rsidRPr="00937F18">
        <w:rPr>
          <w:rFonts w:ascii="ＭＳ ゴシック" w:eastAsia="ＭＳ ゴシック" w:cs="ＭＳ ゴシック"/>
          <w:color w:val="auto"/>
          <w:sz w:val="22"/>
          <w:szCs w:val="22"/>
        </w:rPr>
        <w:t>ZEH</w:t>
      </w:r>
      <w:r w:rsidRPr="00937F18">
        <w:rPr>
          <w:rFonts w:ascii="ＭＳ ゴシック" w:eastAsia="ＭＳ ゴシック" w:cs="ＭＳ ゴシック" w:hint="eastAsia"/>
          <w:color w:val="auto"/>
          <w:sz w:val="22"/>
          <w:szCs w:val="22"/>
        </w:rPr>
        <w:t>を供給できる</w:t>
      </w:r>
      <w:r w:rsidRPr="00937F18">
        <w:rPr>
          <w:rFonts w:ascii="ＭＳ ゴシック" w:eastAsia="ＭＳ ゴシック" w:cs="ＭＳ ゴシック"/>
          <w:color w:val="auto"/>
          <w:sz w:val="22"/>
          <w:szCs w:val="22"/>
        </w:rPr>
        <w:t>事業者</w:t>
      </w:r>
      <w:r w:rsidRPr="00937F18">
        <w:rPr>
          <w:rFonts w:ascii="ＭＳ ゴシック" w:eastAsia="ＭＳ ゴシック" w:cs="ＭＳ ゴシック" w:hint="eastAsia"/>
          <w:color w:val="auto"/>
          <w:sz w:val="22"/>
          <w:szCs w:val="22"/>
        </w:rPr>
        <w:t>の</w:t>
      </w:r>
      <w:r w:rsidRPr="00937F18">
        <w:rPr>
          <w:rFonts w:ascii="ＭＳ ゴシック" w:eastAsia="ＭＳ ゴシック" w:cs="ＭＳ ゴシック"/>
          <w:color w:val="auto"/>
          <w:sz w:val="22"/>
          <w:szCs w:val="22"/>
        </w:rPr>
        <w:t>増加</w:t>
      </w:r>
    </w:p>
    <w:p w14:paraId="75910777" w14:textId="77777777" w:rsidR="00346829" w:rsidRPr="00937F18" w:rsidRDefault="00346829"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・府民の</w:t>
      </w:r>
      <w:r w:rsidRPr="00937F18">
        <w:rPr>
          <w:rFonts w:ascii="ＭＳ ゴシック" w:eastAsia="ＭＳ ゴシック" w:cs="ＭＳ ゴシック"/>
          <w:color w:val="auto"/>
          <w:sz w:val="22"/>
          <w:szCs w:val="22"/>
        </w:rPr>
        <w:t>ZEHの認知度向上および府事業(ZEH宿泊体験)の利用促進</w:t>
      </w:r>
    </w:p>
    <w:p w14:paraId="6D88DC3F" w14:textId="77777777" w:rsidR="00D93DF0" w:rsidRPr="00937F18" w:rsidRDefault="00D93DF0" w:rsidP="00937F18">
      <w:pPr>
        <w:pStyle w:val="Default"/>
        <w:ind w:firstLineChars="200" w:firstLine="440"/>
        <w:rPr>
          <w:rFonts w:ascii="ＭＳ ゴシック" w:eastAsia="ＭＳ ゴシック" w:cs="ＭＳ ゴシック"/>
          <w:color w:val="auto"/>
          <w:sz w:val="22"/>
          <w:szCs w:val="22"/>
        </w:rPr>
      </w:pPr>
    </w:p>
    <w:p w14:paraId="53DD8E05" w14:textId="4B00E60F" w:rsidR="00126D34" w:rsidRPr="00937F18" w:rsidRDefault="00ED3B2F"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８</w:t>
      </w:r>
      <w:r w:rsidR="00126D34" w:rsidRPr="00937F18">
        <w:rPr>
          <w:rFonts w:ascii="ＭＳ ゴシック" w:eastAsia="ＭＳ ゴシック" w:cs="ＭＳ ゴシック" w:hint="eastAsia"/>
          <w:b/>
          <w:color w:val="auto"/>
          <w:sz w:val="22"/>
          <w:szCs w:val="22"/>
        </w:rPr>
        <w:t>．大阪産</w:t>
      </w:r>
      <w:r w:rsidR="00126D34" w:rsidRPr="00937F18">
        <w:rPr>
          <w:rFonts w:ascii="ＭＳ ゴシック" w:eastAsia="ＭＳ ゴシック" w:cs="ＭＳ ゴシック"/>
          <w:b/>
          <w:color w:val="auto"/>
          <w:sz w:val="22"/>
          <w:szCs w:val="22"/>
        </w:rPr>
        <w:t>(もん)を活用した脱炭素化推進事業</w:t>
      </w:r>
    </w:p>
    <w:p w14:paraId="759E3293" w14:textId="77777777"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69A082C1" w14:textId="7E36966D" w:rsidR="005C66B9" w:rsidRPr="00937F18" w:rsidRDefault="00C07C11" w:rsidP="00937F18">
      <w:pPr>
        <w:autoSpaceDE w:val="0"/>
        <w:autoSpaceDN w:val="0"/>
        <w:adjustRightInd w:val="0"/>
        <w:ind w:leftChars="100" w:left="430" w:hangingChars="100" w:hanging="220"/>
        <w:jc w:val="left"/>
        <w:rPr>
          <w:rFonts w:ascii="ＭＳ Ｐゴシック" w:eastAsia="ＭＳ Ｐゴシック" w:cs="ＭＳ Ｐゴシック"/>
          <w:kern w:val="0"/>
          <w:sz w:val="22"/>
        </w:rPr>
      </w:pPr>
      <w:r w:rsidRPr="00937F18">
        <w:rPr>
          <w:rFonts w:ascii="ＭＳ Ｐゴシック" w:eastAsia="ＭＳ Ｐゴシック" w:hAnsi="ＭＳ Ｐゴシック" w:hint="eastAsia"/>
          <w:sz w:val="22"/>
        </w:rPr>
        <w:t xml:space="preserve">　　　</w:t>
      </w:r>
      <w:r w:rsidR="005C66B9" w:rsidRPr="00937F18">
        <w:rPr>
          <w:rFonts w:ascii="ＭＳ Ｐゴシック" w:eastAsia="ＭＳ Ｐゴシック" w:cs="ＭＳ Ｐゴシック" w:hint="eastAsia"/>
          <w:kern w:val="0"/>
          <w:sz w:val="22"/>
        </w:rPr>
        <w:t>「食」とそれを支える「農とみどり」の分野で今すぐできる行動</w:t>
      </w:r>
      <w:r w:rsidR="007C62F7">
        <w:rPr>
          <w:rFonts w:ascii="ＭＳ Ｐゴシック" w:eastAsia="ＭＳ Ｐゴシック" w:cs="ＭＳ Ｐゴシック" w:hint="eastAsia"/>
          <w:color w:val="000000"/>
          <w:kern w:val="0"/>
          <w:sz w:val="22"/>
        </w:rPr>
        <w:t>に、生産者・販売事業者・消費者等が一体的に取り組む</w:t>
      </w:r>
      <w:r w:rsidR="005C66B9" w:rsidRPr="00937F18">
        <w:rPr>
          <w:rFonts w:ascii="ＭＳ Ｐゴシック" w:eastAsia="ＭＳ Ｐゴシック" w:cs="ＭＳ Ｐゴシック" w:hint="eastAsia"/>
          <w:kern w:val="0"/>
          <w:sz w:val="22"/>
        </w:rPr>
        <w:t>「</w:t>
      </w:r>
      <w:r w:rsidR="005C66B9" w:rsidRPr="00937F18">
        <w:rPr>
          <w:rFonts w:ascii="ＭＳ Ｐゴシック" w:eastAsia="ＭＳ Ｐゴシック" w:cs="ＭＳ Ｐゴシック"/>
          <w:kern w:val="0"/>
          <w:sz w:val="22"/>
        </w:rPr>
        <w:t xml:space="preserve">Osaka </w:t>
      </w:r>
      <w:proofErr w:type="spellStart"/>
      <w:r w:rsidR="005C66B9" w:rsidRPr="00937F18">
        <w:rPr>
          <w:rFonts w:ascii="ＭＳ Ｐゴシック" w:eastAsia="ＭＳ Ｐゴシック" w:cs="ＭＳ Ｐゴシック"/>
          <w:kern w:val="0"/>
          <w:sz w:val="22"/>
        </w:rPr>
        <w:t>AGreen</w:t>
      </w:r>
      <w:proofErr w:type="spellEnd"/>
      <w:r w:rsidR="005C66B9" w:rsidRPr="00937F18">
        <w:rPr>
          <w:rFonts w:ascii="ＭＳ Ｐゴシック" w:eastAsia="ＭＳ Ｐゴシック" w:cs="ＭＳ Ｐゴシック"/>
          <w:kern w:val="0"/>
          <w:sz w:val="22"/>
        </w:rPr>
        <w:t xml:space="preserve"> Action」の一環として、CFP</w:t>
      </w:r>
      <w:r w:rsidR="005C66B9" w:rsidRPr="00937F18">
        <w:rPr>
          <w:rFonts w:ascii="ＭＳ Ｐゴシック" w:eastAsia="ＭＳ Ｐゴシック" w:cs="ＭＳ Ｐゴシック" w:hint="eastAsia"/>
          <w:kern w:val="0"/>
          <w:sz w:val="22"/>
        </w:rPr>
        <w:t>ラベル表示商品の普及等を通じて、府民に改めて地産地消を啓発し、大阪産（もん）の需要拡大を図るためのイベントを大阪市内中心部で開催する。併せて、リユース食器の導入等、イベントにおけるプラごみ削減などに取組むことで、脱炭素化に向けた府民の行動変容を総合的に推進する。</w:t>
      </w:r>
    </w:p>
    <w:p w14:paraId="47DA4AD2" w14:textId="77777777" w:rsidR="00937F18" w:rsidRPr="00937F18" w:rsidRDefault="00937F18" w:rsidP="00937F18">
      <w:pPr>
        <w:pStyle w:val="Default"/>
        <w:rPr>
          <w:rFonts w:ascii="ＭＳ ゴシック" w:eastAsia="ＭＳ ゴシック" w:cs="ＭＳ ゴシック"/>
          <w:color w:val="auto"/>
          <w:sz w:val="22"/>
          <w:szCs w:val="22"/>
        </w:rPr>
      </w:pPr>
    </w:p>
    <w:p w14:paraId="5F9A81A9" w14:textId="77777777"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456D0823" w14:textId="51BF1387" w:rsidR="00126D34" w:rsidRPr="00937F18" w:rsidRDefault="00126D34" w:rsidP="00937F18">
      <w:pPr>
        <w:pStyle w:val="Default"/>
        <w:ind w:leftChars="104" w:left="704" w:hangingChars="221" w:hanging="486"/>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r w:rsidR="00C07C11" w:rsidRPr="00937F18">
        <w:rPr>
          <w:rFonts w:ascii="ＭＳ ゴシック" w:eastAsia="ＭＳ ゴシック" w:cs="ＭＳ ゴシック" w:hint="eastAsia"/>
          <w:color w:val="auto"/>
          <w:sz w:val="22"/>
          <w:szCs w:val="22"/>
        </w:rPr>
        <w:t>地産地消により大阪産</w:t>
      </w:r>
      <w:r w:rsidR="00C07C11" w:rsidRPr="00937F18">
        <w:rPr>
          <w:rFonts w:ascii="ＭＳ ゴシック" w:eastAsia="ＭＳ ゴシック" w:cs="ＭＳ ゴシック"/>
          <w:color w:val="auto"/>
          <w:sz w:val="22"/>
          <w:szCs w:val="22"/>
        </w:rPr>
        <w:t>(もん)の需要を拡大し、</w:t>
      </w:r>
      <w:r w:rsidR="007C62F7">
        <w:rPr>
          <w:rFonts w:ascii="ＭＳ Ｐゴシック" w:eastAsia="ＭＳ Ｐゴシック" w:hAnsi="ＭＳ Ｐゴシック" w:hint="eastAsia"/>
          <w:sz w:val="22"/>
        </w:rPr>
        <w:t>CO</w:t>
      </w:r>
      <w:r w:rsidR="007C62F7" w:rsidRPr="005830B7">
        <w:rPr>
          <w:rFonts w:ascii="ＭＳ Ｐゴシック" w:eastAsia="ＭＳ Ｐゴシック" w:hAnsi="ＭＳ Ｐゴシック"/>
          <w:sz w:val="22"/>
          <w:vertAlign w:val="subscript"/>
        </w:rPr>
        <w:t>2</w:t>
      </w:r>
      <w:r w:rsidR="007C62F7">
        <w:rPr>
          <w:rFonts w:ascii="ＭＳ Ｐゴシック" w:eastAsia="ＭＳ Ｐゴシック" w:hAnsi="ＭＳ Ｐゴシック" w:hint="eastAsia"/>
          <w:sz w:val="22"/>
        </w:rPr>
        <w:t>削減</w:t>
      </w:r>
      <w:r w:rsidR="00C07C11" w:rsidRPr="00937F18">
        <w:rPr>
          <w:rFonts w:ascii="ＭＳ ゴシック" w:eastAsia="ＭＳ ゴシック" w:cs="ＭＳ ゴシック"/>
          <w:color w:val="auto"/>
          <w:sz w:val="22"/>
          <w:szCs w:val="22"/>
        </w:rPr>
        <w:t>を推進するとともに、農林水産業を活性化することによる農空間や大阪湾、森林保全の促進</w:t>
      </w:r>
    </w:p>
    <w:p w14:paraId="02DDF518" w14:textId="16C74A41" w:rsidR="00126D34" w:rsidRPr="00937F18" w:rsidRDefault="00126D34" w:rsidP="00937F18">
      <w:pPr>
        <w:pStyle w:val="Default"/>
        <w:ind w:leftChars="104" w:left="704" w:hangingChars="221" w:hanging="486"/>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r w:rsidR="00C07C11" w:rsidRPr="00937F18">
        <w:rPr>
          <w:rFonts w:ascii="ＭＳ ゴシック" w:eastAsia="ＭＳ ゴシック" w:cs="ＭＳ ゴシック" w:hint="eastAsia"/>
          <w:color w:val="auto"/>
          <w:sz w:val="22"/>
          <w:szCs w:val="22"/>
        </w:rPr>
        <w:t>集客力ある会場でのイベント開催により、</w:t>
      </w:r>
      <w:r w:rsidR="007C62F7">
        <w:rPr>
          <w:rFonts w:ascii="ＭＳ Ｐゴシック" w:eastAsia="ＭＳ Ｐゴシック" w:hAnsi="ＭＳ Ｐゴシック" w:hint="eastAsia"/>
          <w:sz w:val="22"/>
        </w:rPr>
        <w:t>CO</w:t>
      </w:r>
      <w:r w:rsidR="007C62F7" w:rsidRPr="005830B7">
        <w:rPr>
          <w:rFonts w:ascii="ＭＳ Ｐゴシック" w:eastAsia="ＭＳ Ｐゴシック" w:hAnsi="ＭＳ Ｐゴシック"/>
          <w:sz w:val="22"/>
          <w:vertAlign w:val="subscript"/>
        </w:rPr>
        <w:t>2</w:t>
      </w:r>
      <w:r w:rsidR="00C07C11" w:rsidRPr="00937F18">
        <w:rPr>
          <w:rFonts w:ascii="ＭＳ ゴシック" w:eastAsia="ＭＳ ゴシック" w:cs="ＭＳ ゴシック"/>
          <w:color w:val="auto"/>
          <w:sz w:val="22"/>
          <w:szCs w:val="22"/>
        </w:rPr>
        <w:t>削減や環境に配慮した取組みを効果的に府民へ普及啓発</w:t>
      </w:r>
    </w:p>
    <w:p w14:paraId="18104D0C"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・大阪の自然・食体験を通じた生物多様性や生態系理解の促進</w:t>
      </w:r>
    </w:p>
    <w:p w14:paraId="10ADF63A" w14:textId="37D54805" w:rsidR="00074FB0" w:rsidRPr="00937F18" w:rsidRDefault="00074FB0" w:rsidP="00937F18">
      <w:pPr>
        <w:pStyle w:val="Default"/>
        <w:rPr>
          <w:rFonts w:ascii="ＭＳ ゴシック" w:eastAsia="ＭＳ ゴシック" w:cs="ＭＳ ゴシック"/>
          <w:color w:val="auto"/>
          <w:sz w:val="22"/>
          <w:szCs w:val="22"/>
        </w:rPr>
      </w:pPr>
    </w:p>
    <w:p w14:paraId="07805880" w14:textId="224246B1" w:rsidR="00DF3EF6" w:rsidRPr="00937F18" w:rsidRDefault="00ED3B2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９</w:t>
      </w:r>
      <w:r w:rsidR="00DF3EF6" w:rsidRPr="00937F18">
        <w:rPr>
          <w:rFonts w:ascii="ＭＳ ゴシック" w:eastAsia="ＭＳ ゴシック" w:cs="ＭＳ ゴシック" w:hint="eastAsia"/>
          <w:b/>
          <w:color w:val="auto"/>
          <w:sz w:val="22"/>
          <w:szCs w:val="22"/>
        </w:rPr>
        <w:t>．環境学習における省エネ等行動変容促進ツール開発事業</w:t>
      </w:r>
    </w:p>
    <w:p w14:paraId="61CFC931" w14:textId="77777777" w:rsidR="00DF3EF6" w:rsidRPr="00937F18" w:rsidRDefault="00DF3EF6"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7B663A75" w14:textId="5B2FD382" w:rsidR="00DF3EF6" w:rsidRPr="00937F18" w:rsidRDefault="004F631D" w:rsidP="00937F18">
      <w:pPr>
        <w:pStyle w:val="Default"/>
        <w:ind w:left="360" w:firstLineChars="100" w:firstLine="220"/>
        <w:rPr>
          <w:rFonts w:ascii="ＭＳ ゴシック" w:eastAsia="ＭＳ ゴシック" w:cs="ＭＳ ゴシック"/>
          <w:color w:val="auto"/>
          <w:sz w:val="22"/>
        </w:rPr>
      </w:pPr>
      <w:r>
        <w:rPr>
          <w:rFonts w:ascii="ＭＳ ゴシック" w:eastAsia="ＭＳ ゴシック" w:cs="ＭＳ ゴシック" w:hint="eastAsia"/>
          <w:color w:val="auto"/>
          <w:sz w:val="22"/>
          <w:szCs w:val="22"/>
        </w:rPr>
        <w:t>平成27</w:t>
      </w:r>
      <w:r w:rsidR="00DF3EF6" w:rsidRPr="00937F18">
        <w:rPr>
          <w:rFonts w:ascii="ＭＳ ゴシック" w:eastAsia="ＭＳ ゴシック" w:cs="ＭＳ ゴシック"/>
          <w:color w:val="auto"/>
          <w:sz w:val="22"/>
          <w:szCs w:val="22"/>
        </w:rPr>
        <w:t>年度から府内小学５年生向けに環境学習冊子を配付</w:t>
      </w:r>
      <w:r w:rsidR="00DF3EF6" w:rsidRPr="00937F18">
        <w:rPr>
          <w:rFonts w:ascii="ＭＳ ゴシック" w:eastAsia="ＭＳ ゴシック" w:cs="ＭＳ ゴシック" w:hint="eastAsia"/>
          <w:color w:val="auto"/>
          <w:sz w:val="22"/>
          <w:szCs w:val="22"/>
        </w:rPr>
        <w:t>し、</w:t>
      </w:r>
      <w:r w:rsidR="00DF3EF6" w:rsidRPr="00937F18">
        <w:rPr>
          <w:rFonts w:ascii="ＭＳ ゴシック" w:eastAsia="ＭＳ ゴシック" w:cs="ＭＳ ゴシック" w:hint="eastAsia"/>
          <w:color w:val="auto"/>
          <w:sz w:val="22"/>
        </w:rPr>
        <w:t>児童一人一人の理解促進や、主体的・継続的な活動が実践できるよう</w:t>
      </w:r>
      <w:r w:rsidR="00DF3EF6" w:rsidRPr="00937F18">
        <w:rPr>
          <w:rFonts w:ascii="ＭＳ ゴシック" w:eastAsia="ＭＳ ゴシック" w:cs="ＭＳ ゴシック" w:hint="eastAsia"/>
          <w:color w:val="auto"/>
          <w:sz w:val="22"/>
          <w:szCs w:val="22"/>
        </w:rPr>
        <w:t>環境学習を推進してきたが、</w:t>
      </w:r>
      <w:r w:rsidR="00DF3EF6" w:rsidRPr="00937F18">
        <w:rPr>
          <w:rFonts w:ascii="ＭＳ ゴシック" w:eastAsia="ＭＳ ゴシック" w:cs="ＭＳ ゴシック" w:hint="eastAsia"/>
          <w:color w:val="auto"/>
          <w:sz w:val="22"/>
        </w:rPr>
        <w:t>学校や家庭での省エネ等の行動変容のさらなる促進を図るため、学校教員のニーズも踏まえ、学校のみならず、家庭でも活用できる電子版学習ツールを作成する。</w:t>
      </w:r>
    </w:p>
    <w:p w14:paraId="7287DCC6" w14:textId="77777777" w:rsidR="00D477E9" w:rsidRPr="00937F18" w:rsidRDefault="00D477E9" w:rsidP="00937F18">
      <w:pPr>
        <w:pStyle w:val="Default"/>
        <w:ind w:firstLineChars="100" w:firstLine="220"/>
        <w:rPr>
          <w:rFonts w:ascii="ＭＳ ゴシック" w:eastAsia="ＭＳ ゴシック" w:cs="ＭＳ ゴシック"/>
          <w:color w:val="auto"/>
          <w:sz w:val="22"/>
          <w:szCs w:val="22"/>
        </w:rPr>
      </w:pPr>
    </w:p>
    <w:p w14:paraId="1BDD9CA8" w14:textId="4118E14B" w:rsidR="00DF3EF6" w:rsidRPr="00937F18" w:rsidRDefault="00DF3EF6"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1FCFA024" w14:textId="77777777" w:rsidR="00DF3EF6" w:rsidRPr="00937F18" w:rsidRDefault="00DF3EF6"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w:t>
      </w:r>
      <w:r w:rsidRPr="00937F18">
        <w:rPr>
          <w:rFonts w:ascii="ＭＳ ゴシック" w:eastAsia="ＭＳ ゴシック" w:cs="ＭＳ ゴシック"/>
          <w:color w:val="auto"/>
          <w:sz w:val="22"/>
          <w:szCs w:val="22"/>
        </w:rPr>
        <w:t>学校の状況に応じ</w:t>
      </w:r>
      <w:r w:rsidRPr="00937F18">
        <w:rPr>
          <w:rFonts w:ascii="ＭＳ ゴシック" w:eastAsia="ＭＳ ゴシック" w:cs="ＭＳ ゴシック" w:hint="eastAsia"/>
          <w:color w:val="auto"/>
          <w:sz w:val="22"/>
          <w:szCs w:val="22"/>
        </w:rPr>
        <w:t>た</w:t>
      </w:r>
      <w:r w:rsidRPr="00937F18">
        <w:rPr>
          <w:rFonts w:ascii="ＭＳ ゴシック" w:eastAsia="ＭＳ ゴシック" w:cs="ＭＳ ゴシック"/>
          <w:color w:val="auto"/>
          <w:sz w:val="22"/>
          <w:szCs w:val="22"/>
        </w:rPr>
        <w:t>様々な教科で活用</w:t>
      </w:r>
      <w:r w:rsidRPr="00937F18">
        <w:rPr>
          <w:rFonts w:ascii="ＭＳ ゴシック" w:eastAsia="ＭＳ ゴシック" w:cs="ＭＳ ゴシック" w:hint="eastAsia"/>
          <w:color w:val="auto"/>
          <w:sz w:val="22"/>
          <w:szCs w:val="22"/>
        </w:rPr>
        <w:t>促進</w:t>
      </w:r>
    </w:p>
    <w:p w14:paraId="7B3F4703" w14:textId="0386367A" w:rsidR="00DF3EF6" w:rsidRPr="00937F18" w:rsidRDefault="00DF3EF6"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・学校や家庭での省エネ等行動の促進</w:t>
      </w:r>
    </w:p>
    <w:p w14:paraId="4EE49932" w14:textId="69A2A8EF" w:rsidR="003729B2" w:rsidRDefault="003729B2" w:rsidP="00937F18">
      <w:pPr>
        <w:pStyle w:val="Default"/>
        <w:ind w:firstLineChars="200" w:firstLine="440"/>
        <w:rPr>
          <w:rFonts w:ascii="ＭＳ ゴシック" w:eastAsia="ＭＳ ゴシック" w:cs="ＭＳ ゴシック"/>
          <w:color w:val="auto"/>
          <w:sz w:val="22"/>
          <w:szCs w:val="22"/>
        </w:rPr>
      </w:pPr>
    </w:p>
    <w:p w14:paraId="2037D8BB" w14:textId="65513760" w:rsidR="00937F18" w:rsidRDefault="00937F18" w:rsidP="00937F18">
      <w:pPr>
        <w:pStyle w:val="Default"/>
        <w:ind w:firstLineChars="200" w:firstLine="440"/>
        <w:rPr>
          <w:rFonts w:ascii="ＭＳ ゴシック" w:eastAsia="ＭＳ ゴシック" w:cs="ＭＳ ゴシック"/>
          <w:color w:val="auto"/>
          <w:sz w:val="22"/>
          <w:szCs w:val="22"/>
        </w:rPr>
      </w:pPr>
    </w:p>
    <w:p w14:paraId="77C64473" w14:textId="73A1F4A6" w:rsidR="00937F18" w:rsidRDefault="00937F18" w:rsidP="00937F18">
      <w:pPr>
        <w:pStyle w:val="Default"/>
        <w:ind w:firstLineChars="200" w:firstLine="440"/>
        <w:rPr>
          <w:rFonts w:ascii="ＭＳ ゴシック" w:eastAsia="ＭＳ ゴシック" w:cs="ＭＳ ゴシック"/>
          <w:color w:val="auto"/>
          <w:sz w:val="22"/>
          <w:szCs w:val="22"/>
        </w:rPr>
      </w:pPr>
    </w:p>
    <w:p w14:paraId="27336E68" w14:textId="77777777" w:rsidR="004F631D" w:rsidRDefault="004F631D" w:rsidP="00937F18">
      <w:pPr>
        <w:pStyle w:val="Default"/>
        <w:ind w:firstLineChars="200" w:firstLine="440"/>
        <w:rPr>
          <w:rFonts w:ascii="ＭＳ ゴシック" w:eastAsia="ＭＳ ゴシック" w:cs="ＭＳ ゴシック" w:hint="eastAsia"/>
          <w:color w:val="auto"/>
          <w:sz w:val="22"/>
          <w:szCs w:val="22"/>
        </w:rPr>
      </w:pPr>
    </w:p>
    <w:p w14:paraId="0071D234" w14:textId="77777777" w:rsidR="00937F18" w:rsidRPr="00937F18" w:rsidRDefault="00937F18" w:rsidP="00937F18">
      <w:pPr>
        <w:pStyle w:val="Default"/>
        <w:ind w:firstLineChars="200" w:firstLine="440"/>
        <w:rPr>
          <w:rFonts w:ascii="ＭＳ ゴシック" w:eastAsia="ＭＳ ゴシック" w:cs="ＭＳ ゴシック"/>
          <w:color w:val="auto"/>
          <w:sz w:val="22"/>
          <w:szCs w:val="22"/>
        </w:rPr>
      </w:pPr>
    </w:p>
    <w:p w14:paraId="2DA2801A" w14:textId="627D9131" w:rsidR="00126D34" w:rsidRPr="00937F18" w:rsidRDefault="00B74470"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lastRenderedPageBreak/>
        <w:t>1</w:t>
      </w:r>
      <w:r w:rsidR="00285496" w:rsidRPr="00937F18">
        <w:rPr>
          <w:rFonts w:ascii="ＭＳ ゴシック" w:eastAsia="ＭＳ ゴシック" w:cs="ＭＳ ゴシック" w:hint="eastAsia"/>
          <w:b/>
          <w:color w:val="auto"/>
          <w:sz w:val="22"/>
          <w:szCs w:val="22"/>
        </w:rPr>
        <w:t>0</w:t>
      </w:r>
      <w:r w:rsidR="00093F4F" w:rsidRPr="00937F18">
        <w:rPr>
          <w:rFonts w:ascii="ＭＳ ゴシック" w:eastAsia="ＭＳ ゴシック" w:cs="ＭＳ ゴシック" w:hint="eastAsia"/>
          <w:b/>
          <w:color w:val="auto"/>
          <w:sz w:val="22"/>
          <w:szCs w:val="22"/>
        </w:rPr>
        <w:t>．「豊かな大阪湾」保全・再生・創出活動推進事業</w:t>
      </w:r>
    </w:p>
    <w:p w14:paraId="4E1932EC" w14:textId="77777777"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37C35A88" w14:textId="5BC30212" w:rsidR="00126D34" w:rsidRPr="00937F18" w:rsidRDefault="00126D34" w:rsidP="00937F18">
      <w:pPr>
        <w:pStyle w:val="Default"/>
        <w:ind w:leftChars="100" w:left="43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r w:rsidR="00D477E9" w:rsidRPr="00937F18">
        <w:rPr>
          <w:rFonts w:ascii="ＭＳ ゴシック" w:eastAsia="ＭＳ ゴシック" w:cs="ＭＳ ゴシック" w:hint="eastAsia"/>
          <w:color w:val="auto"/>
          <w:sz w:val="22"/>
          <w:szCs w:val="22"/>
        </w:rPr>
        <w:t xml:space="preserve">　</w:t>
      </w:r>
      <w:r w:rsidRPr="00937F18">
        <w:rPr>
          <w:rFonts w:ascii="ＭＳ ゴシック" w:eastAsia="ＭＳ ゴシック" w:cs="ＭＳ ゴシック" w:hint="eastAsia"/>
          <w:color w:val="auto"/>
          <w:sz w:val="22"/>
          <w:szCs w:val="22"/>
        </w:rPr>
        <w:t>『豊かな大阪湾』保全・再生・創出プランを推進するため、</w:t>
      </w:r>
      <w:r w:rsidR="00FF7E33" w:rsidRPr="00937F18">
        <w:rPr>
          <w:rFonts w:ascii="ＭＳ ゴシック" w:eastAsia="ＭＳ ゴシック" w:cs="ＭＳ ゴシック" w:hint="eastAsia"/>
          <w:color w:val="auto"/>
          <w:sz w:val="22"/>
          <w:szCs w:val="22"/>
        </w:rPr>
        <w:t>これまでの基金事業（環境改善モデル設備の設置や大阪湾の魅力発信動画作成）の成果を踏まえ、</w:t>
      </w:r>
      <w:r w:rsidRPr="00937F18">
        <w:rPr>
          <w:rFonts w:ascii="ＭＳ ゴシック" w:eastAsia="ＭＳ ゴシック" w:cs="ＭＳ ゴシック" w:hint="eastAsia"/>
          <w:color w:val="auto"/>
          <w:sz w:val="22"/>
          <w:szCs w:val="22"/>
        </w:rPr>
        <w:t>大阪湾における新たな保全・再生・創出活動の実践・ノウハウ集</w:t>
      </w:r>
      <w:r w:rsidR="00FF7E33" w:rsidRPr="00937F18">
        <w:rPr>
          <w:rFonts w:ascii="ＭＳ ゴシック" w:eastAsia="ＭＳ ゴシック" w:cs="ＭＳ ゴシック" w:hint="eastAsia"/>
          <w:color w:val="auto"/>
          <w:sz w:val="22"/>
          <w:szCs w:val="22"/>
        </w:rPr>
        <w:t>の</w:t>
      </w:r>
      <w:r w:rsidRPr="00937F18">
        <w:rPr>
          <w:rFonts w:ascii="ＭＳ ゴシック" w:eastAsia="ＭＳ ゴシック" w:cs="ＭＳ ゴシック" w:hint="eastAsia"/>
          <w:color w:val="auto"/>
          <w:sz w:val="22"/>
          <w:szCs w:val="22"/>
        </w:rPr>
        <w:t>作成・展開や、「豊かな大阪湾」を府民が実感できるモニタリング技術の実証、学校等で活用できる「うみを学ぶ」教材パッケージの作成・活用を実施。</w:t>
      </w:r>
    </w:p>
    <w:p w14:paraId="7AB6B1F6" w14:textId="77777777" w:rsidR="00D477E9" w:rsidRPr="00937F18" w:rsidRDefault="00D477E9" w:rsidP="00937F18">
      <w:pPr>
        <w:pStyle w:val="Default"/>
        <w:ind w:leftChars="100" w:left="210"/>
        <w:rPr>
          <w:rFonts w:ascii="ＭＳ ゴシック" w:eastAsia="ＭＳ ゴシック" w:cs="ＭＳ ゴシック"/>
          <w:color w:val="auto"/>
          <w:sz w:val="22"/>
          <w:szCs w:val="22"/>
        </w:rPr>
      </w:pPr>
    </w:p>
    <w:p w14:paraId="0B17CE93" w14:textId="363C665A" w:rsidR="00126D34" w:rsidRPr="00937F18" w:rsidRDefault="00126D34" w:rsidP="00937F18">
      <w:pPr>
        <w:pStyle w:val="Default"/>
        <w:ind w:leftChars="100" w:left="21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2B5C886A"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・新たな保全・再生・創出活動に必要なノウハウが周知され、多様な主体による活動が活性化</w:t>
      </w:r>
    </w:p>
    <w:p w14:paraId="17EA0807" w14:textId="77777777" w:rsidR="00126D34" w:rsidRPr="00937F18" w:rsidRDefault="00126D34"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・府民等が藻場創出等の海における環境改善の取組みを知る機会が飛躍的に増加</w:t>
      </w:r>
    </w:p>
    <w:p w14:paraId="0842ACE5"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・学校教育現場等における子ども達が主体となった大阪湾に関する環境学習の促進</w:t>
      </w:r>
    </w:p>
    <w:p w14:paraId="00EF7116"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p>
    <w:p w14:paraId="7CD20CB0" w14:textId="0B73FFA0" w:rsidR="00126D34" w:rsidRPr="00937F18" w:rsidRDefault="00285496"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b/>
          <w:color w:val="auto"/>
          <w:sz w:val="22"/>
          <w:szCs w:val="22"/>
        </w:rPr>
        <w:t>11</w:t>
      </w:r>
      <w:r w:rsidR="00126D34" w:rsidRPr="00937F18">
        <w:rPr>
          <w:rFonts w:ascii="ＭＳ ゴシック" w:eastAsia="ＭＳ ゴシック" w:cs="ＭＳ ゴシック" w:hint="eastAsia"/>
          <w:b/>
          <w:color w:val="auto"/>
          <w:sz w:val="22"/>
          <w:szCs w:val="22"/>
        </w:rPr>
        <w:t>．大阪の川を知ろう！リバーディスカバリー（仮）</w:t>
      </w:r>
    </w:p>
    <w:p w14:paraId="213DC8E2" w14:textId="77777777"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5A503861" w14:textId="77777777" w:rsidR="00126D34" w:rsidRPr="00937F18" w:rsidRDefault="00126D34"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府内の代表的な</w:t>
      </w:r>
      <w:r w:rsidRPr="00937F18">
        <w:rPr>
          <w:rFonts w:ascii="ＭＳ ゴシック" w:eastAsia="ＭＳ ゴシック" w:cs="ＭＳ ゴシック"/>
          <w:color w:val="auto"/>
          <w:sz w:val="22"/>
          <w:szCs w:val="22"/>
        </w:rPr>
        <w:t>河川について、</w:t>
      </w:r>
      <w:r w:rsidRPr="00937F18">
        <w:rPr>
          <w:rFonts w:ascii="ＭＳ ゴシック" w:eastAsia="ＭＳ ゴシック" w:cs="ＭＳ ゴシック" w:hint="eastAsia"/>
          <w:color w:val="auto"/>
          <w:sz w:val="22"/>
          <w:szCs w:val="22"/>
        </w:rPr>
        <w:t>水生</w:t>
      </w:r>
      <w:r w:rsidRPr="00937F18">
        <w:rPr>
          <w:rFonts w:ascii="ＭＳ ゴシック" w:eastAsia="ＭＳ ゴシック" w:cs="ＭＳ ゴシック"/>
          <w:color w:val="auto"/>
          <w:sz w:val="22"/>
          <w:szCs w:val="22"/>
        </w:rPr>
        <w:t>生物</w:t>
      </w:r>
      <w:r w:rsidRPr="00937F18">
        <w:rPr>
          <w:rFonts w:ascii="ＭＳ ゴシック" w:eastAsia="ＭＳ ゴシック" w:cs="ＭＳ ゴシック" w:hint="eastAsia"/>
          <w:color w:val="auto"/>
          <w:sz w:val="22"/>
          <w:szCs w:val="22"/>
        </w:rPr>
        <w:t>の生息状況や実際に観察できるスポットの他、水質</w:t>
      </w:r>
      <w:r w:rsidRPr="00937F18">
        <w:rPr>
          <w:rFonts w:ascii="ＭＳ ゴシック" w:eastAsia="ＭＳ ゴシック" w:cs="ＭＳ ゴシック"/>
          <w:color w:val="auto"/>
          <w:sz w:val="22"/>
          <w:szCs w:val="22"/>
        </w:rPr>
        <w:t>データ</w:t>
      </w:r>
      <w:r w:rsidRPr="00937F18">
        <w:rPr>
          <w:rFonts w:ascii="ＭＳ ゴシック" w:eastAsia="ＭＳ ゴシック" w:cs="ＭＳ ゴシック" w:hint="eastAsia"/>
          <w:color w:val="auto"/>
          <w:sz w:val="22"/>
          <w:szCs w:val="22"/>
        </w:rPr>
        <w:t>等を紹介するデジタル版リーフレットを作成。府民から水生生物や水辺に散乱するプラスチックごみの写真なども募集して掲載し、水質以外の視点も入れて豊かな</w:t>
      </w:r>
      <w:r w:rsidRPr="00937F18">
        <w:rPr>
          <w:rFonts w:ascii="ＭＳ ゴシック" w:eastAsia="ＭＳ ゴシック" w:cs="ＭＳ ゴシック"/>
          <w:color w:val="auto"/>
          <w:sz w:val="22"/>
          <w:szCs w:val="22"/>
        </w:rPr>
        <w:t>河川環境を考えるきっかけ</w:t>
      </w:r>
      <w:r w:rsidRPr="00937F18">
        <w:rPr>
          <w:rFonts w:ascii="ＭＳ ゴシック" w:eastAsia="ＭＳ ゴシック" w:cs="ＭＳ ゴシック" w:hint="eastAsia"/>
          <w:color w:val="auto"/>
          <w:sz w:val="22"/>
          <w:szCs w:val="22"/>
        </w:rPr>
        <w:t>を府民に提供する。</w:t>
      </w:r>
    </w:p>
    <w:p w14:paraId="421EAF7C" w14:textId="77777777" w:rsidR="00D477E9" w:rsidRPr="00937F18" w:rsidRDefault="00D477E9" w:rsidP="00937F18">
      <w:pPr>
        <w:pStyle w:val="Default"/>
        <w:ind w:firstLineChars="100" w:firstLine="220"/>
        <w:rPr>
          <w:rFonts w:ascii="ＭＳ ゴシック" w:eastAsia="ＭＳ ゴシック" w:cs="ＭＳ ゴシック"/>
          <w:color w:val="auto"/>
          <w:sz w:val="22"/>
          <w:szCs w:val="22"/>
        </w:rPr>
      </w:pPr>
    </w:p>
    <w:p w14:paraId="6E5967D3" w14:textId="251F702A"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76F0F83E"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w:t>
      </w:r>
      <w:r w:rsidRPr="00937F18">
        <w:rPr>
          <w:rFonts w:ascii="ＭＳ ゴシック" w:eastAsia="ＭＳ ゴシック" w:cs="ＭＳ ゴシック"/>
          <w:color w:val="auto"/>
          <w:sz w:val="22"/>
          <w:szCs w:val="22"/>
        </w:rPr>
        <w:t>2030大阪府環境総合計画における「自然資本の強化」</w:t>
      </w:r>
    </w:p>
    <w:p w14:paraId="157066A0" w14:textId="77777777" w:rsidR="00126D34" w:rsidRPr="00937F18" w:rsidRDefault="00126D34"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・大阪の河川の利水や地域に応じた豊かな河川環境や健全な水環境の創出</w:t>
      </w:r>
    </w:p>
    <w:p w14:paraId="141DC498"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・大阪ブルー・オーシャン・ビジョンの実現</w:t>
      </w:r>
    </w:p>
    <w:p w14:paraId="550BC519" w14:textId="77777777" w:rsidR="00126D34" w:rsidRPr="00937F18" w:rsidRDefault="00126D34" w:rsidP="00937F18">
      <w:pPr>
        <w:pStyle w:val="Default"/>
        <w:ind w:firstLineChars="200" w:firstLine="440"/>
        <w:rPr>
          <w:rFonts w:ascii="ＭＳ ゴシック" w:eastAsia="ＭＳ ゴシック" w:cs="ＭＳ ゴシック"/>
          <w:color w:val="auto"/>
          <w:sz w:val="22"/>
          <w:szCs w:val="22"/>
        </w:rPr>
      </w:pPr>
    </w:p>
    <w:p w14:paraId="3F952DAB" w14:textId="54AD28AB" w:rsidR="00126D34" w:rsidRPr="00937F18" w:rsidRDefault="00B74470" w:rsidP="00937F18">
      <w:pPr>
        <w:pStyle w:val="Default"/>
        <w:rPr>
          <w:rFonts w:ascii="ＭＳ ゴシック" w:eastAsia="ＭＳ ゴシック" w:cs="ＭＳ ゴシック"/>
          <w:color w:val="auto"/>
          <w:sz w:val="22"/>
          <w:szCs w:val="22"/>
        </w:rPr>
      </w:pPr>
      <w:r w:rsidRPr="00937F18">
        <w:rPr>
          <w:rFonts w:ascii="ＭＳ ゴシック" w:eastAsia="ＭＳ ゴシック" w:cs="ＭＳ ゴシック" w:hint="eastAsia"/>
          <w:b/>
          <w:color w:val="auto"/>
          <w:sz w:val="22"/>
          <w:szCs w:val="22"/>
        </w:rPr>
        <w:t>1</w:t>
      </w:r>
      <w:r w:rsidR="00285496" w:rsidRPr="00937F18">
        <w:rPr>
          <w:rFonts w:ascii="ＭＳ ゴシック" w:eastAsia="ＭＳ ゴシック" w:cs="ＭＳ ゴシック"/>
          <w:b/>
          <w:color w:val="auto"/>
          <w:sz w:val="22"/>
          <w:szCs w:val="22"/>
        </w:rPr>
        <w:t>2</w:t>
      </w:r>
      <w:r w:rsidR="00126D34" w:rsidRPr="00937F18">
        <w:rPr>
          <w:rFonts w:ascii="ＭＳ ゴシック" w:eastAsia="ＭＳ ゴシック" w:cs="ＭＳ ゴシック" w:hint="eastAsia"/>
          <w:b/>
          <w:color w:val="auto"/>
          <w:sz w:val="22"/>
          <w:szCs w:val="22"/>
        </w:rPr>
        <w:t>．生活騒音に係るリスクコミュニケーション促進事業</w:t>
      </w:r>
    </w:p>
    <w:p w14:paraId="5905CDF0" w14:textId="77777777" w:rsidR="00126D34" w:rsidRPr="00937F18" w:rsidRDefault="00126D34"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4ACA3C29" w14:textId="42B7CD02" w:rsidR="00C07C11" w:rsidRPr="00937F18" w:rsidRDefault="00B733E3" w:rsidP="00937F18">
      <w:pPr>
        <w:pStyle w:val="Default"/>
        <w:ind w:leftChars="200" w:left="4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w:t>
      </w:r>
      <w:r w:rsidR="00C07C11" w:rsidRPr="00937F18">
        <w:rPr>
          <w:rFonts w:ascii="ＭＳ ゴシック" w:eastAsia="ＭＳ ゴシック" w:cs="ＭＳ ゴシック" w:hint="eastAsia"/>
          <w:color w:val="auto"/>
          <w:sz w:val="22"/>
          <w:szCs w:val="22"/>
        </w:rPr>
        <w:t>府域の騒音に係る苦情は、コロナ禍の影響もあり、平成</w:t>
      </w:r>
      <w:r w:rsidR="00C07C11" w:rsidRPr="00937F18">
        <w:rPr>
          <w:rFonts w:ascii="ＭＳ ゴシック" w:eastAsia="ＭＳ ゴシック" w:cs="ＭＳ ゴシック"/>
          <w:color w:val="auto"/>
          <w:sz w:val="22"/>
          <w:szCs w:val="22"/>
        </w:rPr>
        <w:t>30年度の約1,700件から令和２年</w:t>
      </w:r>
      <w:r w:rsidR="00C07C11" w:rsidRPr="00937F18">
        <w:rPr>
          <w:rFonts w:ascii="ＭＳ ゴシック" w:eastAsia="ＭＳ ゴシック" w:cs="ＭＳ ゴシック" w:hint="eastAsia"/>
          <w:color w:val="auto"/>
          <w:sz w:val="22"/>
          <w:szCs w:val="22"/>
        </w:rPr>
        <w:t>度は約</w:t>
      </w:r>
      <w:r w:rsidR="00C07C11" w:rsidRPr="00937F18">
        <w:rPr>
          <w:rFonts w:ascii="ＭＳ ゴシック" w:eastAsia="ＭＳ ゴシック" w:cs="ＭＳ ゴシック"/>
          <w:color w:val="auto"/>
          <w:sz w:val="22"/>
          <w:szCs w:val="22"/>
        </w:rPr>
        <w:t>2,000件と大幅に増加した。このうち「生活騒音」は、原因がさまざまで、また、個人</w:t>
      </w:r>
      <w:r w:rsidR="00C07C11" w:rsidRPr="00937F18">
        <w:rPr>
          <w:rFonts w:ascii="ＭＳ ゴシック" w:eastAsia="ＭＳ ゴシック" w:cs="ＭＳ ゴシック" w:hint="eastAsia"/>
          <w:color w:val="auto"/>
          <w:sz w:val="22"/>
          <w:szCs w:val="22"/>
        </w:rPr>
        <w:t>により被害感が異なることから、対応する関係者間のリスクコミュニケーションが難しい。</w:t>
      </w:r>
    </w:p>
    <w:p w14:paraId="05C07270" w14:textId="319CDB7F" w:rsidR="00D477E9" w:rsidRPr="00937F18" w:rsidRDefault="00C07C11" w:rsidP="00937F18">
      <w:pPr>
        <w:pStyle w:val="Default"/>
        <w:ind w:leftChars="200" w:left="4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 xml:space="preserve">　そこで、一般の方と専門家（不動産関係者、弁護士など）向けに、騒音の基礎的事項と、その対応方法を示すマニュアル等、リスクコミュニケーションを支援するツールを作成する。</w:t>
      </w:r>
    </w:p>
    <w:p w14:paraId="743DB42C" w14:textId="77777777" w:rsidR="00B733E3" w:rsidRPr="00937F18" w:rsidRDefault="00B733E3" w:rsidP="00937F18">
      <w:pPr>
        <w:pStyle w:val="Default"/>
        <w:ind w:leftChars="100" w:left="210"/>
        <w:rPr>
          <w:rFonts w:ascii="ＭＳ ゴシック" w:eastAsia="ＭＳ ゴシック" w:cs="ＭＳ ゴシック"/>
          <w:color w:val="auto"/>
          <w:sz w:val="22"/>
          <w:szCs w:val="22"/>
        </w:rPr>
      </w:pPr>
    </w:p>
    <w:p w14:paraId="539E25CF" w14:textId="193A7F98" w:rsidR="00126D34" w:rsidRPr="00937F18" w:rsidRDefault="00126D34" w:rsidP="00937F18">
      <w:pPr>
        <w:pStyle w:val="Default"/>
        <w:ind w:leftChars="100" w:left="21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4F5C6EB8" w14:textId="39F57761" w:rsidR="00C14386" w:rsidRPr="00937F18" w:rsidRDefault="00126D34" w:rsidP="00937F18">
      <w:pPr>
        <w:pStyle w:val="Default"/>
        <w:ind w:leftChars="222" w:left="686"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・生活騒音に係るリスクコミュニケーション手法などの知識を普及・促進させることで、生活騒音問題の未然防止、早期対応につながり、苦情が減少し、府域の生活環境が保全される。</w:t>
      </w:r>
    </w:p>
    <w:p w14:paraId="18F18B0C" w14:textId="77777777" w:rsidR="00C14386" w:rsidRPr="00937F18" w:rsidRDefault="00C14386" w:rsidP="00937F18">
      <w:pPr>
        <w:widowControl/>
        <w:spacing w:line="300" w:lineRule="exact"/>
        <w:jc w:val="left"/>
        <w:rPr>
          <w:rFonts w:ascii="ＭＳ ゴシック" w:eastAsia="ＭＳ ゴシック" w:cs="ＭＳ ゴシック"/>
          <w:kern w:val="0"/>
          <w:sz w:val="22"/>
        </w:rPr>
      </w:pPr>
      <w:r w:rsidRPr="00937F18">
        <w:rPr>
          <w:rFonts w:ascii="ＭＳ ゴシック" w:eastAsia="ＭＳ ゴシック" w:cs="ＭＳ ゴシック"/>
          <w:sz w:val="22"/>
        </w:rPr>
        <w:br w:type="page"/>
      </w:r>
    </w:p>
    <w:p w14:paraId="2E276FB6" w14:textId="5D9AF2B4" w:rsidR="00FA53A7" w:rsidRPr="00937F18" w:rsidRDefault="005D4263" w:rsidP="00937F18">
      <w:pPr>
        <w:pStyle w:val="Default"/>
        <w:rPr>
          <w:rFonts w:ascii="ＭＳ ゴシック" w:eastAsia="ＭＳ ゴシック" w:cs="ＭＳ ゴシック"/>
          <w:b/>
          <w:color w:val="auto"/>
          <w:sz w:val="22"/>
          <w:szCs w:val="22"/>
        </w:rPr>
      </w:pPr>
      <w:r w:rsidRPr="00937F18">
        <w:rPr>
          <w:rFonts w:ascii="ＭＳ ゴシック" w:eastAsia="ＭＳ ゴシック" w:hAnsi="ＭＳ ゴシック" w:hint="eastAsia"/>
          <w:b/>
          <w:color w:val="auto"/>
        </w:rPr>
        <w:lastRenderedPageBreak/>
        <w:t>【令和５年度継続</w:t>
      </w:r>
      <w:r w:rsidR="00093F4F" w:rsidRPr="00937F18">
        <w:rPr>
          <w:rFonts w:ascii="ＭＳ ゴシック" w:eastAsia="ＭＳ ゴシック" w:hAnsi="ＭＳ ゴシック" w:hint="eastAsia"/>
          <w:b/>
          <w:color w:val="auto"/>
        </w:rPr>
        <w:t>事業】</w:t>
      </w:r>
    </w:p>
    <w:p w14:paraId="6F23B5AF" w14:textId="77777777" w:rsidR="00285496" w:rsidRPr="00937F18" w:rsidRDefault="00285496" w:rsidP="00937F18">
      <w:pPr>
        <w:pStyle w:val="Default"/>
        <w:rPr>
          <w:rFonts w:ascii="ＭＳ ゴシック" w:eastAsia="ＭＳ ゴシック" w:cs="ＭＳ ゴシック"/>
          <w:b/>
          <w:color w:val="auto"/>
          <w:sz w:val="22"/>
          <w:szCs w:val="22"/>
        </w:rPr>
      </w:pPr>
      <w:r w:rsidRPr="00937F18">
        <w:rPr>
          <w:rFonts w:ascii="ＭＳ ゴシック" w:eastAsia="ＭＳ ゴシック" w:hAnsi="ＭＳ ゴシック" w:hint="eastAsia"/>
          <w:b/>
          <w:color w:val="auto"/>
        </w:rPr>
        <w:t>①脱炭素化促進事業（事業者・府民向け）</w:t>
      </w:r>
    </w:p>
    <w:p w14:paraId="2E76476B" w14:textId="69305361"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１</w:t>
      </w:r>
      <w:r w:rsidR="00E13898" w:rsidRPr="00937F18">
        <w:rPr>
          <w:rFonts w:ascii="ＭＳ ゴシック" w:eastAsia="ＭＳ ゴシック" w:cs="ＭＳ ゴシック" w:hint="eastAsia"/>
          <w:b/>
          <w:color w:val="auto"/>
          <w:sz w:val="22"/>
          <w:szCs w:val="22"/>
        </w:rPr>
        <w:t>．環境配慮消費行動促進に向けた脱炭素ポイント付与制度普及</w:t>
      </w:r>
      <w:r w:rsidRPr="00937F18">
        <w:rPr>
          <w:rFonts w:ascii="ＭＳ ゴシック" w:eastAsia="ＭＳ ゴシック" w:cs="ＭＳ ゴシック" w:hint="eastAsia"/>
          <w:b/>
          <w:color w:val="auto"/>
          <w:sz w:val="22"/>
          <w:szCs w:val="22"/>
        </w:rPr>
        <w:t>事業</w:t>
      </w:r>
    </w:p>
    <w:p w14:paraId="0A9EAD57"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046C9171" w14:textId="32295C17" w:rsidR="00093F4F" w:rsidRPr="00937F18" w:rsidRDefault="00093F4F"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府民の脱炭素への意識改革・行動変容を図るため、小売事業者等が現在運用しているポイントシステムを活用して、生産・流通・使用等の過程での</w:t>
      </w:r>
      <w:r w:rsidR="004F631D">
        <w:rPr>
          <w:rFonts w:ascii="ＭＳ Ｐゴシック" w:eastAsia="ＭＳ Ｐゴシック" w:hAnsi="ＭＳ Ｐゴシック" w:hint="eastAsia"/>
          <w:sz w:val="22"/>
        </w:rPr>
        <w:t>CO</w:t>
      </w:r>
      <w:r w:rsidR="004F631D" w:rsidRPr="005830B7">
        <w:rPr>
          <w:rFonts w:ascii="ＭＳ Ｐゴシック" w:eastAsia="ＭＳ Ｐゴシック" w:hAnsi="ＭＳ Ｐゴシック"/>
          <w:sz w:val="22"/>
          <w:vertAlign w:val="subscript"/>
        </w:rPr>
        <w:t>2</w:t>
      </w:r>
      <w:r w:rsidRPr="00937F18">
        <w:rPr>
          <w:rFonts w:ascii="ＭＳ ゴシック" w:eastAsia="ＭＳ ゴシック" w:cs="ＭＳ ゴシック" w:hint="eastAsia"/>
          <w:color w:val="auto"/>
          <w:sz w:val="22"/>
          <w:szCs w:val="22"/>
        </w:rPr>
        <w:t>排出が少ない商品・サービスを購入した消費者に対して脱炭素ポイントを上乗せ付与し、脱炭素商品等の選択を促進させる。</w:t>
      </w:r>
    </w:p>
    <w:p w14:paraId="23516DCD"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54143D51" w14:textId="745606D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27813F25" w14:textId="77777777" w:rsidR="00093F4F" w:rsidRPr="00937F18" w:rsidRDefault="00093F4F"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・環境配慮消費行動の社会への定着（事業者への脱炭素ポイント制度の事業化・定着化）</w:t>
      </w:r>
    </w:p>
    <w:p w14:paraId="24602571"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・府民における脱炭素消費行動を促進するとともに、販売事業者サイドに対しても脱炭素に向けた意識改革を促進</w:t>
      </w:r>
    </w:p>
    <w:p w14:paraId="0DC0BF1A" w14:textId="411C1669" w:rsidR="00093F4F" w:rsidRPr="00937F18" w:rsidRDefault="00093F4F" w:rsidP="00937F18">
      <w:pPr>
        <w:pStyle w:val="Default"/>
        <w:rPr>
          <w:rFonts w:ascii="ＭＳ ゴシック" w:eastAsia="ＭＳ ゴシック" w:cs="ＭＳ ゴシック"/>
          <w:b/>
          <w:color w:val="auto"/>
          <w:sz w:val="22"/>
          <w:szCs w:val="22"/>
        </w:rPr>
      </w:pPr>
    </w:p>
    <w:p w14:paraId="6AAB997C" w14:textId="208F2862"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２．カーボンニュートラル技術開発・実証事業</w:t>
      </w:r>
    </w:p>
    <w:p w14:paraId="542C11D2"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39B49515" w14:textId="77777777" w:rsidR="00093F4F" w:rsidRPr="00937F18" w:rsidRDefault="00093F4F"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color w:val="auto"/>
          <w:sz w:val="22"/>
          <w:szCs w:val="22"/>
        </w:rPr>
        <w:t>2025年大阪・関西万博でのカーボンニュートラルに資する最先端技術の披露を目指し、試作設計や開発・実証を行う事業者に対し、必要な経費の一部を補助する。</w:t>
      </w:r>
    </w:p>
    <w:p w14:paraId="21C178E1"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5FC820C4" w14:textId="0E20F772"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1B9DECC0" w14:textId="77777777" w:rsidR="00093F4F" w:rsidRPr="00937F18" w:rsidRDefault="00093F4F" w:rsidP="00937F18">
      <w:pPr>
        <w:pStyle w:val="Default"/>
        <w:ind w:leftChars="200" w:left="640" w:hangingChars="100" w:hanging="220"/>
        <w:rPr>
          <w:rFonts w:ascii="ＭＳ ゴシック" w:eastAsia="ＭＳ ゴシック" w:hAnsi="ＭＳ ゴシック"/>
          <w:color w:val="auto"/>
          <w:sz w:val="22"/>
        </w:rPr>
      </w:pPr>
      <w:r w:rsidRPr="00937F18">
        <w:rPr>
          <w:rFonts w:ascii="ＭＳ ゴシック" w:eastAsia="ＭＳ ゴシック" w:cs="ＭＳ ゴシック" w:hint="eastAsia"/>
          <w:color w:val="auto"/>
          <w:sz w:val="22"/>
          <w:szCs w:val="22"/>
        </w:rPr>
        <w:t>・カーボンニュートラルに資するビジネスの創出にチャレンジする企業を支援することで、関連産業の活性化につなげる。</w:t>
      </w:r>
    </w:p>
    <w:p w14:paraId="77EA1BBF" w14:textId="77777777" w:rsidR="00285496" w:rsidRPr="00937F18" w:rsidRDefault="00285496" w:rsidP="00937F18">
      <w:pPr>
        <w:pStyle w:val="Default"/>
        <w:rPr>
          <w:rFonts w:ascii="ＭＳ ゴシック" w:eastAsia="ＭＳ ゴシック" w:hAnsi="ＭＳ ゴシック"/>
          <w:b/>
          <w:color w:val="auto"/>
        </w:rPr>
      </w:pPr>
    </w:p>
    <w:p w14:paraId="31A5041C" w14:textId="2C273A08" w:rsidR="00285496" w:rsidRPr="00937F18" w:rsidRDefault="00285496" w:rsidP="00937F18">
      <w:pPr>
        <w:pStyle w:val="Default"/>
        <w:rPr>
          <w:rFonts w:ascii="ＭＳ ゴシック" w:eastAsia="ＭＳ ゴシック" w:hAnsi="ＭＳ ゴシック"/>
          <w:b/>
          <w:color w:val="auto"/>
        </w:rPr>
      </w:pPr>
      <w:r w:rsidRPr="00937F18">
        <w:rPr>
          <w:rFonts w:ascii="ＭＳ ゴシック" w:eastAsia="ＭＳ ゴシック" w:hAnsi="ＭＳ ゴシック" w:hint="eastAsia"/>
          <w:b/>
          <w:color w:val="auto"/>
        </w:rPr>
        <w:t>②環境保全活動事業(府民向け</w:t>
      </w:r>
      <w:r w:rsidRPr="00937F18">
        <w:rPr>
          <w:rFonts w:ascii="ＭＳ ゴシック" w:eastAsia="ＭＳ ゴシック" w:hAnsi="ＭＳ ゴシック"/>
          <w:b/>
          <w:color w:val="auto"/>
        </w:rPr>
        <w:t>)</w:t>
      </w:r>
    </w:p>
    <w:p w14:paraId="757E2000" w14:textId="7FFABDB4"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３．脱炭素化に向けた消費行動促進事業</w:t>
      </w:r>
    </w:p>
    <w:p w14:paraId="029E9471"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18B17105" w14:textId="5C0C9E0A" w:rsidR="00093F4F" w:rsidRPr="00937F18" w:rsidRDefault="004F631D" w:rsidP="00937F18">
      <w:pPr>
        <w:pStyle w:val="Default"/>
        <w:ind w:leftChars="200" w:left="420"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rPr>
        <w:t>令和４</w:t>
      </w:r>
      <w:r w:rsidR="00093F4F" w:rsidRPr="00937F18">
        <w:rPr>
          <w:rFonts w:ascii="ＭＳ ゴシック" w:eastAsia="ＭＳ ゴシック" w:cs="ＭＳ ゴシック" w:hint="eastAsia"/>
          <w:color w:val="auto"/>
          <w:sz w:val="22"/>
        </w:rPr>
        <w:t>年度事業において確立する大阪版CFP算定手法を活用し、大阪産(もん)など農水産物へのラベル表示等による普及啓発を本格実施するとともに、消費者への周知機会を拡大するため、農水産物を用いた料理や加工品への展開及びさらなる啓発を図る。</w:t>
      </w:r>
    </w:p>
    <w:p w14:paraId="4518DFA6"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6A49889C" w14:textId="485A23B6"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220AB791" w14:textId="1B92C959" w:rsidR="00093F4F" w:rsidRPr="00937F18" w:rsidRDefault="00093F4F"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・府民が食品購入時に</w:t>
      </w:r>
      <w:r w:rsidR="004F631D">
        <w:rPr>
          <w:rFonts w:ascii="ＭＳ Ｐゴシック" w:eastAsia="ＭＳ Ｐゴシック" w:hAnsi="ＭＳ Ｐゴシック" w:hint="eastAsia"/>
          <w:sz w:val="22"/>
        </w:rPr>
        <w:t>CO</w:t>
      </w:r>
      <w:r w:rsidR="004F631D" w:rsidRPr="005830B7">
        <w:rPr>
          <w:rFonts w:ascii="ＭＳ Ｐゴシック" w:eastAsia="ＭＳ Ｐゴシック" w:hAnsi="ＭＳ Ｐゴシック"/>
          <w:sz w:val="22"/>
          <w:vertAlign w:val="subscript"/>
        </w:rPr>
        <w:t>2</w:t>
      </w:r>
      <w:r w:rsidRPr="00937F18">
        <w:rPr>
          <w:rFonts w:ascii="ＭＳ ゴシック" w:eastAsia="ＭＳ ゴシック" w:cs="ＭＳ ゴシック" w:hint="eastAsia"/>
          <w:color w:val="auto"/>
          <w:sz w:val="22"/>
          <w:szCs w:val="22"/>
        </w:rPr>
        <w:t>排出量を意識することによる、脱炭素に寄与する商品選択の促進</w:t>
      </w:r>
    </w:p>
    <w:p w14:paraId="103108ED" w14:textId="77777777" w:rsidR="00093F4F" w:rsidRPr="00937F18" w:rsidRDefault="00093F4F"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・小売店舗や生産者等における脱炭素に貢献する食品の選択促進及び認識向上</w:t>
      </w:r>
    </w:p>
    <w:p w14:paraId="44301801" w14:textId="77777777" w:rsidR="00093F4F" w:rsidRPr="00937F18" w:rsidRDefault="00093F4F" w:rsidP="00937F18">
      <w:pPr>
        <w:pStyle w:val="Default"/>
        <w:rPr>
          <w:rFonts w:ascii="ＭＳ ゴシック" w:eastAsia="ＭＳ ゴシック" w:cs="ＭＳ ゴシック"/>
          <w:color w:val="auto"/>
          <w:sz w:val="22"/>
          <w:szCs w:val="22"/>
        </w:rPr>
      </w:pPr>
    </w:p>
    <w:p w14:paraId="31E5BD86" w14:textId="43D2A5DF"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４．地球温暖化防止活動推進員機能強化事業</w:t>
      </w:r>
    </w:p>
    <w:p w14:paraId="55A49B0A"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26DCB4E9" w14:textId="77777777" w:rsidR="00093F4F" w:rsidRPr="00937F18" w:rsidRDefault="00093F4F"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脱炭素へのライフスタイル変革に寄与する事業分野で府民と接点を持つ営業担当者等に、温暖化対策の正しい知識と啓発手法を習得していただき、専門知識を活用して地域の啓発に活用できる人材を育成する。</w:t>
      </w:r>
    </w:p>
    <w:p w14:paraId="7FCAB833" w14:textId="636949D8" w:rsidR="00093F4F" w:rsidRDefault="00093F4F" w:rsidP="00937F18">
      <w:pPr>
        <w:pStyle w:val="Default"/>
        <w:ind w:firstLineChars="100" w:firstLine="220"/>
        <w:rPr>
          <w:rFonts w:ascii="ＭＳ ゴシック" w:eastAsia="ＭＳ ゴシック" w:cs="ＭＳ ゴシック"/>
          <w:color w:val="auto"/>
          <w:sz w:val="22"/>
          <w:szCs w:val="22"/>
        </w:rPr>
      </w:pPr>
    </w:p>
    <w:p w14:paraId="5942BDC2" w14:textId="5E861618" w:rsidR="00937F18" w:rsidRDefault="00937F18" w:rsidP="00937F18">
      <w:pPr>
        <w:pStyle w:val="Default"/>
        <w:ind w:firstLineChars="100" w:firstLine="220"/>
        <w:rPr>
          <w:rFonts w:ascii="ＭＳ ゴシック" w:eastAsia="ＭＳ ゴシック" w:cs="ＭＳ ゴシック"/>
          <w:color w:val="auto"/>
          <w:sz w:val="22"/>
          <w:szCs w:val="22"/>
        </w:rPr>
      </w:pPr>
    </w:p>
    <w:p w14:paraId="590A6D56" w14:textId="77777777" w:rsidR="00937F18" w:rsidRPr="00937F18" w:rsidRDefault="00937F18" w:rsidP="00937F18">
      <w:pPr>
        <w:pStyle w:val="Default"/>
        <w:ind w:firstLineChars="100" w:firstLine="220"/>
        <w:rPr>
          <w:rFonts w:ascii="ＭＳ ゴシック" w:eastAsia="ＭＳ ゴシック" w:cs="ＭＳ ゴシック"/>
          <w:color w:val="auto"/>
          <w:sz w:val="22"/>
          <w:szCs w:val="22"/>
        </w:rPr>
      </w:pPr>
    </w:p>
    <w:p w14:paraId="7C152628" w14:textId="3AC3ACD8"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lastRenderedPageBreak/>
        <w:t>〔事業効果〕</w:t>
      </w:r>
    </w:p>
    <w:p w14:paraId="5265D2BA" w14:textId="77777777" w:rsidR="00093F4F" w:rsidRPr="00937F18" w:rsidRDefault="00093F4F"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・啓発実践研修を受けた推進員人材の増加（指標：養成人材数）</w:t>
      </w:r>
    </w:p>
    <w:p w14:paraId="27520FB3" w14:textId="77777777" w:rsidR="00093F4F" w:rsidRPr="00937F18" w:rsidRDefault="00093F4F"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・専門知識を活用した出前授業や展示相談会など、質の高い啓発の実施</w:t>
      </w:r>
    </w:p>
    <w:p w14:paraId="12310F9C" w14:textId="77777777" w:rsidR="00093F4F" w:rsidRPr="00937F18" w:rsidRDefault="00093F4F" w:rsidP="00937F18">
      <w:pPr>
        <w:pStyle w:val="Default"/>
        <w:ind w:firstLineChars="200" w:firstLine="440"/>
        <w:rPr>
          <w:rFonts w:ascii="ＭＳ ゴシック" w:eastAsia="ＭＳ ゴシック" w:cs="ＭＳ ゴシック"/>
          <w:color w:val="auto"/>
          <w:sz w:val="21"/>
          <w:szCs w:val="21"/>
        </w:rPr>
      </w:pPr>
      <w:r w:rsidRPr="00937F18">
        <w:rPr>
          <w:rFonts w:ascii="ＭＳ ゴシック" w:eastAsia="ＭＳ ゴシック" w:cs="ＭＳ ゴシック" w:hint="eastAsia"/>
          <w:color w:val="auto"/>
          <w:sz w:val="22"/>
          <w:szCs w:val="22"/>
        </w:rPr>
        <w:t>・感染症影響下で制約を受ける現地イベントにかわる、幅広い府民啓発機会の確保</w:t>
      </w:r>
    </w:p>
    <w:p w14:paraId="4D23F0AB" w14:textId="230FE17B" w:rsidR="00285496" w:rsidRPr="00937F18" w:rsidRDefault="00285496" w:rsidP="00937F18">
      <w:pPr>
        <w:pStyle w:val="Default"/>
        <w:ind w:firstLineChars="200" w:firstLine="420"/>
        <w:rPr>
          <w:rFonts w:ascii="ＭＳ ゴシック" w:eastAsia="ＭＳ ゴシック" w:cs="ＭＳ ゴシック"/>
          <w:color w:val="auto"/>
          <w:sz w:val="21"/>
          <w:szCs w:val="21"/>
        </w:rPr>
      </w:pPr>
    </w:p>
    <w:p w14:paraId="498B0579" w14:textId="0B1BB6C3"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５．乗車体験等を通じたゼロエミッション車普及促進事業</w:t>
      </w:r>
    </w:p>
    <w:p w14:paraId="755DBF3B"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287E3731" w14:textId="77777777" w:rsidR="00093F4F" w:rsidRPr="00937F18" w:rsidRDefault="00093F4F"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ゼロエミッション車（</w:t>
      </w:r>
      <w:r w:rsidRPr="00937F18">
        <w:rPr>
          <w:rFonts w:ascii="ＭＳ ゴシック" w:eastAsia="ＭＳ ゴシック" w:cs="ＭＳ ゴシック"/>
          <w:color w:val="auto"/>
          <w:sz w:val="22"/>
          <w:szCs w:val="22"/>
        </w:rPr>
        <w:t>ZEV</w:t>
      </w:r>
      <w:r w:rsidRPr="00937F18">
        <w:rPr>
          <w:rFonts w:ascii="ＭＳ ゴシック" w:eastAsia="ＭＳ ゴシック" w:cs="ＭＳ ゴシック" w:hint="eastAsia"/>
          <w:color w:val="auto"/>
          <w:sz w:val="22"/>
          <w:szCs w:val="22"/>
        </w:rPr>
        <w:t>）の普及促進のため、カーシェア事業者や自動車ディーラーと連携して、</w:t>
      </w:r>
      <w:r w:rsidRPr="00937F18">
        <w:rPr>
          <w:rFonts w:ascii="ＭＳ ゴシック" w:eastAsia="ＭＳ ゴシック" w:cs="ＭＳ ゴシック"/>
          <w:color w:val="auto"/>
          <w:sz w:val="22"/>
          <w:szCs w:val="22"/>
        </w:rPr>
        <w:t>ZEV</w:t>
      </w:r>
      <w:r w:rsidRPr="00937F18">
        <w:rPr>
          <w:rFonts w:ascii="ＭＳ ゴシック" w:eastAsia="ＭＳ ゴシック" w:cs="ＭＳ ゴシック" w:hint="eastAsia"/>
          <w:color w:val="auto"/>
          <w:sz w:val="22"/>
          <w:szCs w:val="22"/>
        </w:rPr>
        <w:t>の走行性能や充放電機能等の体験を提供する普及啓発とアンケートによる啓発効果の調査を実施。</w:t>
      </w:r>
    </w:p>
    <w:p w14:paraId="3E89EA8A"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0D1816EA" w14:textId="1A7CBDCC"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7033C6C0" w14:textId="77777777" w:rsidR="00093F4F" w:rsidRPr="00937F18" w:rsidRDefault="00093F4F"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・府民への</w:t>
      </w:r>
      <w:r w:rsidRPr="00937F18">
        <w:rPr>
          <w:rFonts w:ascii="ＭＳ ゴシック" w:eastAsia="ＭＳ ゴシック" w:cs="ＭＳ ゴシック"/>
          <w:color w:val="auto"/>
          <w:sz w:val="22"/>
          <w:szCs w:val="22"/>
        </w:rPr>
        <w:t>ZEV</w:t>
      </w:r>
      <w:r w:rsidRPr="00937F18">
        <w:rPr>
          <w:rFonts w:ascii="ＭＳ ゴシック" w:eastAsia="ＭＳ ゴシック" w:cs="ＭＳ ゴシック" w:hint="eastAsia"/>
          <w:color w:val="auto"/>
          <w:sz w:val="22"/>
          <w:szCs w:val="22"/>
        </w:rPr>
        <w:t>乗車や</w:t>
      </w:r>
      <w:r w:rsidRPr="00937F18">
        <w:rPr>
          <w:rFonts w:ascii="ＭＳ ゴシック" w:eastAsia="ＭＳ ゴシック" w:cs="ＭＳ ゴシック"/>
          <w:color w:val="auto"/>
          <w:sz w:val="22"/>
          <w:szCs w:val="22"/>
        </w:rPr>
        <w:t>ZEV</w:t>
      </w:r>
      <w:r w:rsidRPr="00937F18">
        <w:rPr>
          <w:rFonts w:ascii="ＭＳ ゴシック" w:eastAsia="ＭＳ ゴシック" w:cs="ＭＳ ゴシック" w:hint="eastAsia"/>
          <w:color w:val="auto"/>
          <w:sz w:val="22"/>
          <w:szCs w:val="22"/>
        </w:rPr>
        <w:t>の多機能性の体験機会の提供、最新情報提供の促進</w:t>
      </w:r>
    </w:p>
    <w:p w14:paraId="0D5CB95A" w14:textId="77777777" w:rsidR="00093F4F" w:rsidRPr="00937F18" w:rsidRDefault="00093F4F"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w:t>
      </w:r>
      <w:r w:rsidRPr="00937F18">
        <w:rPr>
          <w:rFonts w:ascii="ＭＳ ゴシック" w:eastAsia="ＭＳ ゴシック" w:cs="ＭＳ ゴシック"/>
          <w:color w:val="auto"/>
          <w:sz w:val="22"/>
          <w:szCs w:val="22"/>
        </w:rPr>
        <w:t>ZEV</w:t>
      </w:r>
      <w:r w:rsidRPr="00937F18">
        <w:rPr>
          <w:rFonts w:ascii="ＭＳ ゴシック" w:eastAsia="ＭＳ ゴシック" w:cs="ＭＳ ゴシック" w:hint="eastAsia"/>
          <w:color w:val="auto"/>
          <w:sz w:val="22"/>
          <w:szCs w:val="22"/>
        </w:rPr>
        <w:t>のラインナップ充実までに潜在的購買層の増大を図る</w:t>
      </w:r>
    </w:p>
    <w:p w14:paraId="393F6014" w14:textId="77777777" w:rsidR="00093F4F" w:rsidRPr="00937F18" w:rsidRDefault="00093F4F" w:rsidP="00937F18">
      <w:pPr>
        <w:adjustRightInd w:val="0"/>
        <w:snapToGrid w:val="0"/>
        <w:rPr>
          <w:rFonts w:ascii="ＭＳ ゴシック" w:eastAsia="ＭＳ ゴシック" w:hAnsi="ＭＳ ゴシック"/>
          <w:sz w:val="22"/>
        </w:rPr>
      </w:pPr>
    </w:p>
    <w:p w14:paraId="570FCC3F" w14:textId="6BCE58E2"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６．暑さから身を守る３つの習慣・普及促進事業</w:t>
      </w:r>
    </w:p>
    <w:p w14:paraId="141B7C02"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7D711A83" w14:textId="77777777" w:rsidR="00093F4F" w:rsidRPr="00937F18" w:rsidRDefault="00093F4F"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rPr>
        <w:t>府域における猛暑対策について、学識経験者等と幅広い視点から意見交換を行うことを目的として設置した大阪府猛暑対策検討会議にていただいた意見をもとに、暑さから身を守る「涼む」「気づく」「備える」の３つの習慣を府民に普及し、暑さによる人への影響を軽減する。</w:t>
      </w:r>
    </w:p>
    <w:p w14:paraId="03C975EC"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7712FFDC" w14:textId="7AA0BEED"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2EEE86E5"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・民間事業者の施設を、クールオアシスとして府</w:t>
      </w:r>
      <w:r w:rsidRPr="00937F18">
        <w:rPr>
          <w:rFonts w:ascii="ＭＳ ゴシック" w:eastAsia="ＭＳ ゴシック" w:cs="ＭＳ ゴシック"/>
          <w:color w:val="auto"/>
          <w:sz w:val="22"/>
          <w:szCs w:val="22"/>
        </w:rPr>
        <w:t>HP上で公開し、暑さをしのげる涼しい空間を府民に提供</w:t>
      </w:r>
    </w:p>
    <w:p w14:paraId="0FB9CF4B"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・啓発チラシや啓発物品を教育機関や各種イベント等で配布し、暑さ対策を普及</w:t>
      </w:r>
    </w:p>
    <w:p w14:paraId="66522A63"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・暑さによる危機を把握し、必要な行動を取ることができるよう、環境省が提供する「熱中症警戒アラートのメール配信サービス」等の登録を周知</w:t>
      </w:r>
    </w:p>
    <w:p w14:paraId="7931165E" w14:textId="77777777" w:rsidR="00093F4F" w:rsidRPr="00937F18" w:rsidRDefault="00093F4F" w:rsidP="00937F18">
      <w:pPr>
        <w:pStyle w:val="Default"/>
        <w:ind w:firstLineChars="200" w:firstLine="420"/>
        <w:rPr>
          <w:rFonts w:ascii="ＭＳ ゴシック" w:eastAsia="ＭＳ ゴシック" w:cs="ＭＳ ゴシック"/>
          <w:color w:val="auto"/>
          <w:sz w:val="21"/>
          <w:szCs w:val="21"/>
        </w:rPr>
      </w:pPr>
    </w:p>
    <w:p w14:paraId="0ECFA177" w14:textId="11EFF5C3"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７．おおさか気候変動適応・普及強化事業</w:t>
      </w:r>
    </w:p>
    <w:p w14:paraId="4E71FA51"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059CD616" w14:textId="77777777" w:rsidR="00093F4F" w:rsidRPr="00937F18" w:rsidRDefault="00093F4F"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rPr>
        <w:t>府域における適応の普及強化を目的に、適応センターに集積した科学的知見や連携体制を最大限に活用し、セミナーやワークショップを開催する。</w:t>
      </w:r>
    </w:p>
    <w:p w14:paraId="72F13A26"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6CCDC99B" w14:textId="39364B3D"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2DBC2151"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・市町村職員における地域気候変動適応計画策定のための気候変動影響に関する基礎的な知見の習得</w:t>
      </w:r>
    </w:p>
    <w:p w14:paraId="2556EA62"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・教育・福祉関係者における子どもや高齢者への適切な暑さ対策や応急処置の方法等の習得</w:t>
      </w:r>
    </w:p>
    <w:p w14:paraId="126A6FCC"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・大阪府及び府域市町村における地域気候変動適応計画も見据えた最新の知見の収集や、得られた成果を活用したセミナーの実施及びリーフレットの作成</w:t>
      </w:r>
    </w:p>
    <w:p w14:paraId="184F8F72" w14:textId="6F62650E" w:rsidR="00093F4F" w:rsidRDefault="00093F4F" w:rsidP="00937F18">
      <w:pPr>
        <w:pStyle w:val="Default"/>
        <w:ind w:leftChars="200" w:left="630" w:hangingChars="100" w:hanging="210"/>
        <w:rPr>
          <w:rFonts w:ascii="ＭＳ ゴシック" w:eastAsia="ＭＳ ゴシック" w:cs="ＭＳ ゴシック"/>
          <w:color w:val="auto"/>
          <w:sz w:val="21"/>
          <w:szCs w:val="21"/>
        </w:rPr>
      </w:pPr>
    </w:p>
    <w:p w14:paraId="2CCBBD07" w14:textId="77777777" w:rsidR="00937F18" w:rsidRPr="00937F18" w:rsidRDefault="00937F18" w:rsidP="00937F18">
      <w:pPr>
        <w:pStyle w:val="Default"/>
        <w:ind w:leftChars="200" w:left="630" w:hangingChars="100" w:hanging="210"/>
        <w:rPr>
          <w:rFonts w:ascii="ＭＳ ゴシック" w:eastAsia="ＭＳ ゴシック" w:cs="ＭＳ ゴシック"/>
          <w:color w:val="auto"/>
          <w:sz w:val="21"/>
          <w:szCs w:val="21"/>
        </w:rPr>
      </w:pPr>
    </w:p>
    <w:p w14:paraId="4BB11662" w14:textId="2C90B0E0" w:rsidR="00093F4F"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lastRenderedPageBreak/>
        <w:t>８．食品ロス削減行動推進事業</w:t>
      </w:r>
    </w:p>
    <w:p w14:paraId="63B4856A"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1F6F2F37" w14:textId="75F9678A" w:rsidR="00093F4F" w:rsidRPr="00937F18" w:rsidRDefault="00093F4F"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食品ロス削減に取組む府民の</w:t>
      </w:r>
      <w:r w:rsidR="00C65148" w:rsidRPr="00937F18">
        <w:rPr>
          <w:rFonts w:ascii="ＭＳ ゴシック" w:eastAsia="ＭＳ ゴシック" w:cs="ＭＳ ゴシック" w:hint="eastAsia"/>
          <w:color w:val="auto"/>
          <w:sz w:val="22"/>
          <w:szCs w:val="22"/>
        </w:rPr>
        <w:t>割合を増やすため、購買行動の変容に繋がる効果的な啓発手法や、食品ロス削減</w:t>
      </w:r>
      <w:r w:rsidRPr="00937F18">
        <w:rPr>
          <w:rFonts w:ascii="ＭＳ ゴシック" w:eastAsia="ＭＳ ゴシック" w:cs="ＭＳ ゴシック" w:hint="eastAsia"/>
          <w:color w:val="auto"/>
          <w:sz w:val="22"/>
          <w:szCs w:val="22"/>
        </w:rPr>
        <w:t>手法を地域で総合的に実践する</w:t>
      </w:r>
      <w:r w:rsidR="00C65148" w:rsidRPr="00937F18">
        <w:rPr>
          <w:rFonts w:ascii="ＭＳ ゴシック" w:eastAsia="ＭＳ ゴシック" w:cs="ＭＳ ゴシック" w:hint="eastAsia"/>
          <w:color w:val="auto"/>
          <w:sz w:val="22"/>
          <w:szCs w:val="22"/>
        </w:rPr>
        <w:t>モデル事業</w:t>
      </w:r>
      <w:r w:rsidRPr="00937F18">
        <w:rPr>
          <w:rFonts w:ascii="ＭＳ ゴシック" w:eastAsia="ＭＳ ゴシック" w:cs="ＭＳ ゴシック" w:hint="eastAsia"/>
          <w:color w:val="auto"/>
          <w:sz w:val="22"/>
          <w:szCs w:val="22"/>
        </w:rPr>
        <w:t>を通じた</w:t>
      </w:r>
      <w:r w:rsidR="00C65148" w:rsidRPr="00937F18">
        <w:rPr>
          <w:rFonts w:ascii="ＭＳ ゴシック" w:eastAsia="ＭＳ ゴシック" w:cs="ＭＳ ゴシック" w:hint="eastAsia"/>
          <w:color w:val="auto"/>
          <w:sz w:val="22"/>
          <w:szCs w:val="22"/>
        </w:rPr>
        <w:t>幅広い府民への</w:t>
      </w:r>
      <w:r w:rsidRPr="00937F18">
        <w:rPr>
          <w:rFonts w:ascii="ＭＳ ゴシック" w:eastAsia="ＭＳ ゴシック" w:cs="ＭＳ ゴシック" w:hint="eastAsia"/>
          <w:color w:val="auto"/>
          <w:sz w:val="22"/>
          <w:szCs w:val="22"/>
        </w:rPr>
        <w:t>啓発を実施。</w:t>
      </w:r>
    </w:p>
    <w:p w14:paraId="408C1AAA"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0773268D" w14:textId="40776C8C" w:rsidR="00093F4F" w:rsidRPr="00937F18" w:rsidRDefault="00093F4F"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679AB355" w14:textId="77777777" w:rsidR="00093F4F" w:rsidRPr="00937F18" w:rsidRDefault="00093F4F"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・消費者の食品ロス対策に対する意識改革と行動喚起と、事業者と府民の協働の場の創出</w:t>
      </w:r>
    </w:p>
    <w:p w14:paraId="5A348374" w14:textId="77777777" w:rsidR="00937F18" w:rsidRDefault="006E247C"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・モデル事業</w:t>
      </w:r>
      <w:r w:rsidR="00093F4F" w:rsidRPr="00937F18">
        <w:rPr>
          <w:rFonts w:ascii="ＭＳ ゴシック" w:eastAsia="ＭＳ ゴシック" w:cs="ＭＳ ゴシック" w:hint="eastAsia"/>
          <w:color w:val="auto"/>
          <w:sz w:val="22"/>
          <w:szCs w:val="22"/>
        </w:rPr>
        <w:t>を通じた幅広い府民への啓発</w:t>
      </w:r>
    </w:p>
    <w:p w14:paraId="38997AC8" w14:textId="77777777" w:rsidR="00937F18" w:rsidRDefault="00937F18" w:rsidP="00937F18">
      <w:pPr>
        <w:pStyle w:val="Default"/>
        <w:rPr>
          <w:rFonts w:ascii="ＭＳ ゴシック" w:eastAsia="ＭＳ ゴシック" w:cs="ＭＳ ゴシック"/>
          <w:color w:val="auto"/>
          <w:sz w:val="22"/>
          <w:szCs w:val="22"/>
        </w:rPr>
      </w:pPr>
    </w:p>
    <w:p w14:paraId="778053A1" w14:textId="142A5F5F" w:rsidR="00AC5147"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９．使い捨てプラスチックごみ対策推進事業</w:t>
      </w:r>
    </w:p>
    <w:p w14:paraId="11154D50" w14:textId="77777777" w:rsidR="00AC5147" w:rsidRPr="00937F18" w:rsidRDefault="00AC5147"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7943B96B" w14:textId="77777777" w:rsidR="00AC5147" w:rsidRPr="00937F18" w:rsidRDefault="00AC5147" w:rsidP="00937F18">
      <w:pPr>
        <w:pStyle w:val="Default"/>
        <w:ind w:leftChars="200" w:left="420" w:firstLineChars="100" w:firstLine="220"/>
        <w:jc w:val="both"/>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マイ容器やマイボトルが利用可能なお店を検索できるウェブサイト「Osakaほかさんマップ」を運用し、キャンペーンなどを通じ、さらなる府民の行動変容を促す。また、観光客向けにプラスチックごみの削減につなげる実証事業や周知啓発を行う。</w:t>
      </w:r>
    </w:p>
    <w:p w14:paraId="530073C7"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362D4963" w14:textId="5EE6B025" w:rsidR="00AC5147" w:rsidRPr="00937F18" w:rsidRDefault="00AC5147"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02653D33" w14:textId="77777777" w:rsidR="00AC5147" w:rsidRPr="00937F18" w:rsidRDefault="00AC5147"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・府民や事業者等における行動変容の促進</w:t>
      </w:r>
    </w:p>
    <w:p w14:paraId="00E98607" w14:textId="77777777" w:rsidR="00AC5147" w:rsidRPr="00937F18" w:rsidRDefault="00AC5147" w:rsidP="00937F18">
      <w:pPr>
        <w:pStyle w:val="Default"/>
        <w:ind w:firstLineChars="200" w:firstLine="440"/>
        <w:rPr>
          <w:rFonts w:ascii="ＭＳ ゴシック" w:eastAsia="ＭＳ ゴシック" w:cs="ＭＳ ゴシック"/>
          <w:strike/>
          <w:color w:val="auto"/>
          <w:sz w:val="22"/>
          <w:szCs w:val="22"/>
        </w:rPr>
      </w:pPr>
      <w:r w:rsidRPr="00937F18">
        <w:rPr>
          <w:rFonts w:ascii="ＭＳ ゴシック" w:eastAsia="ＭＳ ゴシック" w:cs="ＭＳ ゴシック" w:hint="eastAsia"/>
          <w:color w:val="auto"/>
          <w:sz w:val="22"/>
          <w:szCs w:val="22"/>
        </w:rPr>
        <w:t>・プラスチックごみの削減・資源循環</w:t>
      </w:r>
    </w:p>
    <w:p w14:paraId="5456593B" w14:textId="3A5A4D6A" w:rsidR="00FA53A7" w:rsidRPr="00937F18" w:rsidRDefault="00FA53A7" w:rsidP="00937F18">
      <w:pPr>
        <w:adjustRightInd w:val="0"/>
        <w:snapToGrid w:val="0"/>
        <w:rPr>
          <w:rFonts w:ascii="ＭＳ ゴシック" w:eastAsia="ＭＳ ゴシック" w:hAnsi="ＭＳ ゴシック"/>
          <w:sz w:val="22"/>
        </w:rPr>
      </w:pPr>
    </w:p>
    <w:p w14:paraId="400F7200" w14:textId="75985A22" w:rsidR="00346829" w:rsidRPr="00937F18" w:rsidRDefault="00093F4F"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10</w:t>
      </w:r>
      <w:r w:rsidR="00346829" w:rsidRPr="00937F18">
        <w:rPr>
          <w:rFonts w:ascii="ＭＳ ゴシック" w:eastAsia="ＭＳ ゴシック" w:cs="ＭＳ ゴシック" w:hint="eastAsia"/>
          <w:b/>
          <w:color w:val="auto"/>
          <w:sz w:val="22"/>
          <w:szCs w:val="22"/>
        </w:rPr>
        <w:t>．おおさかプラスチックごみゼロ宣言推進事業</w:t>
      </w:r>
    </w:p>
    <w:p w14:paraId="2B954E68" w14:textId="4E577404"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19EDAE8C" w14:textId="7E75FFB2" w:rsidR="00346829" w:rsidRDefault="00346829"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プラスチックごみ問題について、</w:t>
      </w:r>
      <w:r w:rsidR="004F631D">
        <w:rPr>
          <w:rFonts w:ascii="ＭＳ ゴシック" w:eastAsia="ＭＳ ゴシック" w:cs="ＭＳ ゴシック" w:hint="eastAsia"/>
          <w:color w:val="auto"/>
          <w:sz w:val="22"/>
          <w:szCs w:val="22"/>
        </w:rPr>
        <w:t>令和３年</w:t>
      </w:r>
      <w:r w:rsidRPr="00937F18">
        <w:rPr>
          <w:rFonts w:ascii="ＭＳ ゴシック" w:eastAsia="ＭＳ ゴシック" w:cs="ＭＳ ゴシック"/>
          <w:color w:val="auto"/>
          <w:sz w:val="22"/>
          <w:szCs w:val="22"/>
        </w:rPr>
        <w:t>８月に設置した「おおさかプラスチック対策推進プラットフォーム」において、業種を超えた幅広い関係者が柔軟に連携し、具体的な対策の検討や効果検証等を行い、その成果を広く共有・発信</w:t>
      </w:r>
      <w:r w:rsidRPr="00937F18">
        <w:rPr>
          <w:rFonts w:ascii="ＭＳ ゴシック" w:eastAsia="ＭＳ ゴシック" w:cs="ＭＳ ゴシック" w:hint="eastAsia"/>
          <w:color w:val="auto"/>
          <w:sz w:val="22"/>
          <w:szCs w:val="22"/>
        </w:rPr>
        <w:t>するほか、</w:t>
      </w:r>
      <w:r w:rsidRPr="00937F18">
        <w:rPr>
          <w:rFonts w:ascii="ＭＳ ゴシック" w:eastAsia="ＭＳ ゴシック" w:cs="ＭＳ ゴシック"/>
          <w:color w:val="auto"/>
          <w:sz w:val="22"/>
          <w:szCs w:val="22"/>
        </w:rPr>
        <w:t>マイボトル利用促進のための啓発を実施</w:t>
      </w:r>
      <w:r w:rsidRPr="00937F18">
        <w:rPr>
          <w:rFonts w:ascii="ＭＳ ゴシック" w:eastAsia="ＭＳ ゴシック" w:cs="ＭＳ ゴシック" w:hint="eastAsia"/>
          <w:color w:val="auto"/>
          <w:sz w:val="22"/>
          <w:szCs w:val="22"/>
        </w:rPr>
        <w:t>。</w:t>
      </w:r>
    </w:p>
    <w:p w14:paraId="0ED73130" w14:textId="77777777" w:rsidR="00113518" w:rsidRPr="00937F18" w:rsidRDefault="00113518" w:rsidP="00937F18">
      <w:pPr>
        <w:pStyle w:val="Default"/>
        <w:ind w:leftChars="200" w:left="420" w:firstLineChars="100" w:firstLine="220"/>
        <w:rPr>
          <w:rFonts w:ascii="ＭＳ ゴシック" w:eastAsia="ＭＳ ゴシック" w:cs="ＭＳ ゴシック"/>
          <w:color w:val="auto"/>
          <w:sz w:val="22"/>
          <w:szCs w:val="22"/>
        </w:rPr>
      </w:pPr>
    </w:p>
    <w:p w14:paraId="4E4DDE44" w14:textId="77777777" w:rsidR="00346829" w:rsidRPr="00937F18" w:rsidRDefault="00346829"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1C54B364" w14:textId="77777777" w:rsidR="00346829" w:rsidRPr="00937F18" w:rsidRDefault="00346829"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・先進的なプラスチック対策の社会実装の推進と成果の幅広い周知による府民意識の向上</w:t>
      </w:r>
    </w:p>
    <w:p w14:paraId="7872D140" w14:textId="77777777" w:rsidR="00346829" w:rsidRPr="00937F18" w:rsidRDefault="00346829"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・マイボトル持参などの環境配慮行動の促進</w:t>
      </w:r>
    </w:p>
    <w:p w14:paraId="76A58BAA" w14:textId="77777777" w:rsidR="000167EE" w:rsidRPr="00937F18" w:rsidRDefault="000167EE" w:rsidP="00937F18">
      <w:pPr>
        <w:pStyle w:val="Default"/>
        <w:ind w:firstLineChars="200" w:firstLine="420"/>
        <w:rPr>
          <w:rFonts w:ascii="ＭＳ ゴシック" w:eastAsia="ＭＳ ゴシック" w:cs="ＭＳ ゴシック"/>
          <w:color w:val="auto"/>
          <w:sz w:val="21"/>
          <w:szCs w:val="21"/>
        </w:rPr>
      </w:pPr>
    </w:p>
    <w:p w14:paraId="0F724586" w14:textId="5A02D911" w:rsidR="00DF3EF6" w:rsidRPr="00937F18" w:rsidRDefault="00EA364E"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1</w:t>
      </w:r>
      <w:r w:rsidR="00093F4F" w:rsidRPr="00937F18">
        <w:rPr>
          <w:rFonts w:ascii="ＭＳ ゴシック" w:eastAsia="ＭＳ ゴシック" w:cs="ＭＳ ゴシック" w:hint="eastAsia"/>
          <w:b/>
          <w:color w:val="auto"/>
          <w:sz w:val="22"/>
          <w:szCs w:val="22"/>
        </w:rPr>
        <w:t>1．府民協働推進事業「おおさか環境賞」</w:t>
      </w:r>
    </w:p>
    <w:p w14:paraId="2DE1D26A" w14:textId="77777777" w:rsidR="00DF3EF6" w:rsidRPr="00937F18" w:rsidRDefault="00DF3EF6"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4B51F0D8" w14:textId="77777777" w:rsidR="00DF3EF6" w:rsidRPr="00937F18" w:rsidRDefault="00DF3EF6"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啓発効果を高めるため、年度ごとに特に重点的に事案を収集し、啓発効果を高めるための「特別テーマ」を設定して賞を選定する。</w:t>
      </w:r>
    </w:p>
    <w:p w14:paraId="21915B1F" w14:textId="77777777" w:rsidR="00DF3EF6" w:rsidRPr="00937F18" w:rsidRDefault="00DF3EF6"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令和５年度の特別テーマ案は「食品ロス＋プラスチックごみ削減」（環境・みどり活動促進部会の審議を経て確定）。</w:t>
      </w:r>
      <w:bookmarkStart w:id="0" w:name="_GoBack"/>
      <w:bookmarkEnd w:id="0"/>
    </w:p>
    <w:p w14:paraId="2B7B8BF7"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60618721" w14:textId="120D8387" w:rsidR="00DF3EF6" w:rsidRPr="00937F18" w:rsidRDefault="00DF3EF6"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1889F926" w14:textId="77777777" w:rsidR="00DF3EF6" w:rsidRPr="00937F18" w:rsidRDefault="00DF3EF6" w:rsidP="00937F18">
      <w:pPr>
        <w:pStyle w:val="Default"/>
        <w:ind w:leftChars="200" w:left="640" w:hangingChars="100" w:hanging="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・特徴的かつ優れた事例を多数収集して顕彰し、事例紹介に活用することにより、特別テーマに関する環境の課題や解決アイデア等を効果的に情報発信</w:t>
      </w:r>
    </w:p>
    <w:p w14:paraId="0027D976" w14:textId="77777777" w:rsidR="00DF3EF6" w:rsidRPr="00937F18" w:rsidRDefault="00DF3EF6"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lastRenderedPageBreak/>
        <w:t>・年度ごとの新しい話題づくりにより、優良事案の情報発信効果を高める</w:t>
      </w:r>
    </w:p>
    <w:p w14:paraId="13CE2F41" w14:textId="77777777" w:rsidR="00DF3EF6" w:rsidRPr="00937F18" w:rsidRDefault="00DF3EF6" w:rsidP="00937F18">
      <w:pPr>
        <w:pStyle w:val="Default"/>
        <w:ind w:firstLineChars="300" w:firstLine="66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（指標例：顕彰事案件数、特別テーマに関する府民認知度等）</w:t>
      </w:r>
    </w:p>
    <w:p w14:paraId="200EC479" w14:textId="77777777" w:rsidR="000167EE" w:rsidRPr="00937F18" w:rsidRDefault="000167EE" w:rsidP="00937F18">
      <w:pPr>
        <w:pStyle w:val="Default"/>
        <w:rPr>
          <w:rFonts w:ascii="ＭＳ ゴシック" w:eastAsia="ＭＳ ゴシック" w:cs="ＭＳ ゴシック"/>
          <w:color w:val="auto"/>
          <w:sz w:val="22"/>
          <w:szCs w:val="22"/>
        </w:rPr>
      </w:pPr>
    </w:p>
    <w:p w14:paraId="4DFE2520" w14:textId="09E388CC" w:rsidR="00DF3EF6" w:rsidRPr="00937F18" w:rsidRDefault="00EA364E" w:rsidP="00937F18">
      <w:pPr>
        <w:pStyle w:val="Default"/>
        <w:rPr>
          <w:rFonts w:ascii="ＭＳ ゴシック" w:eastAsia="ＭＳ ゴシック" w:cs="ＭＳ ゴシック"/>
          <w:b/>
          <w:color w:val="auto"/>
          <w:sz w:val="22"/>
          <w:szCs w:val="22"/>
        </w:rPr>
      </w:pPr>
      <w:r w:rsidRPr="00937F18">
        <w:rPr>
          <w:rFonts w:ascii="ＭＳ ゴシック" w:eastAsia="ＭＳ ゴシック" w:cs="ＭＳ ゴシック" w:hint="eastAsia"/>
          <w:b/>
          <w:color w:val="auto"/>
          <w:sz w:val="22"/>
          <w:szCs w:val="22"/>
        </w:rPr>
        <w:t>1</w:t>
      </w:r>
      <w:r w:rsidR="00093F4F" w:rsidRPr="00937F18">
        <w:rPr>
          <w:rFonts w:ascii="ＭＳ ゴシック" w:eastAsia="ＭＳ ゴシック" w:cs="ＭＳ ゴシック"/>
          <w:b/>
          <w:color w:val="auto"/>
          <w:sz w:val="22"/>
          <w:szCs w:val="22"/>
        </w:rPr>
        <w:t>2</w:t>
      </w:r>
      <w:r w:rsidR="00093F4F" w:rsidRPr="00937F18">
        <w:rPr>
          <w:rFonts w:ascii="ＭＳ ゴシック" w:eastAsia="ＭＳ ゴシック" w:cs="ＭＳ ゴシック" w:hint="eastAsia"/>
          <w:b/>
          <w:color w:val="auto"/>
          <w:sz w:val="22"/>
          <w:szCs w:val="22"/>
        </w:rPr>
        <w:t>．環境保全活動補助事業</w:t>
      </w:r>
    </w:p>
    <w:p w14:paraId="29E321EE" w14:textId="77777777" w:rsidR="00DF3EF6" w:rsidRPr="00937F18" w:rsidRDefault="00DF3EF6"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〔事業概要〕</w:t>
      </w:r>
    </w:p>
    <w:p w14:paraId="0999711E" w14:textId="77777777" w:rsidR="00DF3EF6" w:rsidRPr="00937F18" w:rsidRDefault="00DF3EF6"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話題性の確保を図りつつ特徴的な事案の発掘と促進を集中的に図るため、年度ごとに異なる「特別テーマ」を設定して、予算額満額まで申請があった場合に優先採択する。「おおさか環境賞」と同一の特別テーマとして啓発と活動促進効果を高める。</w:t>
      </w:r>
    </w:p>
    <w:p w14:paraId="5E955494" w14:textId="77777777" w:rsidR="00DF3EF6" w:rsidRPr="00937F18" w:rsidRDefault="00DF3EF6" w:rsidP="00937F18">
      <w:pPr>
        <w:pStyle w:val="Default"/>
        <w:ind w:leftChars="200" w:left="420"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令和５年度の特別テーマ案は「食品ロス＋プラスチックごみ削減」（環境・みどり活動促進部会の審議を経て確定）。</w:t>
      </w:r>
    </w:p>
    <w:p w14:paraId="3D860EC2" w14:textId="77777777" w:rsidR="00093F4F" w:rsidRPr="00937F18" w:rsidRDefault="00093F4F" w:rsidP="00937F18">
      <w:pPr>
        <w:pStyle w:val="Default"/>
        <w:ind w:firstLineChars="100" w:firstLine="220"/>
        <w:rPr>
          <w:rFonts w:ascii="ＭＳ ゴシック" w:eastAsia="ＭＳ ゴシック" w:cs="ＭＳ ゴシック"/>
          <w:color w:val="auto"/>
          <w:sz w:val="22"/>
          <w:szCs w:val="22"/>
        </w:rPr>
      </w:pPr>
    </w:p>
    <w:p w14:paraId="21DA92F3" w14:textId="48BE09AD" w:rsidR="00DF3EF6" w:rsidRPr="00937F18" w:rsidRDefault="00DF3EF6" w:rsidP="00937F18">
      <w:pPr>
        <w:pStyle w:val="Default"/>
        <w:ind w:firstLineChars="100" w:firstLine="22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〔事業効果〕</w:t>
      </w:r>
    </w:p>
    <w:p w14:paraId="59443E4E" w14:textId="77777777" w:rsidR="00DF3EF6" w:rsidRPr="00937F18" w:rsidRDefault="00DF3EF6"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・特別テーマに関する課題への関心を深め、新たな取組みの検討と実施を支援</w:t>
      </w:r>
    </w:p>
    <w:p w14:paraId="2A1721DC" w14:textId="77777777" w:rsidR="00DF3EF6" w:rsidRPr="00937F18" w:rsidRDefault="00DF3EF6" w:rsidP="00937F18">
      <w:pPr>
        <w:pStyle w:val="Default"/>
        <w:ind w:firstLineChars="200" w:firstLine="440"/>
        <w:rPr>
          <w:rFonts w:ascii="ＭＳ ゴシック" w:eastAsia="ＭＳ ゴシック" w:cs="ＭＳ ゴシック"/>
          <w:color w:val="auto"/>
          <w:sz w:val="22"/>
          <w:szCs w:val="22"/>
        </w:rPr>
      </w:pPr>
      <w:r w:rsidRPr="00937F18">
        <w:rPr>
          <w:rFonts w:ascii="ＭＳ ゴシック" w:eastAsia="ＭＳ ゴシック" w:cs="ＭＳ ゴシック" w:hint="eastAsia"/>
          <w:color w:val="auto"/>
          <w:sz w:val="22"/>
          <w:szCs w:val="22"/>
        </w:rPr>
        <w:t>・年度ごとの新しい話題づくりにより、補助対象活動の情報発信効果を高める</w:t>
      </w:r>
    </w:p>
    <w:p w14:paraId="5007E86D" w14:textId="532EFDF7" w:rsidR="000167EE" w:rsidRPr="00937F18" w:rsidRDefault="00DF3EF6" w:rsidP="00937F18">
      <w:pPr>
        <w:pStyle w:val="Default"/>
        <w:ind w:firstLineChars="200" w:firstLine="440"/>
        <w:rPr>
          <w:rFonts w:ascii="ＭＳ ゴシック" w:eastAsia="ＭＳ ゴシック" w:cs="ＭＳ ゴシック"/>
          <w:b/>
          <w:color w:val="auto"/>
          <w:sz w:val="22"/>
          <w:szCs w:val="22"/>
        </w:rPr>
      </w:pPr>
      <w:r w:rsidRPr="00937F18">
        <w:rPr>
          <w:rFonts w:ascii="ＭＳ ゴシック" w:eastAsia="ＭＳ ゴシック" w:cs="ＭＳ ゴシック" w:hint="eastAsia"/>
          <w:color w:val="auto"/>
          <w:sz w:val="22"/>
        </w:rPr>
        <w:t>（指標例：補助対象活動件数、特別テーマに関する府民認知度等）</w:t>
      </w:r>
      <w:r w:rsidRPr="00937F18">
        <w:rPr>
          <w:rFonts w:ascii="ＭＳ ゴシック" w:eastAsia="ＭＳ ゴシック" w:cs="ＭＳ ゴシック"/>
          <w:b/>
          <w:color w:val="auto"/>
          <w:sz w:val="22"/>
          <w:szCs w:val="22"/>
        </w:rPr>
        <w:t xml:space="preserve"> </w:t>
      </w:r>
    </w:p>
    <w:p w14:paraId="4CD1E032" w14:textId="674E4005" w:rsidR="00DF3EF6" w:rsidRPr="00C41E5B" w:rsidRDefault="00DF3EF6" w:rsidP="00DF3EF6">
      <w:pPr>
        <w:pStyle w:val="Default"/>
        <w:spacing w:line="280" w:lineRule="exact"/>
        <w:rPr>
          <w:rFonts w:ascii="ＭＳ ゴシック" w:eastAsia="ＭＳ ゴシック" w:cs="ＭＳ ゴシック"/>
          <w:b/>
          <w:color w:val="000000" w:themeColor="text1"/>
          <w:sz w:val="22"/>
          <w:szCs w:val="22"/>
        </w:rPr>
      </w:pPr>
    </w:p>
    <w:sectPr w:rsidR="00DF3EF6" w:rsidRPr="00C41E5B" w:rsidSect="00E90677">
      <w:footerReference w:type="default" r:id="rId8"/>
      <w:pgSz w:w="11906" w:h="16838"/>
      <w:pgMar w:top="851" w:right="851" w:bottom="851" w:left="1276"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17F6" w14:textId="77777777" w:rsidR="00EA34AB" w:rsidRDefault="00EA34AB" w:rsidP="00895795">
      <w:r>
        <w:separator/>
      </w:r>
    </w:p>
  </w:endnote>
  <w:endnote w:type="continuationSeparator" w:id="0">
    <w:p w14:paraId="38718A23" w14:textId="77777777" w:rsidR="00EA34AB" w:rsidRDefault="00EA34AB" w:rsidP="008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697754"/>
      <w:docPartObj>
        <w:docPartGallery w:val="Page Numbers (Bottom of Page)"/>
        <w:docPartUnique/>
      </w:docPartObj>
    </w:sdtPr>
    <w:sdtEndPr/>
    <w:sdtContent>
      <w:p w14:paraId="3B702849" w14:textId="136F3779" w:rsidR="00E90677" w:rsidRDefault="00E90677">
        <w:pPr>
          <w:pStyle w:val="a6"/>
          <w:jc w:val="center"/>
        </w:pPr>
        <w:r>
          <w:fldChar w:fldCharType="begin"/>
        </w:r>
        <w:r>
          <w:instrText>PAGE   \* MERGEFORMAT</w:instrText>
        </w:r>
        <w:r>
          <w:fldChar w:fldCharType="separate"/>
        </w:r>
        <w:r w:rsidR="00D6478B" w:rsidRPr="00D6478B">
          <w:rPr>
            <w:noProof/>
            <w:lang w:val="ja-JP"/>
          </w:rPr>
          <w:t>8</w:t>
        </w:r>
        <w:r>
          <w:fldChar w:fldCharType="end"/>
        </w:r>
      </w:p>
    </w:sdtContent>
  </w:sdt>
  <w:p w14:paraId="48BEBCDE" w14:textId="77777777" w:rsidR="00E90677" w:rsidRDefault="00E906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7A9D1" w14:textId="77777777" w:rsidR="00EA34AB" w:rsidRDefault="00EA34AB" w:rsidP="00895795">
      <w:r>
        <w:separator/>
      </w:r>
    </w:p>
  </w:footnote>
  <w:footnote w:type="continuationSeparator" w:id="0">
    <w:p w14:paraId="542C513A" w14:textId="77777777" w:rsidR="00EA34AB" w:rsidRDefault="00EA34AB" w:rsidP="00895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281"/>
    <w:multiLevelType w:val="hybridMultilevel"/>
    <w:tmpl w:val="6CB25390"/>
    <w:lvl w:ilvl="0" w:tplc="CCF67E30">
      <w:start w:val="1"/>
      <w:numFmt w:val="decimalEnclosedCircle"/>
      <w:lvlText w:val="%1"/>
      <w:lvlJc w:val="left"/>
      <w:pPr>
        <w:ind w:left="780" w:hanging="360"/>
      </w:pPr>
      <w:rPr>
        <w:rFonts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6162C9"/>
    <w:multiLevelType w:val="hybridMultilevel"/>
    <w:tmpl w:val="E6E22668"/>
    <w:lvl w:ilvl="0" w:tplc="E07ECCC4">
      <w:start w:val="1"/>
      <w:numFmt w:val="bullet"/>
      <w:lvlText w:val=""/>
      <w:lvlJc w:val="left"/>
      <w:pPr>
        <w:tabs>
          <w:tab w:val="num" w:pos="720"/>
        </w:tabs>
        <w:ind w:left="720" w:hanging="360"/>
      </w:pPr>
      <w:rPr>
        <w:rFonts w:ascii="Wingdings" w:hAnsi="Wingdings" w:hint="default"/>
      </w:rPr>
    </w:lvl>
    <w:lvl w:ilvl="1" w:tplc="3076654C" w:tentative="1">
      <w:start w:val="1"/>
      <w:numFmt w:val="bullet"/>
      <w:lvlText w:val=""/>
      <w:lvlJc w:val="left"/>
      <w:pPr>
        <w:tabs>
          <w:tab w:val="num" w:pos="1440"/>
        </w:tabs>
        <w:ind w:left="1440" w:hanging="360"/>
      </w:pPr>
      <w:rPr>
        <w:rFonts w:ascii="Wingdings" w:hAnsi="Wingdings" w:hint="default"/>
      </w:rPr>
    </w:lvl>
    <w:lvl w:ilvl="2" w:tplc="9342E2EE" w:tentative="1">
      <w:start w:val="1"/>
      <w:numFmt w:val="bullet"/>
      <w:lvlText w:val=""/>
      <w:lvlJc w:val="left"/>
      <w:pPr>
        <w:tabs>
          <w:tab w:val="num" w:pos="2160"/>
        </w:tabs>
        <w:ind w:left="2160" w:hanging="360"/>
      </w:pPr>
      <w:rPr>
        <w:rFonts w:ascii="Wingdings" w:hAnsi="Wingdings" w:hint="default"/>
      </w:rPr>
    </w:lvl>
    <w:lvl w:ilvl="3" w:tplc="72EEA5C2" w:tentative="1">
      <w:start w:val="1"/>
      <w:numFmt w:val="bullet"/>
      <w:lvlText w:val=""/>
      <w:lvlJc w:val="left"/>
      <w:pPr>
        <w:tabs>
          <w:tab w:val="num" w:pos="2880"/>
        </w:tabs>
        <w:ind w:left="2880" w:hanging="360"/>
      </w:pPr>
      <w:rPr>
        <w:rFonts w:ascii="Wingdings" w:hAnsi="Wingdings" w:hint="default"/>
      </w:rPr>
    </w:lvl>
    <w:lvl w:ilvl="4" w:tplc="6B948B56" w:tentative="1">
      <w:start w:val="1"/>
      <w:numFmt w:val="bullet"/>
      <w:lvlText w:val=""/>
      <w:lvlJc w:val="left"/>
      <w:pPr>
        <w:tabs>
          <w:tab w:val="num" w:pos="3600"/>
        </w:tabs>
        <w:ind w:left="3600" w:hanging="360"/>
      </w:pPr>
      <w:rPr>
        <w:rFonts w:ascii="Wingdings" w:hAnsi="Wingdings" w:hint="default"/>
      </w:rPr>
    </w:lvl>
    <w:lvl w:ilvl="5" w:tplc="F746FFE2" w:tentative="1">
      <w:start w:val="1"/>
      <w:numFmt w:val="bullet"/>
      <w:lvlText w:val=""/>
      <w:lvlJc w:val="left"/>
      <w:pPr>
        <w:tabs>
          <w:tab w:val="num" w:pos="4320"/>
        </w:tabs>
        <w:ind w:left="4320" w:hanging="360"/>
      </w:pPr>
      <w:rPr>
        <w:rFonts w:ascii="Wingdings" w:hAnsi="Wingdings" w:hint="default"/>
      </w:rPr>
    </w:lvl>
    <w:lvl w:ilvl="6" w:tplc="0F5824D4" w:tentative="1">
      <w:start w:val="1"/>
      <w:numFmt w:val="bullet"/>
      <w:lvlText w:val=""/>
      <w:lvlJc w:val="left"/>
      <w:pPr>
        <w:tabs>
          <w:tab w:val="num" w:pos="5040"/>
        </w:tabs>
        <w:ind w:left="5040" w:hanging="360"/>
      </w:pPr>
      <w:rPr>
        <w:rFonts w:ascii="Wingdings" w:hAnsi="Wingdings" w:hint="default"/>
      </w:rPr>
    </w:lvl>
    <w:lvl w:ilvl="7" w:tplc="20BE87E0" w:tentative="1">
      <w:start w:val="1"/>
      <w:numFmt w:val="bullet"/>
      <w:lvlText w:val=""/>
      <w:lvlJc w:val="left"/>
      <w:pPr>
        <w:tabs>
          <w:tab w:val="num" w:pos="5760"/>
        </w:tabs>
        <w:ind w:left="5760" w:hanging="360"/>
      </w:pPr>
      <w:rPr>
        <w:rFonts w:ascii="Wingdings" w:hAnsi="Wingdings" w:hint="default"/>
      </w:rPr>
    </w:lvl>
    <w:lvl w:ilvl="8" w:tplc="01B832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C03FE"/>
    <w:multiLevelType w:val="hybridMultilevel"/>
    <w:tmpl w:val="2FCAB924"/>
    <w:lvl w:ilvl="0" w:tplc="CB3C315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F3647CA"/>
    <w:multiLevelType w:val="hybridMultilevel"/>
    <w:tmpl w:val="A270457C"/>
    <w:lvl w:ilvl="0" w:tplc="28188744">
      <w:start w:val="1"/>
      <w:numFmt w:val="bullet"/>
      <w:lvlText w:val=""/>
      <w:lvlJc w:val="left"/>
      <w:pPr>
        <w:tabs>
          <w:tab w:val="num" w:pos="720"/>
        </w:tabs>
        <w:ind w:left="720" w:hanging="360"/>
      </w:pPr>
      <w:rPr>
        <w:rFonts w:ascii="Wingdings" w:hAnsi="Wingdings" w:hint="default"/>
      </w:rPr>
    </w:lvl>
    <w:lvl w:ilvl="1" w:tplc="D180DCB0" w:tentative="1">
      <w:start w:val="1"/>
      <w:numFmt w:val="bullet"/>
      <w:lvlText w:val=""/>
      <w:lvlJc w:val="left"/>
      <w:pPr>
        <w:tabs>
          <w:tab w:val="num" w:pos="1440"/>
        </w:tabs>
        <w:ind w:left="1440" w:hanging="360"/>
      </w:pPr>
      <w:rPr>
        <w:rFonts w:ascii="Wingdings" w:hAnsi="Wingdings" w:hint="default"/>
      </w:rPr>
    </w:lvl>
    <w:lvl w:ilvl="2" w:tplc="0008ACD0" w:tentative="1">
      <w:start w:val="1"/>
      <w:numFmt w:val="bullet"/>
      <w:lvlText w:val=""/>
      <w:lvlJc w:val="left"/>
      <w:pPr>
        <w:tabs>
          <w:tab w:val="num" w:pos="2160"/>
        </w:tabs>
        <w:ind w:left="2160" w:hanging="360"/>
      </w:pPr>
      <w:rPr>
        <w:rFonts w:ascii="Wingdings" w:hAnsi="Wingdings" w:hint="default"/>
      </w:rPr>
    </w:lvl>
    <w:lvl w:ilvl="3" w:tplc="5762A418" w:tentative="1">
      <w:start w:val="1"/>
      <w:numFmt w:val="bullet"/>
      <w:lvlText w:val=""/>
      <w:lvlJc w:val="left"/>
      <w:pPr>
        <w:tabs>
          <w:tab w:val="num" w:pos="2880"/>
        </w:tabs>
        <w:ind w:left="2880" w:hanging="360"/>
      </w:pPr>
      <w:rPr>
        <w:rFonts w:ascii="Wingdings" w:hAnsi="Wingdings" w:hint="default"/>
      </w:rPr>
    </w:lvl>
    <w:lvl w:ilvl="4" w:tplc="AEAC9438" w:tentative="1">
      <w:start w:val="1"/>
      <w:numFmt w:val="bullet"/>
      <w:lvlText w:val=""/>
      <w:lvlJc w:val="left"/>
      <w:pPr>
        <w:tabs>
          <w:tab w:val="num" w:pos="3600"/>
        </w:tabs>
        <w:ind w:left="3600" w:hanging="360"/>
      </w:pPr>
      <w:rPr>
        <w:rFonts w:ascii="Wingdings" w:hAnsi="Wingdings" w:hint="default"/>
      </w:rPr>
    </w:lvl>
    <w:lvl w:ilvl="5" w:tplc="A978E638" w:tentative="1">
      <w:start w:val="1"/>
      <w:numFmt w:val="bullet"/>
      <w:lvlText w:val=""/>
      <w:lvlJc w:val="left"/>
      <w:pPr>
        <w:tabs>
          <w:tab w:val="num" w:pos="4320"/>
        </w:tabs>
        <w:ind w:left="4320" w:hanging="360"/>
      </w:pPr>
      <w:rPr>
        <w:rFonts w:ascii="Wingdings" w:hAnsi="Wingdings" w:hint="default"/>
      </w:rPr>
    </w:lvl>
    <w:lvl w:ilvl="6" w:tplc="7C207CE4" w:tentative="1">
      <w:start w:val="1"/>
      <w:numFmt w:val="bullet"/>
      <w:lvlText w:val=""/>
      <w:lvlJc w:val="left"/>
      <w:pPr>
        <w:tabs>
          <w:tab w:val="num" w:pos="5040"/>
        </w:tabs>
        <w:ind w:left="5040" w:hanging="360"/>
      </w:pPr>
      <w:rPr>
        <w:rFonts w:ascii="Wingdings" w:hAnsi="Wingdings" w:hint="default"/>
      </w:rPr>
    </w:lvl>
    <w:lvl w:ilvl="7" w:tplc="A4AAB0EC" w:tentative="1">
      <w:start w:val="1"/>
      <w:numFmt w:val="bullet"/>
      <w:lvlText w:val=""/>
      <w:lvlJc w:val="left"/>
      <w:pPr>
        <w:tabs>
          <w:tab w:val="num" w:pos="5760"/>
        </w:tabs>
        <w:ind w:left="5760" w:hanging="360"/>
      </w:pPr>
      <w:rPr>
        <w:rFonts w:ascii="Wingdings" w:hAnsi="Wingdings" w:hint="default"/>
      </w:rPr>
    </w:lvl>
    <w:lvl w:ilvl="8" w:tplc="BFF6DF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624800"/>
    <w:multiLevelType w:val="hybridMultilevel"/>
    <w:tmpl w:val="6F9076B8"/>
    <w:lvl w:ilvl="0" w:tplc="5866D40C">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68C93A02"/>
    <w:multiLevelType w:val="hybridMultilevel"/>
    <w:tmpl w:val="01125930"/>
    <w:lvl w:ilvl="0" w:tplc="77AA33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B3"/>
    <w:rsid w:val="000007EB"/>
    <w:rsid w:val="000135F8"/>
    <w:rsid w:val="000167EE"/>
    <w:rsid w:val="000605FB"/>
    <w:rsid w:val="00074FB0"/>
    <w:rsid w:val="00082428"/>
    <w:rsid w:val="00085333"/>
    <w:rsid w:val="00093F4F"/>
    <w:rsid w:val="000E2C16"/>
    <w:rsid w:val="00113518"/>
    <w:rsid w:val="00126D34"/>
    <w:rsid w:val="00132131"/>
    <w:rsid w:val="001431A2"/>
    <w:rsid w:val="00150BA6"/>
    <w:rsid w:val="00173D06"/>
    <w:rsid w:val="001947B4"/>
    <w:rsid w:val="001B69D3"/>
    <w:rsid w:val="001F7ED2"/>
    <w:rsid w:val="002037AE"/>
    <w:rsid w:val="00252B3B"/>
    <w:rsid w:val="00254462"/>
    <w:rsid w:val="00273AE1"/>
    <w:rsid w:val="00285496"/>
    <w:rsid w:val="002B3FEE"/>
    <w:rsid w:val="002B4AEF"/>
    <w:rsid w:val="002C5766"/>
    <w:rsid w:val="002D486C"/>
    <w:rsid w:val="002E041A"/>
    <w:rsid w:val="002F4BB1"/>
    <w:rsid w:val="00346829"/>
    <w:rsid w:val="00364CFE"/>
    <w:rsid w:val="003729B2"/>
    <w:rsid w:val="00393883"/>
    <w:rsid w:val="003E0AF8"/>
    <w:rsid w:val="003F070A"/>
    <w:rsid w:val="00457467"/>
    <w:rsid w:val="004859CA"/>
    <w:rsid w:val="0049415E"/>
    <w:rsid w:val="004C459D"/>
    <w:rsid w:val="004E4D94"/>
    <w:rsid w:val="004F1425"/>
    <w:rsid w:val="004F631D"/>
    <w:rsid w:val="00534BC3"/>
    <w:rsid w:val="005359CE"/>
    <w:rsid w:val="005376DF"/>
    <w:rsid w:val="00540BBF"/>
    <w:rsid w:val="00566773"/>
    <w:rsid w:val="00570FE7"/>
    <w:rsid w:val="00585560"/>
    <w:rsid w:val="005C66B9"/>
    <w:rsid w:val="005D1C2A"/>
    <w:rsid w:val="005D4263"/>
    <w:rsid w:val="005E15E1"/>
    <w:rsid w:val="005E1996"/>
    <w:rsid w:val="005E2510"/>
    <w:rsid w:val="005F0110"/>
    <w:rsid w:val="005F2D2F"/>
    <w:rsid w:val="00665C61"/>
    <w:rsid w:val="006B0F60"/>
    <w:rsid w:val="006C01CF"/>
    <w:rsid w:val="006D61B7"/>
    <w:rsid w:val="006D7102"/>
    <w:rsid w:val="006E247C"/>
    <w:rsid w:val="006E5E96"/>
    <w:rsid w:val="00721F1B"/>
    <w:rsid w:val="00737022"/>
    <w:rsid w:val="007409AE"/>
    <w:rsid w:val="007667FF"/>
    <w:rsid w:val="00785211"/>
    <w:rsid w:val="00791E77"/>
    <w:rsid w:val="007C4D8D"/>
    <w:rsid w:val="007C62F7"/>
    <w:rsid w:val="008320B1"/>
    <w:rsid w:val="00836F8A"/>
    <w:rsid w:val="0085236D"/>
    <w:rsid w:val="008619C0"/>
    <w:rsid w:val="00895795"/>
    <w:rsid w:val="008A02E3"/>
    <w:rsid w:val="008C3257"/>
    <w:rsid w:val="008C6623"/>
    <w:rsid w:val="008F3CDE"/>
    <w:rsid w:val="0090702D"/>
    <w:rsid w:val="00937F18"/>
    <w:rsid w:val="00956267"/>
    <w:rsid w:val="00977D4F"/>
    <w:rsid w:val="009947D6"/>
    <w:rsid w:val="009A6AAD"/>
    <w:rsid w:val="009A6E85"/>
    <w:rsid w:val="009E7623"/>
    <w:rsid w:val="00A14339"/>
    <w:rsid w:val="00A14D22"/>
    <w:rsid w:val="00A15F64"/>
    <w:rsid w:val="00A27F39"/>
    <w:rsid w:val="00A30B72"/>
    <w:rsid w:val="00A30E57"/>
    <w:rsid w:val="00A32FAE"/>
    <w:rsid w:val="00A73B7A"/>
    <w:rsid w:val="00A84338"/>
    <w:rsid w:val="00A93832"/>
    <w:rsid w:val="00AA2B51"/>
    <w:rsid w:val="00AC5147"/>
    <w:rsid w:val="00AD7715"/>
    <w:rsid w:val="00AE3CB5"/>
    <w:rsid w:val="00AF3A73"/>
    <w:rsid w:val="00B15F1E"/>
    <w:rsid w:val="00B40BBD"/>
    <w:rsid w:val="00B60652"/>
    <w:rsid w:val="00B621FD"/>
    <w:rsid w:val="00B625E0"/>
    <w:rsid w:val="00B733E3"/>
    <w:rsid w:val="00B74470"/>
    <w:rsid w:val="00B74839"/>
    <w:rsid w:val="00B87E42"/>
    <w:rsid w:val="00BD40B6"/>
    <w:rsid w:val="00BF4EAD"/>
    <w:rsid w:val="00C0266E"/>
    <w:rsid w:val="00C07C11"/>
    <w:rsid w:val="00C14386"/>
    <w:rsid w:val="00C22FB3"/>
    <w:rsid w:val="00C41E5B"/>
    <w:rsid w:val="00C65148"/>
    <w:rsid w:val="00C97E11"/>
    <w:rsid w:val="00CA16AB"/>
    <w:rsid w:val="00CA2784"/>
    <w:rsid w:val="00CA603E"/>
    <w:rsid w:val="00CB5A98"/>
    <w:rsid w:val="00CD7010"/>
    <w:rsid w:val="00CE3D8C"/>
    <w:rsid w:val="00CF3606"/>
    <w:rsid w:val="00CF3B34"/>
    <w:rsid w:val="00CF58E0"/>
    <w:rsid w:val="00D35895"/>
    <w:rsid w:val="00D43608"/>
    <w:rsid w:val="00D477E9"/>
    <w:rsid w:val="00D642CF"/>
    <w:rsid w:val="00D6478B"/>
    <w:rsid w:val="00D876FA"/>
    <w:rsid w:val="00D93DF0"/>
    <w:rsid w:val="00DB7F7C"/>
    <w:rsid w:val="00DC2422"/>
    <w:rsid w:val="00DF3EF6"/>
    <w:rsid w:val="00E13898"/>
    <w:rsid w:val="00E278E3"/>
    <w:rsid w:val="00E456EB"/>
    <w:rsid w:val="00E90677"/>
    <w:rsid w:val="00EA34AB"/>
    <w:rsid w:val="00EA364E"/>
    <w:rsid w:val="00EA72F6"/>
    <w:rsid w:val="00EB5F45"/>
    <w:rsid w:val="00ED3B2F"/>
    <w:rsid w:val="00ED6750"/>
    <w:rsid w:val="00EF3C3F"/>
    <w:rsid w:val="00F0078C"/>
    <w:rsid w:val="00F021D9"/>
    <w:rsid w:val="00F066B1"/>
    <w:rsid w:val="00F20CBB"/>
    <w:rsid w:val="00F417C1"/>
    <w:rsid w:val="00F631BB"/>
    <w:rsid w:val="00F65427"/>
    <w:rsid w:val="00F83CE7"/>
    <w:rsid w:val="00F906FE"/>
    <w:rsid w:val="00F913CC"/>
    <w:rsid w:val="00FA193A"/>
    <w:rsid w:val="00FA53A7"/>
    <w:rsid w:val="00FE0834"/>
    <w:rsid w:val="00FF7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98961D8"/>
  <w15:chartTrackingRefBased/>
  <w15:docId w15:val="{D00C49EE-5A8C-4925-B52F-31D5EE01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4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021D9"/>
    <w:pPr>
      <w:ind w:leftChars="400" w:left="840"/>
    </w:pPr>
  </w:style>
  <w:style w:type="paragraph" w:styleId="a4">
    <w:name w:val="header"/>
    <w:basedOn w:val="a"/>
    <w:link w:val="a5"/>
    <w:uiPriority w:val="99"/>
    <w:unhideWhenUsed/>
    <w:rsid w:val="00895795"/>
    <w:pPr>
      <w:tabs>
        <w:tab w:val="center" w:pos="4252"/>
        <w:tab w:val="right" w:pos="8504"/>
      </w:tabs>
      <w:snapToGrid w:val="0"/>
    </w:pPr>
  </w:style>
  <w:style w:type="character" w:customStyle="1" w:styleId="a5">
    <w:name w:val="ヘッダー (文字)"/>
    <w:basedOn w:val="a0"/>
    <w:link w:val="a4"/>
    <w:uiPriority w:val="99"/>
    <w:rsid w:val="00895795"/>
  </w:style>
  <w:style w:type="paragraph" w:styleId="a6">
    <w:name w:val="footer"/>
    <w:basedOn w:val="a"/>
    <w:link w:val="a7"/>
    <w:uiPriority w:val="99"/>
    <w:unhideWhenUsed/>
    <w:rsid w:val="00895795"/>
    <w:pPr>
      <w:tabs>
        <w:tab w:val="center" w:pos="4252"/>
        <w:tab w:val="right" w:pos="8504"/>
      </w:tabs>
      <w:snapToGrid w:val="0"/>
    </w:pPr>
  </w:style>
  <w:style w:type="character" w:customStyle="1" w:styleId="a7">
    <w:name w:val="フッター (文字)"/>
    <w:basedOn w:val="a0"/>
    <w:link w:val="a6"/>
    <w:uiPriority w:val="99"/>
    <w:rsid w:val="00895795"/>
  </w:style>
  <w:style w:type="paragraph" w:styleId="a8">
    <w:name w:val="Balloon Text"/>
    <w:basedOn w:val="a"/>
    <w:link w:val="a9"/>
    <w:uiPriority w:val="99"/>
    <w:semiHidden/>
    <w:unhideWhenUsed/>
    <w:rsid w:val="00D87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6FA"/>
    <w:rPr>
      <w:rFonts w:asciiTheme="majorHAnsi" w:eastAsiaTheme="majorEastAsia" w:hAnsiTheme="majorHAnsi" w:cstheme="majorBidi"/>
      <w:sz w:val="18"/>
      <w:szCs w:val="18"/>
    </w:rPr>
  </w:style>
  <w:style w:type="paragraph" w:customStyle="1" w:styleId="Default">
    <w:name w:val="Default"/>
    <w:rsid w:val="002F4BB1"/>
    <w:pPr>
      <w:widowControl w:val="0"/>
      <w:autoSpaceDE w:val="0"/>
      <w:autoSpaceDN w:val="0"/>
      <w:adjustRightInd w:val="0"/>
    </w:pPr>
    <w:rPr>
      <w:rFonts w:ascii="游明朝" w:eastAsia="游明朝" w:cs="游明朝"/>
      <w:color w:val="000000"/>
      <w:kern w:val="0"/>
      <w:sz w:val="24"/>
      <w:szCs w:val="24"/>
    </w:rPr>
  </w:style>
  <w:style w:type="character" w:styleId="aa">
    <w:name w:val="annotation reference"/>
    <w:basedOn w:val="a0"/>
    <w:uiPriority w:val="99"/>
    <w:semiHidden/>
    <w:unhideWhenUsed/>
    <w:rsid w:val="00FA53A7"/>
    <w:rPr>
      <w:sz w:val="18"/>
      <w:szCs w:val="18"/>
    </w:rPr>
  </w:style>
  <w:style w:type="paragraph" w:styleId="ab">
    <w:name w:val="annotation text"/>
    <w:basedOn w:val="a"/>
    <w:link w:val="ac"/>
    <w:uiPriority w:val="99"/>
    <w:semiHidden/>
    <w:unhideWhenUsed/>
    <w:rsid w:val="00FA53A7"/>
    <w:pPr>
      <w:jc w:val="left"/>
    </w:pPr>
  </w:style>
  <w:style w:type="character" w:customStyle="1" w:styleId="ac">
    <w:name w:val="コメント文字列 (文字)"/>
    <w:basedOn w:val="a0"/>
    <w:link w:val="ab"/>
    <w:uiPriority w:val="99"/>
    <w:semiHidden/>
    <w:rsid w:val="00FA53A7"/>
  </w:style>
  <w:style w:type="paragraph" w:styleId="ad">
    <w:name w:val="annotation subject"/>
    <w:basedOn w:val="ab"/>
    <w:next w:val="ab"/>
    <w:link w:val="ae"/>
    <w:uiPriority w:val="99"/>
    <w:semiHidden/>
    <w:unhideWhenUsed/>
    <w:rsid w:val="00FA53A7"/>
    <w:rPr>
      <w:b/>
      <w:bCs/>
    </w:rPr>
  </w:style>
  <w:style w:type="character" w:customStyle="1" w:styleId="ae">
    <w:name w:val="コメント内容 (文字)"/>
    <w:basedOn w:val="ac"/>
    <w:link w:val="ad"/>
    <w:uiPriority w:val="99"/>
    <w:semiHidden/>
    <w:rsid w:val="00FA53A7"/>
    <w:rPr>
      <w:b/>
      <w:bCs/>
    </w:rPr>
  </w:style>
  <w:style w:type="paragraph" w:styleId="af">
    <w:name w:val="Revision"/>
    <w:hidden/>
    <w:uiPriority w:val="99"/>
    <w:semiHidden/>
    <w:rsid w:val="00AF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975">
      <w:bodyDiv w:val="1"/>
      <w:marLeft w:val="0"/>
      <w:marRight w:val="0"/>
      <w:marTop w:val="0"/>
      <w:marBottom w:val="0"/>
      <w:divBdr>
        <w:top w:val="none" w:sz="0" w:space="0" w:color="auto"/>
        <w:left w:val="none" w:sz="0" w:space="0" w:color="auto"/>
        <w:bottom w:val="none" w:sz="0" w:space="0" w:color="auto"/>
        <w:right w:val="none" w:sz="0" w:space="0" w:color="auto"/>
      </w:divBdr>
      <w:divsChild>
        <w:div w:id="1081948337">
          <w:marLeft w:val="446"/>
          <w:marRight w:val="0"/>
          <w:marTop w:val="0"/>
          <w:marBottom w:val="0"/>
          <w:divBdr>
            <w:top w:val="none" w:sz="0" w:space="0" w:color="auto"/>
            <w:left w:val="none" w:sz="0" w:space="0" w:color="auto"/>
            <w:bottom w:val="none" w:sz="0" w:space="0" w:color="auto"/>
            <w:right w:val="none" w:sz="0" w:space="0" w:color="auto"/>
          </w:divBdr>
        </w:div>
      </w:divsChild>
    </w:div>
    <w:div w:id="340351079">
      <w:bodyDiv w:val="1"/>
      <w:marLeft w:val="0"/>
      <w:marRight w:val="0"/>
      <w:marTop w:val="0"/>
      <w:marBottom w:val="0"/>
      <w:divBdr>
        <w:top w:val="none" w:sz="0" w:space="0" w:color="auto"/>
        <w:left w:val="none" w:sz="0" w:space="0" w:color="auto"/>
        <w:bottom w:val="none" w:sz="0" w:space="0" w:color="auto"/>
        <w:right w:val="none" w:sz="0" w:space="0" w:color="auto"/>
      </w:divBdr>
    </w:div>
    <w:div w:id="358815965">
      <w:bodyDiv w:val="1"/>
      <w:marLeft w:val="0"/>
      <w:marRight w:val="0"/>
      <w:marTop w:val="0"/>
      <w:marBottom w:val="0"/>
      <w:divBdr>
        <w:top w:val="none" w:sz="0" w:space="0" w:color="auto"/>
        <w:left w:val="none" w:sz="0" w:space="0" w:color="auto"/>
        <w:bottom w:val="none" w:sz="0" w:space="0" w:color="auto"/>
        <w:right w:val="none" w:sz="0" w:space="0" w:color="auto"/>
      </w:divBdr>
    </w:div>
    <w:div w:id="503084779">
      <w:bodyDiv w:val="1"/>
      <w:marLeft w:val="0"/>
      <w:marRight w:val="0"/>
      <w:marTop w:val="0"/>
      <w:marBottom w:val="0"/>
      <w:divBdr>
        <w:top w:val="none" w:sz="0" w:space="0" w:color="auto"/>
        <w:left w:val="none" w:sz="0" w:space="0" w:color="auto"/>
        <w:bottom w:val="none" w:sz="0" w:space="0" w:color="auto"/>
        <w:right w:val="none" w:sz="0" w:space="0" w:color="auto"/>
      </w:divBdr>
      <w:divsChild>
        <w:div w:id="1347440276">
          <w:marLeft w:val="446"/>
          <w:marRight w:val="0"/>
          <w:marTop w:val="0"/>
          <w:marBottom w:val="0"/>
          <w:divBdr>
            <w:top w:val="none" w:sz="0" w:space="0" w:color="auto"/>
            <w:left w:val="none" w:sz="0" w:space="0" w:color="auto"/>
            <w:bottom w:val="none" w:sz="0" w:space="0" w:color="auto"/>
            <w:right w:val="none" w:sz="0" w:space="0" w:color="auto"/>
          </w:divBdr>
        </w:div>
      </w:divsChild>
    </w:div>
    <w:div w:id="569729120">
      <w:bodyDiv w:val="1"/>
      <w:marLeft w:val="0"/>
      <w:marRight w:val="0"/>
      <w:marTop w:val="0"/>
      <w:marBottom w:val="0"/>
      <w:divBdr>
        <w:top w:val="none" w:sz="0" w:space="0" w:color="auto"/>
        <w:left w:val="none" w:sz="0" w:space="0" w:color="auto"/>
        <w:bottom w:val="none" w:sz="0" w:space="0" w:color="auto"/>
        <w:right w:val="none" w:sz="0" w:space="0" w:color="auto"/>
      </w:divBdr>
    </w:div>
    <w:div w:id="608199433">
      <w:bodyDiv w:val="1"/>
      <w:marLeft w:val="0"/>
      <w:marRight w:val="0"/>
      <w:marTop w:val="0"/>
      <w:marBottom w:val="0"/>
      <w:divBdr>
        <w:top w:val="none" w:sz="0" w:space="0" w:color="auto"/>
        <w:left w:val="none" w:sz="0" w:space="0" w:color="auto"/>
        <w:bottom w:val="none" w:sz="0" w:space="0" w:color="auto"/>
        <w:right w:val="none" w:sz="0" w:space="0" w:color="auto"/>
      </w:divBdr>
    </w:div>
    <w:div w:id="727412058">
      <w:bodyDiv w:val="1"/>
      <w:marLeft w:val="0"/>
      <w:marRight w:val="0"/>
      <w:marTop w:val="0"/>
      <w:marBottom w:val="0"/>
      <w:divBdr>
        <w:top w:val="none" w:sz="0" w:space="0" w:color="auto"/>
        <w:left w:val="none" w:sz="0" w:space="0" w:color="auto"/>
        <w:bottom w:val="none" w:sz="0" w:space="0" w:color="auto"/>
        <w:right w:val="none" w:sz="0" w:space="0" w:color="auto"/>
      </w:divBdr>
      <w:divsChild>
        <w:div w:id="1506699758">
          <w:marLeft w:val="274"/>
          <w:marRight w:val="0"/>
          <w:marTop w:val="0"/>
          <w:marBottom w:val="0"/>
          <w:divBdr>
            <w:top w:val="none" w:sz="0" w:space="0" w:color="auto"/>
            <w:left w:val="none" w:sz="0" w:space="0" w:color="auto"/>
            <w:bottom w:val="none" w:sz="0" w:space="0" w:color="auto"/>
            <w:right w:val="none" w:sz="0" w:space="0" w:color="auto"/>
          </w:divBdr>
        </w:div>
        <w:div w:id="1772429728">
          <w:marLeft w:val="274"/>
          <w:marRight w:val="0"/>
          <w:marTop w:val="0"/>
          <w:marBottom w:val="0"/>
          <w:divBdr>
            <w:top w:val="none" w:sz="0" w:space="0" w:color="auto"/>
            <w:left w:val="none" w:sz="0" w:space="0" w:color="auto"/>
            <w:bottom w:val="none" w:sz="0" w:space="0" w:color="auto"/>
            <w:right w:val="none" w:sz="0" w:space="0" w:color="auto"/>
          </w:divBdr>
        </w:div>
        <w:div w:id="432823050">
          <w:marLeft w:val="274"/>
          <w:marRight w:val="0"/>
          <w:marTop w:val="0"/>
          <w:marBottom w:val="0"/>
          <w:divBdr>
            <w:top w:val="none" w:sz="0" w:space="0" w:color="auto"/>
            <w:left w:val="none" w:sz="0" w:space="0" w:color="auto"/>
            <w:bottom w:val="none" w:sz="0" w:space="0" w:color="auto"/>
            <w:right w:val="none" w:sz="0" w:space="0" w:color="auto"/>
          </w:divBdr>
        </w:div>
      </w:divsChild>
    </w:div>
    <w:div w:id="796140380">
      <w:bodyDiv w:val="1"/>
      <w:marLeft w:val="0"/>
      <w:marRight w:val="0"/>
      <w:marTop w:val="0"/>
      <w:marBottom w:val="0"/>
      <w:divBdr>
        <w:top w:val="none" w:sz="0" w:space="0" w:color="auto"/>
        <w:left w:val="none" w:sz="0" w:space="0" w:color="auto"/>
        <w:bottom w:val="none" w:sz="0" w:space="0" w:color="auto"/>
        <w:right w:val="none" w:sz="0" w:space="0" w:color="auto"/>
      </w:divBdr>
    </w:div>
    <w:div w:id="1085296414">
      <w:bodyDiv w:val="1"/>
      <w:marLeft w:val="0"/>
      <w:marRight w:val="0"/>
      <w:marTop w:val="0"/>
      <w:marBottom w:val="0"/>
      <w:divBdr>
        <w:top w:val="none" w:sz="0" w:space="0" w:color="auto"/>
        <w:left w:val="none" w:sz="0" w:space="0" w:color="auto"/>
        <w:bottom w:val="none" w:sz="0" w:space="0" w:color="auto"/>
        <w:right w:val="none" w:sz="0" w:space="0" w:color="auto"/>
      </w:divBdr>
    </w:div>
    <w:div w:id="1254168657">
      <w:bodyDiv w:val="1"/>
      <w:marLeft w:val="0"/>
      <w:marRight w:val="0"/>
      <w:marTop w:val="0"/>
      <w:marBottom w:val="0"/>
      <w:divBdr>
        <w:top w:val="none" w:sz="0" w:space="0" w:color="auto"/>
        <w:left w:val="none" w:sz="0" w:space="0" w:color="auto"/>
        <w:bottom w:val="none" w:sz="0" w:space="0" w:color="auto"/>
        <w:right w:val="none" w:sz="0" w:space="0" w:color="auto"/>
      </w:divBdr>
    </w:div>
    <w:div w:id="1342656934">
      <w:bodyDiv w:val="1"/>
      <w:marLeft w:val="0"/>
      <w:marRight w:val="0"/>
      <w:marTop w:val="0"/>
      <w:marBottom w:val="0"/>
      <w:divBdr>
        <w:top w:val="none" w:sz="0" w:space="0" w:color="auto"/>
        <w:left w:val="none" w:sz="0" w:space="0" w:color="auto"/>
        <w:bottom w:val="none" w:sz="0" w:space="0" w:color="auto"/>
        <w:right w:val="none" w:sz="0" w:space="0" w:color="auto"/>
      </w:divBdr>
    </w:div>
    <w:div w:id="1472167495">
      <w:bodyDiv w:val="1"/>
      <w:marLeft w:val="0"/>
      <w:marRight w:val="0"/>
      <w:marTop w:val="0"/>
      <w:marBottom w:val="0"/>
      <w:divBdr>
        <w:top w:val="none" w:sz="0" w:space="0" w:color="auto"/>
        <w:left w:val="none" w:sz="0" w:space="0" w:color="auto"/>
        <w:bottom w:val="none" w:sz="0" w:space="0" w:color="auto"/>
        <w:right w:val="none" w:sz="0" w:space="0" w:color="auto"/>
      </w:divBdr>
    </w:div>
    <w:div w:id="1504510577">
      <w:bodyDiv w:val="1"/>
      <w:marLeft w:val="0"/>
      <w:marRight w:val="0"/>
      <w:marTop w:val="0"/>
      <w:marBottom w:val="0"/>
      <w:divBdr>
        <w:top w:val="none" w:sz="0" w:space="0" w:color="auto"/>
        <w:left w:val="none" w:sz="0" w:space="0" w:color="auto"/>
        <w:bottom w:val="none" w:sz="0" w:space="0" w:color="auto"/>
        <w:right w:val="none" w:sz="0" w:space="0" w:color="auto"/>
      </w:divBdr>
    </w:div>
    <w:div w:id="1781797809">
      <w:bodyDiv w:val="1"/>
      <w:marLeft w:val="0"/>
      <w:marRight w:val="0"/>
      <w:marTop w:val="0"/>
      <w:marBottom w:val="0"/>
      <w:divBdr>
        <w:top w:val="none" w:sz="0" w:space="0" w:color="auto"/>
        <w:left w:val="none" w:sz="0" w:space="0" w:color="auto"/>
        <w:bottom w:val="none" w:sz="0" w:space="0" w:color="auto"/>
        <w:right w:val="none" w:sz="0" w:space="0" w:color="auto"/>
      </w:divBdr>
    </w:div>
    <w:div w:id="2014794803">
      <w:bodyDiv w:val="1"/>
      <w:marLeft w:val="0"/>
      <w:marRight w:val="0"/>
      <w:marTop w:val="0"/>
      <w:marBottom w:val="0"/>
      <w:divBdr>
        <w:top w:val="none" w:sz="0" w:space="0" w:color="auto"/>
        <w:left w:val="none" w:sz="0" w:space="0" w:color="auto"/>
        <w:bottom w:val="none" w:sz="0" w:space="0" w:color="auto"/>
        <w:right w:val="none" w:sz="0" w:space="0" w:color="auto"/>
      </w:divBdr>
    </w:div>
    <w:div w:id="2072921300">
      <w:bodyDiv w:val="1"/>
      <w:marLeft w:val="0"/>
      <w:marRight w:val="0"/>
      <w:marTop w:val="0"/>
      <w:marBottom w:val="0"/>
      <w:divBdr>
        <w:top w:val="none" w:sz="0" w:space="0" w:color="auto"/>
        <w:left w:val="none" w:sz="0" w:space="0" w:color="auto"/>
        <w:bottom w:val="none" w:sz="0" w:space="0" w:color="auto"/>
        <w:right w:val="none" w:sz="0" w:space="0" w:color="auto"/>
      </w:divBdr>
    </w:div>
    <w:div w:id="20972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06F6-0B8B-4D3D-9F80-A97A2836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980</Words>
  <Characters>5590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米田　賢司</cp:lastModifiedBy>
  <cp:revision>13</cp:revision>
  <cp:lastPrinted>2020-10-13T09:03:00Z</cp:lastPrinted>
  <dcterms:created xsi:type="dcterms:W3CDTF">2022-10-14T08:39:00Z</dcterms:created>
  <dcterms:modified xsi:type="dcterms:W3CDTF">2022-10-18T10:43:00Z</dcterms:modified>
</cp:coreProperties>
</file>