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7BA5" w14:textId="08491590" w:rsidR="001A5144" w:rsidRPr="001A5144" w:rsidRDefault="001A5144" w:rsidP="001A5144">
      <w:pPr>
        <w:spacing w:line="400" w:lineRule="exact"/>
        <w:jc w:val="center"/>
        <w:rPr>
          <w:rFonts w:ascii="Meiryo UI" w:eastAsia="Meiryo UI" w:hAnsi="Meiryo UI"/>
          <w:b/>
          <w:bCs/>
          <w:sz w:val="28"/>
          <w:szCs w:val="32"/>
        </w:rPr>
      </w:pPr>
      <w:r w:rsidRPr="001A5144">
        <w:rPr>
          <w:rFonts w:ascii="Meiryo UI" w:eastAsia="Meiryo UI" w:hAnsi="Meiryo UI" w:hint="eastAsia"/>
          <w:b/>
          <w:bCs/>
          <w:sz w:val="28"/>
          <w:szCs w:val="32"/>
        </w:rPr>
        <w:t>府立羽曳野支援学校　大阪急性期・総合医療センター分教室について</w:t>
      </w:r>
    </w:p>
    <w:p w14:paraId="734ED55B" w14:textId="77593B6F" w:rsidR="001A5144" w:rsidRPr="001A5144" w:rsidRDefault="001A5144" w:rsidP="00DF57F3">
      <w:pPr>
        <w:spacing w:line="400" w:lineRule="exact"/>
        <w:rPr>
          <w:rFonts w:ascii="Meiryo UI" w:eastAsia="Meiryo UI" w:hAnsi="Meiryo UI"/>
          <w:sz w:val="28"/>
          <w:szCs w:val="32"/>
        </w:rPr>
      </w:pPr>
    </w:p>
    <w:p w14:paraId="088106F4" w14:textId="77777777" w:rsidR="00930B5A" w:rsidRDefault="00B96D71" w:rsidP="00930B5A">
      <w:pPr>
        <w:spacing w:line="400" w:lineRule="exact"/>
        <w:rPr>
          <w:rFonts w:ascii="Meiryo UI" w:eastAsia="Meiryo UI" w:hAnsi="Meiryo UI"/>
          <w:b/>
          <w:bCs/>
          <w:sz w:val="28"/>
          <w:szCs w:val="32"/>
        </w:rPr>
      </w:pPr>
      <w:r w:rsidRPr="00B96D71">
        <w:rPr>
          <w:rFonts w:ascii="Meiryo UI" w:eastAsia="Meiryo UI" w:hAnsi="Meiryo UI" w:hint="eastAsia"/>
          <w:b/>
          <w:bCs/>
          <w:sz w:val="28"/>
          <w:szCs w:val="32"/>
        </w:rPr>
        <w:t>■経緯</w:t>
      </w:r>
      <w:r w:rsidR="00305B68">
        <w:rPr>
          <w:rFonts w:ascii="Meiryo UI" w:eastAsia="Meiryo UI" w:hAnsi="Meiryo UI" w:hint="eastAsia"/>
          <w:b/>
          <w:bCs/>
          <w:sz w:val="28"/>
          <w:szCs w:val="32"/>
        </w:rPr>
        <w:t>・現状</w:t>
      </w:r>
    </w:p>
    <w:p w14:paraId="1A5D5DD8" w14:textId="77777777" w:rsidR="00E81A0B" w:rsidRDefault="00472431" w:rsidP="00A44077">
      <w:pPr>
        <w:spacing w:line="440" w:lineRule="exact"/>
        <w:ind w:left="240" w:hangingChars="100" w:hanging="240"/>
        <w:rPr>
          <w:rFonts w:ascii="Meiryo UI" w:eastAsia="Meiryo UI" w:hAnsi="Meiryo UI"/>
          <w:sz w:val="24"/>
          <w:szCs w:val="24"/>
        </w:rPr>
      </w:pPr>
      <w:r>
        <w:rPr>
          <w:rFonts w:ascii="Meiryo UI" w:eastAsia="Meiryo UI" w:hAnsi="Meiryo UI" w:hint="eastAsia"/>
          <w:sz w:val="24"/>
          <w:szCs w:val="24"/>
        </w:rPr>
        <w:t>○病弱支援学校は、</w:t>
      </w:r>
      <w:r w:rsidR="00E81A0B" w:rsidRPr="00E81A0B">
        <w:rPr>
          <w:rFonts w:ascii="Meiryo UI" w:eastAsia="Meiryo UI" w:hAnsi="Meiryo UI" w:hint="eastAsia"/>
          <w:sz w:val="24"/>
          <w:szCs w:val="24"/>
        </w:rPr>
        <w:t>病院等において病気療養中の小中学校等児童生徒に対し入院中の学習保障を</w:t>
      </w:r>
    </w:p>
    <w:p w14:paraId="709418E1" w14:textId="453F874F" w:rsidR="00472431" w:rsidRDefault="00E81A0B" w:rsidP="00A44077">
      <w:pPr>
        <w:spacing w:line="440" w:lineRule="exact"/>
        <w:ind w:leftChars="100" w:left="210"/>
        <w:rPr>
          <w:rFonts w:ascii="Meiryo UI" w:eastAsia="Meiryo UI" w:hAnsi="Meiryo UI"/>
          <w:sz w:val="24"/>
          <w:szCs w:val="24"/>
        </w:rPr>
      </w:pPr>
      <w:r w:rsidRPr="00E81A0B">
        <w:rPr>
          <w:rFonts w:ascii="Meiryo UI" w:eastAsia="Meiryo UI" w:hAnsi="Meiryo UI" w:hint="eastAsia"/>
          <w:sz w:val="24"/>
          <w:szCs w:val="24"/>
        </w:rPr>
        <w:t>行</w:t>
      </w:r>
      <w:r>
        <w:rPr>
          <w:rFonts w:ascii="Meiryo UI" w:eastAsia="Meiryo UI" w:hAnsi="Meiryo UI" w:hint="eastAsia"/>
          <w:sz w:val="24"/>
          <w:szCs w:val="24"/>
        </w:rPr>
        <w:t>う学校であり府内には３校の設置がある。（羽曳野支援学校、光陽支援学校、刀根山支援学校）</w:t>
      </w:r>
    </w:p>
    <w:p w14:paraId="34E21265" w14:textId="77777777" w:rsidR="00E81A0B" w:rsidRDefault="00930B5A" w:rsidP="00A44077">
      <w:pPr>
        <w:spacing w:line="440" w:lineRule="exact"/>
        <w:rPr>
          <w:rFonts w:ascii="Meiryo UI" w:eastAsia="Meiryo UI" w:hAnsi="Meiryo UI"/>
          <w:sz w:val="24"/>
          <w:szCs w:val="24"/>
        </w:rPr>
      </w:pPr>
      <w:r>
        <w:rPr>
          <w:rFonts w:ascii="Meiryo UI" w:eastAsia="Meiryo UI" w:hAnsi="Meiryo UI" w:hint="eastAsia"/>
          <w:sz w:val="24"/>
          <w:szCs w:val="24"/>
        </w:rPr>
        <w:t>○羽曳野支援学校には現在６つの分教室の設置があり、うち１つが大阪急性期・総合医療センター内</w:t>
      </w:r>
    </w:p>
    <w:p w14:paraId="1D7B5A56" w14:textId="5A185BA3" w:rsidR="00930B5A" w:rsidRDefault="00930B5A" w:rsidP="00A44077">
      <w:pPr>
        <w:spacing w:line="440" w:lineRule="exact"/>
        <w:ind w:firstLineChars="100" w:firstLine="240"/>
        <w:rPr>
          <w:rFonts w:ascii="Meiryo UI" w:eastAsia="Meiryo UI" w:hAnsi="Meiryo UI"/>
          <w:sz w:val="24"/>
          <w:szCs w:val="24"/>
        </w:rPr>
      </w:pPr>
      <w:r>
        <w:rPr>
          <w:rFonts w:ascii="Meiryo UI" w:eastAsia="Meiryo UI" w:hAnsi="Meiryo UI" w:hint="eastAsia"/>
          <w:sz w:val="24"/>
          <w:szCs w:val="24"/>
        </w:rPr>
        <w:t>に設置されているが、分教室に転入する児童生徒数は非常に少ない状況にある。</w:t>
      </w:r>
    </w:p>
    <w:p w14:paraId="048206FA" w14:textId="77777777" w:rsidR="00E81A0B" w:rsidRDefault="00930B5A" w:rsidP="00A44077">
      <w:pPr>
        <w:spacing w:line="440" w:lineRule="exact"/>
        <w:rPr>
          <w:rFonts w:ascii="Meiryo UI" w:eastAsia="Meiryo UI" w:hAnsi="Meiryo UI"/>
          <w:sz w:val="24"/>
          <w:szCs w:val="24"/>
        </w:rPr>
      </w:pPr>
      <w:r>
        <w:rPr>
          <w:rFonts w:ascii="Meiryo UI" w:eastAsia="Meiryo UI" w:hAnsi="Meiryo UI" w:hint="eastAsia"/>
          <w:sz w:val="24"/>
          <w:szCs w:val="24"/>
        </w:rPr>
        <w:t>○背景には、</w:t>
      </w:r>
      <w:r w:rsidR="00472431">
        <w:rPr>
          <w:rFonts w:ascii="Meiryo UI" w:eastAsia="Meiryo UI" w:hAnsi="Meiryo UI" w:hint="eastAsia"/>
          <w:sz w:val="24"/>
          <w:szCs w:val="24"/>
        </w:rPr>
        <w:t>同医療センターは急性期</w:t>
      </w:r>
      <w:r w:rsidR="00E81A0B">
        <w:rPr>
          <w:rFonts w:ascii="Meiryo UI" w:eastAsia="Meiryo UI" w:hAnsi="Meiryo UI" w:hint="eastAsia"/>
          <w:sz w:val="24"/>
          <w:szCs w:val="24"/>
        </w:rPr>
        <w:t>の</w:t>
      </w:r>
      <w:r w:rsidR="00472431">
        <w:rPr>
          <w:rFonts w:ascii="Meiryo UI" w:eastAsia="Meiryo UI" w:hAnsi="Meiryo UI" w:hint="eastAsia"/>
          <w:sz w:val="24"/>
          <w:szCs w:val="24"/>
        </w:rPr>
        <w:t>患者等への治療を行う病院であることから、入院しても短期で</w:t>
      </w:r>
    </w:p>
    <w:p w14:paraId="55C504B6" w14:textId="769EBD99" w:rsidR="00E81A0B" w:rsidRDefault="00472431" w:rsidP="00A44077">
      <w:pPr>
        <w:spacing w:line="440" w:lineRule="exact"/>
        <w:ind w:firstLineChars="100" w:firstLine="240"/>
        <w:rPr>
          <w:rFonts w:ascii="Meiryo UI" w:eastAsia="Meiryo UI" w:hAnsi="Meiryo UI"/>
          <w:sz w:val="24"/>
          <w:szCs w:val="24"/>
        </w:rPr>
      </w:pPr>
      <w:r>
        <w:rPr>
          <w:rFonts w:ascii="Meiryo UI" w:eastAsia="Meiryo UI" w:hAnsi="Meiryo UI" w:hint="eastAsia"/>
          <w:sz w:val="24"/>
          <w:szCs w:val="24"/>
        </w:rPr>
        <w:t>退院するケースが多く、分教室への転入に繋がらない場合が多い</w:t>
      </w:r>
      <w:r w:rsidR="00E81A0B">
        <w:rPr>
          <w:rFonts w:ascii="Meiryo UI" w:eastAsia="Meiryo UI" w:hAnsi="Meiryo UI" w:hint="eastAsia"/>
          <w:sz w:val="24"/>
          <w:szCs w:val="24"/>
        </w:rPr>
        <w:t>ほか、</w:t>
      </w:r>
      <w:r>
        <w:rPr>
          <w:rFonts w:ascii="Meiryo UI" w:eastAsia="Meiryo UI" w:hAnsi="Meiryo UI" w:hint="eastAsia"/>
          <w:sz w:val="24"/>
          <w:szCs w:val="24"/>
        </w:rPr>
        <w:t>治療の関係で限られた時間</w:t>
      </w:r>
    </w:p>
    <w:p w14:paraId="6D92AF59" w14:textId="36591C1E" w:rsidR="00930B5A" w:rsidRDefault="00472431" w:rsidP="00A44077">
      <w:pPr>
        <w:spacing w:line="440" w:lineRule="exact"/>
        <w:ind w:firstLineChars="100" w:firstLine="240"/>
        <w:rPr>
          <w:rFonts w:ascii="Meiryo UI" w:eastAsia="Meiryo UI" w:hAnsi="Meiryo UI"/>
          <w:sz w:val="24"/>
          <w:szCs w:val="24"/>
        </w:rPr>
      </w:pPr>
      <w:r>
        <w:rPr>
          <w:rFonts w:ascii="Meiryo UI" w:eastAsia="Meiryo UI" w:hAnsi="Meiryo UI" w:hint="eastAsia"/>
          <w:sz w:val="24"/>
          <w:szCs w:val="24"/>
        </w:rPr>
        <w:t>数・日数の授業実施になることも多い</w:t>
      </w:r>
      <w:r w:rsidR="00E81A0B">
        <w:rPr>
          <w:rFonts w:ascii="Meiryo UI" w:eastAsia="Meiryo UI" w:hAnsi="Meiryo UI" w:hint="eastAsia"/>
          <w:sz w:val="24"/>
          <w:szCs w:val="24"/>
        </w:rPr>
        <w:t>状況がある。</w:t>
      </w:r>
    </w:p>
    <w:p w14:paraId="63C80C39" w14:textId="2F55F597" w:rsidR="00E81A0B" w:rsidRDefault="00E81A0B" w:rsidP="00A44077">
      <w:pPr>
        <w:spacing w:line="440" w:lineRule="exact"/>
        <w:rPr>
          <w:rFonts w:ascii="Meiryo UI" w:eastAsia="Meiryo UI" w:hAnsi="Meiryo UI"/>
          <w:sz w:val="24"/>
          <w:szCs w:val="24"/>
        </w:rPr>
      </w:pPr>
      <w:r>
        <w:rPr>
          <w:rFonts w:ascii="Meiryo UI" w:eastAsia="Meiryo UI" w:hAnsi="Meiryo UI" w:hint="eastAsia"/>
          <w:sz w:val="24"/>
          <w:szCs w:val="24"/>
        </w:rPr>
        <w:t>○</w:t>
      </w:r>
      <w:r w:rsidR="00690C84">
        <w:rPr>
          <w:rFonts w:ascii="Meiryo UI" w:eastAsia="Meiryo UI" w:hAnsi="Meiryo UI" w:hint="eastAsia"/>
          <w:sz w:val="24"/>
          <w:szCs w:val="24"/>
        </w:rPr>
        <w:t>なお</w:t>
      </w:r>
      <w:r>
        <w:rPr>
          <w:rFonts w:ascii="Meiryo UI" w:eastAsia="Meiryo UI" w:hAnsi="Meiryo UI" w:hint="eastAsia"/>
          <w:sz w:val="24"/>
          <w:szCs w:val="24"/>
        </w:rPr>
        <w:t>、令和６年度</w:t>
      </w:r>
      <w:r w:rsidR="00690C84">
        <w:rPr>
          <w:rFonts w:ascii="Meiryo UI" w:eastAsia="Meiryo UI" w:hAnsi="Meiryo UI" w:hint="eastAsia"/>
          <w:sz w:val="24"/>
          <w:szCs w:val="24"/>
        </w:rPr>
        <w:t>に</w:t>
      </w:r>
      <w:r>
        <w:rPr>
          <w:rFonts w:ascii="Meiryo UI" w:eastAsia="Meiryo UI" w:hAnsi="Meiryo UI" w:hint="eastAsia"/>
          <w:sz w:val="24"/>
          <w:szCs w:val="24"/>
        </w:rPr>
        <w:t>、同</w:t>
      </w:r>
      <w:r w:rsidRPr="00BB3CFC">
        <w:rPr>
          <w:rFonts w:ascii="Meiryo UI" w:eastAsia="Meiryo UI" w:hAnsi="Meiryo UI" w:hint="eastAsia"/>
          <w:sz w:val="24"/>
          <w:szCs w:val="24"/>
        </w:rPr>
        <w:t>センター</w:t>
      </w:r>
      <w:r>
        <w:rPr>
          <w:rFonts w:ascii="Meiryo UI" w:eastAsia="Meiryo UI" w:hAnsi="Meiryo UI" w:hint="eastAsia"/>
          <w:sz w:val="24"/>
          <w:szCs w:val="24"/>
        </w:rPr>
        <w:t>から、分教室の今後のあり方について</w:t>
      </w:r>
      <w:r w:rsidR="00690C84">
        <w:rPr>
          <w:rFonts w:ascii="Meiryo UI" w:eastAsia="Meiryo UI" w:hAnsi="Meiryo UI" w:hint="eastAsia"/>
          <w:sz w:val="24"/>
          <w:szCs w:val="24"/>
        </w:rPr>
        <w:t>検討の依頼がなされている。</w:t>
      </w:r>
    </w:p>
    <w:p w14:paraId="3370C598" w14:textId="3A067A93" w:rsidR="00930B5A" w:rsidRDefault="00930B5A" w:rsidP="00853BFE">
      <w:pPr>
        <w:spacing w:line="440" w:lineRule="exact"/>
        <w:ind w:firstLineChars="100" w:firstLine="240"/>
        <w:rPr>
          <w:rFonts w:ascii="Meiryo UI" w:eastAsia="Meiryo UI" w:hAnsi="Meiryo UI"/>
          <w:sz w:val="24"/>
          <w:szCs w:val="24"/>
        </w:rPr>
      </w:pPr>
      <w:r>
        <w:rPr>
          <w:rFonts w:ascii="Meiryo UI" w:eastAsia="Meiryo UI" w:hAnsi="Meiryo UI" w:hint="eastAsia"/>
          <w:sz w:val="24"/>
          <w:szCs w:val="24"/>
        </w:rPr>
        <w:t>◆参考：分教室利用児童生徒数</w:t>
      </w:r>
    </w:p>
    <w:tbl>
      <w:tblPr>
        <w:tblStyle w:val="a7"/>
        <w:tblW w:w="9537" w:type="dxa"/>
        <w:tblInd w:w="101" w:type="dxa"/>
        <w:tblLook w:val="04A0" w:firstRow="1" w:lastRow="0" w:firstColumn="1" w:lastColumn="0" w:noHBand="0" w:noVBand="1"/>
      </w:tblPr>
      <w:tblGrid>
        <w:gridCol w:w="490"/>
        <w:gridCol w:w="887"/>
        <w:gridCol w:w="680"/>
        <w:gridCol w:w="680"/>
        <w:gridCol w:w="680"/>
        <w:gridCol w:w="680"/>
        <w:gridCol w:w="680"/>
        <w:gridCol w:w="680"/>
        <w:gridCol w:w="680"/>
        <w:gridCol w:w="680"/>
        <w:gridCol w:w="680"/>
        <w:gridCol w:w="680"/>
        <w:gridCol w:w="680"/>
        <w:gridCol w:w="680"/>
      </w:tblGrid>
      <w:tr w:rsidR="00930B5A" w14:paraId="12EB8F6A" w14:textId="77777777" w:rsidTr="00853BFE">
        <w:trPr>
          <w:trHeight w:val="283"/>
        </w:trPr>
        <w:tc>
          <w:tcPr>
            <w:tcW w:w="1377" w:type="dxa"/>
            <w:gridSpan w:val="2"/>
            <w:shd w:val="clear" w:color="auto" w:fill="DEEAF6" w:themeFill="accent5" w:themeFillTint="33"/>
          </w:tcPr>
          <w:p w14:paraId="08593057" w14:textId="77777777" w:rsidR="00930B5A" w:rsidRPr="00A44077" w:rsidRDefault="00930B5A" w:rsidP="005B3ECB">
            <w:pPr>
              <w:spacing w:line="240" w:lineRule="exact"/>
              <w:rPr>
                <w:rFonts w:ascii="Meiryo UI" w:eastAsia="Meiryo UI" w:hAnsi="Meiryo UI"/>
                <w:sz w:val="16"/>
                <w:szCs w:val="16"/>
              </w:rPr>
            </w:pPr>
          </w:p>
        </w:tc>
        <w:tc>
          <w:tcPr>
            <w:tcW w:w="680" w:type="dxa"/>
            <w:shd w:val="clear" w:color="auto" w:fill="DEEAF6" w:themeFill="accent5" w:themeFillTint="33"/>
            <w:vAlign w:val="center"/>
          </w:tcPr>
          <w:p w14:paraId="60A01E18" w14:textId="77777777" w:rsidR="00930B5A" w:rsidRPr="00A44077" w:rsidRDefault="00930B5A" w:rsidP="005B3ECB">
            <w:pPr>
              <w:spacing w:line="240" w:lineRule="exact"/>
              <w:jc w:val="center"/>
              <w:rPr>
                <w:rFonts w:ascii="Meiryo UI" w:eastAsia="Meiryo UI" w:hAnsi="Meiryo UI"/>
                <w:sz w:val="18"/>
                <w:szCs w:val="18"/>
              </w:rPr>
            </w:pPr>
            <w:r w:rsidRPr="00A44077">
              <w:rPr>
                <w:rFonts w:ascii="Meiryo UI" w:eastAsia="Meiryo UI" w:hAnsi="Meiryo UI" w:hint="eastAsia"/>
                <w:sz w:val="18"/>
                <w:szCs w:val="18"/>
              </w:rPr>
              <w:t>4月</w:t>
            </w:r>
          </w:p>
        </w:tc>
        <w:tc>
          <w:tcPr>
            <w:tcW w:w="680" w:type="dxa"/>
            <w:shd w:val="clear" w:color="auto" w:fill="DEEAF6" w:themeFill="accent5" w:themeFillTint="33"/>
            <w:vAlign w:val="center"/>
          </w:tcPr>
          <w:p w14:paraId="79AF6A2A" w14:textId="77777777" w:rsidR="00930B5A" w:rsidRPr="00A44077" w:rsidRDefault="00930B5A" w:rsidP="005B3ECB">
            <w:pPr>
              <w:spacing w:line="240" w:lineRule="exact"/>
              <w:jc w:val="center"/>
              <w:rPr>
                <w:rFonts w:ascii="Meiryo UI" w:eastAsia="Meiryo UI" w:hAnsi="Meiryo UI"/>
                <w:sz w:val="18"/>
                <w:szCs w:val="18"/>
              </w:rPr>
            </w:pPr>
            <w:r w:rsidRPr="00A44077">
              <w:rPr>
                <w:rFonts w:ascii="Meiryo UI" w:eastAsia="Meiryo UI" w:hAnsi="Meiryo UI" w:hint="eastAsia"/>
                <w:sz w:val="18"/>
                <w:szCs w:val="18"/>
              </w:rPr>
              <w:t>5月</w:t>
            </w:r>
          </w:p>
        </w:tc>
        <w:tc>
          <w:tcPr>
            <w:tcW w:w="680" w:type="dxa"/>
            <w:shd w:val="clear" w:color="auto" w:fill="DEEAF6" w:themeFill="accent5" w:themeFillTint="33"/>
            <w:vAlign w:val="center"/>
          </w:tcPr>
          <w:p w14:paraId="5988B93A" w14:textId="77777777" w:rsidR="00930B5A" w:rsidRPr="00A44077" w:rsidRDefault="00930B5A" w:rsidP="005B3ECB">
            <w:pPr>
              <w:spacing w:line="240" w:lineRule="exact"/>
              <w:jc w:val="center"/>
              <w:rPr>
                <w:rFonts w:ascii="Meiryo UI" w:eastAsia="Meiryo UI" w:hAnsi="Meiryo UI"/>
                <w:sz w:val="18"/>
                <w:szCs w:val="18"/>
              </w:rPr>
            </w:pPr>
            <w:r w:rsidRPr="00A44077">
              <w:rPr>
                <w:rFonts w:ascii="Meiryo UI" w:eastAsia="Meiryo UI" w:hAnsi="Meiryo UI" w:hint="eastAsia"/>
                <w:sz w:val="18"/>
                <w:szCs w:val="18"/>
              </w:rPr>
              <w:t>6月</w:t>
            </w:r>
          </w:p>
        </w:tc>
        <w:tc>
          <w:tcPr>
            <w:tcW w:w="680" w:type="dxa"/>
            <w:shd w:val="clear" w:color="auto" w:fill="DEEAF6" w:themeFill="accent5" w:themeFillTint="33"/>
            <w:vAlign w:val="center"/>
          </w:tcPr>
          <w:p w14:paraId="6D36DC88" w14:textId="77777777" w:rsidR="00930B5A" w:rsidRPr="00A44077" w:rsidRDefault="00930B5A" w:rsidP="005B3ECB">
            <w:pPr>
              <w:spacing w:line="240" w:lineRule="exact"/>
              <w:jc w:val="center"/>
              <w:rPr>
                <w:rFonts w:ascii="Meiryo UI" w:eastAsia="Meiryo UI" w:hAnsi="Meiryo UI"/>
                <w:sz w:val="18"/>
                <w:szCs w:val="18"/>
              </w:rPr>
            </w:pPr>
            <w:r w:rsidRPr="00A44077">
              <w:rPr>
                <w:rFonts w:ascii="Meiryo UI" w:eastAsia="Meiryo UI" w:hAnsi="Meiryo UI" w:hint="eastAsia"/>
                <w:sz w:val="18"/>
                <w:szCs w:val="18"/>
              </w:rPr>
              <w:t>7月</w:t>
            </w:r>
          </w:p>
        </w:tc>
        <w:tc>
          <w:tcPr>
            <w:tcW w:w="680" w:type="dxa"/>
            <w:shd w:val="clear" w:color="auto" w:fill="DEEAF6" w:themeFill="accent5" w:themeFillTint="33"/>
            <w:vAlign w:val="center"/>
          </w:tcPr>
          <w:p w14:paraId="6CB72DE9" w14:textId="77777777" w:rsidR="00930B5A" w:rsidRPr="00A44077" w:rsidRDefault="00930B5A" w:rsidP="005B3ECB">
            <w:pPr>
              <w:spacing w:line="240" w:lineRule="exact"/>
              <w:jc w:val="center"/>
              <w:rPr>
                <w:rFonts w:ascii="Meiryo UI" w:eastAsia="Meiryo UI" w:hAnsi="Meiryo UI"/>
                <w:sz w:val="18"/>
                <w:szCs w:val="18"/>
              </w:rPr>
            </w:pPr>
            <w:r w:rsidRPr="00A44077">
              <w:rPr>
                <w:rFonts w:ascii="Meiryo UI" w:eastAsia="Meiryo UI" w:hAnsi="Meiryo UI" w:hint="eastAsia"/>
                <w:sz w:val="18"/>
                <w:szCs w:val="18"/>
              </w:rPr>
              <w:t>8月</w:t>
            </w:r>
          </w:p>
        </w:tc>
        <w:tc>
          <w:tcPr>
            <w:tcW w:w="680" w:type="dxa"/>
            <w:shd w:val="clear" w:color="auto" w:fill="DEEAF6" w:themeFill="accent5" w:themeFillTint="33"/>
            <w:vAlign w:val="center"/>
          </w:tcPr>
          <w:p w14:paraId="4A69420C" w14:textId="77777777" w:rsidR="00930B5A" w:rsidRPr="00A44077" w:rsidRDefault="00930B5A" w:rsidP="005B3ECB">
            <w:pPr>
              <w:spacing w:line="240" w:lineRule="exact"/>
              <w:jc w:val="center"/>
              <w:rPr>
                <w:rFonts w:ascii="Meiryo UI" w:eastAsia="Meiryo UI" w:hAnsi="Meiryo UI"/>
                <w:sz w:val="18"/>
                <w:szCs w:val="18"/>
              </w:rPr>
            </w:pPr>
            <w:r w:rsidRPr="00A44077">
              <w:rPr>
                <w:rFonts w:ascii="Meiryo UI" w:eastAsia="Meiryo UI" w:hAnsi="Meiryo UI" w:hint="eastAsia"/>
                <w:sz w:val="18"/>
                <w:szCs w:val="18"/>
              </w:rPr>
              <w:t>9月</w:t>
            </w:r>
          </w:p>
        </w:tc>
        <w:tc>
          <w:tcPr>
            <w:tcW w:w="680" w:type="dxa"/>
            <w:shd w:val="clear" w:color="auto" w:fill="DEEAF6" w:themeFill="accent5" w:themeFillTint="33"/>
            <w:vAlign w:val="center"/>
          </w:tcPr>
          <w:p w14:paraId="4317B0AF" w14:textId="77777777" w:rsidR="00930B5A" w:rsidRPr="00853BFE" w:rsidRDefault="00930B5A" w:rsidP="005B3ECB">
            <w:pPr>
              <w:spacing w:line="240" w:lineRule="exact"/>
              <w:jc w:val="center"/>
              <w:rPr>
                <w:rFonts w:ascii="Meiryo UI" w:eastAsia="Meiryo UI" w:hAnsi="Meiryo UI"/>
                <w:sz w:val="18"/>
                <w:szCs w:val="18"/>
              </w:rPr>
            </w:pPr>
            <w:r w:rsidRPr="00853BFE">
              <w:rPr>
                <w:rFonts w:ascii="Meiryo UI" w:eastAsia="Meiryo UI" w:hAnsi="Meiryo UI" w:hint="eastAsia"/>
                <w:sz w:val="18"/>
                <w:szCs w:val="18"/>
              </w:rPr>
              <w:t>1</w:t>
            </w:r>
            <w:r w:rsidRPr="00853BFE">
              <w:rPr>
                <w:rFonts w:ascii="Meiryo UI" w:eastAsia="Meiryo UI" w:hAnsi="Meiryo UI"/>
                <w:sz w:val="18"/>
                <w:szCs w:val="18"/>
              </w:rPr>
              <w:t>0</w:t>
            </w:r>
            <w:r w:rsidRPr="00853BFE">
              <w:rPr>
                <w:rFonts w:ascii="Meiryo UI" w:eastAsia="Meiryo UI" w:hAnsi="Meiryo UI" w:hint="eastAsia"/>
                <w:sz w:val="18"/>
                <w:szCs w:val="18"/>
              </w:rPr>
              <w:t>月</w:t>
            </w:r>
          </w:p>
        </w:tc>
        <w:tc>
          <w:tcPr>
            <w:tcW w:w="680" w:type="dxa"/>
            <w:shd w:val="clear" w:color="auto" w:fill="DEEAF6" w:themeFill="accent5" w:themeFillTint="33"/>
            <w:vAlign w:val="center"/>
          </w:tcPr>
          <w:p w14:paraId="7EE1F9BE" w14:textId="77777777" w:rsidR="00930B5A" w:rsidRPr="00853BFE" w:rsidRDefault="00930B5A" w:rsidP="005B3ECB">
            <w:pPr>
              <w:spacing w:line="240" w:lineRule="exact"/>
              <w:jc w:val="center"/>
              <w:rPr>
                <w:rFonts w:ascii="Meiryo UI" w:eastAsia="Meiryo UI" w:hAnsi="Meiryo UI"/>
                <w:sz w:val="18"/>
                <w:szCs w:val="18"/>
              </w:rPr>
            </w:pPr>
            <w:r w:rsidRPr="00853BFE">
              <w:rPr>
                <w:rFonts w:ascii="Meiryo UI" w:eastAsia="Meiryo UI" w:hAnsi="Meiryo UI" w:hint="eastAsia"/>
                <w:sz w:val="18"/>
                <w:szCs w:val="18"/>
              </w:rPr>
              <w:t>1</w:t>
            </w:r>
            <w:r w:rsidRPr="00853BFE">
              <w:rPr>
                <w:rFonts w:ascii="Meiryo UI" w:eastAsia="Meiryo UI" w:hAnsi="Meiryo UI"/>
                <w:sz w:val="18"/>
                <w:szCs w:val="18"/>
              </w:rPr>
              <w:t>1</w:t>
            </w:r>
            <w:r w:rsidRPr="00853BFE">
              <w:rPr>
                <w:rFonts w:ascii="Meiryo UI" w:eastAsia="Meiryo UI" w:hAnsi="Meiryo UI" w:hint="eastAsia"/>
                <w:sz w:val="18"/>
                <w:szCs w:val="18"/>
              </w:rPr>
              <w:t>月</w:t>
            </w:r>
          </w:p>
        </w:tc>
        <w:tc>
          <w:tcPr>
            <w:tcW w:w="680" w:type="dxa"/>
            <w:shd w:val="clear" w:color="auto" w:fill="DEEAF6" w:themeFill="accent5" w:themeFillTint="33"/>
            <w:vAlign w:val="center"/>
          </w:tcPr>
          <w:p w14:paraId="3E36FBDD" w14:textId="77777777" w:rsidR="00930B5A" w:rsidRPr="00853BFE" w:rsidRDefault="00930B5A" w:rsidP="005B3ECB">
            <w:pPr>
              <w:spacing w:line="240" w:lineRule="exact"/>
              <w:jc w:val="center"/>
              <w:rPr>
                <w:rFonts w:ascii="Meiryo UI" w:eastAsia="Meiryo UI" w:hAnsi="Meiryo UI"/>
                <w:sz w:val="18"/>
                <w:szCs w:val="18"/>
              </w:rPr>
            </w:pPr>
            <w:r w:rsidRPr="00853BFE">
              <w:rPr>
                <w:rFonts w:ascii="Meiryo UI" w:eastAsia="Meiryo UI" w:hAnsi="Meiryo UI" w:hint="eastAsia"/>
                <w:sz w:val="18"/>
                <w:szCs w:val="18"/>
              </w:rPr>
              <w:t>1</w:t>
            </w:r>
            <w:r w:rsidRPr="00853BFE">
              <w:rPr>
                <w:rFonts w:ascii="Meiryo UI" w:eastAsia="Meiryo UI" w:hAnsi="Meiryo UI"/>
                <w:sz w:val="18"/>
                <w:szCs w:val="18"/>
              </w:rPr>
              <w:t>2</w:t>
            </w:r>
            <w:r w:rsidRPr="00853BFE">
              <w:rPr>
                <w:rFonts w:ascii="Meiryo UI" w:eastAsia="Meiryo UI" w:hAnsi="Meiryo UI" w:hint="eastAsia"/>
                <w:sz w:val="18"/>
                <w:szCs w:val="18"/>
              </w:rPr>
              <w:t>月</w:t>
            </w:r>
          </w:p>
        </w:tc>
        <w:tc>
          <w:tcPr>
            <w:tcW w:w="680" w:type="dxa"/>
            <w:shd w:val="clear" w:color="auto" w:fill="DEEAF6" w:themeFill="accent5" w:themeFillTint="33"/>
            <w:vAlign w:val="center"/>
          </w:tcPr>
          <w:p w14:paraId="5E692147" w14:textId="77777777" w:rsidR="00930B5A" w:rsidRPr="00A44077" w:rsidRDefault="00930B5A" w:rsidP="005B3ECB">
            <w:pPr>
              <w:spacing w:line="240" w:lineRule="exact"/>
              <w:jc w:val="center"/>
              <w:rPr>
                <w:rFonts w:ascii="Meiryo UI" w:eastAsia="Meiryo UI" w:hAnsi="Meiryo UI"/>
                <w:sz w:val="18"/>
                <w:szCs w:val="18"/>
              </w:rPr>
            </w:pPr>
            <w:r w:rsidRPr="00A44077">
              <w:rPr>
                <w:rFonts w:ascii="Meiryo UI" w:eastAsia="Meiryo UI" w:hAnsi="Meiryo UI" w:hint="eastAsia"/>
                <w:sz w:val="18"/>
                <w:szCs w:val="18"/>
              </w:rPr>
              <w:t>1月</w:t>
            </w:r>
          </w:p>
        </w:tc>
        <w:tc>
          <w:tcPr>
            <w:tcW w:w="680" w:type="dxa"/>
            <w:shd w:val="clear" w:color="auto" w:fill="DEEAF6" w:themeFill="accent5" w:themeFillTint="33"/>
            <w:vAlign w:val="center"/>
          </w:tcPr>
          <w:p w14:paraId="022E9263" w14:textId="77777777" w:rsidR="00930B5A" w:rsidRPr="00A44077" w:rsidRDefault="00930B5A" w:rsidP="005B3ECB">
            <w:pPr>
              <w:spacing w:line="240" w:lineRule="exact"/>
              <w:jc w:val="center"/>
              <w:rPr>
                <w:rFonts w:ascii="Meiryo UI" w:eastAsia="Meiryo UI" w:hAnsi="Meiryo UI"/>
                <w:sz w:val="18"/>
                <w:szCs w:val="18"/>
              </w:rPr>
            </w:pPr>
            <w:r w:rsidRPr="00A44077">
              <w:rPr>
                <w:rFonts w:ascii="Meiryo UI" w:eastAsia="Meiryo UI" w:hAnsi="Meiryo UI" w:hint="eastAsia"/>
                <w:sz w:val="18"/>
                <w:szCs w:val="18"/>
              </w:rPr>
              <w:t>2月</w:t>
            </w:r>
          </w:p>
        </w:tc>
        <w:tc>
          <w:tcPr>
            <w:tcW w:w="680" w:type="dxa"/>
            <w:shd w:val="clear" w:color="auto" w:fill="DEEAF6" w:themeFill="accent5" w:themeFillTint="33"/>
            <w:vAlign w:val="center"/>
          </w:tcPr>
          <w:p w14:paraId="4FB2A187" w14:textId="77777777" w:rsidR="00930B5A" w:rsidRPr="00A44077" w:rsidRDefault="00930B5A" w:rsidP="005B3ECB">
            <w:pPr>
              <w:spacing w:line="240" w:lineRule="exact"/>
              <w:jc w:val="center"/>
              <w:rPr>
                <w:rFonts w:ascii="Meiryo UI" w:eastAsia="Meiryo UI" w:hAnsi="Meiryo UI"/>
                <w:sz w:val="18"/>
                <w:szCs w:val="18"/>
              </w:rPr>
            </w:pPr>
            <w:r w:rsidRPr="00A44077">
              <w:rPr>
                <w:rFonts w:ascii="Meiryo UI" w:eastAsia="Meiryo UI" w:hAnsi="Meiryo UI" w:hint="eastAsia"/>
                <w:sz w:val="18"/>
                <w:szCs w:val="18"/>
              </w:rPr>
              <w:t>3月</w:t>
            </w:r>
          </w:p>
        </w:tc>
      </w:tr>
      <w:tr w:rsidR="00930B5A" w14:paraId="20ACABBF" w14:textId="77777777" w:rsidTr="00853BFE">
        <w:trPr>
          <w:trHeight w:val="454"/>
        </w:trPr>
        <w:tc>
          <w:tcPr>
            <w:tcW w:w="490" w:type="dxa"/>
            <w:vMerge w:val="restart"/>
            <w:shd w:val="clear" w:color="auto" w:fill="DEEAF6" w:themeFill="accent5" w:themeFillTint="33"/>
            <w:vAlign w:val="center"/>
          </w:tcPr>
          <w:p w14:paraId="71E9980B" w14:textId="77777777" w:rsidR="00930B5A" w:rsidRPr="00953132" w:rsidRDefault="00930B5A" w:rsidP="005B3ECB">
            <w:pPr>
              <w:spacing w:line="400" w:lineRule="exact"/>
              <w:jc w:val="center"/>
              <w:rPr>
                <w:rFonts w:ascii="Meiryo UI" w:eastAsia="Meiryo UI" w:hAnsi="Meiryo UI"/>
                <w:szCs w:val="21"/>
              </w:rPr>
            </w:pPr>
            <w:r>
              <w:rPr>
                <w:rFonts w:ascii="Meiryo UI" w:eastAsia="Meiryo UI" w:hAnsi="Meiryo UI" w:hint="eastAsia"/>
                <w:szCs w:val="21"/>
              </w:rPr>
              <w:t>R</w:t>
            </w:r>
            <w:r>
              <w:rPr>
                <w:rFonts w:ascii="Meiryo UI" w:eastAsia="Meiryo UI" w:hAnsi="Meiryo UI"/>
                <w:szCs w:val="21"/>
              </w:rPr>
              <w:t>5</w:t>
            </w:r>
          </w:p>
        </w:tc>
        <w:tc>
          <w:tcPr>
            <w:tcW w:w="887" w:type="dxa"/>
            <w:vAlign w:val="center"/>
          </w:tcPr>
          <w:p w14:paraId="297AC33A" w14:textId="77777777" w:rsidR="00930B5A" w:rsidRPr="00B0262F" w:rsidRDefault="00930B5A" w:rsidP="005B3ECB">
            <w:pPr>
              <w:spacing w:line="240" w:lineRule="exact"/>
              <w:jc w:val="center"/>
              <w:rPr>
                <w:rFonts w:ascii="Meiryo UI" w:eastAsia="Meiryo UI" w:hAnsi="Meiryo UI"/>
                <w:sz w:val="16"/>
                <w:szCs w:val="16"/>
              </w:rPr>
            </w:pPr>
            <w:r w:rsidRPr="00B0262F">
              <w:rPr>
                <w:rFonts w:ascii="Meiryo UI" w:eastAsia="Meiryo UI" w:hAnsi="Meiryo UI" w:hint="eastAsia"/>
                <w:sz w:val="16"/>
                <w:szCs w:val="16"/>
              </w:rPr>
              <w:t>小学部</w:t>
            </w:r>
          </w:p>
        </w:tc>
        <w:tc>
          <w:tcPr>
            <w:tcW w:w="680" w:type="dxa"/>
            <w:vAlign w:val="center"/>
          </w:tcPr>
          <w:p w14:paraId="65A04AD4"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5163A126"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762A0B7D"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4607AEB3"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2FC5DF45"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55133687"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5D1FB86D"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24F31035"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1</w:t>
            </w:r>
          </w:p>
        </w:tc>
        <w:tc>
          <w:tcPr>
            <w:tcW w:w="680" w:type="dxa"/>
            <w:vAlign w:val="center"/>
          </w:tcPr>
          <w:p w14:paraId="1BC1763B"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1</w:t>
            </w:r>
          </w:p>
        </w:tc>
        <w:tc>
          <w:tcPr>
            <w:tcW w:w="680" w:type="dxa"/>
            <w:vAlign w:val="center"/>
          </w:tcPr>
          <w:p w14:paraId="67E17904"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1</w:t>
            </w:r>
          </w:p>
        </w:tc>
        <w:tc>
          <w:tcPr>
            <w:tcW w:w="680" w:type="dxa"/>
            <w:vAlign w:val="center"/>
          </w:tcPr>
          <w:p w14:paraId="4FEC8883"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403DDF4F"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r>
      <w:tr w:rsidR="00930B5A" w14:paraId="7E3508AA" w14:textId="77777777" w:rsidTr="00853BFE">
        <w:trPr>
          <w:trHeight w:val="454"/>
        </w:trPr>
        <w:tc>
          <w:tcPr>
            <w:tcW w:w="490" w:type="dxa"/>
            <w:vMerge/>
            <w:shd w:val="clear" w:color="auto" w:fill="DEEAF6" w:themeFill="accent5" w:themeFillTint="33"/>
            <w:vAlign w:val="center"/>
          </w:tcPr>
          <w:p w14:paraId="1B459442" w14:textId="77777777" w:rsidR="00930B5A" w:rsidRPr="00953132" w:rsidRDefault="00930B5A" w:rsidP="005B3ECB">
            <w:pPr>
              <w:spacing w:line="400" w:lineRule="exact"/>
              <w:jc w:val="center"/>
              <w:rPr>
                <w:rFonts w:ascii="Meiryo UI" w:eastAsia="Meiryo UI" w:hAnsi="Meiryo UI"/>
                <w:szCs w:val="21"/>
              </w:rPr>
            </w:pPr>
          </w:p>
        </w:tc>
        <w:tc>
          <w:tcPr>
            <w:tcW w:w="887" w:type="dxa"/>
            <w:vAlign w:val="center"/>
          </w:tcPr>
          <w:p w14:paraId="57556198" w14:textId="77777777" w:rsidR="00930B5A" w:rsidRPr="00B0262F" w:rsidRDefault="00930B5A" w:rsidP="005B3ECB">
            <w:pPr>
              <w:spacing w:line="240" w:lineRule="exact"/>
              <w:jc w:val="center"/>
              <w:rPr>
                <w:rFonts w:ascii="Meiryo UI" w:eastAsia="Meiryo UI" w:hAnsi="Meiryo UI"/>
                <w:sz w:val="16"/>
                <w:szCs w:val="16"/>
              </w:rPr>
            </w:pPr>
            <w:r w:rsidRPr="00B0262F">
              <w:rPr>
                <w:rFonts w:ascii="Meiryo UI" w:eastAsia="Meiryo UI" w:hAnsi="Meiryo UI" w:hint="eastAsia"/>
                <w:sz w:val="16"/>
                <w:szCs w:val="16"/>
              </w:rPr>
              <w:t>中学部</w:t>
            </w:r>
          </w:p>
        </w:tc>
        <w:tc>
          <w:tcPr>
            <w:tcW w:w="680" w:type="dxa"/>
            <w:vAlign w:val="center"/>
          </w:tcPr>
          <w:p w14:paraId="018DF836"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3E77E9FD"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1958557F"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1</w:t>
            </w:r>
          </w:p>
        </w:tc>
        <w:tc>
          <w:tcPr>
            <w:tcW w:w="680" w:type="dxa"/>
            <w:vAlign w:val="center"/>
          </w:tcPr>
          <w:p w14:paraId="6CD4AC1F"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1</w:t>
            </w:r>
          </w:p>
        </w:tc>
        <w:tc>
          <w:tcPr>
            <w:tcW w:w="680" w:type="dxa"/>
            <w:vAlign w:val="center"/>
          </w:tcPr>
          <w:p w14:paraId="35DC09F0"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55760C96"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1</w:t>
            </w:r>
          </w:p>
        </w:tc>
        <w:tc>
          <w:tcPr>
            <w:tcW w:w="680" w:type="dxa"/>
            <w:vAlign w:val="center"/>
          </w:tcPr>
          <w:p w14:paraId="2CCDAC83"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695FE525"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1EE6A831"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11CF1AEC"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51488F46"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67AD4B77"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r>
      <w:tr w:rsidR="00930B5A" w14:paraId="1D6AC418" w14:textId="77777777" w:rsidTr="00853BFE">
        <w:trPr>
          <w:trHeight w:val="454"/>
        </w:trPr>
        <w:tc>
          <w:tcPr>
            <w:tcW w:w="490" w:type="dxa"/>
            <w:vMerge w:val="restart"/>
            <w:shd w:val="clear" w:color="auto" w:fill="DEEAF6" w:themeFill="accent5" w:themeFillTint="33"/>
            <w:vAlign w:val="center"/>
          </w:tcPr>
          <w:p w14:paraId="539A6C4D" w14:textId="77777777" w:rsidR="00930B5A" w:rsidRPr="00953132" w:rsidRDefault="00930B5A" w:rsidP="005B3ECB">
            <w:pPr>
              <w:spacing w:line="400" w:lineRule="exact"/>
              <w:jc w:val="center"/>
              <w:rPr>
                <w:rFonts w:ascii="Meiryo UI" w:eastAsia="Meiryo UI" w:hAnsi="Meiryo UI"/>
                <w:szCs w:val="21"/>
              </w:rPr>
            </w:pPr>
            <w:r>
              <w:rPr>
                <w:rFonts w:ascii="Meiryo UI" w:eastAsia="Meiryo UI" w:hAnsi="Meiryo UI" w:hint="eastAsia"/>
                <w:szCs w:val="21"/>
              </w:rPr>
              <w:t>R</w:t>
            </w:r>
            <w:r>
              <w:rPr>
                <w:rFonts w:ascii="Meiryo UI" w:eastAsia="Meiryo UI" w:hAnsi="Meiryo UI"/>
                <w:szCs w:val="21"/>
              </w:rPr>
              <w:t>6</w:t>
            </w:r>
          </w:p>
        </w:tc>
        <w:tc>
          <w:tcPr>
            <w:tcW w:w="887" w:type="dxa"/>
            <w:vAlign w:val="center"/>
          </w:tcPr>
          <w:p w14:paraId="66399A44" w14:textId="77777777" w:rsidR="00930B5A" w:rsidRPr="00B0262F" w:rsidRDefault="00930B5A" w:rsidP="005B3ECB">
            <w:pPr>
              <w:spacing w:line="240" w:lineRule="exact"/>
              <w:jc w:val="center"/>
              <w:rPr>
                <w:rFonts w:ascii="Meiryo UI" w:eastAsia="Meiryo UI" w:hAnsi="Meiryo UI"/>
                <w:sz w:val="16"/>
                <w:szCs w:val="16"/>
              </w:rPr>
            </w:pPr>
            <w:r w:rsidRPr="00B0262F">
              <w:rPr>
                <w:rFonts w:ascii="Meiryo UI" w:eastAsia="Meiryo UI" w:hAnsi="Meiryo UI" w:hint="eastAsia"/>
                <w:sz w:val="16"/>
                <w:szCs w:val="16"/>
              </w:rPr>
              <w:t>小学部</w:t>
            </w:r>
          </w:p>
        </w:tc>
        <w:tc>
          <w:tcPr>
            <w:tcW w:w="680" w:type="dxa"/>
            <w:vAlign w:val="center"/>
          </w:tcPr>
          <w:p w14:paraId="4AE009CE"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0FE4FB48"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1</w:t>
            </w:r>
          </w:p>
        </w:tc>
        <w:tc>
          <w:tcPr>
            <w:tcW w:w="680" w:type="dxa"/>
            <w:vAlign w:val="center"/>
          </w:tcPr>
          <w:p w14:paraId="5E88ABA8"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2</w:t>
            </w:r>
          </w:p>
        </w:tc>
        <w:tc>
          <w:tcPr>
            <w:tcW w:w="680" w:type="dxa"/>
            <w:vAlign w:val="center"/>
          </w:tcPr>
          <w:p w14:paraId="3C2E3635"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2</w:t>
            </w:r>
          </w:p>
        </w:tc>
        <w:tc>
          <w:tcPr>
            <w:tcW w:w="680" w:type="dxa"/>
            <w:vAlign w:val="center"/>
          </w:tcPr>
          <w:p w14:paraId="53E2517D"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2C5D1821"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0A737D2A"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0B955933"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０</w:t>
            </w:r>
          </w:p>
        </w:tc>
        <w:tc>
          <w:tcPr>
            <w:tcW w:w="680" w:type="dxa"/>
            <w:shd w:val="clear" w:color="auto" w:fill="D9D9D9" w:themeFill="background1" w:themeFillShade="D9"/>
            <w:vAlign w:val="center"/>
          </w:tcPr>
          <w:p w14:paraId="7B8BC20E" w14:textId="77777777" w:rsidR="00930B5A" w:rsidRPr="00A44077" w:rsidRDefault="00930B5A" w:rsidP="005B3ECB">
            <w:pPr>
              <w:spacing w:line="240" w:lineRule="exact"/>
              <w:jc w:val="center"/>
              <w:rPr>
                <w:rFonts w:ascii="Meiryo UI" w:eastAsia="Meiryo UI" w:hAnsi="Meiryo UI"/>
                <w:sz w:val="20"/>
                <w:szCs w:val="20"/>
              </w:rPr>
            </w:pPr>
          </w:p>
        </w:tc>
        <w:tc>
          <w:tcPr>
            <w:tcW w:w="680" w:type="dxa"/>
            <w:shd w:val="clear" w:color="auto" w:fill="D9D9D9" w:themeFill="background1" w:themeFillShade="D9"/>
            <w:vAlign w:val="center"/>
          </w:tcPr>
          <w:p w14:paraId="3BA08CB2" w14:textId="77777777" w:rsidR="00930B5A" w:rsidRPr="00A44077" w:rsidRDefault="00930B5A" w:rsidP="005B3ECB">
            <w:pPr>
              <w:spacing w:line="240" w:lineRule="exact"/>
              <w:jc w:val="center"/>
              <w:rPr>
                <w:rFonts w:ascii="Meiryo UI" w:eastAsia="Meiryo UI" w:hAnsi="Meiryo UI"/>
                <w:sz w:val="20"/>
                <w:szCs w:val="20"/>
              </w:rPr>
            </w:pPr>
          </w:p>
        </w:tc>
        <w:tc>
          <w:tcPr>
            <w:tcW w:w="680" w:type="dxa"/>
            <w:shd w:val="clear" w:color="auto" w:fill="D9D9D9" w:themeFill="background1" w:themeFillShade="D9"/>
            <w:vAlign w:val="center"/>
          </w:tcPr>
          <w:p w14:paraId="19425B03" w14:textId="77777777" w:rsidR="00930B5A" w:rsidRPr="00A44077" w:rsidRDefault="00930B5A" w:rsidP="005B3ECB">
            <w:pPr>
              <w:spacing w:line="240" w:lineRule="exact"/>
              <w:jc w:val="center"/>
              <w:rPr>
                <w:rFonts w:ascii="Meiryo UI" w:eastAsia="Meiryo UI" w:hAnsi="Meiryo UI"/>
                <w:sz w:val="20"/>
                <w:szCs w:val="20"/>
              </w:rPr>
            </w:pPr>
          </w:p>
        </w:tc>
        <w:tc>
          <w:tcPr>
            <w:tcW w:w="680" w:type="dxa"/>
            <w:shd w:val="clear" w:color="auto" w:fill="D9D9D9" w:themeFill="background1" w:themeFillShade="D9"/>
            <w:vAlign w:val="center"/>
          </w:tcPr>
          <w:p w14:paraId="21AA4D78" w14:textId="77777777" w:rsidR="00930B5A" w:rsidRPr="00A44077" w:rsidRDefault="00930B5A" w:rsidP="005B3ECB">
            <w:pPr>
              <w:spacing w:line="240" w:lineRule="exact"/>
              <w:jc w:val="center"/>
              <w:rPr>
                <w:rFonts w:ascii="Meiryo UI" w:eastAsia="Meiryo UI" w:hAnsi="Meiryo UI"/>
                <w:sz w:val="20"/>
                <w:szCs w:val="20"/>
              </w:rPr>
            </w:pPr>
          </w:p>
        </w:tc>
      </w:tr>
      <w:tr w:rsidR="00930B5A" w14:paraId="0E59599E" w14:textId="77777777" w:rsidTr="00853BFE">
        <w:trPr>
          <w:trHeight w:val="454"/>
        </w:trPr>
        <w:tc>
          <w:tcPr>
            <w:tcW w:w="490" w:type="dxa"/>
            <w:vMerge/>
            <w:shd w:val="clear" w:color="auto" w:fill="DEEAF6" w:themeFill="accent5" w:themeFillTint="33"/>
          </w:tcPr>
          <w:p w14:paraId="23F19BD8" w14:textId="77777777" w:rsidR="00930B5A" w:rsidRDefault="00930B5A" w:rsidP="005B3ECB">
            <w:pPr>
              <w:spacing w:line="400" w:lineRule="exact"/>
              <w:rPr>
                <w:rFonts w:ascii="Meiryo UI" w:eastAsia="Meiryo UI" w:hAnsi="Meiryo UI"/>
                <w:sz w:val="24"/>
                <w:szCs w:val="24"/>
              </w:rPr>
            </w:pPr>
          </w:p>
        </w:tc>
        <w:tc>
          <w:tcPr>
            <w:tcW w:w="887" w:type="dxa"/>
            <w:vAlign w:val="center"/>
          </w:tcPr>
          <w:p w14:paraId="06F4801E" w14:textId="77777777" w:rsidR="00930B5A" w:rsidRPr="00B0262F" w:rsidRDefault="00930B5A" w:rsidP="005B3ECB">
            <w:pPr>
              <w:spacing w:line="240" w:lineRule="exact"/>
              <w:jc w:val="center"/>
              <w:rPr>
                <w:rFonts w:ascii="Meiryo UI" w:eastAsia="Meiryo UI" w:hAnsi="Meiryo UI"/>
                <w:sz w:val="16"/>
                <w:szCs w:val="16"/>
              </w:rPr>
            </w:pPr>
            <w:r w:rsidRPr="00B0262F">
              <w:rPr>
                <w:rFonts w:ascii="Meiryo UI" w:eastAsia="Meiryo UI" w:hAnsi="Meiryo UI" w:hint="eastAsia"/>
                <w:sz w:val="16"/>
                <w:szCs w:val="16"/>
              </w:rPr>
              <w:t>中学部</w:t>
            </w:r>
          </w:p>
        </w:tc>
        <w:tc>
          <w:tcPr>
            <w:tcW w:w="680" w:type="dxa"/>
            <w:vAlign w:val="center"/>
          </w:tcPr>
          <w:p w14:paraId="6CE3BFC9"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78416765"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002884C2"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2D79ABB8"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2FBD6FE3"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0</w:t>
            </w:r>
          </w:p>
        </w:tc>
        <w:tc>
          <w:tcPr>
            <w:tcW w:w="680" w:type="dxa"/>
            <w:vAlign w:val="center"/>
          </w:tcPr>
          <w:p w14:paraId="117A289E"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1</w:t>
            </w:r>
          </w:p>
        </w:tc>
        <w:tc>
          <w:tcPr>
            <w:tcW w:w="680" w:type="dxa"/>
            <w:vAlign w:val="center"/>
          </w:tcPr>
          <w:p w14:paraId="1674DE03"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2</w:t>
            </w:r>
          </w:p>
        </w:tc>
        <w:tc>
          <w:tcPr>
            <w:tcW w:w="680" w:type="dxa"/>
            <w:vAlign w:val="center"/>
          </w:tcPr>
          <w:p w14:paraId="1C75DDCD" w14:textId="77777777" w:rsidR="00930B5A" w:rsidRPr="00A44077" w:rsidRDefault="00930B5A" w:rsidP="005B3ECB">
            <w:pPr>
              <w:spacing w:line="240" w:lineRule="exact"/>
              <w:jc w:val="center"/>
              <w:rPr>
                <w:rFonts w:ascii="Meiryo UI" w:eastAsia="Meiryo UI" w:hAnsi="Meiryo UI"/>
                <w:sz w:val="20"/>
                <w:szCs w:val="20"/>
              </w:rPr>
            </w:pPr>
            <w:r w:rsidRPr="00A44077">
              <w:rPr>
                <w:rFonts w:ascii="Meiryo UI" w:eastAsia="Meiryo UI" w:hAnsi="Meiryo UI" w:hint="eastAsia"/>
                <w:sz w:val="20"/>
                <w:szCs w:val="20"/>
              </w:rPr>
              <w:t>2</w:t>
            </w:r>
          </w:p>
        </w:tc>
        <w:tc>
          <w:tcPr>
            <w:tcW w:w="680" w:type="dxa"/>
            <w:shd w:val="clear" w:color="auto" w:fill="D9D9D9" w:themeFill="background1" w:themeFillShade="D9"/>
            <w:vAlign w:val="center"/>
          </w:tcPr>
          <w:p w14:paraId="70CACA9A" w14:textId="77777777" w:rsidR="00930B5A" w:rsidRPr="00A44077" w:rsidRDefault="00930B5A" w:rsidP="005B3ECB">
            <w:pPr>
              <w:spacing w:line="240" w:lineRule="exact"/>
              <w:jc w:val="center"/>
              <w:rPr>
                <w:rFonts w:ascii="Meiryo UI" w:eastAsia="Meiryo UI" w:hAnsi="Meiryo UI"/>
                <w:sz w:val="20"/>
                <w:szCs w:val="20"/>
              </w:rPr>
            </w:pPr>
          </w:p>
        </w:tc>
        <w:tc>
          <w:tcPr>
            <w:tcW w:w="680" w:type="dxa"/>
            <w:shd w:val="clear" w:color="auto" w:fill="D9D9D9" w:themeFill="background1" w:themeFillShade="D9"/>
            <w:vAlign w:val="center"/>
          </w:tcPr>
          <w:p w14:paraId="2ECB5A93" w14:textId="77777777" w:rsidR="00930B5A" w:rsidRPr="00A44077" w:rsidRDefault="00930B5A" w:rsidP="005B3ECB">
            <w:pPr>
              <w:spacing w:line="240" w:lineRule="exact"/>
              <w:jc w:val="center"/>
              <w:rPr>
                <w:rFonts w:ascii="Meiryo UI" w:eastAsia="Meiryo UI" w:hAnsi="Meiryo UI"/>
                <w:sz w:val="20"/>
                <w:szCs w:val="20"/>
              </w:rPr>
            </w:pPr>
          </w:p>
        </w:tc>
        <w:tc>
          <w:tcPr>
            <w:tcW w:w="680" w:type="dxa"/>
            <w:shd w:val="clear" w:color="auto" w:fill="D9D9D9" w:themeFill="background1" w:themeFillShade="D9"/>
            <w:vAlign w:val="center"/>
          </w:tcPr>
          <w:p w14:paraId="4A5E9125" w14:textId="77777777" w:rsidR="00930B5A" w:rsidRPr="00A44077" w:rsidRDefault="00930B5A" w:rsidP="005B3ECB">
            <w:pPr>
              <w:spacing w:line="240" w:lineRule="exact"/>
              <w:jc w:val="center"/>
              <w:rPr>
                <w:rFonts w:ascii="Meiryo UI" w:eastAsia="Meiryo UI" w:hAnsi="Meiryo UI"/>
                <w:sz w:val="20"/>
                <w:szCs w:val="20"/>
              </w:rPr>
            </w:pPr>
          </w:p>
        </w:tc>
        <w:tc>
          <w:tcPr>
            <w:tcW w:w="680" w:type="dxa"/>
            <w:shd w:val="clear" w:color="auto" w:fill="D9D9D9" w:themeFill="background1" w:themeFillShade="D9"/>
            <w:vAlign w:val="center"/>
          </w:tcPr>
          <w:p w14:paraId="28F306D1" w14:textId="77777777" w:rsidR="00930B5A" w:rsidRPr="00A44077" w:rsidRDefault="00930B5A" w:rsidP="005B3ECB">
            <w:pPr>
              <w:spacing w:line="240" w:lineRule="exact"/>
              <w:jc w:val="center"/>
              <w:rPr>
                <w:rFonts w:ascii="Meiryo UI" w:eastAsia="Meiryo UI" w:hAnsi="Meiryo UI"/>
                <w:sz w:val="20"/>
                <w:szCs w:val="20"/>
              </w:rPr>
            </w:pPr>
          </w:p>
        </w:tc>
      </w:tr>
    </w:tbl>
    <w:p w14:paraId="263ADBF5" w14:textId="6B4D0DD4" w:rsidR="00A32605" w:rsidRDefault="00A32605" w:rsidP="00DF57F3">
      <w:pPr>
        <w:spacing w:line="400" w:lineRule="exact"/>
        <w:rPr>
          <w:rFonts w:ascii="Meiryo UI" w:eastAsia="Meiryo UI" w:hAnsi="Meiryo UI"/>
          <w:sz w:val="24"/>
          <w:szCs w:val="24"/>
        </w:rPr>
      </w:pPr>
      <w:r>
        <w:rPr>
          <w:rFonts w:ascii="Meiryo UI" w:eastAsia="Meiryo UI" w:hAnsi="Meiryo UI" w:hint="eastAsia"/>
          <w:sz w:val="24"/>
          <w:szCs w:val="24"/>
        </w:rPr>
        <w:t xml:space="preserve">　</w:t>
      </w:r>
    </w:p>
    <w:p w14:paraId="1F9256D5" w14:textId="5A929949" w:rsidR="007D6832" w:rsidRPr="007D6832" w:rsidRDefault="007D6832" w:rsidP="001A5144">
      <w:pPr>
        <w:spacing w:line="400" w:lineRule="exact"/>
        <w:rPr>
          <w:rFonts w:ascii="Meiryo UI" w:eastAsia="Meiryo UI" w:hAnsi="Meiryo UI"/>
          <w:b/>
          <w:bCs/>
          <w:sz w:val="28"/>
          <w:szCs w:val="28"/>
        </w:rPr>
      </w:pPr>
      <w:r w:rsidRPr="007D6832">
        <w:rPr>
          <w:rFonts w:ascii="Meiryo UI" w:eastAsia="Meiryo UI" w:hAnsi="Meiryo UI" w:hint="eastAsia"/>
          <w:b/>
          <w:bCs/>
          <w:sz w:val="28"/>
          <w:szCs w:val="28"/>
        </w:rPr>
        <w:t>■対応の方向性</w:t>
      </w:r>
    </w:p>
    <w:p w14:paraId="1477D4E5" w14:textId="77777777" w:rsidR="0058306E" w:rsidRDefault="00305B68" w:rsidP="00A44077">
      <w:pPr>
        <w:spacing w:line="440" w:lineRule="exact"/>
        <w:rPr>
          <w:rFonts w:ascii="Meiryo UI" w:eastAsia="Meiryo UI" w:hAnsi="Meiryo UI"/>
          <w:sz w:val="24"/>
          <w:szCs w:val="24"/>
        </w:rPr>
      </w:pPr>
      <w:r>
        <w:rPr>
          <w:rFonts w:ascii="Meiryo UI" w:eastAsia="Meiryo UI" w:hAnsi="Meiryo UI" w:hint="eastAsia"/>
          <w:sz w:val="24"/>
          <w:szCs w:val="24"/>
        </w:rPr>
        <w:t>○</w:t>
      </w:r>
      <w:r w:rsidR="0058306E">
        <w:rPr>
          <w:rFonts w:ascii="Meiryo UI" w:eastAsia="Meiryo UI" w:hAnsi="Meiryo UI" w:hint="eastAsia"/>
          <w:sz w:val="24"/>
          <w:szCs w:val="24"/>
        </w:rPr>
        <w:t>現状をふまえ、</w:t>
      </w:r>
      <w:r>
        <w:rPr>
          <w:rFonts w:ascii="Meiryo UI" w:eastAsia="Meiryo UI" w:hAnsi="Meiryo UI" w:hint="eastAsia"/>
          <w:sz w:val="24"/>
          <w:szCs w:val="24"/>
        </w:rPr>
        <w:t>現在のように分教室を常時設置する形態ではなく、</w:t>
      </w:r>
      <w:r w:rsidR="0058306E">
        <w:rPr>
          <w:rFonts w:ascii="Meiryo UI" w:eastAsia="Meiryo UI" w:hAnsi="Meiryo UI" w:hint="eastAsia"/>
          <w:sz w:val="24"/>
          <w:szCs w:val="24"/>
        </w:rPr>
        <w:t>学習保障を必要とする児童生徒</w:t>
      </w:r>
    </w:p>
    <w:p w14:paraId="69C03A32" w14:textId="63B57DC3" w:rsidR="00DF57F3" w:rsidRDefault="0058306E" w:rsidP="00A44077">
      <w:pPr>
        <w:spacing w:line="440" w:lineRule="exact"/>
        <w:ind w:firstLineChars="100" w:firstLine="240"/>
        <w:rPr>
          <w:rFonts w:ascii="Meiryo UI" w:eastAsia="Meiryo UI" w:hAnsi="Meiryo UI"/>
          <w:sz w:val="24"/>
          <w:szCs w:val="24"/>
        </w:rPr>
      </w:pPr>
      <w:r>
        <w:rPr>
          <w:rFonts w:ascii="Meiryo UI" w:eastAsia="Meiryo UI" w:hAnsi="Meiryo UI" w:hint="eastAsia"/>
          <w:sz w:val="24"/>
          <w:szCs w:val="24"/>
        </w:rPr>
        <w:t>が入院した際に</w:t>
      </w:r>
      <w:r w:rsidR="00305B68">
        <w:rPr>
          <w:rFonts w:ascii="Meiryo UI" w:eastAsia="Meiryo UI" w:hAnsi="Meiryo UI" w:hint="eastAsia"/>
          <w:sz w:val="24"/>
          <w:szCs w:val="24"/>
        </w:rPr>
        <w:t>随時病院へ教員を派遣して学習保障を行う</w:t>
      </w:r>
      <w:r>
        <w:rPr>
          <w:rFonts w:ascii="Meiryo UI" w:eastAsia="Meiryo UI" w:hAnsi="Meiryo UI" w:hint="eastAsia"/>
          <w:sz w:val="24"/>
          <w:szCs w:val="24"/>
        </w:rPr>
        <w:t>、</w:t>
      </w:r>
      <w:r w:rsidR="00305B68">
        <w:rPr>
          <w:rFonts w:ascii="Meiryo UI" w:eastAsia="Meiryo UI" w:hAnsi="Meiryo UI" w:hint="eastAsia"/>
          <w:sz w:val="24"/>
          <w:szCs w:val="24"/>
        </w:rPr>
        <w:t>訪問教育</w:t>
      </w:r>
      <w:r w:rsidR="00DF57F3">
        <w:rPr>
          <w:rFonts w:ascii="Meiryo UI" w:eastAsia="Meiryo UI" w:hAnsi="Meiryo UI" w:hint="eastAsia"/>
          <w:sz w:val="24"/>
          <w:szCs w:val="24"/>
        </w:rPr>
        <w:t>による対応に変更する。</w:t>
      </w:r>
    </w:p>
    <w:p w14:paraId="79476F59" w14:textId="09E69464" w:rsidR="001910D6" w:rsidRDefault="009624C5" w:rsidP="00A44077">
      <w:pPr>
        <w:spacing w:line="440" w:lineRule="exact"/>
        <w:rPr>
          <w:rFonts w:ascii="Meiryo UI" w:eastAsia="Meiryo UI" w:hAnsi="Meiryo UI"/>
          <w:sz w:val="24"/>
          <w:szCs w:val="24"/>
        </w:rPr>
      </w:pPr>
      <w:r>
        <w:rPr>
          <w:rFonts w:ascii="Meiryo UI" w:eastAsia="Meiryo UI" w:hAnsi="Meiryo UI" w:hint="eastAsia"/>
          <w:sz w:val="24"/>
          <w:szCs w:val="24"/>
        </w:rPr>
        <w:t>○</w:t>
      </w:r>
      <w:r w:rsidR="00853BFE">
        <w:rPr>
          <w:rFonts w:ascii="Meiryo UI" w:eastAsia="Meiryo UI" w:hAnsi="Meiryo UI" w:hint="eastAsia"/>
          <w:sz w:val="24"/>
          <w:szCs w:val="24"/>
        </w:rPr>
        <w:t>分教室の</w:t>
      </w:r>
      <w:r w:rsidR="001D2FAD">
        <w:rPr>
          <w:rFonts w:ascii="Meiryo UI" w:eastAsia="Meiryo UI" w:hAnsi="Meiryo UI" w:hint="eastAsia"/>
          <w:sz w:val="24"/>
          <w:szCs w:val="24"/>
        </w:rPr>
        <w:t>賃借期間の終了</w:t>
      </w:r>
      <w:r w:rsidR="00853BFE">
        <w:rPr>
          <w:rFonts w:ascii="Meiryo UI" w:eastAsia="Meiryo UI" w:hAnsi="Meiryo UI" w:hint="eastAsia"/>
          <w:sz w:val="24"/>
          <w:szCs w:val="24"/>
        </w:rPr>
        <w:t>期日</w:t>
      </w:r>
      <w:r w:rsidR="0058306E">
        <w:rPr>
          <w:rFonts w:ascii="Meiryo UI" w:eastAsia="Meiryo UI" w:hAnsi="Meiryo UI" w:hint="eastAsia"/>
          <w:sz w:val="24"/>
          <w:szCs w:val="24"/>
        </w:rPr>
        <w:t>（令和８年３月</w:t>
      </w:r>
      <w:r w:rsidR="00853BFE">
        <w:rPr>
          <w:rFonts w:ascii="Meiryo UI" w:eastAsia="Meiryo UI" w:hAnsi="Meiryo UI" w:hint="eastAsia"/>
          <w:sz w:val="24"/>
          <w:szCs w:val="24"/>
        </w:rPr>
        <w:t>３１</w:t>
      </w:r>
      <w:r w:rsidR="0058306E">
        <w:rPr>
          <w:rFonts w:ascii="Meiryo UI" w:eastAsia="Meiryo UI" w:hAnsi="Meiryo UI" w:hint="eastAsia"/>
          <w:sz w:val="24"/>
          <w:szCs w:val="24"/>
        </w:rPr>
        <w:t>日）</w:t>
      </w:r>
      <w:r w:rsidR="00853BFE">
        <w:rPr>
          <w:rFonts w:ascii="Meiryo UI" w:eastAsia="Meiryo UI" w:hAnsi="Meiryo UI" w:hint="eastAsia"/>
          <w:sz w:val="24"/>
          <w:szCs w:val="24"/>
        </w:rPr>
        <w:t>をもって分教室を廃止する。</w:t>
      </w:r>
    </w:p>
    <w:p w14:paraId="7B665E50" w14:textId="0E7B0313" w:rsidR="007D6832" w:rsidRDefault="007D6832" w:rsidP="00A44077">
      <w:pPr>
        <w:spacing w:line="440" w:lineRule="exact"/>
        <w:rPr>
          <w:rFonts w:ascii="Meiryo UI" w:eastAsia="Meiryo UI" w:hAnsi="Meiryo UI"/>
          <w:sz w:val="24"/>
          <w:szCs w:val="24"/>
        </w:rPr>
      </w:pPr>
    </w:p>
    <w:p w14:paraId="60B8ADB1" w14:textId="53040D8C" w:rsidR="001A5144" w:rsidRDefault="00B96D71" w:rsidP="001A5144">
      <w:pPr>
        <w:spacing w:line="400" w:lineRule="exact"/>
        <w:rPr>
          <w:rFonts w:ascii="Meiryo UI" w:eastAsia="Meiryo UI" w:hAnsi="Meiryo UI"/>
          <w:b/>
          <w:bCs/>
          <w:sz w:val="28"/>
          <w:szCs w:val="32"/>
        </w:rPr>
      </w:pPr>
      <w:r>
        <w:rPr>
          <w:rFonts w:ascii="Meiryo UI" w:eastAsia="Meiryo UI" w:hAnsi="Meiryo UI" w:hint="eastAsia"/>
          <w:b/>
          <w:bCs/>
          <w:sz w:val="28"/>
          <w:szCs w:val="32"/>
        </w:rPr>
        <w:t>■</w:t>
      </w:r>
      <w:r w:rsidR="001A5144" w:rsidRPr="001A5144">
        <w:rPr>
          <w:rFonts w:ascii="Meiryo UI" w:eastAsia="Meiryo UI" w:hAnsi="Meiryo UI" w:hint="eastAsia"/>
          <w:b/>
          <w:bCs/>
          <w:sz w:val="28"/>
          <w:szCs w:val="32"/>
        </w:rPr>
        <w:t>今後の対応スケジュール</w:t>
      </w:r>
      <w:r w:rsidR="007338D8">
        <w:rPr>
          <w:rFonts w:ascii="Meiryo UI" w:eastAsia="Meiryo UI" w:hAnsi="Meiryo UI" w:hint="eastAsia"/>
          <w:b/>
          <w:bCs/>
          <w:sz w:val="28"/>
          <w:szCs w:val="32"/>
        </w:rPr>
        <w:t>（予定）</w:t>
      </w:r>
    </w:p>
    <w:p w14:paraId="0A016D58" w14:textId="1452D1F0" w:rsidR="001A5144" w:rsidRDefault="005824EB" w:rsidP="00A44077">
      <w:pPr>
        <w:spacing w:line="440" w:lineRule="exact"/>
        <w:rPr>
          <w:rFonts w:ascii="Meiryo UI" w:eastAsia="Meiryo UI" w:hAnsi="Meiryo UI"/>
          <w:sz w:val="24"/>
          <w:szCs w:val="24"/>
        </w:rPr>
      </w:pPr>
      <w:r>
        <w:rPr>
          <w:rFonts w:ascii="Meiryo UI" w:eastAsia="Meiryo UI" w:hAnsi="Meiryo UI" w:hint="eastAsia"/>
          <w:sz w:val="24"/>
          <w:szCs w:val="24"/>
        </w:rPr>
        <w:t>○</w:t>
      </w:r>
      <w:r w:rsidR="001910D6">
        <w:rPr>
          <w:rFonts w:ascii="Meiryo UI" w:eastAsia="Meiryo UI" w:hAnsi="Meiryo UI" w:hint="eastAsia"/>
          <w:sz w:val="24"/>
          <w:szCs w:val="24"/>
        </w:rPr>
        <w:t>令和</w:t>
      </w:r>
      <w:r w:rsidR="00930B5A">
        <w:rPr>
          <w:rFonts w:ascii="Meiryo UI" w:eastAsia="Meiryo UI" w:hAnsi="Meiryo UI" w:hint="eastAsia"/>
          <w:sz w:val="24"/>
          <w:szCs w:val="24"/>
        </w:rPr>
        <w:t>７</w:t>
      </w:r>
      <w:r w:rsidR="001910D6">
        <w:rPr>
          <w:rFonts w:ascii="Meiryo UI" w:eastAsia="Meiryo UI" w:hAnsi="Meiryo UI" w:hint="eastAsia"/>
          <w:sz w:val="24"/>
          <w:szCs w:val="24"/>
        </w:rPr>
        <w:t>年</w:t>
      </w:r>
      <w:r w:rsidR="0058306E">
        <w:rPr>
          <w:rFonts w:ascii="Meiryo UI" w:eastAsia="Meiryo UI" w:hAnsi="Meiryo UI" w:hint="eastAsia"/>
          <w:sz w:val="24"/>
          <w:szCs w:val="24"/>
        </w:rPr>
        <w:t xml:space="preserve"> </w:t>
      </w:r>
      <w:r w:rsidR="0058306E">
        <w:rPr>
          <w:rFonts w:ascii="Meiryo UI" w:eastAsia="Meiryo UI" w:hAnsi="Meiryo UI"/>
          <w:sz w:val="24"/>
          <w:szCs w:val="24"/>
        </w:rPr>
        <w:t xml:space="preserve"> </w:t>
      </w:r>
      <w:r w:rsidR="00930B5A">
        <w:rPr>
          <w:rFonts w:ascii="Meiryo UI" w:eastAsia="Meiryo UI" w:hAnsi="Meiryo UI" w:hint="eastAsia"/>
          <w:sz w:val="24"/>
          <w:szCs w:val="24"/>
        </w:rPr>
        <w:t>２月～３月</w:t>
      </w:r>
      <w:r w:rsidR="00A44077">
        <w:rPr>
          <w:rFonts w:ascii="Meiryo UI" w:eastAsia="Meiryo UI" w:hAnsi="Meiryo UI" w:hint="eastAsia"/>
          <w:sz w:val="24"/>
          <w:szCs w:val="24"/>
        </w:rPr>
        <w:t xml:space="preserve"> </w:t>
      </w:r>
      <w:r w:rsidR="00A44077">
        <w:rPr>
          <w:rFonts w:ascii="Meiryo UI" w:eastAsia="Meiryo UI" w:hAnsi="Meiryo UI"/>
          <w:sz w:val="24"/>
          <w:szCs w:val="24"/>
        </w:rPr>
        <w:t xml:space="preserve"> </w:t>
      </w:r>
      <w:r w:rsidR="001A5144">
        <w:rPr>
          <w:rFonts w:ascii="Meiryo UI" w:eastAsia="Meiryo UI" w:hAnsi="Meiryo UI" w:hint="eastAsia"/>
          <w:sz w:val="24"/>
          <w:szCs w:val="24"/>
        </w:rPr>
        <w:t>府立支援学校、市町村教育委員会等への</w:t>
      </w:r>
      <w:r w:rsidR="001910D6">
        <w:rPr>
          <w:rFonts w:ascii="Meiryo UI" w:eastAsia="Meiryo UI" w:hAnsi="Meiryo UI" w:hint="eastAsia"/>
          <w:sz w:val="24"/>
          <w:szCs w:val="24"/>
        </w:rPr>
        <w:t>通知等</w:t>
      </w:r>
    </w:p>
    <w:p w14:paraId="409B96C0" w14:textId="068D3152" w:rsidR="00B96D71" w:rsidRDefault="005824EB" w:rsidP="00A44077">
      <w:pPr>
        <w:spacing w:line="440" w:lineRule="exact"/>
        <w:rPr>
          <w:rFonts w:ascii="Meiryo UI" w:eastAsia="Meiryo UI" w:hAnsi="Meiryo UI"/>
          <w:sz w:val="24"/>
          <w:szCs w:val="24"/>
        </w:rPr>
      </w:pPr>
      <w:r>
        <w:rPr>
          <w:rFonts w:ascii="Meiryo UI" w:eastAsia="Meiryo UI" w:hAnsi="Meiryo UI" w:hint="eastAsia"/>
          <w:sz w:val="24"/>
          <w:szCs w:val="24"/>
        </w:rPr>
        <w:t>○</w:t>
      </w:r>
      <w:r w:rsidR="00B96D71">
        <w:rPr>
          <w:rFonts w:ascii="Meiryo UI" w:eastAsia="Meiryo UI" w:hAnsi="Meiryo UI" w:hint="eastAsia"/>
          <w:sz w:val="24"/>
          <w:szCs w:val="24"/>
        </w:rPr>
        <w:t>令和８年</w:t>
      </w:r>
      <w:r w:rsidR="00A44077">
        <w:rPr>
          <w:rFonts w:ascii="Meiryo UI" w:eastAsia="Meiryo UI" w:hAnsi="Meiryo UI" w:hint="eastAsia"/>
          <w:sz w:val="24"/>
          <w:szCs w:val="24"/>
        </w:rPr>
        <w:t xml:space="preserve"> </w:t>
      </w:r>
      <w:r w:rsidR="00A44077">
        <w:rPr>
          <w:rFonts w:ascii="Meiryo UI" w:eastAsia="Meiryo UI" w:hAnsi="Meiryo UI"/>
          <w:sz w:val="24"/>
          <w:szCs w:val="24"/>
        </w:rPr>
        <w:t xml:space="preserve"> </w:t>
      </w:r>
      <w:r w:rsidR="00B96D71">
        <w:rPr>
          <w:rFonts w:ascii="Meiryo UI" w:eastAsia="Meiryo UI" w:hAnsi="Meiryo UI" w:hint="eastAsia"/>
          <w:sz w:val="24"/>
          <w:szCs w:val="24"/>
        </w:rPr>
        <w:t>３月</w:t>
      </w:r>
      <w:r w:rsidR="00853BFE">
        <w:rPr>
          <w:rFonts w:ascii="Meiryo UI" w:eastAsia="Meiryo UI" w:hAnsi="Meiryo UI" w:hint="eastAsia"/>
          <w:sz w:val="24"/>
          <w:szCs w:val="24"/>
        </w:rPr>
        <w:t>３１日</w:t>
      </w:r>
      <w:r w:rsidR="00A44077">
        <w:rPr>
          <w:rFonts w:ascii="Meiryo UI" w:eastAsia="Meiryo UI" w:hAnsi="Meiryo UI"/>
          <w:sz w:val="24"/>
          <w:szCs w:val="24"/>
        </w:rPr>
        <w:t xml:space="preserve">  </w:t>
      </w:r>
      <w:r w:rsidR="00B96D71">
        <w:rPr>
          <w:rFonts w:ascii="Meiryo UI" w:eastAsia="Meiryo UI" w:hAnsi="Meiryo UI" w:hint="eastAsia"/>
          <w:sz w:val="24"/>
          <w:szCs w:val="24"/>
        </w:rPr>
        <w:t>同分教室の廃止</w:t>
      </w:r>
    </w:p>
    <w:sectPr w:rsidR="00B96D71" w:rsidSect="00A44077">
      <w:footerReference w:type="default" r:id="rId6"/>
      <w:pgSz w:w="11906" w:h="16838"/>
      <w:pgMar w:top="1701" w:right="1077" w:bottom="1418" w:left="1077"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4E18" w14:textId="77777777" w:rsidR="001D2FAD" w:rsidRDefault="001D2FAD" w:rsidP="001D2FAD">
      <w:r>
        <w:separator/>
      </w:r>
    </w:p>
  </w:endnote>
  <w:endnote w:type="continuationSeparator" w:id="0">
    <w:p w14:paraId="19052722" w14:textId="77777777" w:rsidR="001D2FAD" w:rsidRDefault="001D2FAD" w:rsidP="001D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360A" w14:textId="3FAFED6B" w:rsidR="00A800A3" w:rsidRDefault="00A800A3" w:rsidP="00A800A3">
    <w:pPr>
      <w:pStyle w:val="a5"/>
      <w:jc w:val="center"/>
      <w:rPr>
        <w:rFonts w:hint="eastAsia"/>
      </w:rPr>
    </w:pPr>
    <w:r>
      <w:rPr>
        <w:rFonts w:hint="eastAsia"/>
      </w:rPr>
      <w:t>２－２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046F" w14:textId="77777777" w:rsidR="001D2FAD" w:rsidRDefault="001D2FAD" w:rsidP="001D2FAD">
      <w:r>
        <w:separator/>
      </w:r>
    </w:p>
  </w:footnote>
  <w:footnote w:type="continuationSeparator" w:id="0">
    <w:p w14:paraId="5A332768" w14:textId="77777777" w:rsidR="001D2FAD" w:rsidRDefault="001D2FAD" w:rsidP="001D2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44"/>
    <w:rsid w:val="00046C8D"/>
    <w:rsid w:val="0008003B"/>
    <w:rsid w:val="00093278"/>
    <w:rsid w:val="001310DF"/>
    <w:rsid w:val="001431C9"/>
    <w:rsid w:val="001910D6"/>
    <w:rsid w:val="001A12BE"/>
    <w:rsid w:val="001A5144"/>
    <w:rsid w:val="001D2FAD"/>
    <w:rsid w:val="001D4DA9"/>
    <w:rsid w:val="00305B68"/>
    <w:rsid w:val="00357BD1"/>
    <w:rsid w:val="003717F2"/>
    <w:rsid w:val="003A4E92"/>
    <w:rsid w:val="00472431"/>
    <w:rsid w:val="00484520"/>
    <w:rsid w:val="005824EB"/>
    <w:rsid w:val="0058306E"/>
    <w:rsid w:val="00690C84"/>
    <w:rsid w:val="007338D8"/>
    <w:rsid w:val="007D6832"/>
    <w:rsid w:val="00853BFE"/>
    <w:rsid w:val="00906EA1"/>
    <w:rsid w:val="00926D46"/>
    <w:rsid w:val="00930B5A"/>
    <w:rsid w:val="00953132"/>
    <w:rsid w:val="009624C5"/>
    <w:rsid w:val="00A32605"/>
    <w:rsid w:val="00A343B8"/>
    <w:rsid w:val="00A44077"/>
    <w:rsid w:val="00A800A3"/>
    <w:rsid w:val="00AC6D81"/>
    <w:rsid w:val="00B0262F"/>
    <w:rsid w:val="00B96D71"/>
    <w:rsid w:val="00BA6219"/>
    <w:rsid w:val="00BB3CFC"/>
    <w:rsid w:val="00CF72B7"/>
    <w:rsid w:val="00D2312D"/>
    <w:rsid w:val="00DF0B1F"/>
    <w:rsid w:val="00DF57F3"/>
    <w:rsid w:val="00E81A0B"/>
    <w:rsid w:val="00EF6342"/>
    <w:rsid w:val="00FB64A6"/>
    <w:rsid w:val="00FC2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D363F1"/>
  <w15:chartTrackingRefBased/>
  <w15:docId w15:val="{0FA043D5-0855-4725-B3C9-817C12AF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FAD"/>
    <w:pPr>
      <w:tabs>
        <w:tab w:val="center" w:pos="4252"/>
        <w:tab w:val="right" w:pos="8504"/>
      </w:tabs>
      <w:snapToGrid w:val="0"/>
    </w:pPr>
  </w:style>
  <w:style w:type="character" w:customStyle="1" w:styleId="a4">
    <w:name w:val="ヘッダー (文字)"/>
    <w:basedOn w:val="a0"/>
    <w:link w:val="a3"/>
    <w:uiPriority w:val="99"/>
    <w:rsid w:val="001D2FAD"/>
  </w:style>
  <w:style w:type="paragraph" w:styleId="a5">
    <w:name w:val="footer"/>
    <w:basedOn w:val="a"/>
    <w:link w:val="a6"/>
    <w:uiPriority w:val="99"/>
    <w:unhideWhenUsed/>
    <w:rsid w:val="001D2FAD"/>
    <w:pPr>
      <w:tabs>
        <w:tab w:val="center" w:pos="4252"/>
        <w:tab w:val="right" w:pos="8504"/>
      </w:tabs>
      <w:snapToGrid w:val="0"/>
    </w:pPr>
  </w:style>
  <w:style w:type="character" w:customStyle="1" w:styleId="a6">
    <w:name w:val="フッター (文字)"/>
    <w:basedOn w:val="a0"/>
    <w:link w:val="a5"/>
    <w:uiPriority w:val="99"/>
    <w:rsid w:val="001D2FAD"/>
  </w:style>
  <w:style w:type="table" w:styleId="a7">
    <w:name w:val="Table Grid"/>
    <w:basedOn w:val="a1"/>
    <w:uiPriority w:val="39"/>
    <w:rsid w:val="0095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994</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cp:lastPrinted>2024-12-19T02:04:00Z</cp:lastPrinted>
  <dcterms:created xsi:type="dcterms:W3CDTF">2024-10-11T07:48:00Z</dcterms:created>
  <dcterms:modified xsi:type="dcterms:W3CDTF">2025-01-17T04:48:00Z</dcterms:modified>
</cp:coreProperties>
</file>