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594A8" w14:textId="77777777" w:rsidR="00713509" w:rsidRPr="00713509" w:rsidRDefault="00867F05" w:rsidP="00713509">
      <w:pPr>
        <w:pStyle w:val="Default"/>
        <w:jc w:val="center"/>
        <w:rPr>
          <w:rFonts w:asciiTheme="majorEastAsia" w:eastAsiaTheme="majorEastAsia" w:hAnsiTheme="majorEastAsia"/>
          <w:b/>
          <w:szCs w:val="21"/>
        </w:rPr>
      </w:pPr>
      <w:r w:rsidRPr="00713509">
        <w:rPr>
          <w:rFonts w:asciiTheme="majorEastAsia" w:eastAsiaTheme="majorEastAsia" w:hAnsiTheme="majorEastAsia" w:hint="eastAsia"/>
          <w:b/>
        </w:rPr>
        <w:t>「</w:t>
      </w:r>
      <w:r w:rsidR="00713509" w:rsidRPr="00713509">
        <w:rPr>
          <w:rFonts w:asciiTheme="majorEastAsia" w:eastAsiaTheme="majorEastAsia" w:hAnsiTheme="majorEastAsia" w:hint="eastAsia"/>
          <w:b/>
        </w:rPr>
        <w:t>府税の賦課徴収関係事務</w:t>
      </w:r>
      <w:r w:rsidRPr="00713509">
        <w:rPr>
          <w:rFonts w:asciiTheme="majorEastAsia" w:eastAsiaTheme="majorEastAsia" w:hAnsiTheme="majorEastAsia"/>
          <w:b/>
          <w:szCs w:val="21"/>
        </w:rPr>
        <w:t>に係る</w:t>
      </w:r>
      <w:r w:rsidR="007E0BBA" w:rsidRPr="00713509">
        <w:rPr>
          <w:rFonts w:asciiTheme="majorEastAsia" w:eastAsiaTheme="majorEastAsia" w:hAnsiTheme="majorEastAsia"/>
          <w:b/>
          <w:szCs w:val="21"/>
        </w:rPr>
        <w:t>特定個人情報保護評価書</w:t>
      </w:r>
    </w:p>
    <w:p w14:paraId="6354BD15" w14:textId="77777777" w:rsidR="00867F05" w:rsidRPr="00713509" w:rsidRDefault="007E0BBA" w:rsidP="00713509">
      <w:pPr>
        <w:pStyle w:val="Default"/>
        <w:jc w:val="center"/>
        <w:rPr>
          <w:rFonts w:asciiTheme="majorEastAsia" w:eastAsiaTheme="majorEastAsia" w:hAnsiTheme="majorEastAsia"/>
          <w:b/>
          <w:sz w:val="22"/>
          <w:szCs w:val="21"/>
        </w:rPr>
      </w:pPr>
      <w:r w:rsidRPr="00713509">
        <w:rPr>
          <w:rFonts w:asciiTheme="majorEastAsia" w:eastAsiaTheme="majorEastAsia" w:hAnsiTheme="majorEastAsia"/>
          <w:b/>
          <w:szCs w:val="21"/>
        </w:rPr>
        <w:t>（全項目評価書）案</w:t>
      </w:r>
      <w:r w:rsidR="00867F05" w:rsidRPr="00713509">
        <w:rPr>
          <w:rFonts w:asciiTheme="majorEastAsia" w:eastAsiaTheme="majorEastAsia" w:hAnsiTheme="majorEastAsia"/>
          <w:b/>
          <w:szCs w:val="21"/>
        </w:rPr>
        <w:t>」</w:t>
      </w:r>
      <w:r w:rsidR="00713509" w:rsidRPr="00713509">
        <w:rPr>
          <w:rFonts w:asciiTheme="majorEastAsia" w:eastAsiaTheme="majorEastAsia" w:hAnsiTheme="majorEastAsia" w:hint="eastAsia"/>
          <w:b/>
          <w:szCs w:val="21"/>
        </w:rPr>
        <w:t>の</w:t>
      </w:r>
      <w:r w:rsidR="00867F05" w:rsidRPr="00713509">
        <w:rPr>
          <w:rFonts w:asciiTheme="majorEastAsia" w:eastAsiaTheme="majorEastAsia" w:hAnsiTheme="majorEastAsia"/>
          <w:b/>
          <w:szCs w:val="21"/>
        </w:rPr>
        <w:t>概要</w:t>
      </w:r>
    </w:p>
    <w:p w14:paraId="44E6B67B" w14:textId="77777777" w:rsidR="00867F05" w:rsidRPr="006D7EC1" w:rsidRDefault="00867F05" w:rsidP="00867F05">
      <w:pPr>
        <w:pStyle w:val="Default"/>
        <w:jc w:val="center"/>
        <w:rPr>
          <w:rFonts w:asciiTheme="majorEastAsia" w:eastAsiaTheme="majorEastAsia" w:hAnsiTheme="majorEastAsia"/>
          <w:sz w:val="21"/>
          <w:szCs w:val="21"/>
        </w:rPr>
      </w:pPr>
    </w:p>
    <w:p w14:paraId="5046C4A5" w14:textId="17F76BA4" w:rsidR="00867F05" w:rsidRPr="00372E06" w:rsidRDefault="00D429FA" w:rsidP="00867F05">
      <w:pPr>
        <w:pStyle w:val="Default"/>
        <w:rPr>
          <w:rFonts w:asciiTheme="majorEastAsia" w:eastAsiaTheme="majorEastAsia" w:hAnsiTheme="majorEastAsia"/>
          <w:b/>
          <w:sz w:val="21"/>
          <w:szCs w:val="21"/>
        </w:rPr>
      </w:pPr>
      <w:r>
        <w:rPr>
          <w:rFonts w:asciiTheme="majorEastAsia" w:eastAsiaTheme="majorEastAsia" w:hAnsiTheme="majorEastAsia" w:hint="eastAsia"/>
          <w:b/>
          <w:sz w:val="21"/>
          <w:szCs w:val="21"/>
        </w:rPr>
        <w:t>１</w:t>
      </w:r>
      <w:r w:rsidR="00713509" w:rsidRPr="00713509">
        <w:rPr>
          <w:rFonts w:asciiTheme="majorEastAsia" w:eastAsiaTheme="majorEastAsia" w:hAnsiTheme="majorEastAsia" w:hint="eastAsia"/>
          <w:b/>
          <w:sz w:val="21"/>
          <w:szCs w:val="21"/>
        </w:rPr>
        <w:t>．</w:t>
      </w:r>
      <w:r w:rsidR="00867F05" w:rsidRPr="00713509">
        <w:rPr>
          <w:rFonts w:asciiTheme="majorEastAsia" w:eastAsiaTheme="majorEastAsia" w:hAnsiTheme="majorEastAsia"/>
          <w:b/>
          <w:sz w:val="21"/>
          <w:szCs w:val="21"/>
        </w:rPr>
        <w:t>評価書（案）の</w:t>
      </w:r>
      <w:r w:rsidR="00372E06">
        <w:rPr>
          <w:rFonts w:asciiTheme="majorEastAsia" w:eastAsiaTheme="majorEastAsia" w:hAnsiTheme="majorEastAsia" w:hint="eastAsia"/>
          <w:b/>
          <w:sz w:val="21"/>
          <w:szCs w:val="21"/>
        </w:rPr>
        <w:t>作成・公表の趣旨</w:t>
      </w:r>
    </w:p>
    <w:p w14:paraId="5033FF6F" w14:textId="77777777" w:rsidR="00372E06" w:rsidRDefault="00372E06" w:rsidP="00372E06">
      <w:pPr>
        <w:pStyle w:val="Default"/>
        <w:ind w:left="210" w:hangingChars="100" w:hanging="210"/>
        <w:jc w:val="both"/>
        <w:rPr>
          <w:rFonts w:ascii="ＭＳ 明朝" w:hAnsi="ＭＳ 明朝" w:cs="ＭＳ 明朝"/>
          <w:sz w:val="21"/>
          <w:szCs w:val="21"/>
        </w:rPr>
      </w:pPr>
    </w:p>
    <w:p w14:paraId="57C885C1" w14:textId="0AC2FA22" w:rsidR="00372E06" w:rsidRDefault="00C5697F" w:rsidP="00372E06">
      <w:pPr>
        <w:pStyle w:val="Default"/>
        <w:ind w:left="210" w:hangingChars="100" w:hanging="210"/>
        <w:jc w:val="both"/>
        <w:rPr>
          <w:rFonts w:ascii="ＭＳ 明朝" w:hAnsi="ＭＳ 明朝" w:cs="ＭＳ 明朝"/>
          <w:sz w:val="21"/>
          <w:szCs w:val="21"/>
        </w:rPr>
      </w:pPr>
      <w:r>
        <w:rPr>
          <w:rFonts w:ascii="ＭＳ 明朝" w:hAnsi="ＭＳ 明朝" w:cs="ＭＳ 明朝" w:hint="eastAsia"/>
          <w:sz w:val="21"/>
          <w:szCs w:val="21"/>
        </w:rPr>
        <w:t>〇</w:t>
      </w:r>
      <w:r w:rsidR="00372E06">
        <w:rPr>
          <w:rFonts w:ascii="ＭＳ 明朝" w:hAnsi="ＭＳ 明朝" w:cs="ＭＳ 明朝" w:hint="eastAsia"/>
          <w:sz w:val="21"/>
          <w:szCs w:val="21"/>
        </w:rPr>
        <w:t xml:space="preserve">　</w:t>
      </w:r>
      <w:r w:rsidR="00372E06" w:rsidRPr="00372E06">
        <w:rPr>
          <w:rFonts w:ascii="ＭＳ 明朝" w:hAnsi="ＭＳ 明朝" w:cs="ＭＳ 明朝" w:hint="eastAsia"/>
          <w:sz w:val="21"/>
          <w:szCs w:val="21"/>
        </w:rPr>
        <w:t>大阪府知事は、</w:t>
      </w:r>
      <w:r w:rsidR="00372E06">
        <w:rPr>
          <w:rFonts w:ascii="ＭＳ 明朝" w:hAnsi="ＭＳ 明朝" w:cs="ＭＳ 明朝" w:hint="eastAsia"/>
          <w:sz w:val="21"/>
          <w:szCs w:val="21"/>
        </w:rPr>
        <w:t>税務システム</w:t>
      </w:r>
      <w:r w:rsidR="00372E06" w:rsidRPr="00372E06">
        <w:rPr>
          <w:rFonts w:ascii="ＭＳ 明朝" w:hAnsi="ＭＳ 明朝" w:cs="ＭＳ 明朝" w:hint="eastAsia"/>
          <w:sz w:val="21"/>
          <w:szCs w:val="21"/>
        </w:rPr>
        <w:t>において、個人番号（マイナンバー）を含む特定個人情報ファイルを保有するため、行政手続における特定の個人を識別するための番号の利用</w:t>
      </w:r>
      <w:r w:rsidR="00BC3F20">
        <w:rPr>
          <w:rFonts w:ascii="ＭＳ 明朝" w:hAnsi="ＭＳ 明朝" w:cs="ＭＳ 明朝" w:hint="eastAsia"/>
          <w:sz w:val="21"/>
          <w:szCs w:val="21"/>
        </w:rPr>
        <w:t>等</w:t>
      </w:r>
      <w:r w:rsidR="00372E06" w:rsidRPr="00372E06">
        <w:rPr>
          <w:rFonts w:ascii="ＭＳ 明朝" w:hAnsi="ＭＳ 明朝" w:cs="ＭＳ 明朝" w:hint="eastAsia"/>
          <w:sz w:val="21"/>
          <w:szCs w:val="21"/>
        </w:rPr>
        <w:t>に関する法律第</w:t>
      </w:r>
      <w:r w:rsidR="00372E06">
        <w:rPr>
          <w:rFonts w:ascii="ＭＳ 明朝" w:hAnsi="ＭＳ 明朝" w:cs="ＭＳ 明朝" w:hint="eastAsia"/>
          <w:sz w:val="21"/>
          <w:szCs w:val="21"/>
        </w:rPr>
        <w:t>28</w:t>
      </w:r>
      <w:r w:rsidR="00372E06" w:rsidRPr="00372E06">
        <w:rPr>
          <w:rFonts w:ascii="ＭＳ 明朝" w:hAnsi="ＭＳ 明朝" w:cs="ＭＳ 明朝" w:hint="eastAsia"/>
          <w:sz w:val="21"/>
          <w:szCs w:val="21"/>
        </w:rPr>
        <w:t>条及び特定個人情報保護評価に関する規則第７条の規定に基づき、特定個人情報ファイルの取扱手順やリスク対策について評価し、その結果を特定個人情報保護評価書（全項目評価書）としてとりまとめ、公表してい</w:t>
      </w:r>
      <w:r w:rsidR="00372E06">
        <w:rPr>
          <w:rFonts w:ascii="ＭＳ 明朝" w:hAnsi="ＭＳ 明朝" w:cs="ＭＳ 明朝" w:hint="eastAsia"/>
          <w:sz w:val="21"/>
          <w:szCs w:val="21"/>
        </w:rPr>
        <w:t>ます</w:t>
      </w:r>
      <w:r w:rsidR="00372E06" w:rsidRPr="00372E06">
        <w:rPr>
          <w:rFonts w:ascii="ＭＳ 明朝" w:hAnsi="ＭＳ 明朝" w:cs="ＭＳ 明朝" w:hint="eastAsia"/>
          <w:sz w:val="21"/>
          <w:szCs w:val="21"/>
        </w:rPr>
        <w:t>。</w:t>
      </w:r>
    </w:p>
    <w:p w14:paraId="10E972AC" w14:textId="77777777" w:rsidR="00867F05" w:rsidRDefault="00867F05" w:rsidP="00867F05">
      <w:pPr>
        <w:pStyle w:val="Default"/>
        <w:ind w:left="210" w:hangingChars="100" w:hanging="210"/>
        <w:rPr>
          <w:rFonts w:ascii="ＭＳ 明朝" w:hAnsi="ＭＳ 明朝" w:cs="ＭＳ 明朝"/>
          <w:sz w:val="21"/>
          <w:szCs w:val="21"/>
        </w:rPr>
      </w:pPr>
    </w:p>
    <w:p w14:paraId="66E0EB9A" w14:textId="607D049A" w:rsidR="00867F05" w:rsidRDefault="00C5697F" w:rsidP="00372E06">
      <w:pPr>
        <w:pStyle w:val="Default"/>
        <w:ind w:left="210" w:hangingChars="100" w:hanging="210"/>
        <w:jc w:val="both"/>
        <w:rPr>
          <w:rFonts w:ascii="ＭＳ 明朝" w:hAnsi="ＭＳ 明朝" w:cs="ＭＳ 明朝"/>
          <w:sz w:val="21"/>
          <w:szCs w:val="21"/>
        </w:rPr>
      </w:pPr>
      <w:r>
        <w:rPr>
          <w:rFonts w:ascii="ＭＳ 明朝" w:hAnsi="ＭＳ 明朝" w:cs="ＭＳ 明朝" w:hint="eastAsia"/>
          <w:sz w:val="21"/>
          <w:szCs w:val="21"/>
        </w:rPr>
        <w:t>〇</w:t>
      </w:r>
      <w:r w:rsidR="00867F05">
        <w:rPr>
          <w:rFonts w:ascii="ＭＳ 明朝" w:hAnsi="ＭＳ 明朝" w:cs="ＭＳ 明朝" w:hint="eastAsia"/>
          <w:sz w:val="21"/>
          <w:szCs w:val="21"/>
        </w:rPr>
        <w:t xml:space="preserve">　</w:t>
      </w:r>
      <w:r w:rsidR="005938DB">
        <w:rPr>
          <w:rFonts w:ascii="ＭＳ 明朝" w:hAnsi="ＭＳ 明朝" w:cs="ＭＳ 明朝" w:hint="eastAsia"/>
          <w:sz w:val="21"/>
          <w:szCs w:val="21"/>
        </w:rPr>
        <w:t>特定個人情報保護評価に関する規則第</w:t>
      </w:r>
      <w:r w:rsidR="00BA2493">
        <w:rPr>
          <w:rFonts w:ascii="ＭＳ 明朝" w:hAnsi="ＭＳ 明朝" w:cs="ＭＳ 明朝" w:hint="eastAsia"/>
          <w:sz w:val="21"/>
          <w:szCs w:val="21"/>
        </w:rPr>
        <w:t>15</w:t>
      </w:r>
      <w:r w:rsidR="005938DB">
        <w:rPr>
          <w:rFonts w:ascii="ＭＳ 明朝" w:hAnsi="ＭＳ 明朝" w:cs="ＭＳ 明朝" w:hint="eastAsia"/>
          <w:sz w:val="21"/>
          <w:szCs w:val="21"/>
        </w:rPr>
        <w:t>条では</w:t>
      </w:r>
      <w:r w:rsidR="00BA2493">
        <w:rPr>
          <w:rFonts w:ascii="ＭＳ 明朝" w:hAnsi="ＭＳ 明朝" w:cs="ＭＳ 明朝" w:hint="eastAsia"/>
          <w:sz w:val="21"/>
          <w:szCs w:val="21"/>
        </w:rPr>
        <w:t>、</w:t>
      </w:r>
      <w:r w:rsidR="005938DB">
        <w:rPr>
          <w:rFonts w:ascii="ＭＳ 明朝" w:hAnsi="ＭＳ 明朝" w:cs="ＭＳ 明朝" w:hint="eastAsia"/>
          <w:sz w:val="21"/>
          <w:szCs w:val="21"/>
        </w:rPr>
        <w:t>公表から一定期間経過ごとに特定個人情報保護評価の再実施を行うこととされており、</w:t>
      </w:r>
      <w:r w:rsidR="000B2027">
        <w:rPr>
          <w:rFonts w:ascii="ＭＳ 明朝" w:hAnsi="ＭＳ 明朝" w:cs="ＭＳ 明朝" w:hint="eastAsia"/>
          <w:sz w:val="21"/>
          <w:szCs w:val="21"/>
        </w:rPr>
        <w:t>このたび</w:t>
      </w:r>
      <w:r w:rsidR="005938DB">
        <w:rPr>
          <w:rFonts w:ascii="ＭＳ 明朝" w:hAnsi="ＭＳ 明朝" w:cs="ＭＳ 明朝" w:hint="eastAsia"/>
          <w:sz w:val="21"/>
          <w:szCs w:val="21"/>
        </w:rPr>
        <w:t>評価の再実施</w:t>
      </w:r>
      <w:r w:rsidR="000B2027">
        <w:rPr>
          <w:rFonts w:ascii="ＭＳ 明朝" w:hAnsi="ＭＳ 明朝" w:cs="ＭＳ 明朝" w:hint="eastAsia"/>
          <w:sz w:val="21"/>
          <w:szCs w:val="21"/>
        </w:rPr>
        <w:t>を行うこととなりました。つきましては</w:t>
      </w:r>
      <w:r w:rsidR="005938DB">
        <w:rPr>
          <w:rFonts w:ascii="ＭＳ 明朝" w:hAnsi="ＭＳ 明朝" w:cs="ＭＳ 明朝" w:hint="eastAsia"/>
          <w:sz w:val="21"/>
          <w:szCs w:val="21"/>
        </w:rPr>
        <w:t>、</w:t>
      </w:r>
      <w:r w:rsidR="00867F05">
        <w:rPr>
          <w:rFonts w:ascii="ＭＳ 明朝" w:hAnsi="ＭＳ 明朝" w:cs="ＭＳ 明朝"/>
          <w:sz w:val="21"/>
          <w:szCs w:val="21"/>
        </w:rPr>
        <w:t>本</w:t>
      </w:r>
      <w:r w:rsidR="00867F05">
        <w:rPr>
          <w:rFonts w:ascii="ＭＳ 明朝" w:hAnsi="ＭＳ 明朝" w:cs="ＭＳ 明朝" w:hint="eastAsia"/>
          <w:sz w:val="21"/>
          <w:szCs w:val="21"/>
        </w:rPr>
        <w:t>府</w:t>
      </w:r>
      <w:r w:rsidR="00867F05">
        <w:rPr>
          <w:rFonts w:ascii="ＭＳ 明朝" w:hAnsi="ＭＳ 明朝" w:cs="ＭＳ 明朝"/>
          <w:sz w:val="21"/>
          <w:szCs w:val="21"/>
        </w:rPr>
        <w:t>において作成した「</w:t>
      </w:r>
      <w:r w:rsidR="00713509">
        <w:rPr>
          <w:rFonts w:ascii="ＭＳ 明朝" w:hAnsi="ＭＳ 明朝" w:cs="ＭＳ 明朝" w:hint="eastAsia"/>
          <w:sz w:val="21"/>
          <w:szCs w:val="21"/>
        </w:rPr>
        <w:t>府税の賦課徴収関係事務</w:t>
      </w:r>
      <w:r w:rsidR="00867F05">
        <w:rPr>
          <w:rFonts w:ascii="ＭＳ 明朝" w:hAnsi="ＭＳ 明朝" w:cs="ＭＳ 明朝"/>
          <w:sz w:val="21"/>
          <w:szCs w:val="21"/>
        </w:rPr>
        <w:t>に係る</w:t>
      </w:r>
      <w:r w:rsidR="00713509">
        <w:rPr>
          <w:rFonts w:ascii="ＭＳ 明朝" w:hAnsi="ＭＳ 明朝" w:cs="ＭＳ 明朝"/>
          <w:sz w:val="21"/>
          <w:szCs w:val="21"/>
        </w:rPr>
        <w:t>特定個人情報保護評価書（全項目評価書）案</w:t>
      </w:r>
      <w:r w:rsidR="00867F05">
        <w:rPr>
          <w:rFonts w:ascii="ＭＳ 明朝" w:hAnsi="ＭＳ 明朝" w:cs="ＭＳ 明朝"/>
          <w:sz w:val="21"/>
          <w:szCs w:val="21"/>
        </w:rPr>
        <w:t>」について</w:t>
      </w:r>
      <w:r w:rsidR="00867F05">
        <w:rPr>
          <w:rFonts w:ascii="ＭＳ 明朝" w:hAnsi="ＭＳ 明朝" w:cs="ＭＳ 明朝" w:hint="eastAsia"/>
          <w:sz w:val="21"/>
          <w:szCs w:val="21"/>
        </w:rPr>
        <w:t>府</w:t>
      </w:r>
      <w:r w:rsidR="006F6CC9">
        <w:rPr>
          <w:rFonts w:ascii="ＭＳ 明朝" w:hAnsi="ＭＳ 明朝" w:cs="ＭＳ 明朝"/>
          <w:sz w:val="21"/>
          <w:szCs w:val="21"/>
        </w:rPr>
        <w:t>民意見を募集</w:t>
      </w:r>
      <w:r w:rsidR="006F6CC9">
        <w:rPr>
          <w:rFonts w:ascii="ＭＳ 明朝" w:hAnsi="ＭＳ 明朝" w:cs="ＭＳ 明朝" w:hint="eastAsia"/>
          <w:sz w:val="21"/>
          <w:szCs w:val="21"/>
        </w:rPr>
        <w:t>します</w:t>
      </w:r>
      <w:r w:rsidR="00867F05">
        <w:rPr>
          <w:rFonts w:ascii="ＭＳ 明朝" w:hAnsi="ＭＳ 明朝" w:cs="ＭＳ 明朝"/>
          <w:sz w:val="21"/>
          <w:szCs w:val="21"/>
        </w:rPr>
        <w:t>。</w:t>
      </w:r>
    </w:p>
    <w:p w14:paraId="00935127" w14:textId="77777777" w:rsidR="00867F05" w:rsidRDefault="00867F05" w:rsidP="00372E06">
      <w:pPr>
        <w:pStyle w:val="Default"/>
        <w:rPr>
          <w:rFonts w:ascii="ＭＳ 明朝" w:hAnsi="ＭＳ 明朝" w:cs="ＭＳ 明朝"/>
          <w:sz w:val="21"/>
          <w:szCs w:val="21"/>
        </w:rPr>
      </w:pPr>
    </w:p>
    <w:p w14:paraId="2E9D0742" w14:textId="0EA5F4BA" w:rsidR="00867F05" w:rsidRPr="00713509" w:rsidRDefault="00BC3F20" w:rsidP="00867F05">
      <w:pPr>
        <w:pStyle w:val="Default"/>
        <w:rPr>
          <w:rFonts w:asciiTheme="majorEastAsia" w:eastAsiaTheme="majorEastAsia" w:hAnsiTheme="majorEastAsia"/>
          <w:b/>
          <w:sz w:val="21"/>
          <w:szCs w:val="21"/>
        </w:rPr>
      </w:pPr>
      <w:r>
        <w:rPr>
          <w:rFonts w:asciiTheme="majorEastAsia" w:eastAsiaTheme="majorEastAsia" w:hAnsiTheme="majorEastAsia" w:hint="eastAsia"/>
          <w:b/>
          <w:sz w:val="21"/>
          <w:szCs w:val="21"/>
        </w:rPr>
        <w:t>２</w:t>
      </w:r>
      <w:r w:rsidR="00713509" w:rsidRPr="00713509">
        <w:rPr>
          <w:rFonts w:asciiTheme="majorEastAsia" w:eastAsiaTheme="majorEastAsia" w:hAnsiTheme="majorEastAsia" w:hint="eastAsia"/>
          <w:b/>
          <w:sz w:val="21"/>
          <w:szCs w:val="21"/>
        </w:rPr>
        <w:t>．</w:t>
      </w:r>
      <w:r w:rsidR="00867F05" w:rsidRPr="00713509">
        <w:rPr>
          <w:rFonts w:asciiTheme="majorEastAsia" w:eastAsiaTheme="majorEastAsia" w:hAnsiTheme="majorEastAsia"/>
          <w:b/>
          <w:sz w:val="21"/>
          <w:szCs w:val="21"/>
        </w:rPr>
        <w:t>評価書</w:t>
      </w:r>
      <w:r w:rsidR="00372E06">
        <w:rPr>
          <w:rFonts w:asciiTheme="majorEastAsia" w:eastAsiaTheme="majorEastAsia" w:hAnsiTheme="majorEastAsia" w:hint="eastAsia"/>
          <w:b/>
          <w:sz w:val="21"/>
          <w:szCs w:val="21"/>
        </w:rPr>
        <w:t>（案）の名称</w:t>
      </w:r>
    </w:p>
    <w:p w14:paraId="592C2A65" w14:textId="77777777" w:rsidR="00867F05" w:rsidRDefault="00867F05" w:rsidP="00867F05">
      <w:pPr>
        <w:pStyle w:val="Default"/>
        <w:rPr>
          <w:sz w:val="21"/>
          <w:szCs w:val="21"/>
        </w:rPr>
      </w:pPr>
    </w:p>
    <w:p w14:paraId="0E634B9C" w14:textId="77777777" w:rsidR="00867F05" w:rsidRDefault="00713509" w:rsidP="00C5697F">
      <w:pPr>
        <w:pStyle w:val="Default"/>
        <w:ind w:firstLineChars="100" w:firstLine="210"/>
        <w:rPr>
          <w:rFonts w:ascii="ＭＳ 明朝" w:hAnsi="ＭＳ 明朝" w:cs="ＭＳ 明朝"/>
          <w:sz w:val="21"/>
          <w:szCs w:val="21"/>
        </w:rPr>
      </w:pPr>
      <w:r>
        <w:rPr>
          <w:rFonts w:ascii="ＭＳ 明朝" w:hAnsi="ＭＳ 明朝" w:cs="ＭＳ 明朝" w:hint="eastAsia"/>
          <w:sz w:val="21"/>
          <w:szCs w:val="21"/>
        </w:rPr>
        <w:t xml:space="preserve">　府税の賦課徴収関係事務</w:t>
      </w:r>
      <w:r>
        <w:rPr>
          <w:rFonts w:ascii="ＭＳ 明朝" w:hAnsi="ＭＳ 明朝" w:cs="ＭＳ 明朝"/>
          <w:sz w:val="21"/>
          <w:szCs w:val="21"/>
        </w:rPr>
        <w:t>に係る特定個人情報保護評価書（全項目評価書）案</w:t>
      </w:r>
    </w:p>
    <w:p w14:paraId="1258527A" w14:textId="77777777" w:rsidR="00713509" w:rsidRDefault="00713509" w:rsidP="00867F05">
      <w:pPr>
        <w:pStyle w:val="Default"/>
        <w:rPr>
          <w:rFonts w:ascii="ＭＳ 明朝" w:hAnsi="ＭＳ 明朝" w:cs="ＭＳ 明朝"/>
          <w:sz w:val="21"/>
          <w:szCs w:val="21"/>
        </w:rPr>
      </w:pPr>
    </w:p>
    <w:p w14:paraId="6160CBA4" w14:textId="6B3373C1" w:rsidR="00867F05" w:rsidRPr="00713509" w:rsidRDefault="00BC3F20" w:rsidP="00867F05">
      <w:pPr>
        <w:pStyle w:val="Default"/>
        <w:rPr>
          <w:rFonts w:asciiTheme="majorEastAsia" w:eastAsiaTheme="majorEastAsia" w:hAnsiTheme="majorEastAsia"/>
          <w:b/>
          <w:sz w:val="21"/>
          <w:szCs w:val="21"/>
        </w:rPr>
      </w:pPr>
      <w:r>
        <w:rPr>
          <w:rFonts w:asciiTheme="majorEastAsia" w:eastAsiaTheme="majorEastAsia" w:hAnsiTheme="majorEastAsia" w:hint="eastAsia"/>
          <w:b/>
          <w:sz w:val="21"/>
          <w:szCs w:val="21"/>
        </w:rPr>
        <w:t>３</w:t>
      </w:r>
      <w:r w:rsidR="00713509">
        <w:rPr>
          <w:rFonts w:asciiTheme="majorEastAsia" w:eastAsiaTheme="majorEastAsia" w:hAnsiTheme="majorEastAsia" w:hint="eastAsia"/>
          <w:b/>
          <w:sz w:val="21"/>
          <w:szCs w:val="21"/>
        </w:rPr>
        <w:t>．</w:t>
      </w:r>
      <w:r w:rsidR="00867F05" w:rsidRPr="00713509">
        <w:rPr>
          <w:rFonts w:asciiTheme="majorEastAsia" w:eastAsiaTheme="majorEastAsia" w:hAnsiTheme="majorEastAsia"/>
          <w:b/>
          <w:sz w:val="21"/>
          <w:szCs w:val="21"/>
        </w:rPr>
        <w:t>評価書の概要</w:t>
      </w:r>
    </w:p>
    <w:p w14:paraId="59712AB1" w14:textId="77777777" w:rsidR="00867F05" w:rsidRPr="006D7EC1" w:rsidRDefault="00867F05" w:rsidP="00867F05">
      <w:pPr>
        <w:pStyle w:val="Default"/>
        <w:rPr>
          <w:rFonts w:asciiTheme="majorEastAsia" w:eastAsiaTheme="majorEastAsia" w:hAnsiTheme="majorEastAsia"/>
          <w:sz w:val="21"/>
          <w:szCs w:val="21"/>
        </w:rPr>
      </w:pPr>
    </w:p>
    <w:p w14:paraId="657FB984" w14:textId="77777777" w:rsidR="00867F05" w:rsidRPr="006D7EC1" w:rsidRDefault="00A5557D" w:rsidP="00867F05">
      <w:pPr>
        <w:pStyle w:val="Default"/>
        <w:rPr>
          <w:rFonts w:asciiTheme="majorEastAsia" w:eastAsiaTheme="majorEastAsia" w:hAnsiTheme="majorEastAsia"/>
          <w:sz w:val="21"/>
          <w:szCs w:val="21"/>
        </w:rPr>
      </w:pPr>
      <w:r>
        <w:rPr>
          <w:rFonts w:asciiTheme="majorEastAsia" w:eastAsiaTheme="majorEastAsia" w:hAnsiTheme="majorEastAsia" w:hint="eastAsia"/>
          <w:sz w:val="21"/>
          <w:szCs w:val="21"/>
        </w:rPr>
        <w:t>その１（</w:t>
      </w:r>
      <w:r w:rsidR="00867F05" w:rsidRPr="006D7EC1">
        <w:rPr>
          <w:rFonts w:asciiTheme="majorEastAsia" w:eastAsiaTheme="majorEastAsia" w:hAnsiTheme="majorEastAsia"/>
          <w:sz w:val="21"/>
          <w:szCs w:val="21"/>
        </w:rPr>
        <w:t>Ⅰ</w:t>
      </w:r>
      <w:r w:rsidR="00713509">
        <w:rPr>
          <w:rFonts w:asciiTheme="majorEastAsia" w:eastAsiaTheme="majorEastAsia" w:hAnsiTheme="majorEastAsia" w:hint="eastAsia"/>
          <w:sz w:val="21"/>
          <w:szCs w:val="21"/>
        </w:rPr>
        <w:t xml:space="preserve">　</w:t>
      </w:r>
      <w:r w:rsidR="00867F05" w:rsidRPr="006D7EC1">
        <w:rPr>
          <w:rFonts w:asciiTheme="majorEastAsia" w:eastAsiaTheme="majorEastAsia" w:hAnsiTheme="majorEastAsia"/>
          <w:sz w:val="21"/>
          <w:szCs w:val="21"/>
        </w:rPr>
        <w:t>基本情報</w:t>
      </w:r>
      <w:r>
        <w:rPr>
          <w:rFonts w:asciiTheme="majorEastAsia" w:eastAsiaTheme="majorEastAsia" w:hAnsiTheme="majorEastAsia" w:hint="eastAsia"/>
          <w:sz w:val="21"/>
          <w:szCs w:val="21"/>
        </w:rPr>
        <w:t>）</w:t>
      </w:r>
    </w:p>
    <w:p w14:paraId="6FFCE866" w14:textId="77777777" w:rsidR="00867F05" w:rsidRPr="006D7EC1" w:rsidRDefault="00867F05" w:rsidP="00867F05">
      <w:pPr>
        <w:pStyle w:val="Default"/>
        <w:rPr>
          <w:rFonts w:asciiTheme="majorEastAsia" w:eastAsiaTheme="majorEastAsia" w:hAnsiTheme="majorEastAsia"/>
          <w:sz w:val="21"/>
          <w:szCs w:val="21"/>
        </w:rPr>
      </w:pPr>
      <w:r w:rsidRPr="006D7EC1">
        <w:rPr>
          <w:rFonts w:asciiTheme="majorEastAsia" w:eastAsiaTheme="majorEastAsia" w:hAnsiTheme="majorEastAsia"/>
          <w:sz w:val="21"/>
          <w:szCs w:val="21"/>
        </w:rPr>
        <w:t>（１）事務の名称</w:t>
      </w:r>
    </w:p>
    <w:p w14:paraId="546C7D07" w14:textId="77777777" w:rsidR="00867F05" w:rsidRDefault="0023760E" w:rsidP="0023760E">
      <w:pPr>
        <w:pStyle w:val="Default"/>
        <w:ind w:firstLineChars="200" w:firstLine="420"/>
        <w:rPr>
          <w:rFonts w:ascii="ＭＳ 明朝" w:hAnsi="ＭＳ 明朝" w:cs="ＭＳ 明朝"/>
          <w:sz w:val="21"/>
          <w:szCs w:val="21"/>
        </w:rPr>
      </w:pPr>
      <w:r w:rsidRPr="0023760E">
        <w:rPr>
          <w:rFonts w:ascii="ＭＳ 明朝" w:hAnsi="ＭＳ 明朝" w:cs="ＭＳ 明朝" w:hint="eastAsia"/>
          <w:sz w:val="21"/>
          <w:szCs w:val="21"/>
        </w:rPr>
        <w:t>府税の賦課徴収関係事務</w:t>
      </w:r>
    </w:p>
    <w:p w14:paraId="610545A4" w14:textId="77777777" w:rsidR="00867F05" w:rsidRDefault="00867F05" w:rsidP="00867F05">
      <w:pPr>
        <w:pStyle w:val="Default"/>
        <w:rPr>
          <w:rFonts w:ascii="ＭＳ 明朝" w:hAnsi="ＭＳ 明朝" w:cs="ＭＳ 明朝"/>
          <w:sz w:val="21"/>
          <w:szCs w:val="21"/>
        </w:rPr>
      </w:pPr>
    </w:p>
    <w:p w14:paraId="224D8517" w14:textId="77777777" w:rsidR="00867F05" w:rsidRPr="00BD7757" w:rsidRDefault="00867F05" w:rsidP="00867F05">
      <w:pPr>
        <w:pStyle w:val="Default"/>
        <w:numPr>
          <w:ilvl w:val="0"/>
          <w:numId w:val="1"/>
        </w:numPr>
        <w:rPr>
          <w:rFonts w:asciiTheme="majorEastAsia" w:eastAsiaTheme="majorEastAsia" w:hAnsiTheme="majorEastAsia"/>
          <w:sz w:val="21"/>
          <w:szCs w:val="21"/>
        </w:rPr>
      </w:pPr>
      <w:r w:rsidRPr="00BD7757">
        <w:rPr>
          <w:rFonts w:asciiTheme="majorEastAsia" w:eastAsiaTheme="majorEastAsia" w:hAnsiTheme="majorEastAsia"/>
          <w:sz w:val="21"/>
          <w:szCs w:val="21"/>
        </w:rPr>
        <w:t>事務の内容</w:t>
      </w:r>
      <w:r w:rsidR="0023760E">
        <w:rPr>
          <w:rFonts w:asciiTheme="majorEastAsia" w:eastAsiaTheme="majorEastAsia" w:hAnsiTheme="majorEastAsia" w:hint="eastAsia"/>
          <w:sz w:val="21"/>
          <w:szCs w:val="21"/>
        </w:rPr>
        <w:t>（概要）</w:t>
      </w:r>
    </w:p>
    <w:p w14:paraId="12F77509" w14:textId="77777777" w:rsidR="0023760E" w:rsidRPr="006F2B57" w:rsidRDefault="00D429FA" w:rsidP="0023760E">
      <w:pPr>
        <w:pStyle w:val="Default"/>
        <w:ind w:firstLineChars="200" w:firstLine="420"/>
        <w:rPr>
          <w:sz w:val="21"/>
          <w:szCs w:val="21"/>
        </w:rPr>
      </w:pPr>
      <w:r>
        <w:rPr>
          <w:rFonts w:hint="eastAsia"/>
          <w:sz w:val="21"/>
          <w:szCs w:val="21"/>
        </w:rPr>
        <w:t>１</w:t>
      </w:r>
      <w:r w:rsidR="0023760E">
        <w:rPr>
          <w:rFonts w:hint="eastAsia"/>
          <w:sz w:val="21"/>
          <w:szCs w:val="21"/>
        </w:rPr>
        <w:t xml:space="preserve"> </w:t>
      </w:r>
      <w:r w:rsidR="0023760E" w:rsidRPr="0023760E">
        <w:rPr>
          <w:rFonts w:hint="eastAsia"/>
          <w:sz w:val="21"/>
          <w:szCs w:val="21"/>
        </w:rPr>
        <w:t>納税者からの申告</w:t>
      </w:r>
      <w:r w:rsidR="0023760E" w:rsidRPr="006F2B57">
        <w:rPr>
          <w:rFonts w:hint="eastAsia"/>
          <w:sz w:val="21"/>
          <w:szCs w:val="21"/>
        </w:rPr>
        <w:t>及び届出等による課税業務</w:t>
      </w:r>
    </w:p>
    <w:p w14:paraId="3A519E28" w14:textId="3A3F9F4C" w:rsidR="0023760E" w:rsidRPr="006F2B57" w:rsidRDefault="00D429FA" w:rsidP="0023760E">
      <w:pPr>
        <w:pStyle w:val="Default"/>
        <w:ind w:firstLineChars="200" w:firstLine="420"/>
        <w:rPr>
          <w:sz w:val="21"/>
          <w:szCs w:val="21"/>
        </w:rPr>
      </w:pPr>
      <w:r w:rsidRPr="006F2B57">
        <w:rPr>
          <w:rFonts w:hint="eastAsia"/>
          <w:sz w:val="21"/>
          <w:szCs w:val="21"/>
        </w:rPr>
        <w:t>２</w:t>
      </w:r>
      <w:r w:rsidR="0023760E" w:rsidRPr="006F2B57">
        <w:rPr>
          <w:rFonts w:hint="eastAsia"/>
          <w:sz w:val="21"/>
          <w:szCs w:val="21"/>
        </w:rPr>
        <w:t xml:space="preserve"> </w:t>
      </w:r>
      <w:r w:rsidR="0023760E" w:rsidRPr="006F2B57">
        <w:rPr>
          <w:rFonts w:hint="eastAsia"/>
          <w:sz w:val="21"/>
          <w:szCs w:val="21"/>
        </w:rPr>
        <w:t>収納、還付、充当等を行う収納管理業務</w:t>
      </w:r>
    </w:p>
    <w:p w14:paraId="682D2DBC" w14:textId="35CEFAD4" w:rsidR="0023760E" w:rsidRPr="006F2B57" w:rsidRDefault="00D429FA" w:rsidP="0023760E">
      <w:pPr>
        <w:pStyle w:val="Default"/>
        <w:ind w:firstLineChars="200" w:firstLine="420"/>
        <w:rPr>
          <w:sz w:val="21"/>
          <w:szCs w:val="21"/>
        </w:rPr>
      </w:pPr>
      <w:r w:rsidRPr="006F2B57">
        <w:rPr>
          <w:rFonts w:hint="eastAsia"/>
          <w:sz w:val="21"/>
          <w:szCs w:val="21"/>
        </w:rPr>
        <w:t>３</w:t>
      </w:r>
      <w:r w:rsidR="0023760E" w:rsidRPr="006F2B57">
        <w:rPr>
          <w:rFonts w:hint="eastAsia"/>
          <w:sz w:val="21"/>
          <w:szCs w:val="21"/>
        </w:rPr>
        <w:t xml:space="preserve"> </w:t>
      </w:r>
      <w:r w:rsidR="0023760E" w:rsidRPr="006F2B57">
        <w:rPr>
          <w:rFonts w:hint="eastAsia"/>
          <w:sz w:val="21"/>
          <w:szCs w:val="21"/>
        </w:rPr>
        <w:t>滞納者情報による督促状送付や滞納整理等を行う滞納整理業務</w:t>
      </w:r>
    </w:p>
    <w:p w14:paraId="284070E5" w14:textId="60797726" w:rsidR="00867F05" w:rsidRDefault="00D429FA" w:rsidP="0023760E">
      <w:pPr>
        <w:pStyle w:val="Default"/>
        <w:ind w:firstLineChars="200" w:firstLine="420"/>
        <w:rPr>
          <w:sz w:val="21"/>
          <w:szCs w:val="21"/>
        </w:rPr>
      </w:pPr>
      <w:r w:rsidRPr="006F2B57">
        <w:rPr>
          <w:rFonts w:hint="eastAsia"/>
          <w:sz w:val="21"/>
          <w:szCs w:val="21"/>
        </w:rPr>
        <w:t>４</w:t>
      </w:r>
      <w:r w:rsidR="0023760E" w:rsidRPr="006F2B57">
        <w:rPr>
          <w:rFonts w:hint="eastAsia"/>
          <w:sz w:val="21"/>
          <w:szCs w:val="21"/>
        </w:rPr>
        <w:t xml:space="preserve"> </w:t>
      </w:r>
      <w:r w:rsidR="0023760E" w:rsidRPr="006F2B57">
        <w:rPr>
          <w:rFonts w:hint="eastAsia"/>
          <w:sz w:val="21"/>
          <w:szCs w:val="21"/>
        </w:rPr>
        <w:t>納税者の宛名情報の特定や突合を行う納税者管理業務</w:t>
      </w:r>
    </w:p>
    <w:p w14:paraId="4B37D4BC" w14:textId="77777777" w:rsidR="0023760E" w:rsidRDefault="0023760E" w:rsidP="0023760E">
      <w:pPr>
        <w:pStyle w:val="Default"/>
        <w:ind w:firstLineChars="200" w:firstLine="420"/>
        <w:rPr>
          <w:sz w:val="21"/>
          <w:szCs w:val="21"/>
        </w:rPr>
      </w:pPr>
    </w:p>
    <w:p w14:paraId="37E91E71" w14:textId="77777777" w:rsidR="00867F05" w:rsidRPr="006D7EC1" w:rsidRDefault="00A5557D" w:rsidP="00867F05">
      <w:pPr>
        <w:pStyle w:val="Default"/>
        <w:rPr>
          <w:rFonts w:asciiTheme="majorEastAsia" w:eastAsiaTheme="majorEastAsia" w:hAnsiTheme="majorEastAsia"/>
          <w:sz w:val="21"/>
          <w:szCs w:val="21"/>
        </w:rPr>
      </w:pPr>
      <w:r>
        <w:rPr>
          <w:rFonts w:asciiTheme="majorEastAsia" w:eastAsiaTheme="majorEastAsia" w:hAnsiTheme="majorEastAsia" w:hint="eastAsia"/>
          <w:sz w:val="21"/>
          <w:szCs w:val="21"/>
        </w:rPr>
        <w:t>その２（</w:t>
      </w:r>
      <w:r w:rsidR="00867F05" w:rsidRPr="006D7EC1">
        <w:rPr>
          <w:rFonts w:asciiTheme="majorEastAsia" w:eastAsiaTheme="majorEastAsia" w:hAnsiTheme="majorEastAsia"/>
          <w:sz w:val="21"/>
          <w:szCs w:val="21"/>
        </w:rPr>
        <w:t>Ⅱ</w:t>
      </w:r>
      <w:r w:rsidR="0023760E">
        <w:rPr>
          <w:rFonts w:asciiTheme="majorEastAsia" w:eastAsiaTheme="majorEastAsia" w:hAnsiTheme="majorEastAsia" w:hint="eastAsia"/>
          <w:sz w:val="21"/>
          <w:szCs w:val="21"/>
        </w:rPr>
        <w:t xml:space="preserve">　</w:t>
      </w:r>
      <w:r w:rsidR="00867F05" w:rsidRPr="006D7EC1">
        <w:rPr>
          <w:rFonts w:asciiTheme="majorEastAsia" w:eastAsiaTheme="majorEastAsia" w:hAnsiTheme="majorEastAsia"/>
          <w:sz w:val="21"/>
          <w:szCs w:val="21"/>
        </w:rPr>
        <w:t>特定個人情報ファイルの概要</w:t>
      </w:r>
      <w:r>
        <w:rPr>
          <w:rFonts w:asciiTheme="majorEastAsia" w:eastAsiaTheme="majorEastAsia" w:hAnsiTheme="majorEastAsia" w:hint="eastAsia"/>
          <w:sz w:val="21"/>
          <w:szCs w:val="21"/>
        </w:rPr>
        <w:t>）</w:t>
      </w:r>
    </w:p>
    <w:p w14:paraId="0541AF58" w14:textId="77777777" w:rsidR="00867F05" w:rsidRPr="006D7EC1" w:rsidRDefault="00867F05" w:rsidP="00867F05">
      <w:pPr>
        <w:pStyle w:val="Default"/>
        <w:rPr>
          <w:rFonts w:asciiTheme="majorEastAsia" w:eastAsiaTheme="majorEastAsia" w:hAnsiTheme="majorEastAsia" w:cs="ＭＳ 明朝"/>
          <w:sz w:val="21"/>
          <w:szCs w:val="21"/>
        </w:rPr>
      </w:pPr>
      <w:r w:rsidRPr="006D7EC1">
        <w:rPr>
          <w:rFonts w:asciiTheme="majorEastAsia" w:eastAsiaTheme="majorEastAsia" w:hAnsiTheme="majorEastAsia" w:cs="ＭＳ 明朝"/>
          <w:sz w:val="21"/>
          <w:szCs w:val="21"/>
        </w:rPr>
        <w:t>（１）特定個人情報ファイル名</w:t>
      </w:r>
    </w:p>
    <w:p w14:paraId="43F071B9" w14:textId="77777777" w:rsidR="00867F05" w:rsidRDefault="0023760E" w:rsidP="0023760E">
      <w:pPr>
        <w:pStyle w:val="Default"/>
        <w:ind w:firstLineChars="200" w:firstLine="420"/>
        <w:rPr>
          <w:rFonts w:ascii="ＭＳ 明朝" w:hAnsi="ＭＳ 明朝" w:cs="ＭＳ 明朝"/>
          <w:sz w:val="21"/>
          <w:szCs w:val="21"/>
        </w:rPr>
      </w:pPr>
      <w:r w:rsidRPr="0023760E">
        <w:rPr>
          <w:rFonts w:ascii="ＭＳ 明朝" w:hAnsi="ＭＳ 明朝" w:cs="ＭＳ 明朝" w:hint="eastAsia"/>
          <w:sz w:val="21"/>
          <w:szCs w:val="21"/>
        </w:rPr>
        <w:t>税務情報システムデータベースファイル</w:t>
      </w:r>
    </w:p>
    <w:p w14:paraId="7A47AD3B" w14:textId="77777777" w:rsidR="0023760E" w:rsidRDefault="0023760E" w:rsidP="0023760E">
      <w:pPr>
        <w:pStyle w:val="Default"/>
        <w:ind w:firstLineChars="100" w:firstLine="210"/>
        <w:rPr>
          <w:rFonts w:ascii="ＭＳ 明朝" w:hAnsi="ＭＳ 明朝" w:cs="ＭＳ 明朝"/>
          <w:sz w:val="21"/>
          <w:szCs w:val="21"/>
        </w:rPr>
      </w:pPr>
    </w:p>
    <w:p w14:paraId="2ACDA746" w14:textId="77777777" w:rsidR="00867F05" w:rsidRPr="001128BC" w:rsidRDefault="00867F05" w:rsidP="00867F05">
      <w:pPr>
        <w:pStyle w:val="Default"/>
        <w:rPr>
          <w:rFonts w:asciiTheme="majorEastAsia" w:eastAsiaTheme="majorEastAsia" w:hAnsiTheme="majorEastAsia"/>
          <w:sz w:val="21"/>
          <w:szCs w:val="21"/>
        </w:rPr>
      </w:pPr>
      <w:r w:rsidRPr="001128BC">
        <w:rPr>
          <w:rFonts w:asciiTheme="majorEastAsia" w:eastAsiaTheme="majorEastAsia" w:hAnsiTheme="majorEastAsia"/>
          <w:sz w:val="21"/>
          <w:szCs w:val="21"/>
        </w:rPr>
        <w:t>（２）対象となる本人の数</w:t>
      </w:r>
    </w:p>
    <w:p w14:paraId="2E96DF34" w14:textId="77777777" w:rsidR="00867F05" w:rsidRDefault="0023760E" w:rsidP="0023760E">
      <w:pPr>
        <w:pStyle w:val="Default"/>
        <w:ind w:firstLineChars="200" w:firstLine="420"/>
        <w:rPr>
          <w:rFonts w:ascii="ＭＳ 明朝" w:hAnsi="ＭＳ 明朝" w:cs="ＭＳ 明朝"/>
          <w:sz w:val="21"/>
          <w:szCs w:val="21"/>
        </w:rPr>
      </w:pPr>
      <w:r>
        <w:rPr>
          <w:rFonts w:ascii="ＭＳ 明朝" w:hAnsi="ＭＳ 明朝" w:cs="ＭＳ 明朝" w:hint="eastAsia"/>
          <w:sz w:val="21"/>
          <w:szCs w:val="21"/>
        </w:rPr>
        <w:t>１００万人以上</w:t>
      </w:r>
      <w:r w:rsidR="00867F05">
        <w:rPr>
          <w:rFonts w:ascii="ＭＳ 明朝" w:hAnsi="ＭＳ 明朝" w:cs="ＭＳ 明朝"/>
          <w:sz w:val="21"/>
          <w:szCs w:val="21"/>
        </w:rPr>
        <w:t>１，０００万人</w:t>
      </w:r>
      <w:r>
        <w:rPr>
          <w:rFonts w:ascii="ＭＳ 明朝" w:hAnsi="ＭＳ 明朝" w:cs="ＭＳ 明朝" w:hint="eastAsia"/>
          <w:sz w:val="21"/>
          <w:szCs w:val="21"/>
        </w:rPr>
        <w:t>未満</w:t>
      </w:r>
    </w:p>
    <w:p w14:paraId="6CFD9F43" w14:textId="77777777" w:rsidR="00867F05" w:rsidRPr="006D7EC1" w:rsidRDefault="00867F05" w:rsidP="00867F05">
      <w:pPr>
        <w:pStyle w:val="Default"/>
        <w:rPr>
          <w:sz w:val="21"/>
          <w:szCs w:val="21"/>
        </w:rPr>
      </w:pPr>
    </w:p>
    <w:p w14:paraId="58D3B138" w14:textId="77777777" w:rsidR="00867F05" w:rsidRPr="001128BC" w:rsidRDefault="00867F05" w:rsidP="00867F05">
      <w:pPr>
        <w:pStyle w:val="Default"/>
        <w:rPr>
          <w:rFonts w:asciiTheme="majorEastAsia" w:eastAsiaTheme="majorEastAsia" w:hAnsiTheme="majorEastAsia"/>
          <w:sz w:val="21"/>
          <w:szCs w:val="21"/>
        </w:rPr>
      </w:pPr>
      <w:r w:rsidRPr="001128BC">
        <w:rPr>
          <w:rFonts w:asciiTheme="majorEastAsia" w:eastAsiaTheme="majorEastAsia" w:hAnsiTheme="majorEastAsia"/>
          <w:sz w:val="21"/>
          <w:szCs w:val="21"/>
        </w:rPr>
        <w:t>（３）対象となる本人の範囲</w:t>
      </w:r>
    </w:p>
    <w:p w14:paraId="4C429021" w14:textId="77777777" w:rsidR="00867F05" w:rsidRDefault="0023760E" w:rsidP="0023760E">
      <w:pPr>
        <w:pStyle w:val="Default"/>
        <w:ind w:firstLineChars="200" w:firstLine="420"/>
        <w:rPr>
          <w:rFonts w:ascii="ＭＳ 明朝" w:hAnsi="ＭＳ 明朝" w:cs="ＭＳ 明朝"/>
          <w:sz w:val="21"/>
          <w:szCs w:val="21"/>
        </w:rPr>
      </w:pPr>
      <w:r>
        <w:rPr>
          <w:rFonts w:ascii="ＭＳ 明朝" w:hAnsi="ＭＳ 明朝" w:cs="ＭＳ 明朝" w:hint="eastAsia"/>
          <w:sz w:val="21"/>
          <w:szCs w:val="21"/>
        </w:rPr>
        <w:t>府税の</w:t>
      </w:r>
      <w:r w:rsidRPr="0023760E">
        <w:rPr>
          <w:rFonts w:ascii="ＭＳ 明朝" w:hAnsi="ＭＳ 明朝" w:cs="ＭＳ 明朝" w:hint="eastAsia"/>
          <w:sz w:val="21"/>
          <w:szCs w:val="21"/>
        </w:rPr>
        <w:t>納税者及び課税調査対象者</w:t>
      </w:r>
    </w:p>
    <w:p w14:paraId="30A01336" w14:textId="77777777" w:rsidR="0023760E" w:rsidRPr="0023760E" w:rsidRDefault="0023760E" w:rsidP="0023760E">
      <w:pPr>
        <w:pStyle w:val="Default"/>
        <w:ind w:firstLineChars="200" w:firstLine="420"/>
        <w:rPr>
          <w:rFonts w:ascii="ＭＳ 明朝" w:hAnsi="ＭＳ 明朝" w:cs="ＭＳ 明朝"/>
          <w:sz w:val="21"/>
          <w:szCs w:val="21"/>
        </w:rPr>
      </w:pPr>
    </w:p>
    <w:p w14:paraId="080DD490" w14:textId="77777777" w:rsidR="00867F05" w:rsidRPr="001128BC" w:rsidRDefault="00867F05" w:rsidP="00867F05">
      <w:pPr>
        <w:pStyle w:val="Default"/>
        <w:rPr>
          <w:rFonts w:asciiTheme="majorEastAsia" w:eastAsiaTheme="majorEastAsia" w:hAnsiTheme="majorEastAsia"/>
          <w:sz w:val="21"/>
          <w:szCs w:val="21"/>
        </w:rPr>
      </w:pPr>
      <w:r w:rsidRPr="001128BC">
        <w:rPr>
          <w:rFonts w:asciiTheme="majorEastAsia" w:eastAsiaTheme="majorEastAsia" w:hAnsiTheme="majorEastAsia"/>
          <w:sz w:val="21"/>
          <w:szCs w:val="21"/>
        </w:rPr>
        <w:t>（４）記録される項目</w:t>
      </w:r>
      <w:r w:rsidR="00BF05C1">
        <w:rPr>
          <w:rFonts w:asciiTheme="majorEastAsia" w:eastAsiaTheme="majorEastAsia" w:hAnsiTheme="majorEastAsia" w:hint="eastAsia"/>
          <w:sz w:val="21"/>
          <w:szCs w:val="21"/>
        </w:rPr>
        <w:t>（主な記録項目）</w:t>
      </w:r>
    </w:p>
    <w:p w14:paraId="15A058E7" w14:textId="77777777" w:rsidR="00867F05" w:rsidRDefault="00867F05" w:rsidP="0023760E">
      <w:pPr>
        <w:pStyle w:val="Default"/>
        <w:ind w:leftChars="100" w:left="210" w:firstLineChars="100" w:firstLine="210"/>
        <w:rPr>
          <w:rFonts w:ascii="ＭＳ 明朝" w:hAnsi="ＭＳ 明朝" w:cs="ＭＳ 明朝"/>
          <w:sz w:val="21"/>
          <w:szCs w:val="21"/>
        </w:rPr>
      </w:pPr>
      <w:r>
        <w:rPr>
          <w:rFonts w:ascii="ＭＳ 明朝" w:hAnsi="ＭＳ 明朝" w:cs="ＭＳ 明朝"/>
          <w:sz w:val="21"/>
          <w:szCs w:val="21"/>
        </w:rPr>
        <w:t>個人番号</w:t>
      </w:r>
      <w:r>
        <w:rPr>
          <w:rFonts w:ascii="ＭＳ 明朝" w:hAnsi="ＭＳ 明朝" w:cs="ＭＳ 明朝" w:hint="eastAsia"/>
          <w:sz w:val="21"/>
          <w:szCs w:val="21"/>
        </w:rPr>
        <w:t>、</w:t>
      </w:r>
      <w:r w:rsidR="0023760E">
        <w:rPr>
          <w:rFonts w:ascii="ＭＳ 明朝" w:hAnsi="ＭＳ 明朝" w:cs="ＭＳ 明朝" w:hint="eastAsia"/>
          <w:sz w:val="21"/>
          <w:szCs w:val="21"/>
        </w:rPr>
        <w:t>その他識別情報（内部番号）、</w:t>
      </w:r>
      <w:r>
        <w:rPr>
          <w:rFonts w:ascii="ＭＳ 明朝" w:hAnsi="ＭＳ 明朝" w:cs="ＭＳ 明朝"/>
          <w:sz w:val="21"/>
          <w:szCs w:val="21"/>
        </w:rPr>
        <w:t>４情報（氏名，性別，生年月日，住所）</w:t>
      </w:r>
      <w:r>
        <w:rPr>
          <w:rFonts w:ascii="ＭＳ 明朝" w:hAnsi="ＭＳ 明朝" w:cs="ＭＳ 明朝" w:hint="eastAsia"/>
          <w:sz w:val="21"/>
          <w:szCs w:val="21"/>
        </w:rPr>
        <w:t>、</w:t>
      </w:r>
      <w:r w:rsidR="0023760E">
        <w:rPr>
          <w:rFonts w:ascii="ＭＳ 明朝" w:hAnsi="ＭＳ 明朝" w:cs="ＭＳ 明朝" w:hint="eastAsia"/>
          <w:sz w:val="21"/>
          <w:szCs w:val="21"/>
        </w:rPr>
        <w:t>連絡先（電話番号等）、国税関係情報、地方税関係情報、障害者福祉関係情報</w:t>
      </w:r>
    </w:p>
    <w:p w14:paraId="437F5F6C" w14:textId="77777777" w:rsidR="00867F05" w:rsidRPr="005938DB" w:rsidRDefault="00867F05" w:rsidP="00867F05">
      <w:pPr>
        <w:pStyle w:val="Default"/>
        <w:rPr>
          <w:rFonts w:ascii="ＭＳ 明朝" w:hAnsi="ＭＳ 明朝" w:cs="ＭＳ 明朝"/>
          <w:sz w:val="21"/>
          <w:szCs w:val="21"/>
        </w:rPr>
      </w:pPr>
    </w:p>
    <w:p w14:paraId="087C9358" w14:textId="77777777" w:rsidR="00867F05" w:rsidRPr="001128BC" w:rsidRDefault="00867F05" w:rsidP="00867F05">
      <w:pPr>
        <w:pStyle w:val="Default"/>
        <w:rPr>
          <w:rFonts w:asciiTheme="majorEastAsia" w:eastAsiaTheme="majorEastAsia" w:hAnsiTheme="majorEastAsia"/>
          <w:sz w:val="21"/>
          <w:szCs w:val="21"/>
        </w:rPr>
      </w:pPr>
      <w:r w:rsidRPr="001128BC">
        <w:rPr>
          <w:rFonts w:asciiTheme="majorEastAsia" w:eastAsiaTheme="majorEastAsia" w:hAnsiTheme="majorEastAsia"/>
          <w:sz w:val="21"/>
          <w:szCs w:val="21"/>
        </w:rPr>
        <w:t>（５）保有開始日</w:t>
      </w:r>
    </w:p>
    <w:p w14:paraId="2E2D5A08" w14:textId="22D6B206" w:rsidR="00867F05" w:rsidRDefault="0023760E" w:rsidP="0023760E">
      <w:pPr>
        <w:pStyle w:val="Default"/>
        <w:ind w:firstLineChars="200" w:firstLine="420"/>
        <w:rPr>
          <w:rFonts w:ascii="ＭＳ 明朝" w:hAnsi="ＭＳ 明朝" w:cs="ＭＳ 明朝"/>
          <w:sz w:val="21"/>
          <w:szCs w:val="21"/>
        </w:rPr>
      </w:pPr>
      <w:r>
        <w:rPr>
          <w:rFonts w:ascii="ＭＳ 明朝" w:hAnsi="ＭＳ 明朝" w:cs="ＭＳ 明朝"/>
          <w:sz w:val="21"/>
          <w:szCs w:val="21"/>
        </w:rPr>
        <w:t>平成</w:t>
      </w:r>
      <w:r w:rsidR="00BA2493">
        <w:rPr>
          <w:rFonts w:ascii="ＭＳ 明朝" w:hAnsi="ＭＳ 明朝" w:cs="ＭＳ 明朝" w:hint="eastAsia"/>
          <w:sz w:val="21"/>
          <w:szCs w:val="21"/>
        </w:rPr>
        <w:t>28</w:t>
      </w:r>
      <w:r>
        <w:rPr>
          <w:rFonts w:ascii="ＭＳ 明朝" w:hAnsi="ＭＳ 明朝" w:cs="ＭＳ 明朝"/>
          <w:sz w:val="21"/>
          <w:szCs w:val="21"/>
        </w:rPr>
        <w:t>年</w:t>
      </w:r>
      <w:r>
        <w:rPr>
          <w:rFonts w:ascii="ＭＳ 明朝" w:hAnsi="ＭＳ 明朝" w:cs="ＭＳ 明朝" w:hint="eastAsia"/>
          <w:sz w:val="21"/>
          <w:szCs w:val="21"/>
        </w:rPr>
        <w:t>１</w:t>
      </w:r>
      <w:r w:rsidR="00867F05">
        <w:rPr>
          <w:rFonts w:ascii="ＭＳ 明朝" w:hAnsi="ＭＳ 明朝" w:cs="ＭＳ 明朝"/>
          <w:sz w:val="21"/>
          <w:szCs w:val="21"/>
        </w:rPr>
        <w:t>月</w:t>
      </w:r>
      <w:r w:rsidR="005938DB">
        <w:rPr>
          <w:rFonts w:ascii="ＭＳ 明朝" w:hAnsi="ＭＳ 明朝" w:cs="ＭＳ 明朝" w:hint="eastAsia"/>
          <w:sz w:val="21"/>
          <w:szCs w:val="21"/>
        </w:rPr>
        <w:t>１日</w:t>
      </w:r>
    </w:p>
    <w:p w14:paraId="1CE3AE30" w14:textId="77777777" w:rsidR="00867F05" w:rsidRDefault="00867F05" w:rsidP="00867F05">
      <w:pPr>
        <w:pStyle w:val="Default"/>
        <w:ind w:firstLineChars="100" w:firstLine="210"/>
        <w:rPr>
          <w:rFonts w:ascii="ＭＳ 明朝" w:hAnsi="ＭＳ 明朝" w:cs="ＭＳ 明朝"/>
          <w:sz w:val="21"/>
          <w:szCs w:val="21"/>
        </w:rPr>
      </w:pPr>
    </w:p>
    <w:p w14:paraId="659E33A3" w14:textId="77777777" w:rsidR="00867F05" w:rsidRPr="001128BC" w:rsidRDefault="00A5557D" w:rsidP="00867F05">
      <w:pPr>
        <w:pStyle w:val="Default"/>
        <w:rPr>
          <w:rFonts w:asciiTheme="majorEastAsia" w:eastAsiaTheme="majorEastAsia" w:hAnsiTheme="majorEastAsia"/>
          <w:sz w:val="21"/>
          <w:szCs w:val="21"/>
        </w:rPr>
      </w:pPr>
      <w:r>
        <w:rPr>
          <w:rFonts w:asciiTheme="majorEastAsia" w:eastAsiaTheme="majorEastAsia" w:hAnsiTheme="majorEastAsia" w:hint="eastAsia"/>
          <w:sz w:val="21"/>
          <w:szCs w:val="21"/>
        </w:rPr>
        <w:t>その３（</w:t>
      </w:r>
      <w:r w:rsidR="00867F05" w:rsidRPr="001128BC">
        <w:rPr>
          <w:rFonts w:asciiTheme="majorEastAsia" w:eastAsiaTheme="majorEastAsia" w:hAnsiTheme="majorEastAsia"/>
          <w:sz w:val="21"/>
          <w:szCs w:val="21"/>
        </w:rPr>
        <w:t>Ⅲ</w:t>
      </w:r>
      <w:r w:rsidR="0023760E">
        <w:rPr>
          <w:rFonts w:asciiTheme="majorEastAsia" w:eastAsiaTheme="majorEastAsia" w:hAnsiTheme="majorEastAsia" w:hint="eastAsia"/>
          <w:sz w:val="21"/>
          <w:szCs w:val="21"/>
        </w:rPr>
        <w:t xml:space="preserve">　</w:t>
      </w:r>
      <w:r w:rsidR="00867F05" w:rsidRPr="001128BC">
        <w:rPr>
          <w:rFonts w:asciiTheme="majorEastAsia" w:eastAsiaTheme="majorEastAsia" w:hAnsiTheme="majorEastAsia"/>
          <w:sz w:val="21"/>
          <w:szCs w:val="21"/>
        </w:rPr>
        <w:t>特定個人情報ファイルの取扱いプロセスにおけるリスク対策</w:t>
      </w:r>
      <w:r>
        <w:rPr>
          <w:rFonts w:asciiTheme="majorEastAsia" w:eastAsiaTheme="majorEastAsia" w:hAnsiTheme="majorEastAsia" w:hint="eastAsia"/>
          <w:sz w:val="21"/>
          <w:szCs w:val="21"/>
        </w:rPr>
        <w:t>）</w:t>
      </w:r>
    </w:p>
    <w:p w14:paraId="012FEA02" w14:textId="77777777" w:rsidR="00867F05" w:rsidRPr="00D7532F" w:rsidRDefault="00867F05" w:rsidP="00867F05">
      <w:pPr>
        <w:pStyle w:val="Default"/>
        <w:rPr>
          <w:rFonts w:asciiTheme="majorEastAsia" w:eastAsiaTheme="majorEastAsia" w:hAnsiTheme="majorEastAsia"/>
          <w:sz w:val="21"/>
          <w:szCs w:val="21"/>
        </w:rPr>
      </w:pPr>
      <w:r w:rsidRPr="00D7532F">
        <w:rPr>
          <w:rFonts w:asciiTheme="majorEastAsia" w:eastAsiaTheme="majorEastAsia" w:hAnsiTheme="majorEastAsia"/>
          <w:sz w:val="21"/>
          <w:szCs w:val="21"/>
        </w:rPr>
        <w:t>（１）特定個人情報の入手</w:t>
      </w:r>
    </w:p>
    <w:p w14:paraId="2630F085" w14:textId="77777777" w:rsidR="00867F05" w:rsidRDefault="0023760E" w:rsidP="000E47A3">
      <w:pPr>
        <w:pStyle w:val="Default"/>
        <w:ind w:left="210" w:hangingChars="100" w:hanging="210"/>
        <w:rPr>
          <w:rFonts w:ascii="ＭＳ 明朝" w:hAnsi="ＭＳ 明朝" w:cs="ＭＳ 明朝"/>
          <w:sz w:val="21"/>
          <w:szCs w:val="21"/>
        </w:rPr>
      </w:pPr>
      <w:r>
        <w:rPr>
          <w:rFonts w:ascii="ＭＳ 明朝" w:hAnsi="ＭＳ 明朝" w:cs="ＭＳ 明朝" w:hint="eastAsia"/>
          <w:sz w:val="21"/>
          <w:szCs w:val="21"/>
        </w:rPr>
        <w:t xml:space="preserve">　　特定個人情報を入手する際には、</w:t>
      </w:r>
      <w:r w:rsidR="000E47A3">
        <w:rPr>
          <w:rFonts w:ascii="ＭＳ 明朝" w:hAnsi="ＭＳ 明朝" w:cs="ＭＳ 明朝" w:hint="eastAsia"/>
          <w:sz w:val="21"/>
          <w:szCs w:val="21"/>
        </w:rPr>
        <w:t>個人番号カード等の提示を求めることにより、個人番号の真正性を確認する。</w:t>
      </w:r>
    </w:p>
    <w:p w14:paraId="3E87F516" w14:textId="77777777" w:rsidR="0023760E" w:rsidRPr="001128BC" w:rsidRDefault="0023760E" w:rsidP="00867F05">
      <w:pPr>
        <w:pStyle w:val="Default"/>
        <w:rPr>
          <w:rFonts w:ascii="ＭＳ 明朝" w:hAnsi="ＭＳ 明朝" w:cs="ＭＳ 明朝"/>
          <w:sz w:val="21"/>
          <w:szCs w:val="21"/>
        </w:rPr>
      </w:pPr>
    </w:p>
    <w:p w14:paraId="00D21903" w14:textId="77777777" w:rsidR="00867F05" w:rsidRPr="00BD7757" w:rsidRDefault="00867F05" w:rsidP="00867F05">
      <w:pPr>
        <w:pStyle w:val="Default"/>
        <w:rPr>
          <w:rFonts w:asciiTheme="majorEastAsia" w:eastAsiaTheme="majorEastAsia" w:hAnsiTheme="majorEastAsia"/>
          <w:sz w:val="21"/>
          <w:szCs w:val="21"/>
        </w:rPr>
      </w:pPr>
      <w:r w:rsidRPr="00BD7757">
        <w:rPr>
          <w:rFonts w:asciiTheme="majorEastAsia" w:eastAsiaTheme="majorEastAsia" w:hAnsiTheme="majorEastAsia"/>
          <w:sz w:val="21"/>
          <w:szCs w:val="21"/>
        </w:rPr>
        <w:t>（２）特定個人情報の使用</w:t>
      </w:r>
    </w:p>
    <w:p w14:paraId="171632F4" w14:textId="27415D63" w:rsidR="00867F05" w:rsidRDefault="000E47A3" w:rsidP="000E47A3">
      <w:pPr>
        <w:pStyle w:val="Default"/>
        <w:ind w:leftChars="100" w:left="210" w:firstLineChars="100" w:firstLine="210"/>
        <w:rPr>
          <w:rFonts w:ascii="ＭＳ 明朝" w:hAnsi="ＭＳ 明朝" w:cs="ＭＳ 明朝"/>
          <w:sz w:val="21"/>
          <w:szCs w:val="21"/>
        </w:rPr>
      </w:pPr>
      <w:r w:rsidRPr="000E47A3">
        <w:rPr>
          <w:rFonts w:ascii="ＭＳ 明朝" w:hAnsi="ＭＳ 明朝" w:cs="ＭＳ 明朝" w:hint="eastAsia"/>
          <w:sz w:val="21"/>
          <w:szCs w:val="21"/>
        </w:rPr>
        <w:t>税務システムへのアクセスについては、</w:t>
      </w:r>
      <w:r w:rsidR="005938DB">
        <w:rPr>
          <w:rFonts w:ascii="ＭＳ 明朝" w:hAnsi="ＭＳ 明朝" w:cs="ＭＳ 明朝" w:hint="eastAsia"/>
          <w:sz w:val="21"/>
          <w:szCs w:val="21"/>
        </w:rPr>
        <w:t>ユーザＩＤの発行は税業務従事者（職員及び委託業務従事者）に限定し、システムへ接続する端末の二要素認証や業務に必要な範囲の特定個人情報ファイルの限定を行っている。</w:t>
      </w:r>
    </w:p>
    <w:p w14:paraId="49AD6A39" w14:textId="77777777" w:rsidR="00867F05" w:rsidRDefault="00867F05" w:rsidP="00867F05">
      <w:pPr>
        <w:pStyle w:val="Default"/>
        <w:rPr>
          <w:rFonts w:ascii="ＭＳ 明朝" w:hAnsi="ＭＳ 明朝" w:cs="ＭＳ 明朝"/>
          <w:sz w:val="21"/>
          <w:szCs w:val="21"/>
        </w:rPr>
      </w:pPr>
    </w:p>
    <w:p w14:paraId="1CD0D8CD" w14:textId="77777777" w:rsidR="00867F05" w:rsidRPr="00BD7757" w:rsidRDefault="00867F05" w:rsidP="00867F05">
      <w:pPr>
        <w:pStyle w:val="Default"/>
        <w:rPr>
          <w:rFonts w:asciiTheme="majorEastAsia" w:eastAsiaTheme="majorEastAsia" w:hAnsiTheme="majorEastAsia"/>
          <w:sz w:val="21"/>
          <w:szCs w:val="21"/>
        </w:rPr>
      </w:pPr>
      <w:r w:rsidRPr="00BD7757">
        <w:rPr>
          <w:rFonts w:asciiTheme="majorEastAsia" w:eastAsiaTheme="majorEastAsia" w:hAnsiTheme="majorEastAsia"/>
          <w:sz w:val="21"/>
          <w:szCs w:val="21"/>
        </w:rPr>
        <w:t>（３）特定個人情報の提供・移転</w:t>
      </w:r>
    </w:p>
    <w:p w14:paraId="1319E23A" w14:textId="2EDCC85E" w:rsidR="00867F05" w:rsidRDefault="00BF05C1" w:rsidP="00BF05C1">
      <w:pPr>
        <w:pStyle w:val="Default"/>
        <w:ind w:leftChars="100" w:left="210" w:firstLineChars="100" w:firstLine="210"/>
        <w:rPr>
          <w:rFonts w:ascii="ＭＳ 明朝" w:hAnsi="ＭＳ 明朝" w:cs="ＭＳ 明朝"/>
          <w:sz w:val="21"/>
          <w:szCs w:val="21"/>
        </w:rPr>
      </w:pPr>
      <w:r w:rsidRPr="00BF05C1">
        <w:rPr>
          <w:rFonts w:ascii="ＭＳ 明朝" w:hAnsi="ＭＳ 明朝" w:cs="ＭＳ 明朝" w:hint="eastAsia"/>
          <w:sz w:val="21"/>
          <w:szCs w:val="21"/>
        </w:rPr>
        <w:t xml:space="preserve">特定個人情報を提供・移転する場合には、 </w:t>
      </w:r>
      <w:r w:rsidR="007B2922">
        <w:rPr>
          <w:rFonts w:ascii="ＭＳ 明朝" w:hAnsi="ＭＳ 明朝" w:cs="ＭＳ 明朝" w:hint="eastAsia"/>
          <w:sz w:val="21"/>
          <w:szCs w:val="21"/>
        </w:rPr>
        <w:t>法令</w:t>
      </w:r>
      <w:r w:rsidRPr="00BF05C1">
        <w:rPr>
          <w:rFonts w:ascii="ＭＳ 明朝" w:hAnsi="ＭＳ 明朝" w:cs="ＭＳ 明朝" w:hint="eastAsia"/>
          <w:sz w:val="21"/>
          <w:szCs w:val="21"/>
        </w:rPr>
        <w:t>で定める安全な措置（番号法第１９条</w:t>
      </w:r>
      <w:r w:rsidRPr="006F2B57">
        <w:rPr>
          <w:rFonts w:ascii="ＭＳ 明朝" w:hAnsi="ＭＳ 明朝" w:cs="ＭＳ 明朝" w:hint="eastAsia"/>
          <w:color w:val="auto"/>
          <w:sz w:val="21"/>
          <w:szCs w:val="21"/>
        </w:rPr>
        <w:t>第</w:t>
      </w:r>
      <w:r w:rsidR="008E01D9" w:rsidRPr="006F2B57">
        <w:rPr>
          <w:rFonts w:ascii="ＭＳ 明朝" w:hAnsi="ＭＳ 明朝" w:cs="ＭＳ 明朝" w:hint="eastAsia"/>
          <w:color w:val="auto"/>
          <w:sz w:val="21"/>
          <w:szCs w:val="21"/>
        </w:rPr>
        <w:t>１０</w:t>
      </w:r>
      <w:r w:rsidRPr="006F2B57">
        <w:rPr>
          <w:rFonts w:ascii="ＭＳ 明朝" w:hAnsi="ＭＳ 明朝" w:cs="ＭＳ 明朝" w:hint="eastAsia"/>
          <w:color w:val="auto"/>
          <w:sz w:val="21"/>
          <w:szCs w:val="21"/>
        </w:rPr>
        <w:t>号、同法施行</w:t>
      </w:r>
      <w:r w:rsidRPr="00BF05C1">
        <w:rPr>
          <w:rFonts w:ascii="ＭＳ 明朝" w:hAnsi="ＭＳ 明朝" w:cs="ＭＳ 明朝" w:hint="eastAsia"/>
          <w:sz w:val="21"/>
          <w:szCs w:val="21"/>
        </w:rPr>
        <w:t>令第</w:t>
      </w:r>
      <w:r w:rsidR="005938DB">
        <w:rPr>
          <w:rFonts w:ascii="ＭＳ 明朝" w:hAnsi="ＭＳ 明朝" w:cs="ＭＳ 明朝" w:hint="eastAsia"/>
          <w:sz w:val="21"/>
          <w:szCs w:val="21"/>
        </w:rPr>
        <w:t>２２</w:t>
      </w:r>
      <w:r w:rsidRPr="00BF05C1">
        <w:rPr>
          <w:rFonts w:ascii="ＭＳ 明朝" w:hAnsi="ＭＳ 明朝" w:cs="ＭＳ 明朝" w:hint="eastAsia"/>
          <w:sz w:val="21"/>
          <w:szCs w:val="21"/>
        </w:rPr>
        <w:t>条 及び 同法施行規則第２０条）が確保されたシステムを利用する等、安全性を確保する。</w:t>
      </w:r>
    </w:p>
    <w:p w14:paraId="630895EC" w14:textId="77777777" w:rsidR="00867F05" w:rsidRPr="00BD7757" w:rsidRDefault="00867F05" w:rsidP="00867F05">
      <w:pPr>
        <w:pStyle w:val="Default"/>
        <w:rPr>
          <w:rFonts w:asciiTheme="majorEastAsia" w:eastAsiaTheme="majorEastAsia" w:hAnsiTheme="majorEastAsia" w:cs="ＭＳ 明朝"/>
          <w:sz w:val="21"/>
          <w:szCs w:val="21"/>
        </w:rPr>
      </w:pPr>
    </w:p>
    <w:p w14:paraId="5B6C6A2E" w14:textId="77777777" w:rsidR="00867F05" w:rsidRPr="00BD7757" w:rsidRDefault="00867F05" w:rsidP="00867F05">
      <w:pPr>
        <w:pStyle w:val="Default"/>
        <w:rPr>
          <w:rFonts w:asciiTheme="majorEastAsia" w:eastAsiaTheme="majorEastAsia" w:hAnsiTheme="majorEastAsia"/>
          <w:sz w:val="21"/>
          <w:szCs w:val="21"/>
        </w:rPr>
      </w:pPr>
      <w:r w:rsidRPr="00BD7757">
        <w:rPr>
          <w:rFonts w:asciiTheme="majorEastAsia" w:eastAsiaTheme="majorEastAsia" w:hAnsiTheme="majorEastAsia"/>
          <w:sz w:val="21"/>
          <w:szCs w:val="21"/>
        </w:rPr>
        <w:t>（４）特定個人情報の保管・消去</w:t>
      </w:r>
    </w:p>
    <w:p w14:paraId="693252AE" w14:textId="5952B863" w:rsidR="00867F05" w:rsidRDefault="005938DB" w:rsidP="000E47A3">
      <w:pPr>
        <w:pStyle w:val="Default"/>
        <w:ind w:leftChars="100" w:left="210" w:firstLineChars="100" w:firstLine="210"/>
        <w:rPr>
          <w:rFonts w:cstheme="minorBidi"/>
          <w:color w:val="auto"/>
        </w:rPr>
      </w:pPr>
      <w:r w:rsidRPr="005938DB">
        <w:rPr>
          <w:rFonts w:ascii="ＭＳ 明朝" w:hAnsi="ＭＳ 明朝" w:cs="ＭＳ 明朝" w:hint="eastAsia"/>
          <w:sz w:val="21"/>
          <w:szCs w:val="21"/>
        </w:rPr>
        <w:t>税務システムのサーバ機器等は庁舎内のマシン室に設置し、入退室をＩＣカード認証により厳重に管理している。入退室用</w:t>
      </w:r>
      <w:r w:rsidR="00DF696D" w:rsidRPr="005938DB">
        <w:rPr>
          <w:rFonts w:ascii="ＭＳ 明朝" w:hAnsi="ＭＳ 明朝" w:cs="ＭＳ 明朝" w:hint="eastAsia"/>
          <w:sz w:val="21"/>
          <w:szCs w:val="21"/>
        </w:rPr>
        <w:t>ＩＣ</w:t>
      </w:r>
      <w:r w:rsidRPr="005938DB">
        <w:rPr>
          <w:rFonts w:ascii="ＭＳ 明朝" w:hAnsi="ＭＳ 明朝" w:cs="ＭＳ 明朝" w:hint="eastAsia"/>
          <w:sz w:val="21"/>
          <w:szCs w:val="21"/>
        </w:rPr>
        <w:t>カードは、システム運用業務従事者に発行している。</w:t>
      </w:r>
    </w:p>
    <w:p w14:paraId="4A9AD399" w14:textId="77777777" w:rsidR="00867F05" w:rsidRDefault="00867F05" w:rsidP="00867F05">
      <w:pPr>
        <w:pStyle w:val="Default"/>
        <w:rPr>
          <w:rFonts w:cstheme="minorBidi"/>
          <w:color w:val="auto"/>
        </w:rPr>
      </w:pPr>
    </w:p>
    <w:p w14:paraId="30B46E1F" w14:textId="77777777" w:rsidR="00867F05" w:rsidRPr="0044041A" w:rsidRDefault="00A5557D" w:rsidP="00867F05">
      <w:pPr>
        <w:pStyle w:val="Default"/>
        <w:rPr>
          <w:rFonts w:asciiTheme="majorEastAsia" w:eastAsiaTheme="majorEastAsia" w:hAnsiTheme="majorEastAsia" w:cstheme="minorBidi"/>
          <w:color w:val="auto"/>
          <w:sz w:val="21"/>
          <w:szCs w:val="21"/>
        </w:rPr>
      </w:pPr>
      <w:r>
        <w:rPr>
          <w:rFonts w:asciiTheme="majorEastAsia" w:eastAsiaTheme="majorEastAsia" w:hAnsiTheme="majorEastAsia" w:cstheme="minorBidi" w:hint="eastAsia"/>
          <w:color w:val="auto"/>
          <w:sz w:val="21"/>
          <w:szCs w:val="21"/>
        </w:rPr>
        <w:t>その４（</w:t>
      </w:r>
      <w:r w:rsidR="00867F05" w:rsidRPr="0044041A">
        <w:rPr>
          <w:rFonts w:asciiTheme="majorEastAsia" w:eastAsiaTheme="majorEastAsia" w:hAnsiTheme="majorEastAsia" w:cstheme="minorBidi" w:hint="eastAsia"/>
          <w:color w:val="auto"/>
          <w:sz w:val="21"/>
          <w:szCs w:val="21"/>
        </w:rPr>
        <w:t>Ⅳ</w:t>
      </w:r>
      <w:r w:rsidR="00BF05C1">
        <w:rPr>
          <w:rFonts w:asciiTheme="majorEastAsia" w:eastAsiaTheme="majorEastAsia" w:hAnsiTheme="majorEastAsia" w:cstheme="minorBidi" w:hint="eastAsia"/>
          <w:color w:val="auto"/>
          <w:sz w:val="21"/>
          <w:szCs w:val="21"/>
        </w:rPr>
        <w:t xml:space="preserve">　</w:t>
      </w:r>
      <w:r w:rsidR="00867F05" w:rsidRPr="0044041A">
        <w:rPr>
          <w:rFonts w:asciiTheme="majorEastAsia" w:eastAsiaTheme="majorEastAsia" w:hAnsiTheme="majorEastAsia" w:cstheme="minorBidi" w:hint="eastAsia"/>
          <w:color w:val="auto"/>
          <w:sz w:val="21"/>
          <w:szCs w:val="21"/>
        </w:rPr>
        <w:t>その他のリスク対策</w:t>
      </w:r>
      <w:r>
        <w:rPr>
          <w:rFonts w:asciiTheme="majorEastAsia" w:eastAsiaTheme="majorEastAsia" w:hAnsiTheme="majorEastAsia" w:cstheme="minorBidi" w:hint="eastAsia"/>
          <w:color w:val="auto"/>
          <w:sz w:val="21"/>
          <w:szCs w:val="21"/>
        </w:rPr>
        <w:t>）</w:t>
      </w:r>
    </w:p>
    <w:p w14:paraId="14F1776D" w14:textId="77777777" w:rsidR="00867F05" w:rsidRPr="0044041A" w:rsidRDefault="008E5D17" w:rsidP="00867F05">
      <w:pPr>
        <w:pStyle w:val="Default"/>
        <w:rPr>
          <w:rFonts w:asciiTheme="majorEastAsia" w:eastAsiaTheme="majorEastAsia" w:hAnsiTheme="majorEastAsia" w:cstheme="minorBidi"/>
          <w:color w:val="auto"/>
          <w:sz w:val="21"/>
          <w:szCs w:val="21"/>
        </w:rPr>
      </w:pPr>
      <w:r>
        <w:rPr>
          <w:rFonts w:asciiTheme="majorEastAsia" w:eastAsiaTheme="majorEastAsia" w:hAnsiTheme="majorEastAsia" w:cstheme="minorBidi" w:hint="eastAsia"/>
          <w:color w:val="auto"/>
          <w:sz w:val="21"/>
          <w:szCs w:val="21"/>
        </w:rPr>
        <w:t>（１）自己点検・監査</w:t>
      </w:r>
    </w:p>
    <w:p w14:paraId="0E7F541D" w14:textId="77777777" w:rsidR="00867F05" w:rsidRDefault="00586CFC" w:rsidP="00C5697F">
      <w:pPr>
        <w:pStyle w:val="Default"/>
        <w:ind w:left="210" w:hangingChars="100" w:hanging="210"/>
        <w:rPr>
          <w:rFonts w:asciiTheme="minorEastAsia" w:hAnsiTheme="minorEastAsia" w:cstheme="minorBidi"/>
          <w:color w:val="auto"/>
          <w:sz w:val="21"/>
          <w:szCs w:val="21"/>
        </w:rPr>
      </w:pPr>
      <w:r>
        <w:rPr>
          <w:rFonts w:asciiTheme="minorEastAsia" w:hAnsiTheme="minorEastAsia" w:cstheme="minorBidi" w:hint="eastAsia"/>
          <w:color w:val="auto"/>
          <w:sz w:val="21"/>
          <w:szCs w:val="21"/>
        </w:rPr>
        <w:t xml:space="preserve">　</w:t>
      </w:r>
      <w:r w:rsidR="00BF05C1">
        <w:rPr>
          <w:rFonts w:asciiTheme="minorEastAsia" w:hAnsiTheme="minorEastAsia" w:cstheme="minorBidi" w:hint="eastAsia"/>
          <w:color w:val="auto"/>
          <w:sz w:val="21"/>
          <w:szCs w:val="21"/>
        </w:rPr>
        <w:t xml:space="preserve">　</w:t>
      </w:r>
      <w:r w:rsidR="00BF05C1" w:rsidRPr="00BF05C1">
        <w:rPr>
          <w:rFonts w:asciiTheme="minorEastAsia" w:hAnsiTheme="minorEastAsia" w:cstheme="minorBidi" w:hint="eastAsia"/>
          <w:color w:val="auto"/>
          <w:sz w:val="21"/>
          <w:szCs w:val="21"/>
        </w:rPr>
        <w:t>評価書の記載内容</w:t>
      </w:r>
      <w:r w:rsidR="00C5697F">
        <w:rPr>
          <w:rFonts w:asciiTheme="minorEastAsia" w:hAnsiTheme="minorEastAsia" w:cstheme="minorBidi" w:hint="eastAsia"/>
          <w:color w:val="auto"/>
          <w:sz w:val="21"/>
          <w:szCs w:val="21"/>
        </w:rPr>
        <w:t>どおりに運用されているか、年１回担当部署内でチェックを実施し、自己点検を行う。また、</w:t>
      </w:r>
      <w:r w:rsidR="00BF0A6F">
        <w:rPr>
          <w:rFonts w:asciiTheme="minorEastAsia" w:hAnsiTheme="minorEastAsia" w:cstheme="minorBidi" w:hint="eastAsia"/>
          <w:color w:val="auto"/>
          <w:sz w:val="21"/>
          <w:szCs w:val="21"/>
        </w:rPr>
        <w:t>保護</w:t>
      </w:r>
      <w:r w:rsidR="00C5697F" w:rsidRPr="00C5697F">
        <w:rPr>
          <w:rFonts w:asciiTheme="minorEastAsia" w:hAnsiTheme="minorEastAsia" w:cstheme="minorBidi" w:hint="eastAsia"/>
          <w:color w:val="auto"/>
          <w:sz w:val="21"/>
          <w:szCs w:val="21"/>
        </w:rPr>
        <w:t>評価の実施を担当する部署とは異なる部署が、定期又は随時に、監査を行う。</w:t>
      </w:r>
    </w:p>
    <w:p w14:paraId="45CA82E6" w14:textId="77777777" w:rsidR="003F217C" w:rsidRPr="003F217C" w:rsidRDefault="003F217C" w:rsidP="00867F05">
      <w:pPr>
        <w:pStyle w:val="Default"/>
        <w:rPr>
          <w:rFonts w:asciiTheme="minorEastAsia" w:hAnsiTheme="minorEastAsia" w:cstheme="minorBidi"/>
          <w:color w:val="auto"/>
          <w:sz w:val="21"/>
          <w:szCs w:val="21"/>
        </w:rPr>
      </w:pPr>
    </w:p>
    <w:p w14:paraId="050C8B66" w14:textId="77777777" w:rsidR="00867F05" w:rsidRPr="00484E02" w:rsidRDefault="00867F05" w:rsidP="00867F05">
      <w:pPr>
        <w:pStyle w:val="Default"/>
        <w:rPr>
          <w:rFonts w:asciiTheme="majorEastAsia" w:eastAsiaTheme="majorEastAsia" w:hAnsiTheme="majorEastAsia" w:cstheme="minorBidi"/>
          <w:color w:val="auto"/>
          <w:sz w:val="21"/>
          <w:szCs w:val="21"/>
        </w:rPr>
      </w:pPr>
      <w:r w:rsidRPr="00484E02">
        <w:rPr>
          <w:rFonts w:asciiTheme="majorEastAsia" w:eastAsiaTheme="majorEastAsia" w:hAnsiTheme="majorEastAsia" w:cstheme="minorBidi" w:hint="eastAsia"/>
          <w:color w:val="auto"/>
          <w:sz w:val="21"/>
          <w:szCs w:val="21"/>
        </w:rPr>
        <w:t>（２）従業者に対する教育・啓発</w:t>
      </w:r>
    </w:p>
    <w:p w14:paraId="4D4C735D" w14:textId="5EA784CB" w:rsidR="00BF05C1" w:rsidRPr="008E01D9" w:rsidRDefault="007B2922" w:rsidP="007B2922">
      <w:pPr>
        <w:pStyle w:val="Default"/>
        <w:ind w:leftChars="100" w:left="210" w:firstLineChars="100" w:firstLine="210"/>
        <w:rPr>
          <w:rFonts w:asciiTheme="minorEastAsia" w:hAnsiTheme="minorEastAsia" w:cstheme="minorBidi"/>
          <w:strike/>
          <w:color w:val="FF0000"/>
          <w:sz w:val="21"/>
          <w:szCs w:val="21"/>
        </w:rPr>
      </w:pPr>
      <w:r w:rsidRPr="007B2922">
        <w:rPr>
          <w:rFonts w:asciiTheme="minorEastAsia" w:hAnsiTheme="minorEastAsia" w:cstheme="minorBidi" w:hint="eastAsia"/>
          <w:color w:val="auto"/>
          <w:sz w:val="21"/>
          <w:szCs w:val="21"/>
        </w:rPr>
        <w:lastRenderedPageBreak/>
        <w:t>職員に対しては、個人情報保護に関する研修を毎年受講させている。</w:t>
      </w:r>
    </w:p>
    <w:p w14:paraId="08F2902E" w14:textId="77777777" w:rsidR="003F217C" w:rsidRDefault="00BF05C1" w:rsidP="00BF05C1">
      <w:pPr>
        <w:pStyle w:val="Default"/>
        <w:ind w:leftChars="100" w:left="210" w:firstLineChars="100" w:firstLine="210"/>
        <w:rPr>
          <w:rFonts w:asciiTheme="minorEastAsia" w:hAnsiTheme="minorEastAsia" w:cstheme="minorBidi"/>
          <w:color w:val="auto"/>
          <w:sz w:val="21"/>
          <w:szCs w:val="21"/>
        </w:rPr>
      </w:pPr>
      <w:r w:rsidRPr="00BF05C1">
        <w:rPr>
          <w:rFonts w:asciiTheme="minorEastAsia" w:hAnsiTheme="minorEastAsia" w:cstheme="minorBidi" w:hint="eastAsia"/>
          <w:color w:val="auto"/>
          <w:sz w:val="21"/>
          <w:szCs w:val="21"/>
        </w:rPr>
        <w:t>外部委託業者に対しては、契約を締結する際、個人情報取扱特記事項として、従事者への教育・研修等の実施を定めている。</w:t>
      </w:r>
    </w:p>
    <w:p w14:paraId="5C91DC92" w14:textId="77777777" w:rsidR="00BF05C1" w:rsidRDefault="00BF05C1" w:rsidP="00BF05C1">
      <w:pPr>
        <w:pStyle w:val="Default"/>
        <w:rPr>
          <w:rFonts w:asciiTheme="minorEastAsia" w:hAnsiTheme="minorEastAsia" w:cstheme="minorBidi"/>
          <w:color w:val="auto"/>
          <w:sz w:val="21"/>
          <w:szCs w:val="21"/>
        </w:rPr>
      </w:pPr>
    </w:p>
    <w:p w14:paraId="62C7BF27" w14:textId="77777777" w:rsidR="00867F05" w:rsidRPr="0044041A" w:rsidRDefault="00A5557D" w:rsidP="00867F05">
      <w:pPr>
        <w:pStyle w:val="Default"/>
        <w:rPr>
          <w:rFonts w:asciiTheme="majorEastAsia" w:eastAsiaTheme="majorEastAsia" w:hAnsiTheme="majorEastAsia" w:cstheme="minorBidi"/>
          <w:color w:val="auto"/>
          <w:sz w:val="21"/>
          <w:szCs w:val="21"/>
        </w:rPr>
      </w:pPr>
      <w:r>
        <w:rPr>
          <w:rFonts w:asciiTheme="majorEastAsia" w:eastAsiaTheme="majorEastAsia" w:hAnsiTheme="majorEastAsia" w:cstheme="minorBidi" w:hint="eastAsia"/>
          <w:color w:val="auto"/>
          <w:sz w:val="21"/>
          <w:szCs w:val="21"/>
        </w:rPr>
        <w:t>その５（</w:t>
      </w:r>
      <w:r w:rsidR="00867F05" w:rsidRPr="0044041A">
        <w:rPr>
          <w:rFonts w:asciiTheme="majorEastAsia" w:eastAsiaTheme="majorEastAsia" w:hAnsiTheme="majorEastAsia" w:cstheme="minorBidi" w:hint="eastAsia"/>
          <w:color w:val="auto"/>
          <w:sz w:val="21"/>
          <w:szCs w:val="21"/>
        </w:rPr>
        <w:t>Ⅴ</w:t>
      </w:r>
      <w:r w:rsidR="00BF05C1">
        <w:rPr>
          <w:rFonts w:asciiTheme="majorEastAsia" w:eastAsiaTheme="majorEastAsia" w:hAnsiTheme="majorEastAsia" w:cstheme="minorBidi" w:hint="eastAsia"/>
          <w:color w:val="auto"/>
          <w:sz w:val="21"/>
          <w:szCs w:val="21"/>
        </w:rPr>
        <w:t xml:space="preserve">　</w:t>
      </w:r>
      <w:r w:rsidR="00C5697F">
        <w:rPr>
          <w:rFonts w:asciiTheme="majorEastAsia" w:eastAsiaTheme="majorEastAsia" w:hAnsiTheme="majorEastAsia" w:cstheme="minorBidi" w:hint="eastAsia"/>
          <w:color w:val="auto"/>
          <w:sz w:val="21"/>
          <w:szCs w:val="21"/>
        </w:rPr>
        <w:t>開示請求、</w:t>
      </w:r>
      <w:r w:rsidR="00867F05" w:rsidRPr="0044041A">
        <w:rPr>
          <w:rFonts w:asciiTheme="majorEastAsia" w:eastAsiaTheme="majorEastAsia" w:hAnsiTheme="majorEastAsia" w:cstheme="minorBidi" w:hint="eastAsia"/>
          <w:color w:val="auto"/>
          <w:sz w:val="21"/>
          <w:szCs w:val="21"/>
        </w:rPr>
        <w:t>問合せ</w:t>
      </w:r>
      <w:r>
        <w:rPr>
          <w:rFonts w:asciiTheme="majorEastAsia" w:eastAsiaTheme="majorEastAsia" w:hAnsiTheme="majorEastAsia" w:cstheme="minorBidi" w:hint="eastAsia"/>
          <w:color w:val="auto"/>
          <w:sz w:val="21"/>
          <w:szCs w:val="21"/>
        </w:rPr>
        <w:t>）</w:t>
      </w:r>
    </w:p>
    <w:p w14:paraId="23FD2D83" w14:textId="77777777" w:rsidR="00867F05" w:rsidRPr="0044041A" w:rsidRDefault="003F217C" w:rsidP="00C5697F">
      <w:pPr>
        <w:pStyle w:val="Default"/>
        <w:ind w:firstLineChars="100" w:firstLine="210"/>
        <w:rPr>
          <w:rFonts w:asciiTheme="minorEastAsia" w:hAnsiTheme="minorEastAsia" w:cstheme="minorBidi"/>
          <w:color w:val="auto"/>
          <w:sz w:val="21"/>
          <w:szCs w:val="21"/>
        </w:rPr>
      </w:pPr>
      <w:r>
        <w:rPr>
          <w:rFonts w:asciiTheme="minorEastAsia" w:hAnsiTheme="minorEastAsia" w:cstheme="minorBidi" w:hint="eastAsia"/>
          <w:color w:val="auto"/>
          <w:sz w:val="21"/>
          <w:szCs w:val="21"/>
        </w:rPr>
        <w:t>大阪</w:t>
      </w:r>
      <w:r w:rsidR="00867F05" w:rsidRPr="0044041A">
        <w:rPr>
          <w:rFonts w:asciiTheme="minorEastAsia" w:hAnsiTheme="minorEastAsia" w:cstheme="minorBidi" w:hint="eastAsia"/>
          <w:color w:val="auto"/>
          <w:sz w:val="21"/>
          <w:szCs w:val="21"/>
        </w:rPr>
        <w:t>府</w:t>
      </w:r>
      <w:r>
        <w:rPr>
          <w:rFonts w:asciiTheme="minorEastAsia" w:hAnsiTheme="minorEastAsia" w:cstheme="minorBidi" w:hint="eastAsia"/>
          <w:color w:val="auto"/>
          <w:sz w:val="21"/>
          <w:szCs w:val="21"/>
        </w:rPr>
        <w:t>府</w:t>
      </w:r>
      <w:r w:rsidR="00867F05" w:rsidRPr="0044041A">
        <w:rPr>
          <w:rFonts w:asciiTheme="minorEastAsia" w:hAnsiTheme="minorEastAsia" w:cstheme="minorBidi" w:hint="eastAsia"/>
          <w:color w:val="auto"/>
          <w:sz w:val="21"/>
          <w:szCs w:val="21"/>
        </w:rPr>
        <w:t>民文化部府政情報室情報公開課　公文書総合センター（府政情報センター）</w:t>
      </w:r>
    </w:p>
    <w:p w14:paraId="42C7B51C" w14:textId="20FFAC67" w:rsidR="000E0F25" w:rsidRDefault="00867F05" w:rsidP="000E0F25">
      <w:pPr>
        <w:pStyle w:val="Default"/>
        <w:ind w:firstLineChars="200" w:firstLine="420"/>
        <w:rPr>
          <w:rFonts w:asciiTheme="minorEastAsia" w:hAnsiTheme="minorEastAsia" w:cstheme="minorBidi"/>
          <w:color w:val="auto"/>
          <w:sz w:val="21"/>
          <w:szCs w:val="21"/>
        </w:rPr>
      </w:pPr>
      <w:r w:rsidRPr="0044041A">
        <w:rPr>
          <w:rFonts w:asciiTheme="minorEastAsia" w:hAnsiTheme="minorEastAsia" w:cstheme="minorBidi" w:hint="eastAsia"/>
          <w:color w:val="auto"/>
          <w:sz w:val="21"/>
          <w:szCs w:val="21"/>
        </w:rPr>
        <w:t>大阪市中央区大手前２丁目　大阪府庁本館</w:t>
      </w:r>
    </w:p>
    <w:p w14:paraId="027BC7B2" w14:textId="44FA50E0" w:rsidR="00867F05" w:rsidRPr="0044041A" w:rsidRDefault="00905685" w:rsidP="000E0F25">
      <w:pPr>
        <w:pStyle w:val="Default"/>
        <w:ind w:firstLineChars="200" w:firstLine="420"/>
        <w:rPr>
          <w:rFonts w:asciiTheme="minorEastAsia" w:hAnsiTheme="minorEastAsia" w:cstheme="minorBidi"/>
          <w:color w:val="auto"/>
          <w:sz w:val="21"/>
          <w:szCs w:val="21"/>
        </w:rPr>
      </w:pPr>
      <w:r>
        <w:rPr>
          <w:rFonts w:asciiTheme="minorEastAsia" w:hAnsiTheme="minorEastAsia" w:cstheme="minorBidi" w:hint="eastAsia"/>
          <w:color w:val="auto"/>
          <w:sz w:val="21"/>
          <w:szCs w:val="21"/>
        </w:rPr>
        <w:t>06-6944-</w:t>
      </w:r>
      <w:r w:rsidR="00BA2493">
        <w:rPr>
          <w:rFonts w:asciiTheme="minorEastAsia" w:hAnsiTheme="minorEastAsia" w:cstheme="minorBidi" w:hint="eastAsia"/>
          <w:color w:val="auto"/>
          <w:sz w:val="21"/>
          <w:szCs w:val="21"/>
        </w:rPr>
        <w:t>6066</w:t>
      </w:r>
    </w:p>
    <w:p w14:paraId="61A8A6F1" w14:textId="77777777" w:rsidR="00867F05" w:rsidRPr="0044041A" w:rsidRDefault="00867F05" w:rsidP="00867F05">
      <w:pPr>
        <w:pStyle w:val="Default"/>
        <w:rPr>
          <w:rFonts w:asciiTheme="minorEastAsia" w:hAnsiTheme="minorEastAsia" w:cstheme="minorBidi"/>
          <w:color w:val="auto"/>
          <w:sz w:val="21"/>
          <w:szCs w:val="21"/>
        </w:rPr>
      </w:pPr>
    </w:p>
    <w:p w14:paraId="1E195CFF" w14:textId="77777777" w:rsidR="00867F05" w:rsidRPr="0044041A" w:rsidRDefault="00BF0A6F" w:rsidP="000E0F25">
      <w:pPr>
        <w:pStyle w:val="Default"/>
        <w:ind w:firstLineChars="100" w:firstLine="210"/>
        <w:rPr>
          <w:rFonts w:asciiTheme="minorEastAsia" w:hAnsiTheme="minorEastAsia" w:cstheme="minorBidi"/>
          <w:color w:val="auto"/>
          <w:sz w:val="21"/>
          <w:szCs w:val="21"/>
        </w:rPr>
      </w:pPr>
      <w:r>
        <w:rPr>
          <w:rFonts w:asciiTheme="minorEastAsia" w:hAnsiTheme="minorEastAsia" w:cstheme="minorBidi" w:hint="eastAsia"/>
          <w:color w:val="auto"/>
          <w:sz w:val="21"/>
          <w:szCs w:val="21"/>
        </w:rPr>
        <w:t>大阪府</w:t>
      </w:r>
      <w:r w:rsidR="00BF05C1">
        <w:rPr>
          <w:rFonts w:asciiTheme="minorEastAsia" w:hAnsiTheme="minorEastAsia" w:cstheme="minorBidi" w:hint="eastAsia"/>
          <w:color w:val="auto"/>
          <w:sz w:val="21"/>
          <w:szCs w:val="21"/>
        </w:rPr>
        <w:t>財務</w:t>
      </w:r>
      <w:r w:rsidR="00867F05" w:rsidRPr="0044041A">
        <w:rPr>
          <w:rFonts w:asciiTheme="minorEastAsia" w:hAnsiTheme="minorEastAsia" w:cstheme="minorBidi" w:hint="eastAsia"/>
          <w:color w:val="auto"/>
          <w:sz w:val="21"/>
          <w:szCs w:val="21"/>
        </w:rPr>
        <w:t>部</w:t>
      </w:r>
      <w:r w:rsidR="00BF05C1">
        <w:rPr>
          <w:rFonts w:asciiTheme="minorEastAsia" w:hAnsiTheme="minorEastAsia" w:cstheme="minorBidi" w:hint="eastAsia"/>
          <w:color w:val="auto"/>
          <w:sz w:val="21"/>
          <w:szCs w:val="21"/>
        </w:rPr>
        <w:t>税務局税政課税務企画</w:t>
      </w:r>
      <w:r w:rsidR="00867F05" w:rsidRPr="0044041A">
        <w:rPr>
          <w:rFonts w:asciiTheme="minorEastAsia" w:hAnsiTheme="minorEastAsia" w:cstheme="minorBidi" w:hint="eastAsia"/>
          <w:color w:val="auto"/>
          <w:sz w:val="21"/>
          <w:szCs w:val="21"/>
        </w:rPr>
        <w:t>グループ</w:t>
      </w:r>
    </w:p>
    <w:p w14:paraId="4E116D44" w14:textId="77777777" w:rsidR="00BF0A6F" w:rsidRDefault="000E0F25" w:rsidP="000E0F25">
      <w:pPr>
        <w:pStyle w:val="Default"/>
        <w:ind w:leftChars="200" w:left="420"/>
        <w:rPr>
          <w:rFonts w:asciiTheme="minorEastAsia" w:hAnsiTheme="minorEastAsia" w:cstheme="minorBidi"/>
          <w:color w:val="auto"/>
          <w:sz w:val="21"/>
          <w:szCs w:val="21"/>
        </w:rPr>
      </w:pPr>
      <w:r w:rsidRPr="000E0F25">
        <w:rPr>
          <w:rFonts w:asciiTheme="minorEastAsia" w:hAnsiTheme="minorEastAsia" w:cstheme="minorBidi" w:hint="eastAsia"/>
          <w:color w:val="auto"/>
          <w:sz w:val="21"/>
          <w:szCs w:val="21"/>
        </w:rPr>
        <w:t>大阪市住之江区南港北１丁目１４番１６号</w:t>
      </w:r>
      <w:r w:rsidR="00867F05" w:rsidRPr="0044041A">
        <w:rPr>
          <w:rFonts w:asciiTheme="minorEastAsia" w:hAnsiTheme="minorEastAsia" w:cstheme="minorBidi" w:hint="eastAsia"/>
          <w:color w:val="auto"/>
          <w:sz w:val="21"/>
          <w:szCs w:val="21"/>
        </w:rPr>
        <w:t xml:space="preserve">　</w:t>
      </w:r>
      <w:r w:rsidRPr="000E0F25">
        <w:rPr>
          <w:rFonts w:asciiTheme="minorEastAsia" w:hAnsiTheme="minorEastAsia" w:cstheme="minorBidi" w:hint="eastAsia"/>
          <w:color w:val="auto"/>
          <w:sz w:val="21"/>
          <w:szCs w:val="21"/>
        </w:rPr>
        <w:t>大阪府咲洲庁舎１８階</w:t>
      </w:r>
    </w:p>
    <w:p w14:paraId="0D99A040" w14:textId="77777777" w:rsidR="00867F05" w:rsidRDefault="000E0F25" w:rsidP="000E0F25">
      <w:pPr>
        <w:pStyle w:val="Default"/>
        <w:ind w:leftChars="200" w:left="420"/>
        <w:rPr>
          <w:rFonts w:asciiTheme="minorEastAsia" w:hAnsiTheme="minorEastAsia" w:cstheme="minorBidi"/>
          <w:color w:val="auto"/>
          <w:sz w:val="21"/>
          <w:szCs w:val="21"/>
        </w:rPr>
      </w:pPr>
      <w:r>
        <w:rPr>
          <w:rFonts w:asciiTheme="minorEastAsia" w:hAnsiTheme="minorEastAsia" w:cstheme="minorBidi" w:hint="eastAsia"/>
          <w:color w:val="auto"/>
          <w:sz w:val="21"/>
          <w:szCs w:val="21"/>
        </w:rPr>
        <w:t>06-6210-911</w:t>
      </w:r>
      <w:r w:rsidR="00867F05" w:rsidRPr="0044041A">
        <w:rPr>
          <w:rFonts w:asciiTheme="minorEastAsia" w:hAnsiTheme="minorEastAsia" w:cstheme="minorBidi" w:hint="eastAsia"/>
          <w:color w:val="auto"/>
          <w:sz w:val="21"/>
          <w:szCs w:val="21"/>
        </w:rPr>
        <w:t>9</w:t>
      </w:r>
    </w:p>
    <w:p w14:paraId="59A562DB" w14:textId="77777777" w:rsidR="00867F05" w:rsidRPr="0044041A" w:rsidRDefault="00867F05" w:rsidP="00867F05">
      <w:pPr>
        <w:pStyle w:val="Default"/>
        <w:rPr>
          <w:rFonts w:asciiTheme="minorEastAsia" w:hAnsiTheme="minorEastAsia" w:cstheme="minorBidi"/>
          <w:color w:val="auto"/>
          <w:sz w:val="21"/>
          <w:szCs w:val="21"/>
        </w:rPr>
      </w:pPr>
    </w:p>
    <w:p w14:paraId="38CE60D2" w14:textId="77777777" w:rsidR="00867F05" w:rsidRPr="0044041A" w:rsidRDefault="00A5557D" w:rsidP="00867F05">
      <w:pPr>
        <w:pStyle w:val="Default"/>
        <w:rPr>
          <w:rFonts w:asciiTheme="majorEastAsia" w:eastAsiaTheme="majorEastAsia" w:hAnsiTheme="majorEastAsia" w:cstheme="minorBidi"/>
          <w:color w:val="auto"/>
          <w:sz w:val="21"/>
          <w:szCs w:val="21"/>
        </w:rPr>
      </w:pPr>
      <w:r>
        <w:rPr>
          <w:rFonts w:asciiTheme="majorEastAsia" w:eastAsiaTheme="majorEastAsia" w:hAnsiTheme="majorEastAsia" w:cstheme="minorBidi" w:hint="eastAsia"/>
          <w:color w:val="auto"/>
          <w:sz w:val="21"/>
          <w:szCs w:val="21"/>
        </w:rPr>
        <w:t>その６（</w:t>
      </w:r>
      <w:r w:rsidR="00867F05" w:rsidRPr="0044041A">
        <w:rPr>
          <w:rFonts w:asciiTheme="majorEastAsia" w:eastAsiaTheme="majorEastAsia" w:hAnsiTheme="majorEastAsia" w:cstheme="minorBidi" w:hint="eastAsia"/>
          <w:color w:val="auto"/>
          <w:sz w:val="21"/>
          <w:szCs w:val="21"/>
        </w:rPr>
        <w:t>Ⅵ</w:t>
      </w:r>
      <w:r w:rsidR="00BF05C1">
        <w:rPr>
          <w:rFonts w:asciiTheme="majorEastAsia" w:eastAsiaTheme="majorEastAsia" w:hAnsiTheme="majorEastAsia" w:cstheme="minorBidi" w:hint="eastAsia"/>
          <w:color w:val="auto"/>
          <w:sz w:val="21"/>
          <w:szCs w:val="21"/>
        </w:rPr>
        <w:t xml:space="preserve">　</w:t>
      </w:r>
      <w:r w:rsidR="00867F05" w:rsidRPr="0044041A">
        <w:rPr>
          <w:rFonts w:asciiTheme="majorEastAsia" w:eastAsiaTheme="majorEastAsia" w:hAnsiTheme="majorEastAsia" w:cstheme="minorBidi" w:hint="eastAsia"/>
          <w:color w:val="auto"/>
          <w:sz w:val="21"/>
          <w:szCs w:val="21"/>
        </w:rPr>
        <w:t>評価実施手続</w:t>
      </w:r>
      <w:r>
        <w:rPr>
          <w:rFonts w:asciiTheme="majorEastAsia" w:eastAsiaTheme="majorEastAsia" w:hAnsiTheme="majorEastAsia" w:cstheme="minorBidi" w:hint="eastAsia"/>
          <w:color w:val="auto"/>
          <w:sz w:val="21"/>
          <w:szCs w:val="21"/>
        </w:rPr>
        <w:t>）</w:t>
      </w:r>
    </w:p>
    <w:p w14:paraId="60653C64" w14:textId="77777777" w:rsidR="00867F05" w:rsidRPr="0044041A" w:rsidRDefault="00BF0A6F" w:rsidP="00B617F0">
      <w:pPr>
        <w:pStyle w:val="Default"/>
        <w:ind w:firstLineChars="100" w:firstLine="210"/>
        <w:rPr>
          <w:rFonts w:asciiTheme="minorEastAsia" w:hAnsiTheme="minorEastAsia" w:cstheme="minorBidi"/>
          <w:color w:val="auto"/>
          <w:sz w:val="21"/>
          <w:szCs w:val="21"/>
        </w:rPr>
      </w:pPr>
      <w:r>
        <w:rPr>
          <w:rFonts w:asciiTheme="minorEastAsia" w:hAnsiTheme="minorEastAsia" w:cstheme="minorBidi" w:hint="eastAsia"/>
          <w:color w:val="auto"/>
          <w:sz w:val="21"/>
          <w:szCs w:val="21"/>
        </w:rPr>
        <w:t>基礎項目評価において、しきい値判断の結果、</w:t>
      </w:r>
      <w:r w:rsidR="00867F05" w:rsidRPr="0044041A">
        <w:rPr>
          <w:rFonts w:asciiTheme="minorEastAsia" w:hAnsiTheme="minorEastAsia" w:cstheme="minorBidi" w:hint="eastAsia"/>
          <w:color w:val="auto"/>
          <w:sz w:val="21"/>
          <w:szCs w:val="21"/>
        </w:rPr>
        <w:t>基礎項目評価及び全項目評価の実施が義務付けられる。</w:t>
      </w:r>
    </w:p>
    <w:p w14:paraId="26CABBF2" w14:textId="77777777" w:rsidR="00A47842" w:rsidRDefault="00A47842" w:rsidP="00867F05">
      <w:pPr>
        <w:rPr>
          <w:rFonts w:asciiTheme="minorEastAsia" w:hAnsiTheme="minorEastAsia"/>
          <w:szCs w:val="21"/>
        </w:rPr>
      </w:pPr>
    </w:p>
    <w:p w14:paraId="4A98F0CE" w14:textId="77777777" w:rsidR="008E5D17" w:rsidRPr="00867F05" w:rsidRDefault="008E5D17" w:rsidP="00867F05"/>
    <w:sectPr w:rsidR="008E5D17" w:rsidRPr="00867F05" w:rsidSect="003F217C">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91A96" w14:textId="77777777" w:rsidR="009B2005" w:rsidRDefault="009B2005" w:rsidP="005B460E">
      <w:r>
        <w:separator/>
      </w:r>
    </w:p>
  </w:endnote>
  <w:endnote w:type="continuationSeparator" w:id="0">
    <w:p w14:paraId="5D87D05B" w14:textId="77777777" w:rsidR="009B2005" w:rsidRDefault="009B2005" w:rsidP="005B4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AEA06" w14:textId="77777777" w:rsidR="009B2005" w:rsidRDefault="009B2005" w:rsidP="005B460E">
      <w:r>
        <w:separator/>
      </w:r>
    </w:p>
  </w:footnote>
  <w:footnote w:type="continuationSeparator" w:id="0">
    <w:p w14:paraId="1E0367BD" w14:textId="77777777" w:rsidR="009B2005" w:rsidRDefault="009B2005" w:rsidP="005B4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119E8"/>
    <w:multiLevelType w:val="hybridMultilevel"/>
    <w:tmpl w:val="F4AE4CC6"/>
    <w:lvl w:ilvl="0" w:tplc="6EF64B22">
      <w:start w:val="2"/>
      <w:numFmt w:val="decimalFullWidth"/>
      <w:lvlText w:val="（%1）"/>
      <w:lvlJc w:val="left"/>
      <w:pPr>
        <w:ind w:left="720" w:hanging="720"/>
      </w:pPr>
      <w:rPr>
        <w:rFonts w:hint="default"/>
      </w:rPr>
    </w:lvl>
    <w:lvl w:ilvl="1" w:tplc="D7FC76A6">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7F05"/>
    <w:rsid w:val="00056330"/>
    <w:rsid w:val="000B2027"/>
    <w:rsid w:val="000E0F25"/>
    <w:rsid w:val="000E47A3"/>
    <w:rsid w:val="0023605C"/>
    <w:rsid w:val="0023760E"/>
    <w:rsid w:val="002953AF"/>
    <w:rsid w:val="00372E06"/>
    <w:rsid w:val="003F217C"/>
    <w:rsid w:val="00414050"/>
    <w:rsid w:val="00420798"/>
    <w:rsid w:val="00484E02"/>
    <w:rsid w:val="00586CFC"/>
    <w:rsid w:val="005938DB"/>
    <w:rsid w:val="005B460E"/>
    <w:rsid w:val="0066354A"/>
    <w:rsid w:val="00666722"/>
    <w:rsid w:val="006B00C2"/>
    <w:rsid w:val="006B7923"/>
    <w:rsid w:val="006F2B57"/>
    <w:rsid w:val="006F6CC9"/>
    <w:rsid w:val="00713509"/>
    <w:rsid w:val="0075110A"/>
    <w:rsid w:val="007B2922"/>
    <w:rsid w:val="007E0BBA"/>
    <w:rsid w:val="00811BD6"/>
    <w:rsid w:val="00867F05"/>
    <w:rsid w:val="008E01D9"/>
    <w:rsid w:val="008E5D17"/>
    <w:rsid w:val="00905685"/>
    <w:rsid w:val="00930FD4"/>
    <w:rsid w:val="009B2005"/>
    <w:rsid w:val="009D41D6"/>
    <w:rsid w:val="00A47842"/>
    <w:rsid w:val="00A5557D"/>
    <w:rsid w:val="00B617F0"/>
    <w:rsid w:val="00BA2493"/>
    <w:rsid w:val="00BC3F20"/>
    <w:rsid w:val="00BD7757"/>
    <w:rsid w:val="00BF05C1"/>
    <w:rsid w:val="00BF0A6F"/>
    <w:rsid w:val="00C5697F"/>
    <w:rsid w:val="00CD1349"/>
    <w:rsid w:val="00CF3C03"/>
    <w:rsid w:val="00D429FA"/>
    <w:rsid w:val="00D67C7F"/>
    <w:rsid w:val="00D7532F"/>
    <w:rsid w:val="00DF696D"/>
    <w:rsid w:val="00ED202D"/>
    <w:rsid w:val="00F15F56"/>
    <w:rsid w:val="00F61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A9B9159"/>
  <w15:docId w15:val="{C5F2640A-F274-42AB-BC98-A0DFAAF41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67F05"/>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5B460E"/>
    <w:pPr>
      <w:tabs>
        <w:tab w:val="center" w:pos="4252"/>
        <w:tab w:val="right" w:pos="8504"/>
      </w:tabs>
      <w:snapToGrid w:val="0"/>
    </w:pPr>
  </w:style>
  <w:style w:type="character" w:customStyle="1" w:styleId="a4">
    <w:name w:val="ヘッダー (文字)"/>
    <w:basedOn w:val="a0"/>
    <w:link w:val="a3"/>
    <w:uiPriority w:val="99"/>
    <w:rsid w:val="005B460E"/>
  </w:style>
  <w:style w:type="paragraph" w:styleId="a5">
    <w:name w:val="footer"/>
    <w:basedOn w:val="a"/>
    <w:link w:val="a6"/>
    <w:uiPriority w:val="99"/>
    <w:unhideWhenUsed/>
    <w:rsid w:val="005B460E"/>
    <w:pPr>
      <w:tabs>
        <w:tab w:val="center" w:pos="4252"/>
        <w:tab w:val="right" w:pos="8504"/>
      </w:tabs>
      <w:snapToGrid w:val="0"/>
    </w:pPr>
  </w:style>
  <w:style w:type="character" w:customStyle="1" w:styleId="a6">
    <w:name w:val="フッター (文字)"/>
    <w:basedOn w:val="a0"/>
    <w:link w:val="a5"/>
    <w:uiPriority w:val="99"/>
    <w:rsid w:val="005B460E"/>
  </w:style>
  <w:style w:type="paragraph" w:styleId="a7">
    <w:name w:val="Balloon Text"/>
    <w:basedOn w:val="a"/>
    <w:link w:val="a8"/>
    <w:uiPriority w:val="99"/>
    <w:semiHidden/>
    <w:unhideWhenUsed/>
    <w:rsid w:val="005B46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46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772B0-847F-4EBB-B231-C9F5E76FC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3</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山本　章太</cp:lastModifiedBy>
  <cp:revision>31</cp:revision>
  <cp:lastPrinted>2019-12-10T10:05:00Z</cp:lastPrinted>
  <dcterms:created xsi:type="dcterms:W3CDTF">2015-03-17T06:21:00Z</dcterms:created>
  <dcterms:modified xsi:type="dcterms:W3CDTF">2024-12-13T00:47:00Z</dcterms:modified>
</cp:coreProperties>
</file>