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6BA0" w14:textId="71D34B5E" w:rsidR="00E30C5E" w:rsidRPr="005A4C62" w:rsidRDefault="009C71DB" w:rsidP="006F5DDD">
      <w:pPr>
        <w:autoSpaceDE w:val="0"/>
        <w:autoSpaceDN w:val="0"/>
        <w:rPr>
          <w:rFonts w:asciiTheme="minorEastAsia" w:eastAsiaTheme="minorEastAsia" w:hAnsiTheme="minorEastAsia"/>
          <w:b/>
          <w:color w:val="000000" w:themeColor="text1"/>
          <w:kern w:val="0"/>
          <w:sz w:val="32"/>
          <w:szCs w:val="32"/>
        </w:rPr>
      </w:pPr>
      <w:r>
        <w:rPr>
          <w:rFonts w:asciiTheme="minorEastAsia" w:eastAsiaTheme="minorEastAsia" w:hAnsiTheme="minorEastAsia" w:hint="eastAsia"/>
          <w:b/>
          <w:color w:val="000000" w:themeColor="text1"/>
          <w:sz w:val="32"/>
          <w:szCs w:val="32"/>
        </w:rPr>
        <w:t>５</w:t>
      </w:r>
      <w:r w:rsidR="00E30C5E" w:rsidRPr="005A4C62">
        <w:rPr>
          <w:rFonts w:asciiTheme="minorEastAsia" w:eastAsiaTheme="minorEastAsia" w:hAnsiTheme="minorEastAsia" w:hint="eastAsia"/>
          <w:b/>
          <w:color w:val="000000" w:themeColor="text1"/>
          <w:sz w:val="32"/>
          <w:szCs w:val="32"/>
        </w:rPr>
        <w:t xml:space="preserve">　</w:t>
      </w:r>
      <w:r w:rsidR="00E30C5E" w:rsidRPr="005A4C62">
        <w:rPr>
          <w:rFonts w:asciiTheme="minorEastAsia" w:eastAsiaTheme="minorEastAsia" w:hAnsiTheme="minorEastAsia" w:hint="eastAsia"/>
          <w:b/>
          <w:color w:val="000000" w:themeColor="text1"/>
          <w:kern w:val="0"/>
          <w:sz w:val="32"/>
          <w:szCs w:val="32"/>
        </w:rPr>
        <w:t>事務執行概要</w:t>
      </w:r>
    </w:p>
    <w:p w14:paraId="65CEA3FA" w14:textId="77777777" w:rsidR="00A17E67" w:rsidRPr="005A4C62" w:rsidRDefault="00A17E67" w:rsidP="006F5DDD">
      <w:pPr>
        <w:autoSpaceDE w:val="0"/>
        <w:autoSpaceDN w:val="0"/>
        <w:rPr>
          <w:rFonts w:asciiTheme="minorEastAsia" w:eastAsiaTheme="minorEastAsia" w:hAnsiTheme="minorEastAsia"/>
          <w:color w:val="000000" w:themeColor="text1"/>
          <w:sz w:val="24"/>
        </w:rPr>
      </w:pPr>
    </w:p>
    <w:p w14:paraId="43759945" w14:textId="77777777" w:rsidR="00E30C5E" w:rsidRPr="00C17E09" w:rsidRDefault="00E30C5E" w:rsidP="006F5DDD">
      <w:pPr>
        <w:autoSpaceDE w:val="0"/>
        <w:autoSpaceDN w:val="0"/>
        <w:ind w:firstLineChars="100" w:firstLine="241"/>
        <w:rPr>
          <w:rFonts w:asciiTheme="minorEastAsia" w:eastAsiaTheme="minorEastAsia" w:hAnsiTheme="minorEastAsia"/>
          <w:b/>
          <w:sz w:val="24"/>
        </w:rPr>
      </w:pPr>
      <w:r w:rsidRPr="005A4C62">
        <w:rPr>
          <w:rFonts w:asciiTheme="minorEastAsia" w:eastAsiaTheme="minorEastAsia" w:hAnsiTheme="minorEastAsia" w:hint="eastAsia"/>
          <w:b/>
          <w:color w:val="000000" w:themeColor="text1"/>
          <w:sz w:val="24"/>
        </w:rPr>
        <w:t xml:space="preserve">○　</w:t>
      </w:r>
      <w:r w:rsidR="008A4062" w:rsidRPr="00C17E09">
        <w:rPr>
          <w:rFonts w:asciiTheme="minorEastAsia" w:eastAsiaTheme="minorEastAsia" w:hAnsiTheme="minorEastAsia" w:hint="eastAsia"/>
          <w:b/>
          <w:color w:val="000000" w:themeColor="text1"/>
          <w:spacing w:val="40"/>
          <w:kern w:val="0"/>
          <w:sz w:val="24"/>
          <w:fitText w:val="2169" w:id="1958461955"/>
        </w:rPr>
        <w:t>政策企画</w:t>
      </w:r>
      <w:r w:rsidRPr="00C17E09">
        <w:rPr>
          <w:rFonts w:asciiTheme="minorEastAsia" w:eastAsiaTheme="minorEastAsia" w:hAnsiTheme="minorEastAsia" w:hint="eastAsia"/>
          <w:b/>
          <w:color w:val="000000" w:themeColor="text1"/>
          <w:spacing w:val="40"/>
          <w:kern w:val="0"/>
          <w:sz w:val="24"/>
          <w:fitText w:val="2169" w:id="1958461955"/>
        </w:rPr>
        <w:t>総</w:t>
      </w:r>
      <w:r w:rsidR="008A4062" w:rsidRPr="00C17E09">
        <w:rPr>
          <w:rFonts w:asciiTheme="minorEastAsia" w:eastAsiaTheme="minorEastAsia" w:hAnsiTheme="minorEastAsia" w:hint="eastAsia"/>
          <w:b/>
          <w:color w:val="000000" w:themeColor="text1"/>
          <w:spacing w:val="40"/>
          <w:kern w:val="0"/>
          <w:sz w:val="24"/>
          <w:fitText w:val="2169" w:id="1958461955"/>
        </w:rPr>
        <w:t>務</w:t>
      </w:r>
      <w:r w:rsidRPr="00C17E09">
        <w:rPr>
          <w:rFonts w:asciiTheme="minorEastAsia" w:eastAsiaTheme="minorEastAsia" w:hAnsiTheme="minorEastAsia" w:hint="eastAsia"/>
          <w:b/>
          <w:color w:val="000000" w:themeColor="text1"/>
          <w:spacing w:val="1"/>
          <w:kern w:val="0"/>
          <w:sz w:val="24"/>
          <w:fitText w:val="2169" w:id="1958461955"/>
        </w:rPr>
        <w:t>課</w:t>
      </w:r>
    </w:p>
    <w:p w14:paraId="4344FA5B" w14:textId="78FCE27C" w:rsidR="00C17E09" w:rsidRPr="00C17E09" w:rsidRDefault="00C17E09" w:rsidP="00C17E09">
      <w:pPr>
        <w:autoSpaceDE w:val="0"/>
        <w:autoSpaceDN w:val="0"/>
        <w:ind w:leftChars="335" w:left="703" w:firstLineChars="100" w:firstLine="240"/>
        <w:rPr>
          <w:rFonts w:asciiTheme="minorEastAsia" w:eastAsiaTheme="minorEastAsia" w:hAnsiTheme="minorEastAsia"/>
          <w:sz w:val="24"/>
        </w:rPr>
      </w:pPr>
      <w:r w:rsidRPr="00C17E09">
        <w:rPr>
          <w:rFonts w:asciiTheme="minorEastAsia" w:eastAsiaTheme="minorEastAsia" w:hAnsiTheme="minorEastAsia" w:hint="eastAsia"/>
          <w:sz w:val="24"/>
        </w:rPr>
        <w:t>府政の最重要政策課題について、国の施策並びに予算へ反映させるため、政府、国会議員等に対し、積極的な提案、要望活動を行った。</w:t>
      </w:r>
    </w:p>
    <w:p w14:paraId="1185B1AE" w14:textId="064C5B03" w:rsidR="00E30C5E" w:rsidRPr="009F1462" w:rsidRDefault="00C17E09" w:rsidP="00C17E09">
      <w:pPr>
        <w:autoSpaceDE w:val="0"/>
        <w:autoSpaceDN w:val="0"/>
        <w:ind w:leftChars="335" w:left="703" w:firstLineChars="100" w:firstLine="240"/>
        <w:rPr>
          <w:rFonts w:asciiTheme="minorEastAsia" w:eastAsiaTheme="minorEastAsia" w:hAnsiTheme="minorEastAsia"/>
          <w:sz w:val="24"/>
        </w:rPr>
      </w:pPr>
      <w:r w:rsidRPr="00C17E09">
        <w:rPr>
          <w:rFonts w:asciiTheme="minorEastAsia" w:eastAsiaTheme="minorEastAsia" w:hAnsiTheme="minorEastAsia" w:hint="eastAsia"/>
          <w:sz w:val="24"/>
        </w:rPr>
        <w:t>また、</w:t>
      </w:r>
      <w:r w:rsidR="00E30C5E" w:rsidRPr="00C17E09">
        <w:rPr>
          <w:rFonts w:asciiTheme="minorEastAsia" w:eastAsiaTheme="minorEastAsia" w:hAnsiTheme="minorEastAsia" w:hint="eastAsia"/>
          <w:sz w:val="24"/>
        </w:rPr>
        <w:t>叙位、叙勲、褒章等の栄典事務について、関係法令及び各省庁からの通知に基づく候補者選考等を行うとともに、府政の振興に顕著な功績</w:t>
      </w:r>
      <w:r w:rsidR="00E30C5E" w:rsidRPr="009F1462">
        <w:rPr>
          <w:rFonts w:asciiTheme="minorEastAsia" w:eastAsiaTheme="minorEastAsia" w:hAnsiTheme="minorEastAsia" w:hint="eastAsia"/>
          <w:sz w:val="24"/>
        </w:rPr>
        <w:t>のあった各界功労者、優良団体並びに府民の模範となる善行者に対して、知事から表彰を行った。</w:t>
      </w:r>
    </w:p>
    <w:p w14:paraId="3CCD898D" w14:textId="046E028D" w:rsidR="00C17E09" w:rsidRPr="009F1462" w:rsidRDefault="00E30C5E" w:rsidP="00C17E09">
      <w:pPr>
        <w:autoSpaceDE w:val="0"/>
        <w:autoSpaceDN w:val="0"/>
        <w:ind w:left="720" w:hangingChars="300" w:hanging="720"/>
        <w:rPr>
          <w:rFonts w:asciiTheme="minorEastAsia" w:eastAsiaTheme="minorEastAsia" w:hAnsiTheme="minorEastAsia"/>
          <w:sz w:val="24"/>
        </w:rPr>
      </w:pPr>
      <w:r w:rsidRPr="009F1462">
        <w:rPr>
          <w:rFonts w:asciiTheme="minorEastAsia" w:eastAsiaTheme="minorEastAsia" w:hAnsiTheme="minorEastAsia" w:hint="eastAsia"/>
          <w:sz w:val="24"/>
        </w:rPr>
        <w:t xml:space="preserve">　　</w:t>
      </w:r>
      <w:r w:rsidR="00576A4B" w:rsidRPr="009F1462">
        <w:rPr>
          <w:rFonts w:asciiTheme="minorEastAsia" w:eastAsiaTheme="minorEastAsia" w:hAnsiTheme="minorEastAsia" w:hint="eastAsia"/>
          <w:sz w:val="24"/>
        </w:rPr>
        <w:t xml:space="preserve">　</w:t>
      </w:r>
      <w:r w:rsidR="006F5DDD" w:rsidRPr="009F1462">
        <w:rPr>
          <w:rFonts w:asciiTheme="minorEastAsia" w:eastAsiaTheme="minorEastAsia" w:hAnsiTheme="minorEastAsia" w:hint="eastAsia"/>
          <w:sz w:val="24"/>
        </w:rPr>
        <w:t xml:space="preserve">　</w:t>
      </w:r>
      <w:r w:rsidR="00172041" w:rsidRPr="009F1462">
        <w:rPr>
          <w:rFonts w:asciiTheme="minorEastAsia" w:eastAsiaTheme="minorEastAsia" w:hAnsiTheme="minorEastAsia" w:hint="eastAsia"/>
          <w:sz w:val="24"/>
        </w:rPr>
        <w:t>皇族の諸行事御臨席のための来阪等に関</w:t>
      </w:r>
      <w:r w:rsidRPr="009F1462">
        <w:rPr>
          <w:rFonts w:asciiTheme="minorEastAsia" w:eastAsiaTheme="minorEastAsia" w:hAnsiTheme="minorEastAsia" w:hint="eastAsia"/>
          <w:sz w:val="24"/>
        </w:rPr>
        <w:t>して、</w:t>
      </w:r>
      <w:r w:rsidR="00DB164C" w:rsidRPr="009F1462">
        <w:rPr>
          <w:rFonts w:asciiTheme="minorEastAsia" w:eastAsiaTheme="minorEastAsia" w:hAnsiTheme="minorEastAsia" w:hint="eastAsia"/>
          <w:sz w:val="24"/>
        </w:rPr>
        <w:t>情報収集や他団体との連絡調整等を行った。</w:t>
      </w:r>
    </w:p>
    <w:p w14:paraId="3422C263" w14:textId="50EF6B67" w:rsidR="00576A4B" w:rsidRPr="009F1462" w:rsidRDefault="00576A4B" w:rsidP="006F5DDD">
      <w:pPr>
        <w:autoSpaceDE w:val="0"/>
        <w:autoSpaceDN w:val="0"/>
        <w:ind w:firstLineChars="300" w:firstLine="720"/>
        <w:rPr>
          <w:rFonts w:asciiTheme="minorEastAsia" w:eastAsiaTheme="minorEastAsia" w:hAnsiTheme="minorEastAsia"/>
          <w:sz w:val="24"/>
        </w:rPr>
      </w:pPr>
    </w:p>
    <w:p w14:paraId="3488137A" w14:textId="77777777" w:rsidR="00A17E67" w:rsidRPr="009F1462" w:rsidRDefault="00A17E67" w:rsidP="006F5DDD">
      <w:pPr>
        <w:autoSpaceDE w:val="0"/>
        <w:autoSpaceDN w:val="0"/>
        <w:rPr>
          <w:rFonts w:asciiTheme="minorEastAsia" w:eastAsiaTheme="minorEastAsia" w:hAnsiTheme="minorEastAsia"/>
          <w:sz w:val="24"/>
        </w:rPr>
      </w:pPr>
    </w:p>
    <w:p w14:paraId="635FFC0C" w14:textId="77777777" w:rsidR="005801B1" w:rsidRPr="009F1462" w:rsidRDefault="005801B1" w:rsidP="006F5DDD">
      <w:pPr>
        <w:autoSpaceDE w:val="0"/>
        <w:autoSpaceDN w:val="0"/>
        <w:rPr>
          <w:rFonts w:asciiTheme="minorEastAsia" w:eastAsiaTheme="minorEastAsia" w:hAnsiTheme="minorEastAsia"/>
          <w:sz w:val="24"/>
        </w:rPr>
      </w:pPr>
    </w:p>
    <w:p w14:paraId="74553232" w14:textId="77777777" w:rsidR="00E30C5E" w:rsidRPr="009F1462" w:rsidRDefault="005801B1" w:rsidP="006F5DDD">
      <w:pPr>
        <w:autoSpaceDE w:val="0"/>
        <w:autoSpaceDN w:val="0"/>
        <w:ind w:firstLineChars="100" w:firstLine="241"/>
        <w:rPr>
          <w:rFonts w:asciiTheme="minorEastAsia" w:eastAsiaTheme="minorEastAsia" w:hAnsiTheme="minorEastAsia"/>
          <w:b/>
          <w:sz w:val="24"/>
        </w:rPr>
      </w:pPr>
      <w:r w:rsidRPr="009F1462">
        <w:rPr>
          <w:rFonts w:asciiTheme="minorEastAsia" w:eastAsiaTheme="minorEastAsia" w:hAnsiTheme="minorEastAsia" w:hint="eastAsia"/>
          <w:b/>
          <w:sz w:val="24"/>
        </w:rPr>
        <w:t xml:space="preserve">○　</w:t>
      </w:r>
      <w:r w:rsidRPr="009F1462">
        <w:rPr>
          <w:rFonts w:asciiTheme="minorEastAsia" w:eastAsiaTheme="minorEastAsia" w:hAnsiTheme="minorEastAsia" w:hint="eastAsia"/>
          <w:b/>
          <w:spacing w:val="361"/>
          <w:kern w:val="0"/>
          <w:sz w:val="24"/>
          <w:fitText w:val="2169" w:id="1958461956"/>
        </w:rPr>
        <w:t>秘</w:t>
      </w:r>
      <w:r w:rsidR="00E30C5E" w:rsidRPr="009F1462">
        <w:rPr>
          <w:rFonts w:asciiTheme="minorEastAsia" w:eastAsiaTheme="minorEastAsia" w:hAnsiTheme="minorEastAsia" w:hint="eastAsia"/>
          <w:b/>
          <w:spacing w:val="361"/>
          <w:kern w:val="0"/>
          <w:sz w:val="24"/>
          <w:fitText w:val="2169" w:id="1958461956"/>
        </w:rPr>
        <w:t>書</w:t>
      </w:r>
      <w:r w:rsidR="00E30C5E" w:rsidRPr="009F1462">
        <w:rPr>
          <w:rFonts w:asciiTheme="minorEastAsia" w:eastAsiaTheme="minorEastAsia" w:hAnsiTheme="minorEastAsia" w:hint="eastAsia"/>
          <w:b/>
          <w:spacing w:val="1"/>
          <w:kern w:val="0"/>
          <w:sz w:val="24"/>
          <w:fitText w:val="2169" w:id="1958461956"/>
        </w:rPr>
        <w:t>課</w:t>
      </w:r>
    </w:p>
    <w:p w14:paraId="0373A034" w14:textId="77777777" w:rsidR="00576A4B" w:rsidRPr="009F1462" w:rsidRDefault="00E30C5E" w:rsidP="006F5DDD">
      <w:pPr>
        <w:pStyle w:val="a5"/>
        <w:autoSpaceDE w:val="0"/>
        <w:autoSpaceDN w:val="0"/>
        <w:ind w:firstLineChars="400" w:firstLine="960"/>
        <w:rPr>
          <w:rFonts w:asciiTheme="minorEastAsia" w:eastAsiaTheme="minorEastAsia" w:hAnsiTheme="minorEastAsia"/>
        </w:rPr>
      </w:pPr>
      <w:r w:rsidRPr="009F1462">
        <w:rPr>
          <w:rFonts w:asciiTheme="minorEastAsia" w:eastAsiaTheme="minorEastAsia" w:hAnsiTheme="minorEastAsia" w:hint="eastAsia"/>
        </w:rPr>
        <w:t>知事、副知事が円滑に行動できるよう、秘書業務に万全を期した。</w:t>
      </w:r>
    </w:p>
    <w:p w14:paraId="05D59E12" w14:textId="77777777" w:rsidR="00B11C3F" w:rsidRPr="009F1462" w:rsidRDefault="00B11C3F" w:rsidP="006F5DDD">
      <w:pPr>
        <w:autoSpaceDE w:val="0"/>
        <w:autoSpaceDN w:val="0"/>
        <w:rPr>
          <w:rFonts w:asciiTheme="minorEastAsia" w:eastAsiaTheme="minorEastAsia" w:hAnsiTheme="minorEastAsia"/>
          <w:sz w:val="24"/>
        </w:rPr>
      </w:pPr>
    </w:p>
    <w:p w14:paraId="6F1DCE56" w14:textId="77777777" w:rsidR="005801B1" w:rsidRPr="009F1462" w:rsidRDefault="005801B1" w:rsidP="006F5DDD">
      <w:pPr>
        <w:autoSpaceDE w:val="0"/>
        <w:autoSpaceDN w:val="0"/>
        <w:rPr>
          <w:rFonts w:asciiTheme="minorEastAsia" w:eastAsiaTheme="minorEastAsia" w:hAnsiTheme="minorEastAsia"/>
          <w:sz w:val="24"/>
        </w:rPr>
      </w:pPr>
    </w:p>
    <w:p w14:paraId="6581A31D"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395B82B3"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06B1EDD7"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72FDF84A"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142B2F03"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57B750F1"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2EA91900"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2830DA9C"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753F62B1"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1BBA2035"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4E724720"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111F8778"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019CCF34"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77C5B1BD"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7640942C"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268152BF"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4A503F7B"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03A02036"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7A2A3197" w14:textId="77777777" w:rsidR="006329CB" w:rsidRPr="009F1462" w:rsidRDefault="006329CB" w:rsidP="0031373A">
      <w:pPr>
        <w:autoSpaceDE w:val="0"/>
        <w:autoSpaceDN w:val="0"/>
        <w:ind w:firstLineChars="100" w:firstLine="241"/>
        <w:rPr>
          <w:rFonts w:asciiTheme="minorEastAsia" w:eastAsiaTheme="minorEastAsia" w:hAnsiTheme="minorEastAsia"/>
          <w:b/>
          <w:sz w:val="24"/>
        </w:rPr>
      </w:pPr>
    </w:p>
    <w:p w14:paraId="3FBD769A" w14:textId="77777777" w:rsidR="0031373A" w:rsidRPr="009F1462" w:rsidRDefault="0031373A" w:rsidP="0031373A">
      <w:pPr>
        <w:autoSpaceDE w:val="0"/>
        <w:autoSpaceDN w:val="0"/>
        <w:ind w:firstLineChars="100" w:firstLine="241"/>
        <w:rPr>
          <w:rFonts w:asciiTheme="minorEastAsia" w:eastAsiaTheme="minorEastAsia" w:hAnsiTheme="minorEastAsia"/>
          <w:b/>
          <w:sz w:val="24"/>
        </w:rPr>
      </w:pPr>
      <w:r w:rsidRPr="009F1462">
        <w:rPr>
          <w:rFonts w:asciiTheme="minorEastAsia" w:eastAsiaTheme="minorEastAsia" w:hAnsiTheme="minorEastAsia" w:hint="eastAsia"/>
          <w:b/>
          <w:sz w:val="24"/>
        </w:rPr>
        <w:lastRenderedPageBreak/>
        <w:t xml:space="preserve">○　</w:t>
      </w:r>
      <w:r w:rsidRPr="009F1462">
        <w:rPr>
          <w:rFonts w:asciiTheme="minorEastAsia" w:eastAsiaTheme="minorEastAsia" w:hAnsiTheme="minorEastAsia" w:hint="eastAsia"/>
          <w:b/>
          <w:spacing w:val="361"/>
          <w:kern w:val="0"/>
          <w:sz w:val="24"/>
          <w:fitText w:val="2169" w:id="-2044378880"/>
        </w:rPr>
        <w:t>企画</w:t>
      </w:r>
      <w:r w:rsidRPr="009F1462">
        <w:rPr>
          <w:rFonts w:asciiTheme="minorEastAsia" w:eastAsiaTheme="minorEastAsia" w:hAnsiTheme="minorEastAsia" w:hint="eastAsia"/>
          <w:b/>
          <w:spacing w:val="1"/>
          <w:kern w:val="0"/>
          <w:sz w:val="24"/>
          <w:fitText w:val="2169" w:id="-2044378880"/>
        </w:rPr>
        <w:t>室</w:t>
      </w:r>
    </w:p>
    <w:p w14:paraId="72E92DD8" w14:textId="77777777" w:rsidR="00F22A06" w:rsidRPr="009F1462" w:rsidRDefault="00F22A06" w:rsidP="00F22A06">
      <w:pPr>
        <w:autoSpaceDE w:val="0"/>
        <w:autoSpaceDN w:val="0"/>
        <w:ind w:firstLineChars="150" w:firstLine="360"/>
        <w:rPr>
          <w:rFonts w:asciiTheme="minorEastAsia" w:eastAsiaTheme="minorEastAsia" w:hAnsiTheme="minorEastAsia"/>
          <w:sz w:val="24"/>
        </w:rPr>
      </w:pPr>
      <w:r w:rsidRPr="009F1462">
        <w:rPr>
          <w:rFonts w:asciiTheme="minorEastAsia" w:eastAsiaTheme="minorEastAsia" w:hAnsiTheme="minorEastAsia" w:hint="eastAsia"/>
          <w:sz w:val="24"/>
        </w:rPr>
        <w:t>（政策課）</w:t>
      </w:r>
    </w:p>
    <w:p w14:paraId="7690AE27" w14:textId="77777777" w:rsidR="00F22A06" w:rsidRPr="009F1462" w:rsidRDefault="00F22A06" w:rsidP="00F22A06">
      <w:pPr>
        <w:autoSpaceDE w:val="0"/>
        <w:autoSpaceDN w:val="0"/>
        <w:ind w:leftChars="300" w:left="630" w:firstLineChars="92" w:firstLine="221"/>
        <w:rPr>
          <w:rFonts w:asciiTheme="minorEastAsia" w:eastAsiaTheme="minorEastAsia" w:hAnsiTheme="minorEastAsia"/>
          <w:sz w:val="24"/>
        </w:rPr>
      </w:pPr>
      <w:r w:rsidRPr="009F1462">
        <w:rPr>
          <w:rFonts w:asciiTheme="minorEastAsia" w:eastAsiaTheme="minorEastAsia" w:hAnsiTheme="minorEastAsia" w:hint="eastAsia"/>
          <w:sz w:val="24"/>
        </w:rPr>
        <w:t>将来の大阪を見据えて府政を戦略的に推進するため、「大阪府戦略本部会議」における戦略課題等の円滑な審議をサポートするとともに、部局をまたがる課題についての解決に向けた企画調整を行った。</w:t>
      </w:r>
    </w:p>
    <w:p w14:paraId="27760395" w14:textId="77777777" w:rsidR="00F22A06" w:rsidRPr="009F1462" w:rsidRDefault="00F22A06" w:rsidP="00F22A06">
      <w:pPr>
        <w:autoSpaceDE w:val="0"/>
        <w:autoSpaceDN w:val="0"/>
        <w:ind w:leftChars="300" w:left="630" w:firstLineChars="92" w:firstLine="221"/>
        <w:rPr>
          <w:rFonts w:asciiTheme="minorEastAsia" w:eastAsiaTheme="minorEastAsia" w:hAnsiTheme="minorEastAsia"/>
          <w:sz w:val="24"/>
        </w:rPr>
      </w:pPr>
      <w:r w:rsidRPr="009F1462">
        <w:rPr>
          <w:rFonts w:asciiTheme="minorEastAsia" w:eastAsiaTheme="minorEastAsia" w:hAnsiTheme="minorEastAsia" w:hint="eastAsia"/>
          <w:sz w:val="24"/>
        </w:rPr>
        <w:t>また、府政に関する情報を的確かつ円滑に提供するため、報道機関等との連絡調整に努めるとともに、報道機関への情報提供を行った。</w:t>
      </w:r>
    </w:p>
    <w:p w14:paraId="757436E1" w14:textId="77777777" w:rsidR="00F22A06" w:rsidRPr="009F1462" w:rsidRDefault="00F22A06" w:rsidP="00F22A06">
      <w:pPr>
        <w:autoSpaceDE w:val="0"/>
        <w:autoSpaceDN w:val="0"/>
        <w:ind w:leftChars="300" w:left="630" w:firstLineChars="92" w:firstLine="221"/>
        <w:rPr>
          <w:rFonts w:asciiTheme="minorEastAsia" w:eastAsiaTheme="minorEastAsia" w:hAnsiTheme="minorEastAsia"/>
          <w:sz w:val="24"/>
        </w:rPr>
      </w:pPr>
    </w:p>
    <w:p w14:paraId="066A4815" w14:textId="77777777" w:rsidR="00F22A06" w:rsidRPr="009F1462" w:rsidRDefault="00F22A06" w:rsidP="00F22A06">
      <w:pPr>
        <w:tabs>
          <w:tab w:val="left" w:pos="567"/>
          <w:tab w:val="left" w:pos="709"/>
        </w:tabs>
        <w:autoSpaceDE w:val="0"/>
        <w:autoSpaceDN w:val="0"/>
        <w:ind w:firstLineChars="150" w:firstLine="360"/>
        <w:rPr>
          <w:rFonts w:asciiTheme="minorEastAsia" w:eastAsiaTheme="minorEastAsia" w:hAnsiTheme="minorEastAsia"/>
          <w:sz w:val="24"/>
        </w:rPr>
      </w:pPr>
      <w:r w:rsidRPr="009F1462">
        <w:rPr>
          <w:rFonts w:asciiTheme="minorEastAsia" w:eastAsiaTheme="minorEastAsia" w:hAnsiTheme="minorEastAsia" w:hint="eastAsia"/>
          <w:sz w:val="24"/>
        </w:rPr>
        <w:t>（推進課）</w:t>
      </w:r>
    </w:p>
    <w:p w14:paraId="365C084C" w14:textId="77777777" w:rsidR="00F22A06" w:rsidRPr="009F1462" w:rsidRDefault="00F22A06" w:rsidP="00F22A06">
      <w:pPr>
        <w:autoSpaceDE w:val="0"/>
        <w:autoSpaceDN w:val="0"/>
        <w:ind w:leftChars="300" w:left="630" w:firstLineChars="92" w:firstLine="221"/>
        <w:rPr>
          <w:rFonts w:asciiTheme="minorEastAsia" w:eastAsiaTheme="minorEastAsia" w:hAnsiTheme="minorEastAsia"/>
          <w:sz w:val="24"/>
        </w:rPr>
      </w:pPr>
      <w:r w:rsidRPr="009F1462">
        <w:rPr>
          <w:rFonts w:asciiTheme="minorEastAsia" w:eastAsiaTheme="minorEastAsia" w:hAnsiTheme="minorEastAsia" w:hint="eastAsia"/>
          <w:sz w:val="24"/>
        </w:rPr>
        <w:t>大阪府の全庁方針である「府政運営の基本方針」及びこれを踏まえた「部局運営方針」を取りまとめ、府政のマネジメント・サイクルの推進に努めるとともに、全庁で政策マーケティング・リサーチの手法が活用されるよう、普及啓発や重要政策課題に関連するデータ収集・アンケート調査等を実施した。</w:t>
      </w:r>
    </w:p>
    <w:p w14:paraId="03B72E12" w14:textId="77777777" w:rsidR="00F22A06" w:rsidRPr="009F1462" w:rsidRDefault="00F22A06" w:rsidP="00F22A06">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地方創生については、「大阪府まち・ひと・しごと創生推進審議会」において具体的目標の達成状況の確認等を行うとともに、地方創生関連交付金や企業版ふるさと納税を活用するなど、着実な推進を図った。</w:t>
      </w:r>
    </w:p>
    <w:p w14:paraId="256F0F94" w14:textId="77777777" w:rsidR="00F22A06" w:rsidRPr="009F1462" w:rsidRDefault="00F22A06" w:rsidP="00F22A06">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水資源などの広域調整事項については、関係機関との調整に努めた。</w:t>
      </w:r>
    </w:p>
    <w:p w14:paraId="30B56C98" w14:textId="77777777" w:rsidR="00F22A06" w:rsidRPr="009F1462" w:rsidRDefault="00F22A06" w:rsidP="00F22A06">
      <w:pPr>
        <w:autoSpaceDE w:val="0"/>
        <w:autoSpaceDN w:val="0"/>
        <w:ind w:leftChars="299" w:left="628"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豪雨により生じた岬町多奈川地区多目的公園の地すべり</w:t>
      </w:r>
      <w:bookmarkStart w:id="0" w:name="_Hlk164758521"/>
      <w:r w:rsidRPr="009F1462">
        <w:rPr>
          <w:rFonts w:asciiTheme="minorEastAsia" w:eastAsiaTheme="minorEastAsia" w:hAnsiTheme="minorEastAsia" w:hint="eastAsia"/>
          <w:sz w:val="24"/>
        </w:rPr>
        <w:t>対策については、過年度から継続して調査・設計を実施するとともに、令和７年度完了予定の災害復旧工事に着手した。</w:t>
      </w:r>
      <w:bookmarkEnd w:id="0"/>
    </w:p>
    <w:p w14:paraId="3B13D62A" w14:textId="77777777" w:rsidR="00F22A06" w:rsidRPr="009F1462" w:rsidRDefault="00F22A06" w:rsidP="00F22A06">
      <w:pPr>
        <w:autoSpaceDE w:val="0"/>
        <w:autoSpaceDN w:val="0"/>
        <w:ind w:leftChars="300" w:left="630" w:firstLineChars="92" w:firstLine="221"/>
        <w:rPr>
          <w:rFonts w:asciiTheme="minorEastAsia" w:eastAsiaTheme="minorEastAsia" w:hAnsiTheme="minorEastAsia"/>
          <w:sz w:val="24"/>
        </w:rPr>
      </w:pPr>
    </w:p>
    <w:p w14:paraId="030BE606" w14:textId="77777777" w:rsidR="00F22A06" w:rsidRPr="009F1462" w:rsidRDefault="00F22A06" w:rsidP="00F22A06">
      <w:pPr>
        <w:tabs>
          <w:tab w:val="left" w:pos="567"/>
          <w:tab w:val="left" w:pos="709"/>
        </w:tabs>
        <w:autoSpaceDE w:val="0"/>
        <w:autoSpaceDN w:val="0"/>
        <w:ind w:firstLineChars="150" w:firstLine="360"/>
        <w:rPr>
          <w:rFonts w:asciiTheme="minorEastAsia" w:eastAsiaTheme="minorEastAsia" w:hAnsiTheme="minorEastAsia"/>
          <w:sz w:val="24"/>
        </w:rPr>
      </w:pPr>
      <w:r w:rsidRPr="009F1462">
        <w:rPr>
          <w:rFonts w:asciiTheme="minorEastAsia" w:eastAsiaTheme="minorEastAsia" w:hAnsiTheme="minorEastAsia" w:hint="eastAsia"/>
          <w:sz w:val="24"/>
        </w:rPr>
        <w:t>（連携課）</w:t>
      </w:r>
    </w:p>
    <w:p w14:paraId="7A8422B5" w14:textId="77777777" w:rsidR="00F22A06" w:rsidRPr="009F1462" w:rsidRDefault="00F22A06" w:rsidP="00F22A06">
      <w:pPr>
        <w:autoSpaceDE w:val="0"/>
        <w:autoSpaceDN w:val="0"/>
        <w:ind w:leftChars="300" w:left="630" w:firstLineChars="85" w:firstLine="204"/>
        <w:rPr>
          <w:rFonts w:asciiTheme="minorEastAsia" w:eastAsiaTheme="minorEastAsia" w:hAnsiTheme="minorEastAsia"/>
          <w:sz w:val="24"/>
        </w:rPr>
      </w:pPr>
      <w:r w:rsidRPr="009F1462">
        <w:rPr>
          <w:rFonts w:asciiTheme="minorEastAsia" w:eastAsiaTheme="minorEastAsia" w:hAnsiTheme="minorEastAsia" w:hint="eastAsia"/>
          <w:sz w:val="24"/>
        </w:rPr>
        <w:t>地方分権改革を推進するため、地方公共団体に対する事務・権限の移譲等に関して、庁内意見を集約し国への提案等を行った。</w:t>
      </w:r>
    </w:p>
    <w:p w14:paraId="3A34723E" w14:textId="77777777" w:rsidR="00F22A06" w:rsidRPr="009F1462" w:rsidRDefault="00F22A06" w:rsidP="00F22A06">
      <w:pPr>
        <w:autoSpaceDE w:val="0"/>
        <w:autoSpaceDN w:val="0"/>
        <w:ind w:leftChars="300" w:left="630" w:firstLineChars="85" w:firstLine="204"/>
        <w:rPr>
          <w:rFonts w:asciiTheme="minorEastAsia" w:eastAsiaTheme="minorEastAsia" w:hAnsiTheme="minorEastAsia"/>
          <w:sz w:val="24"/>
        </w:rPr>
      </w:pPr>
      <w:r w:rsidRPr="009F1462">
        <w:rPr>
          <w:rFonts w:asciiTheme="minorEastAsia" w:eastAsiaTheme="minorEastAsia" w:hAnsiTheme="minorEastAsia" w:hint="eastAsia"/>
          <w:sz w:val="24"/>
        </w:rPr>
        <w:t>また、関西広域連合、全国知事会、近畿ブロック知事会等において、全国的・広域的な諸課題について協議し、国への提言等を行うとともに、地方が抱える重要課題の解決に向けた連携強化に努めた。</w:t>
      </w:r>
    </w:p>
    <w:p w14:paraId="090F8214" w14:textId="77777777" w:rsidR="00F22A06" w:rsidRPr="009F1462" w:rsidRDefault="00F22A06" w:rsidP="00F22A06">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「『いのち輝く未来社会』をめざすビジョン（平成30年３月）」について、目標に掲げる「10歳若返り」の実現に向けた取組を進め、ビジョンの推進を図った。</w:t>
      </w:r>
    </w:p>
    <w:p w14:paraId="32FDECAB" w14:textId="77777777" w:rsidR="00F22A06" w:rsidRPr="009F1462" w:rsidRDefault="00F22A06" w:rsidP="00F22A06">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また、府民の健康寿命の延伸と関連産業の振興をめざす「大阪府市医療戦略会議提言（平成26年１月）」を踏まえ、担当部局等とともに戦略の具体化に向けた取組を実施した。</w:t>
      </w:r>
    </w:p>
    <w:p w14:paraId="526D26D3" w14:textId="77777777" w:rsidR="00F22A06" w:rsidRPr="009F1462" w:rsidRDefault="00F22A06" w:rsidP="00F22A06">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さらに、ホウ素中性子捕捉療法（ＢＮＣＴ）については、医療の実用化や更なる発展を促進するため、大学等関係機関と調整を行った。</w:t>
      </w:r>
    </w:p>
    <w:p w14:paraId="40774A2A" w14:textId="77777777" w:rsidR="00F22A06" w:rsidRPr="009F1462" w:rsidRDefault="00F22A06" w:rsidP="00F22A06">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これらのほか、広域調整や地域整備に係る調整に関すること、各種協議会や審議会の運営等を行った。</w:t>
      </w:r>
    </w:p>
    <w:p w14:paraId="3B64FB1C" w14:textId="77777777" w:rsidR="00F22A06" w:rsidRPr="009F1462" w:rsidRDefault="00F22A06" w:rsidP="00F22A06">
      <w:pPr>
        <w:autoSpaceDE w:val="0"/>
        <w:autoSpaceDN w:val="0"/>
        <w:ind w:leftChars="300" w:left="630" w:firstLineChars="92" w:firstLine="221"/>
        <w:rPr>
          <w:rFonts w:asciiTheme="minorEastAsia" w:eastAsiaTheme="minorEastAsia" w:hAnsiTheme="minorEastAsia"/>
          <w:sz w:val="24"/>
        </w:rPr>
      </w:pPr>
      <w:r w:rsidRPr="009F1462">
        <w:rPr>
          <w:rFonts w:asciiTheme="minorEastAsia" w:eastAsiaTheme="minorEastAsia" w:hAnsiTheme="minorEastAsia" w:hint="eastAsia"/>
          <w:sz w:val="24"/>
        </w:rPr>
        <w:lastRenderedPageBreak/>
        <w:t>また、「大阪SDGs行動憲章」の趣旨に沿って、SDGsを知ってもらい、具体的な行動につなげていただくための取組や、NPO等による社会課題解決の支援を行った。</w:t>
      </w:r>
    </w:p>
    <w:p w14:paraId="2C023073" w14:textId="77777777" w:rsidR="00F22A06" w:rsidRPr="009F1462" w:rsidRDefault="00F22A06" w:rsidP="00F22A06">
      <w:pPr>
        <w:autoSpaceDE w:val="0"/>
        <w:autoSpaceDN w:val="0"/>
        <w:ind w:leftChars="300" w:left="630" w:firstLineChars="92" w:firstLine="221"/>
        <w:rPr>
          <w:rFonts w:asciiTheme="minorEastAsia" w:eastAsiaTheme="minorEastAsia" w:hAnsiTheme="minorEastAsia"/>
          <w:sz w:val="24"/>
        </w:rPr>
      </w:pPr>
      <w:r w:rsidRPr="009F1462">
        <w:rPr>
          <w:rFonts w:asciiTheme="minorEastAsia" w:eastAsiaTheme="minorEastAsia" w:hAnsiTheme="minorEastAsia" w:hint="eastAsia"/>
          <w:sz w:val="24"/>
        </w:rPr>
        <w:t>さらに、</w:t>
      </w:r>
      <w:bookmarkStart w:id="1" w:name="_Hlk166509315"/>
      <w:r w:rsidRPr="009F1462">
        <w:rPr>
          <w:rFonts w:asciiTheme="minorEastAsia" w:eastAsiaTheme="minorEastAsia" w:hAnsiTheme="minorEastAsia" w:hint="eastAsia"/>
          <w:sz w:val="24"/>
        </w:rPr>
        <w:t>大阪のビジネス・投資魅力等を海外の企業や投資家等に伝え、大阪への関心を高め、来阪、企業進出等につなげるため、担当部局や関連団体と連携し、海外向けの情報発信を行った。</w:t>
      </w:r>
      <w:bookmarkEnd w:id="1"/>
    </w:p>
    <w:p w14:paraId="11AEA5BD" w14:textId="77777777" w:rsidR="006329CB" w:rsidRPr="009F1462" w:rsidRDefault="006329CB" w:rsidP="006329CB">
      <w:pPr>
        <w:autoSpaceDE w:val="0"/>
        <w:autoSpaceDN w:val="0"/>
        <w:ind w:leftChars="300" w:left="630" w:firstLineChars="92" w:firstLine="221"/>
        <w:rPr>
          <w:rFonts w:asciiTheme="minorEastAsia" w:eastAsiaTheme="minorEastAsia" w:hAnsiTheme="minorEastAsia"/>
          <w:sz w:val="24"/>
        </w:rPr>
      </w:pPr>
    </w:p>
    <w:p w14:paraId="09616434" w14:textId="1E0A8313" w:rsidR="0031373A" w:rsidRPr="009F1462" w:rsidRDefault="0031373A" w:rsidP="001A6092">
      <w:pPr>
        <w:autoSpaceDE w:val="0"/>
        <w:autoSpaceDN w:val="0"/>
        <w:rPr>
          <w:rFonts w:asciiTheme="minorEastAsia" w:eastAsiaTheme="minorEastAsia" w:hAnsiTheme="minorEastAsia"/>
          <w:sz w:val="24"/>
        </w:rPr>
      </w:pPr>
    </w:p>
    <w:p w14:paraId="14532075" w14:textId="5410F6F4" w:rsidR="005957B2" w:rsidRPr="009F1462" w:rsidRDefault="005957B2" w:rsidP="001A6092">
      <w:pPr>
        <w:autoSpaceDE w:val="0"/>
        <w:autoSpaceDN w:val="0"/>
        <w:rPr>
          <w:rFonts w:asciiTheme="minorEastAsia" w:eastAsiaTheme="minorEastAsia" w:hAnsiTheme="minorEastAsia"/>
          <w:sz w:val="24"/>
        </w:rPr>
      </w:pPr>
    </w:p>
    <w:p w14:paraId="29DECF4D" w14:textId="63C37C96" w:rsidR="005957B2" w:rsidRPr="009F1462" w:rsidRDefault="005957B2" w:rsidP="001A6092">
      <w:pPr>
        <w:autoSpaceDE w:val="0"/>
        <w:autoSpaceDN w:val="0"/>
        <w:rPr>
          <w:rFonts w:asciiTheme="minorEastAsia" w:eastAsiaTheme="minorEastAsia" w:hAnsiTheme="minorEastAsia"/>
          <w:sz w:val="24"/>
        </w:rPr>
      </w:pPr>
    </w:p>
    <w:p w14:paraId="5D8F687F" w14:textId="61A8C074" w:rsidR="005957B2" w:rsidRPr="009F1462" w:rsidRDefault="005957B2" w:rsidP="001A6092">
      <w:pPr>
        <w:autoSpaceDE w:val="0"/>
        <w:autoSpaceDN w:val="0"/>
        <w:rPr>
          <w:rFonts w:asciiTheme="minorEastAsia" w:eastAsiaTheme="minorEastAsia" w:hAnsiTheme="minorEastAsia"/>
          <w:sz w:val="24"/>
        </w:rPr>
      </w:pPr>
    </w:p>
    <w:p w14:paraId="21EC06B2" w14:textId="76C9AB5C" w:rsidR="005957B2" w:rsidRPr="009F1462" w:rsidRDefault="005957B2" w:rsidP="001A6092">
      <w:pPr>
        <w:autoSpaceDE w:val="0"/>
        <w:autoSpaceDN w:val="0"/>
        <w:rPr>
          <w:rFonts w:asciiTheme="minorEastAsia" w:eastAsiaTheme="minorEastAsia" w:hAnsiTheme="minorEastAsia"/>
          <w:sz w:val="24"/>
        </w:rPr>
      </w:pPr>
    </w:p>
    <w:p w14:paraId="31BFDA50" w14:textId="28270C80" w:rsidR="005957B2" w:rsidRPr="009F1462" w:rsidRDefault="005957B2" w:rsidP="001A6092">
      <w:pPr>
        <w:autoSpaceDE w:val="0"/>
        <w:autoSpaceDN w:val="0"/>
        <w:rPr>
          <w:rFonts w:asciiTheme="minorEastAsia" w:eastAsiaTheme="minorEastAsia" w:hAnsiTheme="minorEastAsia"/>
          <w:sz w:val="24"/>
        </w:rPr>
      </w:pPr>
    </w:p>
    <w:p w14:paraId="7D175161" w14:textId="0299F000" w:rsidR="005957B2" w:rsidRPr="009F1462" w:rsidRDefault="005957B2" w:rsidP="001A6092">
      <w:pPr>
        <w:autoSpaceDE w:val="0"/>
        <w:autoSpaceDN w:val="0"/>
        <w:rPr>
          <w:rFonts w:asciiTheme="minorEastAsia" w:eastAsiaTheme="minorEastAsia" w:hAnsiTheme="minorEastAsia"/>
          <w:sz w:val="24"/>
        </w:rPr>
      </w:pPr>
    </w:p>
    <w:p w14:paraId="6698E9EB" w14:textId="1352C5E0" w:rsidR="005957B2" w:rsidRPr="009F1462" w:rsidRDefault="005957B2" w:rsidP="001A6092">
      <w:pPr>
        <w:autoSpaceDE w:val="0"/>
        <w:autoSpaceDN w:val="0"/>
        <w:rPr>
          <w:rFonts w:asciiTheme="minorEastAsia" w:eastAsiaTheme="minorEastAsia" w:hAnsiTheme="minorEastAsia"/>
          <w:sz w:val="24"/>
        </w:rPr>
      </w:pPr>
    </w:p>
    <w:p w14:paraId="697DE343" w14:textId="1D8466B8" w:rsidR="005957B2" w:rsidRPr="009F1462" w:rsidRDefault="005957B2" w:rsidP="001A6092">
      <w:pPr>
        <w:autoSpaceDE w:val="0"/>
        <w:autoSpaceDN w:val="0"/>
        <w:rPr>
          <w:rFonts w:asciiTheme="minorEastAsia" w:eastAsiaTheme="minorEastAsia" w:hAnsiTheme="minorEastAsia"/>
          <w:sz w:val="24"/>
        </w:rPr>
      </w:pPr>
    </w:p>
    <w:p w14:paraId="7B657177" w14:textId="7DBECD26" w:rsidR="005957B2" w:rsidRPr="009F1462" w:rsidRDefault="005957B2" w:rsidP="001A6092">
      <w:pPr>
        <w:autoSpaceDE w:val="0"/>
        <w:autoSpaceDN w:val="0"/>
        <w:rPr>
          <w:rFonts w:asciiTheme="minorEastAsia" w:eastAsiaTheme="minorEastAsia" w:hAnsiTheme="minorEastAsia"/>
          <w:sz w:val="24"/>
        </w:rPr>
      </w:pPr>
    </w:p>
    <w:p w14:paraId="1BD132CD" w14:textId="4396B006" w:rsidR="005957B2" w:rsidRPr="009F1462" w:rsidRDefault="005957B2" w:rsidP="001A6092">
      <w:pPr>
        <w:autoSpaceDE w:val="0"/>
        <w:autoSpaceDN w:val="0"/>
        <w:rPr>
          <w:rFonts w:asciiTheme="minorEastAsia" w:eastAsiaTheme="minorEastAsia" w:hAnsiTheme="minorEastAsia"/>
          <w:sz w:val="24"/>
        </w:rPr>
      </w:pPr>
    </w:p>
    <w:p w14:paraId="06EBAFF3" w14:textId="1AC9A19F" w:rsidR="005957B2" w:rsidRPr="009F1462" w:rsidRDefault="005957B2" w:rsidP="001A6092">
      <w:pPr>
        <w:autoSpaceDE w:val="0"/>
        <w:autoSpaceDN w:val="0"/>
        <w:rPr>
          <w:rFonts w:asciiTheme="minorEastAsia" w:eastAsiaTheme="minorEastAsia" w:hAnsiTheme="minorEastAsia"/>
          <w:sz w:val="24"/>
        </w:rPr>
      </w:pPr>
    </w:p>
    <w:p w14:paraId="444A07E9" w14:textId="77777777" w:rsidR="005957B2" w:rsidRPr="009F1462" w:rsidRDefault="005957B2" w:rsidP="001A6092">
      <w:pPr>
        <w:autoSpaceDE w:val="0"/>
        <w:autoSpaceDN w:val="0"/>
        <w:rPr>
          <w:rFonts w:asciiTheme="minorEastAsia" w:eastAsiaTheme="minorEastAsia" w:hAnsiTheme="minorEastAsia"/>
          <w:sz w:val="24"/>
        </w:rPr>
      </w:pPr>
    </w:p>
    <w:p w14:paraId="3D0960DF" w14:textId="2BD60DB3" w:rsidR="002F291D" w:rsidRPr="009F1462" w:rsidRDefault="002F291D" w:rsidP="001A6092">
      <w:pPr>
        <w:autoSpaceDE w:val="0"/>
        <w:autoSpaceDN w:val="0"/>
        <w:rPr>
          <w:rFonts w:asciiTheme="minorEastAsia" w:eastAsiaTheme="minorEastAsia" w:hAnsiTheme="minorEastAsia"/>
          <w:sz w:val="24"/>
        </w:rPr>
      </w:pPr>
    </w:p>
    <w:p w14:paraId="4DD858D4" w14:textId="7FD49DD2" w:rsidR="002F291D" w:rsidRPr="009F1462" w:rsidRDefault="002F291D" w:rsidP="001A6092">
      <w:pPr>
        <w:autoSpaceDE w:val="0"/>
        <w:autoSpaceDN w:val="0"/>
        <w:rPr>
          <w:rFonts w:asciiTheme="minorEastAsia" w:eastAsiaTheme="minorEastAsia" w:hAnsiTheme="minorEastAsia"/>
          <w:sz w:val="24"/>
        </w:rPr>
      </w:pPr>
    </w:p>
    <w:p w14:paraId="1AB77535" w14:textId="0B1825BC" w:rsidR="002F291D" w:rsidRPr="009F1462" w:rsidRDefault="002F291D" w:rsidP="001A6092">
      <w:pPr>
        <w:autoSpaceDE w:val="0"/>
        <w:autoSpaceDN w:val="0"/>
        <w:rPr>
          <w:rFonts w:asciiTheme="minorEastAsia" w:eastAsiaTheme="minorEastAsia" w:hAnsiTheme="minorEastAsia"/>
          <w:sz w:val="24"/>
        </w:rPr>
      </w:pPr>
    </w:p>
    <w:p w14:paraId="386C489B" w14:textId="2D2A3BB3" w:rsidR="002F291D" w:rsidRPr="009F1462" w:rsidRDefault="002F291D" w:rsidP="001A6092">
      <w:pPr>
        <w:autoSpaceDE w:val="0"/>
        <w:autoSpaceDN w:val="0"/>
        <w:rPr>
          <w:rFonts w:asciiTheme="minorEastAsia" w:eastAsiaTheme="minorEastAsia" w:hAnsiTheme="minorEastAsia"/>
          <w:sz w:val="24"/>
        </w:rPr>
      </w:pPr>
    </w:p>
    <w:p w14:paraId="48411041" w14:textId="3F0E2F32" w:rsidR="002F291D" w:rsidRPr="009F1462" w:rsidRDefault="002F291D" w:rsidP="001A6092">
      <w:pPr>
        <w:autoSpaceDE w:val="0"/>
        <w:autoSpaceDN w:val="0"/>
        <w:rPr>
          <w:rFonts w:asciiTheme="minorEastAsia" w:eastAsiaTheme="minorEastAsia" w:hAnsiTheme="minorEastAsia"/>
          <w:sz w:val="24"/>
        </w:rPr>
      </w:pPr>
    </w:p>
    <w:p w14:paraId="1E3561DD" w14:textId="00F826D1" w:rsidR="00F22A06" w:rsidRPr="009F1462" w:rsidRDefault="00F22A06" w:rsidP="001A6092">
      <w:pPr>
        <w:autoSpaceDE w:val="0"/>
        <w:autoSpaceDN w:val="0"/>
        <w:rPr>
          <w:rFonts w:asciiTheme="minorEastAsia" w:eastAsiaTheme="minorEastAsia" w:hAnsiTheme="minorEastAsia"/>
          <w:sz w:val="24"/>
        </w:rPr>
      </w:pPr>
    </w:p>
    <w:p w14:paraId="4AF5D6FF" w14:textId="5445E1E2" w:rsidR="00F22A06" w:rsidRPr="009F1462" w:rsidRDefault="00F22A06" w:rsidP="001A6092">
      <w:pPr>
        <w:autoSpaceDE w:val="0"/>
        <w:autoSpaceDN w:val="0"/>
        <w:rPr>
          <w:rFonts w:asciiTheme="minorEastAsia" w:eastAsiaTheme="minorEastAsia" w:hAnsiTheme="minorEastAsia"/>
          <w:sz w:val="24"/>
        </w:rPr>
      </w:pPr>
    </w:p>
    <w:p w14:paraId="17F779F7" w14:textId="0C0EAA90" w:rsidR="00F22A06" w:rsidRPr="009F1462" w:rsidRDefault="00F22A06" w:rsidP="001A6092">
      <w:pPr>
        <w:autoSpaceDE w:val="0"/>
        <w:autoSpaceDN w:val="0"/>
        <w:rPr>
          <w:rFonts w:asciiTheme="minorEastAsia" w:eastAsiaTheme="minorEastAsia" w:hAnsiTheme="minorEastAsia"/>
          <w:sz w:val="24"/>
        </w:rPr>
      </w:pPr>
    </w:p>
    <w:p w14:paraId="29B201C6" w14:textId="2CFAC9E5" w:rsidR="00F22A06" w:rsidRPr="009F1462" w:rsidRDefault="00F22A06" w:rsidP="001A6092">
      <w:pPr>
        <w:autoSpaceDE w:val="0"/>
        <w:autoSpaceDN w:val="0"/>
        <w:rPr>
          <w:rFonts w:asciiTheme="minorEastAsia" w:eastAsiaTheme="minorEastAsia" w:hAnsiTheme="minorEastAsia"/>
          <w:sz w:val="24"/>
        </w:rPr>
      </w:pPr>
    </w:p>
    <w:p w14:paraId="2C201C2D" w14:textId="66E5B6D9" w:rsidR="00F22A06" w:rsidRPr="009F1462" w:rsidRDefault="00F22A06" w:rsidP="001A6092">
      <w:pPr>
        <w:autoSpaceDE w:val="0"/>
        <w:autoSpaceDN w:val="0"/>
        <w:rPr>
          <w:rFonts w:asciiTheme="minorEastAsia" w:eastAsiaTheme="minorEastAsia" w:hAnsiTheme="minorEastAsia"/>
          <w:sz w:val="24"/>
        </w:rPr>
      </w:pPr>
    </w:p>
    <w:p w14:paraId="15A48E22" w14:textId="64ED6605" w:rsidR="00F22A06" w:rsidRPr="009F1462" w:rsidRDefault="00F22A06" w:rsidP="001A6092">
      <w:pPr>
        <w:autoSpaceDE w:val="0"/>
        <w:autoSpaceDN w:val="0"/>
        <w:rPr>
          <w:rFonts w:asciiTheme="minorEastAsia" w:eastAsiaTheme="minorEastAsia" w:hAnsiTheme="minorEastAsia"/>
          <w:sz w:val="24"/>
        </w:rPr>
      </w:pPr>
    </w:p>
    <w:p w14:paraId="026FCC73" w14:textId="16030A35" w:rsidR="00F22A06" w:rsidRPr="009F1462" w:rsidRDefault="00F22A06" w:rsidP="001A6092">
      <w:pPr>
        <w:autoSpaceDE w:val="0"/>
        <w:autoSpaceDN w:val="0"/>
        <w:rPr>
          <w:rFonts w:asciiTheme="minorEastAsia" w:eastAsiaTheme="minorEastAsia" w:hAnsiTheme="minorEastAsia"/>
          <w:sz w:val="24"/>
        </w:rPr>
      </w:pPr>
    </w:p>
    <w:p w14:paraId="0DAB501A" w14:textId="002CAC72" w:rsidR="00F22A06" w:rsidRPr="009F1462" w:rsidRDefault="00F22A06" w:rsidP="001A6092">
      <w:pPr>
        <w:autoSpaceDE w:val="0"/>
        <w:autoSpaceDN w:val="0"/>
        <w:rPr>
          <w:rFonts w:asciiTheme="minorEastAsia" w:eastAsiaTheme="minorEastAsia" w:hAnsiTheme="minorEastAsia"/>
          <w:sz w:val="24"/>
        </w:rPr>
      </w:pPr>
    </w:p>
    <w:p w14:paraId="4CE05154" w14:textId="549CDB08" w:rsidR="00F22A06" w:rsidRPr="009F1462" w:rsidRDefault="00F22A06" w:rsidP="001A6092">
      <w:pPr>
        <w:autoSpaceDE w:val="0"/>
        <w:autoSpaceDN w:val="0"/>
        <w:rPr>
          <w:rFonts w:asciiTheme="minorEastAsia" w:eastAsiaTheme="minorEastAsia" w:hAnsiTheme="minorEastAsia"/>
          <w:sz w:val="24"/>
        </w:rPr>
      </w:pPr>
    </w:p>
    <w:p w14:paraId="208BB021" w14:textId="29F09CE2" w:rsidR="00F22A06" w:rsidRPr="009F1462" w:rsidRDefault="00F22A06" w:rsidP="001A6092">
      <w:pPr>
        <w:autoSpaceDE w:val="0"/>
        <w:autoSpaceDN w:val="0"/>
        <w:rPr>
          <w:rFonts w:asciiTheme="minorEastAsia" w:eastAsiaTheme="minorEastAsia" w:hAnsiTheme="minorEastAsia"/>
          <w:sz w:val="24"/>
        </w:rPr>
      </w:pPr>
    </w:p>
    <w:p w14:paraId="0EBF5B1A" w14:textId="77777777" w:rsidR="00F22A06" w:rsidRPr="009F1462" w:rsidRDefault="00F22A06" w:rsidP="001A6092">
      <w:pPr>
        <w:autoSpaceDE w:val="0"/>
        <w:autoSpaceDN w:val="0"/>
        <w:rPr>
          <w:rFonts w:asciiTheme="minorEastAsia" w:eastAsiaTheme="minorEastAsia" w:hAnsiTheme="minorEastAsia"/>
          <w:sz w:val="24"/>
        </w:rPr>
      </w:pPr>
    </w:p>
    <w:p w14:paraId="7E86371F" w14:textId="77777777" w:rsidR="002F291D" w:rsidRPr="009F1462" w:rsidRDefault="002F291D" w:rsidP="001A6092">
      <w:pPr>
        <w:autoSpaceDE w:val="0"/>
        <w:autoSpaceDN w:val="0"/>
        <w:rPr>
          <w:rFonts w:asciiTheme="minorEastAsia" w:eastAsiaTheme="minorEastAsia" w:hAnsiTheme="minorEastAsia"/>
          <w:sz w:val="24"/>
        </w:rPr>
      </w:pPr>
    </w:p>
    <w:p w14:paraId="339AFDF8" w14:textId="77777777" w:rsidR="002F291D" w:rsidRPr="009F1462" w:rsidRDefault="002F291D" w:rsidP="001A6092">
      <w:pPr>
        <w:autoSpaceDE w:val="0"/>
        <w:autoSpaceDN w:val="0"/>
        <w:rPr>
          <w:rFonts w:asciiTheme="minorEastAsia" w:eastAsiaTheme="minorEastAsia" w:hAnsiTheme="minorEastAsia"/>
          <w:sz w:val="24"/>
        </w:rPr>
      </w:pPr>
    </w:p>
    <w:p w14:paraId="4C68B3AE" w14:textId="77777777" w:rsidR="002F291D" w:rsidRPr="009F1462" w:rsidRDefault="002F291D" w:rsidP="002F291D">
      <w:pPr>
        <w:autoSpaceDE w:val="0"/>
        <w:autoSpaceDN w:val="0"/>
        <w:ind w:firstLineChars="100" w:firstLine="241"/>
        <w:rPr>
          <w:rFonts w:asciiTheme="minorEastAsia" w:eastAsiaTheme="minorEastAsia" w:hAnsiTheme="minorEastAsia"/>
          <w:b/>
          <w:sz w:val="24"/>
        </w:rPr>
      </w:pPr>
      <w:r w:rsidRPr="009F1462">
        <w:rPr>
          <w:rFonts w:asciiTheme="minorEastAsia" w:eastAsiaTheme="minorEastAsia" w:hAnsiTheme="minorEastAsia" w:hint="eastAsia"/>
          <w:b/>
          <w:sz w:val="24"/>
        </w:rPr>
        <w:lastRenderedPageBreak/>
        <w:t xml:space="preserve">○　</w:t>
      </w:r>
      <w:r w:rsidRPr="009F1462">
        <w:rPr>
          <w:rFonts w:asciiTheme="minorEastAsia" w:eastAsiaTheme="minorEastAsia" w:hAnsiTheme="minorEastAsia" w:hint="eastAsia"/>
          <w:b/>
          <w:spacing w:val="120"/>
          <w:kern w:val="0"/>
          <w:sz w:val="24"/>
          <w:fitText w:val="2169" w:id="-1245447679"/>
        </w:rPr>
        <w:t>成長戦略</w:t>
      </w:r>
      <w:r w:rsidRPr="009F1462">
        <w:rPr>
          <w:rFonts w:asciiTheme="minorEastAsia" w:eastAsiaTheme="minorEastAsia" w:hAnsiTheme="minorEastAsia" w:hint="eastAsia"/>
          <w:b/>
          <w:spacing w:val="2"/>
          <w:kern w:val="0"/>
          <w:sz w:val="24"/>
          <w:fitText w:val="2169" w:id="-1245447679"/>
        </w:rPr>
        <w:t>局</w:t>
      </w:r>
    </w:p>
    <w:p w14:paraId="0344404D" w14:textId="77777777" w:rsidR="00A33E62" w:rsidRPr="009F1462" w:rsidRDefault="00A33E62" w:rsidP="00A33E62">
      <w:pPr>
        <w:autoSpaceDE w:val="0"/>
        <w:autoSpaceDN w:val="0"/>
        <w:ind w:leftChars="337" w:left="708" w:firstLineChars="58" w:firstLine="139"/>
        <w:rPr>
          <w:rFonts w:ascii="ＭＳ 明朝" w:hAnsi="ＭＳ 明朝"/>
          <w:sz w:val="24"/>
          <w:szCs w:val="22"/>
        </w:rPr>
      </w:pPr>
      <w:r w:rsidRPr="009F1462">
        <w:rPr>
          <w:rFonts w:ascii="ＭＳ 明朝" w:hAnsi="ＭＳ 明朝" w:hint="eastAsia"/>
          <w:sz w:val="24"/>
          <w:szCs w:val="22"/>
        </w:rPr>
        <w:t>「大阪版万博アクションプラン」の実現に向けた取組や「大阪の再生・成長に向けた新戦略」に関する取組の推進など、庁内の成長施策の総合企画・調整機能を発揮し、大阪の成長を加速させる取組を進めた。</w:t>
      </w:r>
    </w:p>
    <w:p w14:paraId="6C638E3B" w14:textId="77777777" w:rsidR="00A33E62" w:rsidRPr="009F1462" w:rsidRDefault="00A33E62" w:rsidP="00A33E62">
      <w:pPr>
        <w:autoSpaceDE w:val="0"/>
        <w:autoSpaceDN w:val="0"/>
        <w:ind w:leftChars="337" w:left="708" w:firstLineChars="58" w:firstLine="139"/>
        <w:rPr>
          <w:rFonts w:ascii="ＭＳ 明朝" w:hAnsi="ＭＳ 明朝"/>
          <w:sz w:val="24"/>
          <w:szCs w:val="22"/>
        </w:rPr>
      </w:pPr>
      <w:r w:rsidRPr="009F1462">
        <w:rPr>
          <w:rFonts w:ascii="ＭＳ 明朝" w:hAnsi="ＭＳ 明朝" w:hint="eastAsia"/>
          <w:sz w:val="24"/>
          <w:szCs w:val="22"/>
        </w:rPr>
        <w:t>また、国際金融都市ＯＳＡＫＡ戦略に基づき、金融系外国企業・投資家等誘致やスタートアップ創出等、戦略の実現に向けた取組を進めた。</w:t>
      </w:r>
    </w:p>
    <w:p w14:paraId="4254597C" w14:textId="77777777" w:rsidR="00A33E62" w:rsidRPr="009F1462" w:rsidRDefault="00A33E62" w:rsidP="00A33E62">
      <w:pPr>
        <w:autoSpaceDE w:val="0"/>
        <w:autoSpaceDN w:val="0"/>
        <w:ind w:leftChars="337" w:left="708" w:firstLineChars="59" w:firstLine="142"/>
        <w:rPr>
          <w:rFonts w:ascii="ＭＳ 明朝" w:hAnsi="ＭＳ 明朝"/>
          <w:sz w:val="24"/>
          <w:szCs w:val="22"/>
        </w:rPr>
      </w:pPr>
      <w:r w:rsidRPr="009F1462">
        <w:rPr>
          <w:rFonts w:ascii="ＭＳ 明朝" w:hAnsi="ＭＳ 明朝" w:hint="eastAsia"/>
          <w:sz w:val="24"/>
          <w:szCs w:val="22"/>
        </w:rPr>
        <w:t>さらに、関西の自治体・経済界で構成する関西国際空港全体構想促進協議会事業等を活用し、空港内事業者の人材確保等に向けた取組や空港の立地効果を活用した観光振興等を行った。また、万博とその後の成長を見据えた関西国際空港のさらなる機能強化につながるよう、空港運営事業者と連携し、国等と協議・調整を行った。</w:t>
      </w:r>
    </w:p>
    <w:p w14:paraId="38F9B1C1" w14:textId="77777777" w:rsidR="00A33E62" w:rsidRPr="009F1462" w:rsidRDefault="00A33E62" w:rsidP="00A33E62">
      <w:pPr>
        <w:autoSpaceDE w:val="0"/>
        <w:autoSpaceDN w:val="0"/>
        <w:ind w:leftChars="337" w:left="708" w:firstLineChars="59" w:firstLine="142"/>
        <w:rPr>
          <w:rFonts w:asciiTheme="minorEastAsia" w:eastAsiaTheme="minorEastAsia" w:hAnsiTheme="minorEastAsia"/>
          <w:sz w:val="24"/>
        </w:rPr>
      </w:pPr>
      <w:r w:rsidRPr="009F1462">
        <w:rPr>
          <w:rFonts w:ascii="ＭＳ 明朝" w:hAnsi="ＭＳ 明朝" w:hint="eastAsia"/>
          <w:sz w:val="24"/>
          <w:szCs w:val="22"/>
        </w:rPr>
        <w:t>加えて、</w:t>
      </w:r>
      <w:r w:rsidRPr="009F1462">
        <w:rPr>
          <w:rFonts w:asciiTheme="minorEastAsia" w:eastAsiaTheme="minorEastAsia" w:hAnsiTheme="minorEastAsia" w:hint="eastAsia"/>
          <w:sz w:val="24"/>
        </w:rPr>
        <w:t>大阪国際空港については、環境と調和した都市型空港として適切に運用されるよう、騒音の低減や地域の活性化などについて関係機関と調整等を行った。</w:t>
      </w:r>
    </w:p>
    <w:p w14:paraId="5DEDC1E9" w14:textId="7DFDA782" w:rsidR="006329CB" w:rsidRPr="009F1462" w:rsidRDefault="006329CB" w:rsidP="00FD4B83">
      <w:pPr>
        <w:autoSpaceDE w:val="0"/>
        <w:autoSpaceDN w:val="0"/>
        <w:rPr>
          <w:rFonts w:asciiTheme="minorEastAsia" w:eastAsiaTheme="minorEastAsia" w:hAnsiTheme="minorEastAsia"/>
          <w:sz w:val="24"/>
        </w:rPr>
      </w:pPr>
    </w:p>
    <w:p w14:paraId="071011C1" w14:textId="0E85BF68" w:rsidR="002F291D" w:rsidRPr="009F1462" w:rsidRDefault="002F291D" w:rsidP="00FD4B83">
      <w:pPr>
        <w:autoSpaceDE w:val="0"/>
        <w:autoSpaceDN w:val="0"/>
        <w:rPr>
          <w:rFonts w:asciiTheme="minorEastAsia" w:eastAsiaTheme="minorEastAsia" w:hAnsiTheme="minorEastAsia"/>
          <w:sz w:val="24"/>
        </w:rPr>
      </w:pPr>
    </w:p>
    <w:p w14:paraId="3C0CA54A" w14:textId="4C2DDDAD" w:rsidR="002F291D" w:rsidRPr="009F1462" w:rsidRDefault="002F291D" w:rsidP="00FD4B83">
      <w:pPr>
        <w:autoSpaceDE w:val="0"/>
        <w:autoSpaceDN w:val="0"/>
        <w:rPr>
          <w:rFonts w:asciiTheme="minorEastAsia" w:eastAsiaTheme="minorEastAsia" w:hAnsiTheme="minorEastAsia"/>
          <w:sz w:val="24"/>
        </w:rPr>
      </w:pPr>
    </w:p>
    <w:p w14:paraId="169E0EDE" w14:textId="48AD0608" w:rsidR="002F291D" w:rsidRPr="009F1462" w:rsidRDefault="002F291D" w:rsidP="00FD4B83">
      <w:pPr>
        <w:autoSpaceDE w:val="0"/>
        <w:autoSpaceDN w:val="0"/>
        <w:rPr>
          <w:rFonts w:asciiTheme="minorEastAsia" w:eastAsiaTheme="minorEastAsia" w:hAnsiTheme="minorEastAsia"/>
          <w:sz w:val="24"/>
        </w:rPr>
      </w:pPr>
    </w:p>
    <w:p w14:paraId="30CD4144" w14:textId="4D4D97CF" w:rsidR="002F291D" w:rsidRPr="009F1462" w:rsidRDefault="002F291D" w:rsidP="00FD4B83">
      <w:pPr>
        <w:autoSpaceDE w:val="0"/>
        <w:autoSpaceDN w:val="0"/>
        <w:rPr>
          <w:rFonts w:asciiTheme="minorEastAsia" w:eastAsiaTheme="minorEastAsia" w:hAnsiTheme="minorEastAsia"/>
          <w:sz w:val="24"/>
        </w:rPr>
      </w:pPr>
    </w:p>
    <w:p w14:paraId="34C5AC54" w14:textId="1E70DAF9" w:rsidR="002F291D" w:rsidRPr="009F1462" w:rsidRDefault="002F291D" w:rsidP="00FD4B83">
      <w:pPr>
        <w:autoSpaceDE w:val="0"/>
        <w:autoSpaceDN w:val="0"/>
        <w:rPr>
          <w:rFonts w:asciiTheme="minorEastAsia" w:eastAsiaTheme="minorEastAsia" w:hAnsiTheme="minorEastAsia"/>
          <w:sz w:val="24"/>
        </w:rPr>
      </w:pPr>
    </w:p>
    <w:p w14:paraId="6A8D4EBB" w14:textId="4A1258B0" w:rsidR="002F291D" w:rsidRPr="009F1462" w:rsidRDefault="002F291D" w:rsidP="00FD4B83">
      <w:pPr>
        <w:autoSpaceDE w:val="0"/>
        <w:autoSpaceDN w:val="0"/>
        <w:rPr>
          <w:rFonts w:asciiTheme="minorEastAsia" w:eastAsiaTheme="minorEastAsia" w:hAnsiTheme="minorEastAsia"/>
          <w:sz w:val="24"/>
        </w:rPr>
      </w:pPr>
    </w:p>
    <w:p w14:paraId="3CE14256" w14:textId="28BAB463" w:rsidR="002F291D" w:rsidRPr="009F1462" w:rsidRDefault="002F291D" w:rsidP="00FD4B83">
      <w:pPr>
        <w:autoSpaceDE w:val="0"/>
        <w:autoSpaceDN w:val="0"/>
        <w:rPr>
          <w:rFonts w:asciiTheme="minorEastAsia" w:eastAsiaTheme="minorEastAsia" w:hAnsiTheme="minorEastAsia"/>
          <w:sz w:val="24"/>
        </w:rPr>
      </w:pPr>
    </w:p>
    <w:p w14:paraId="1DA6F6F5" w14:textId="295CE94D" w:rsidR="002F291D" w:rsidRPr="009F1462" w:rsidRDefault="002F291D" w:rsidP="00FD4B83">
      <w:pPr>
        <w:autoSpaceDE w:val="0"/>
        <w:autoSpaceDN w:val="0"/>
        <w:rPr>
          <w:rFonts w:asciiTheme="minorEastAsia" w:eastAsiaTheme="minorEastAsia" w:hAnsiTheme="minorEastAsia"/>
          <w:sz w:val="24"/>
        </w:rPr>
      </w:pPr>
    </w:p>
    <w:p w14:paraId="6C6EEFB5" w14:textId="76EEF08E" w:rsidR="002F291D" w:rsidRPr="009F1462" w:rsidRDefault="002F291D" w:rsidP="00FD4B83">
      <w:pPr>
        <w:autoSpaceDE w:val="0"/>
        <w:autoSpaceDN w:val="0"/>
        <w:rPr>
          <w:rFonts w:asciiTheme="minorEastAsia" w:eastAsiaTheme="minorEastAsia" w:hAnsiTheme="minorEastAsia"/>
          <w:sz w:val="24"/>
        </w:rPr>
      </w:pPr>
    </w:p>
    <w:p w14:paraId="478F76E4" w14:textId="65D0D3AE" w:rsidR="002F291D" w:rsidRPr="009F1462" w:rsidRDefault="002F291D" w:rsidP="00FD4B83">
      <w:pPr>
        <w:autoSpaceDE w:val="0"/>
        <w:autoSpaceDN w:val="0"/>
        <w:rPr>
          <w:rFonts w:asciiTheme="minorEastAsia" w:eastAsiaTheme="minorEastAsia" w:hAnsiTheme="minorEastAsia"/>
          <w:sz w:val="24"/>
        </w:rPr>
      </w:pPr>
    </w:p>
    <w:p w14:paraId="1755A5A9" w14:textId="4BC10A01" w:rsidR="002F291D" w:rsidRPr="009F1462" w:rsidRDefault="002F291D" w:rsidP="00FD4B83">
      <w:pPr>
        <w:autoSpaceDE w:val="0"/>
        <w:autoSpaceDN w:val="0"/>
        <w:rPr>
          <w:rFonts w:asciiTheme="minorEastAsia" w:eastAsiaTheme="minorEastAsia" w:hAnsiTheme="minorEastAsia"/>
          <w:sz w:val="24"/>
        </w:rPr>
      </w:pPr>
    </w:p>
    <w:p w14:paraId="47A99863" w14:textId="5047E781" w:rsidR="002F291D" w:rsidRPr="009F1462" w:rsidRDefault="002F291D" w:rsidP="00FD4B83">
      <w:pPr>
        <w:autoSpaceDE w:val="0"/>
        <w:autoSpaceDN w:val="0"/>
        <w:rPr>
          <w:rFonts w:asciiTheme="minorEastAsia" w:eastAsiaTheme="minorEastAsia" w:hAnsiTheme="minorEastAsia"/>
          <w:sz w:val="24"/>
        </w:rPr>
      </w:pPr>
    </w:p>
    <w:p w14:paraId="71891C06" w14:textId="3404FC0E" w:rsidR="002F291D" w:rsidRPr="009F1462" w:rsidRDefault="002F291D" w:rsidP="00FD4B83">
      <w:pPr>
        <w:autoSpaceDE w:val="0"/>
        <w:autoSpaceDN w:val="0"/>
        <w:rPr>
          <w:rFonts w:asciiTheme="minorEastAsia" w:eastAsiaTheme="minorEastAsia" w:hAnsiTheme="minorEastAsia"/>
          <w:sz w:val="24"/>
        </w:rPr>
      </w:pPr>
    </w:p>
    <w:p w14:paraId="3E4671E3" w14:textId="2F8BF246" w:rsidR="002F291D" w:rsidRPr="009F1462" w:rsidRDefault="002F291D" w:rsidP="00FD4B83">
      <w:pPr>
        <w:autoSpaceDE w:val="0"/>
        <w:autoSpaceDN w:val="0"/>
        <w:rPr>
          <w:rFonts w:asciiTheme="minorEastAsia" w:eastAsiaTheme="minorEastAsia" w:hAnsiTheme="minorEastAsia"/>
          <w:sz w:val="24"/>
        </w:rPr>
      </w:pPr>
    </w:p>
    <w:p w14:paraId="26DA34FB" w14:textId="1C2F5AF3" w:rsidR="002F291D" w:rsidRPr="009F1462" w:rsidRDefault="002F291D" w:rsidP="00FD4B83">
      <w:pPr>
        <w:autoSpaceDE w:val="0"/>
        <w:autoSpaceDN w:val="0"/>
        <w:rPr>
          <w:rFonts w:asciiTheme="minorEastAsia" w:eastAsiaTheme="minorEastAsia" w:hAnsiTheme="minorEastAsia"/>
          <w:sz w:val="24"/>
        </w:rPr>
      </w:pPr>
    </w:p>
    <w:p w14:paraId="5FC0E6FB" w14:textId="066A08B3" w:rsidR="002F291D" w:rsidRPr="009F1462" w:rsidRDefault="002F291D" w:rsidP="00FD4B83">
      <w:pPr>
        <w:autoSpaceDE w:val="0"/>
        <w:autoSpaceDN w:val="0"/>
        <w:rPr>
          <w:rFonts w:asciiTheme="minorEastAsia" w:eastAsiaTheme="minorEastAsia" w:hAnsiTheme="minorEastAsia"/>
          <w:sz w:val="24"/>
        </w:rPr>
      </w:pPr>
    </w:p>
    <w:p w14:paraId="2CDC6284" w14:textId="1DBC313B" w:rsidR="002F291D" w:rsidRPr="009F1462" w:rsidRDefault="002F291D" w:rsidP="00FD4B83">
      <w:pPr>
        <w:autoSpaceDE w:val="0"/>
        <w:autoSpaceDN w:val="0"/>
        <w:rPr>
          <w:rFonts w:asciiTheme="minorEastAsia" w:eastAsiaTheme="minorEastAsia" w:hAnsiTheme="minorEastAsia"/>
          <w:sz w:val="24"/>
        </w:rPr>
      </w:pPr>
    </w:p>
    <w:p w14:paraId="57B95EA7" w14:textId="7D710BAC" w:rsidR="002F291D" w:rsidRPr="009F1462" w:rsidRDefault="002F291D" w:rsidP="00FD4B83">
      <w:pPr>
        <w:autoSpaceDE w:val="0"/>
        <w:autoSpaceDN w:val="0"/>
        <w:rPr>
          <w:rFonts w:asciiTheme="minorEastAsia" w:eastAsiaTheme="minorEastAsia" w:hAnsiTheme="minorEastAsia"/>
          <w:sz w:val="24"/>
        </w:rPr>
      </w:pPr>
    </w:p>
    <w:p w14:paraId="74D9D1F9" w14:textId="63592D79" w:rsidR="002F291D" w:rsidRPr="009F1462" w:rsidRDefault="002F291D" w:rsidP="00FD4B83">
      <w:pPr>
        <w:autoSpaceDE w:val="0"/>
        <w:autoSpaceDN w:val="0"/>
        <w:rPr>
          <w:rFonts w:asciiTheme="minorEastAsia" w:eastAsiaTheme="minorEastAsia" w:hAnsiTheme="minorEastAsia"/>
          <w:sz w:val="24"/>
        </w:rPr>
      </w:pPr>
    </w:p>
    <w:p w14:paraId="6F326A13" w14:textId="7C1C430D" w:rsidR="002F291D" w:rsidRPr="009F1462" w:rsidRDefault="002F291D" w:rsidP="00FD4B83">
      <w:pPr>
        <w:autoSpaceDE w:val="0"/>
        <w:autoSpaceDN w:val="0"/>
        <w:rPr>
          <w:rFonts w:asciiTheme="minorEastAsia" w:eastAsiaTheme="minorEastAsia" w:hAnsiTheme="minorEastAsia"/>
          <w:sz w:val="24"/>
        </w:rPr>
      </w:pPr>
    </w:p>
    <w:p w14:paraId="63453624" w14:textId="713AFCFC" w:rsidR="002F291D" w:rsidRPr="009F1462" w:rsidRDefault="002F291D" w:rsidP="00FD4B83">
      <w:pPr>
        <w:autoSpaceDE w:val="0"/>
        <w:autoSpaceDN w:val="0"/>
        <w:rPr>
          <w:rFonts w:asciiTheme="minorEastAsia" w:eastAsiaTheme="minorEastAsia" w:hAnsiTheme="minorEastAsia"/>
          <w:sz w:val="24"/>
        </w:rPr>
      </w:pPr>
    </w:p>
    <w:p w14:paraId="7F083DB0" w14:textId="7A3389BC" w:rsidR="002F291D" w:rsidRPr="009F1462" w:rsidRDefault="002F291D" w:rsidP="00FD4B83">
      <w:pPr>
        <w:autoSpaceDE w:val="0"/>
        <w:autoSpaceDN w:val="0"/>
        <w:rPr>
          <w:rFonts w:asciiTheme="minorEastAsia" w:eastAsiaTheme="minorEastAsia" w:hAnsiTheme="minorEastAsia"/>
          <w:sz w:val="24"/>
        </w:rPr>
      </w:pPr>
    </w:p>
    <w:p w14:paraId="2637FACB" w14:textId="4C9CFD36" w:rsidR="002F291D" w:rsidRPr="009F1462" w:rsidRDefault="002F291D" w:rsidP="00FD4B83">
      <w:pPr>
        <w:autoSpaceDE w:val="0"/>
        <w:autoSpaceDN w:val="0"/>
        <w:rPr>
          <w:rFonts w:asciiTheme="minorEastAsia" w:eastAsiaTheme="minorEastAsia" w:hAnsiTheme="minorEastAsia"/>
          <w:sz w:val="24"/>
        </w:rPr>
      </w:pPr>
    </w:p>
    <w:p w14:paraId="088787E1" w14:textId="77777777" w:rsidR="00ED20FC" w:rsidRPr="009F1462" w:rsidRDefault="00ED20FC" w:rsidP="00ED20FC">
      <w:pPr>
        <w:autoSpaceDE w:val="0"/>
        <w:autoSpaceDN w:val="0"/>
        <w:ind w:firstLineChars="100" w:firstLine="241"/>
        <w:rPr>
          <w:rFonts w:asciiTheme="minorEastAsia" w:eastAsiaTheme="minorEastAsia" w:hAnsiTheme="minorEastAsia"/>
          <w:b/>
          <w:spacing w:val="361"/>
          <w:kern w:val="0"/>
          <w:sz w:val="24"/>
        </w:rPr>
      </w:pPr>
      <w:r w:rsidRPr="009F1462">
        <w:rPr>
          <w:rFonts w:asciiTheme="minorEastAsia" w:eastAsiaTheme="minorEastAsia" w:hAnsiTheme="minorEastAsia" w:hint="eastAsia"/>
          <w:b/>
          <w:sz w:val="24"/>
        </w:rPr>
        <w:lastRenderedPageBreak/>
        <w:t xml:space="preserve">○　</w:t>
      </w:r>
      <w:r w:rsidRPr="009F1462">
        <w:rPr>
          <w:rFonts w:asciiTheme="minorEastAsia" w:eastAsiaTheme="minorEastAsia" w:hAnsiTheme="minorEastAsia" w:hint="eastAsia"/>
          <w:b/>
          <w:kern w:val="0"/>
          <w:sz w:val="24"/>
        </w:rPr>
        <w:t>貿易大臣会合協力</w:t>
      </w:r>
      <w:r w:rsidRPr="009F1462">
        <w:rPr>
          <w:rFonts w:asciiTheme="minorEastAsia" w:eastAsiaTheme="minorEastAsia" w:hAnsiTheme="minorEastAsia" w:hint="eastAsia"/>
          <w:b/>
          <w:spacing w:val="964"/>
          <w:kern w:val="0"/>
          <w:sz w:val="24"/>
          <w:fitText w:val="2169" w:id="-1248025599"/>
        </w:rPr>
        <w:t>課</w:t>
      </w:r>
    </w:p>
    <w:p w14:paraId="52748726" w14:textId="2EA5D64C" w:rsidR="00ED20FC" w:rsidRPr="009F1462" w:rsidRDefault="002F1938" w:rsidP="00ED20FC">
      <w:pPr>
        <w:autoSpaceDE w:val="0"/>
        <w:autoSpaceDN w:val="0"/>
        <w:ind w:leftChars="100" w:left="210" w:firstLineChars="100" w:firstLine="240"/>
        <w:rPr>
          <w:rFonts w:hAnsi="ＭＳ 明朝"/>
          <w:sz w:val="24"/>
        </w:rPr>
      </w:pPr>
      <w:r w:rsidRPr="009F1462">
        <w:rPr>
          <w:rFonts w:hint="eastAsia"/>
          <w:sz w:val="24"/>
        </w:rPr>
        <w:t>令和５年</w:t>
      </w:r>
      <w:r w:rsidR="00ED20FC" w:rsidRPr="009F1462">
        <w:rPr>
          <w:rFonts w:hint="eastAsia"/>
          <w:sz w:val="24"/>
        </w:rPr>
        <w:t>10</w:t>
      </w:r>
      <w:r w:rsidR="00ED20FC" w:rsidRPr="009F1462">
        <w:rPr>
          <w:rFonts w:hint="eastAsia"/>
          <w:sz w:val="24"/>
        </w:rPr>
        <w:t>月に開催される「</w:t>
      </w:r>
      <w:r w:rsidR="00ED20FC" w:rsidRPr="009F1462">
        <w:rPr>
          <w:rFonts w:hint="eastAsia"/>
          <w:sz w:val="24"/>
        </w:rPr>
        <w:t>G7</w:t>
      </w:r>
      <w:r w:rsidR="00ED20FC" w:rsidRPr="009F1462">
        <w:rPr>
          <w:rFonts w:hint="eastAsia"/>
          <w:sz w:val="24"/>
        </w:rPr>
        <w:t>大阪・堺貿易大臣会合」の成功に向けて、堺</w:t>
      </w:r>
      <w:r w:rsidR="00ED20FC" w:rsidRPr="009F1462">
        <w:rPr>
          <w:rFonts w:hAnsi="ＭＳ 明朝" w:hint="eastAsia"/>
          <w:sz w:val="24"/>
        </w:rPr>
        <w:t>市等とともに「</w:t>
      </w:r>
      <w:r w:rsidR="00ED20FC" w:rsidRPr="009F1462">
        <w:rPr>
          <w:rFonts w:hAnsi="ＭＳ 明朝" w:hint="eastAsia"/>
          <w:sz w:val="24"/>
        </w:rPr>
        <w:t>2023</w:t>
      </w:r>
      <w:r w:rsidR="00ED20FC" w:rsidRPr="009F1462">
        <w:rPr>
          <w:rFonts w:hAnsi="ＭＳ 明朝" w:hint="eastAsia"/>
          <w:sz w:val="24"/>
        </w:rPr>
        <w:t>年Ｇ７貿易大臣会合大阪・堺推進協力協議会」の事務局を担った。</w:t>
      </w:r>
    </w:p>
    <w:p w14:paraId="5B71906C" w14:textId="77777777" w:rsidR="00ED20FC" w:rsidRPr="009F1462" w:rsidRDefault="00ED20FC" w:rsidP="00ED20FC">
      <w:pPr>
        <w:autoSpaceDE w:val="0"/>
        <w:autoSpaceDN w:val="0"/>
        <w:ind w:leftChars="100" w:left="210" w:firstLineChars="100" w:firstLine="240"/>
        <w:rPr>
          <w:rFonts w:hAnsi="ＭＳ 明朝"/>
          <w:sz w:val="24"/>
        </w:rPr>
      </w:pPr>
      <w:r w:rsidRPr="009F1462">
        <w:rPr>
          <w:rFonts w:hAnsi="ＭＳ 明朝" w:hint="eastAsia"/>
          <w:sz w:val="24"/>
        </w:rPr>
        <w:t>会合が</w:t>
      </w:r>
      <w:r w:rsidRPr="009F1462">
        <w:rPr>
          <w:rFonts w:hint="eastAsia"/>
          <w:sz w:val="24"/>
        </w:rPr>
        <w:t>安全・安心に開催され、大阪・堺の魅力の発信と存在感の向上及び発展、並びに</w:t>
      </w:r>
      <w:r w:rsidRPr="009F1462">
        <w:rPr>
          <w:sz w:val="24"/>
        </w:rPr>
        <w:t xml:space="preserve">2025 </w:t>
      </w:r>
      <w:r w:rsidRPr="009F1462">
        <w:rPr>
          <w:sz w:val="24"/>
        </w:rPr>
        <w:t>年大阪・関西万博の機運醸成に</w:t>
      </w:r>
      <w:r w:rsidRPr="009F1462">
        <w:rPr>
          <w:rFonts w:hint="eastAsia"/>
          <w:sz w:val="24"/>
        </w:rPr>
        <w:t>資するため、</w:t>
      </w:r>
      <w:r w:rsidRPr="009F1462">
        <w:rPr>
          <w:rFonts w:hAnsi="ＭＳ 明朝" w:hint="eastAsia"/>
          <w:sz w:val="24"/>
        </w:rPr>
        <w:t>国、関係団体との連絡調整のもと、安全・安心対策及び魅力発信にかかる企画・検討や、本会合にかかる広報を行った。</w:t>
      </w:r>
    </w:p>
    <w:p w14:paraId="59D4DE20" w14:textId="77777777" w:rsidR="00875D3E" w:rsidRPr="009F1462" w:rsidRDefault="00875D3E" w:rsidP="006F5DDD">
      <w:pPr>
        <w:autoSpaceDE w:val="0"/>
        <w:autoSpaceDN w:val="0"/>
        <w:rPr>
          <w:rFonts w:asciiTheme="minorEastAsia" w:eastAsiaTheme="minorEastAsia" w:hAnsiTheme="minorEastAsia"/>
          <w:sz w:val="24"/>
        </w:rPr>
      </w:pPr>
    </w:p>
    <w:p w14:paraId="565A659D" w14:textId="77777777" w:rsidR="00875D3E" w:rsidRPr="009F1462" w:rsidRDefault="00875D3E" w:rsidP="006F5DDD">
      <w:pPr>
        <w:autoSpaceDE w:val="0"/>
        <w:autoSpaceDN w:val="0"/>
        <w:rPr>
          <w:rFonts w:asciiTheme="minorEastAsia" w:eastAsiaTheme="minorEastAsia" w:hAnsiTheme="minorEastAsia"/>
          <w:sz w:val="24"/>
        </w:rPr>
      </w:pPr>
    </w:p>
    <w:p w14:paraId="64F918C4" w14:textId="77777777" w:rsidR="00875D3E" w:rsidRPr="009F1462" w:rsidRDefault="00875D3E" w:rsidP="006F5DDD">
      <w:pPr>
        <w:autoSpaceDE w:val="0"/>
        <w:autoSpaceDN w:val="0"/>
        <w:rPr>
          <w:rFonts w:asciiTheme="minorEastAsia" w:eastAsiaTheme="minorEastAsia" w:hAnsiTheme="minorEastAsia"/>
          <w:sz w:val="24"/>
        </w:rPr>
      </w:pPr>
    </w:p>
    <w:p w14:paraId="43380426" w14:textId="77777777" w:rsidR="00875D3E" w:rsidRPr="009F1462" w:rsidRDefault="00875D3E" w:rsidP="006F5DDD">
      <w:pPr>
        <w:autoSpaceDE w:val="0"/>
        <w:autoSpaceDN w:val="0"/>
        <w:rPr>
          <w:rFonts w:asciiTheme="minorEastAsia" w:eastAsiaTheme="minorEastAsia" w:hAnsiTheme="minorEastAsia"/>
          <w:sz w:val="24"/>
        </w:rPr>
      </w:pPr>
    </w:p>
    <w:p w14:paraId="570403B0" w14:textId="77777777" w:rsidR="00875D3E" w:rsidRPr="009F1462" w:rsidRDefault="00875D3E" w:rsidP="006F5DDD">
      <w:pPr>
        <w:autoSpaceDE w:val="0"/>
        <w:autoSpaceDN w:val="0"/>
        <w:rPr>
          <w:rFonts w:asciiTheme="minorEastAsia" w:eastAsiaTheme="minorEastAsia" w:hAnsiTheme="minorEastAsia"/>
          <w:sz w:val="24"/>
        </w:rPr>
      </w:pPr>
    </w:p>
    <w:p w14:paraId="500E67A1" w14:textId="77777777" w:rsidR="00875D3E" w:rsidRPr="009F1462" w:rsidRDefault="00875D3E" w:rsidP="006F5DDD">
      <w:pPr>
        <w:autoSpaceDE w:val="0"/>
        <w:autoSpaceDN w:val="0"/>
        <w:rPr>
          <w:rFonts w:asciiTheme="minorEastAsia" w:eastAsiaTheme="minorEastAsia" w:hAnsiTheme="minorEastAsia"/>
          <w:sz w:val="24"/>
        </w:rPr>
      </w:pPr>
    </w:p>
    <w:p w14:paraId="53AA6C85" w14:textId="77777777" w:rsidR="00875D3E" w:rsidRPr="009F1462" w:rsidRDefault="00875D3E" w:rsidP="006F5DDD">
      <w:pPr>
        <w:autoSpaceDE w:val="0"/>
        <w:autoSpaceDN w:val="0"/>
        <w:rPr>
          <w:rFonts w:asciiTheme="minorEastAsia" w:eastAsiaTheme="minorEastAsia" w:hAnsiTheme="minorEastAsia"/>
          <w:sz w:val="24"/>
        </w:rPr>
      </w:pPr>
    </w:p>
    <w:p w14:paraId="4C120CC6" w14:textId="77777777" w:rsidR="00875D3E" w:rsidRPr="009F1462" w:rsidRDefault="00875D3E" w:rsidP="006F5DDD">
      <w:pPr>
        <w:autoSpaceDE w:val="0"/>
        <w:autoSpaceDN w:val="0"/>
        <w:rPr>
          <w:rFonts w:asciiTheme="minorEastAsia" w:eastAsiaTheme="minorEastAsia" w:hAnsiTheme="minorEastAsia"/>
          <w:sz w:val="24"/>
        </w:rPr>
      </w:pPr>
    </w:p>
    <w:p w14:paraId="6B80D554" w14:textId="77777777" w:rsidR="00875D3E" w:rsidRPr="009F1462" w:rsidRDefault="00875D3E" w:rsidP="006F5DDD">
      <w:pPr>
        <w:autoSpaceDE w:val="0"/>
        <w:autoSpaceDN w:val="0"/>
        <w:rPr>
          <w:rFonts w:asciiTheme="minorEastAsia" w:eastAsiaTheme="minorEastAsia" w:hAnsiTheme="minorEastAsia"/>
          <w:sz w:val="24"/>
        </w:rPr>
      </w:pPr>
    </w:p>
    <w:p w14:paraId="4884E9B5" w14:textId="77777777" w:rsidR="00875D3E" w:rsidRPr="009F1462" w:rsidRDefault="00875D3E" w:rsidP="006F5DDD">
      <w:pPr>
        <w:autoSpaceDE w:val="0"/>
        <w:autoSpaceDN w:val="0"/>
        <w:rPr>
          <w:rFonts w:asciiTheme="minorEastAsia" w:eastAsiaTheme="minorEastAsia" w:hAnsiTheme="minorEastAsia"/>
          <w:sz w:val="24"/>
        </w:rPr>
      </w:pPr>
    </w:p>
    <w:p w14:paraId="2E0697B3" w14:textId="77777777" w:rsidR="00875D3E" w:rsidRPr="009F1462" w:rsidRDefault="00875D3E" w:rsidP="006F5DDD">
      <w:pPr>
        <w:autoSpaceDE w:val="0"/>
        <w:autoSpaceDN w:val="0"/>
        <w:rPr>
          <w:rFonts w:asciiTheme="minorEastAsia" w:eastAsiaTheme="minorEastAsia" w:hAnsiTheme="minorEastAsia"/>
          <w:sz w:val="24"/>
        </w:rPr>
      </w:pPr>
    </w:p>
    <w:p w14:paraId="4DF68ACA" w14:textId="77777777" w:rsidR="00875D3E" w:rsidRPr="009F1462" w:rsidRDefault="00875D3E" w:rsidP="006F5DDD">
      <w:pPr>
        <w:autoSpaceDE w:val="0"/>
        <w:autoSpaceDN w:val="0"/>
        <w:rPr>
          <w:rFonts w:asciiTheme="minorEastAsia" w:eastAsiaTheme="minorEastAsia" w:hAnsiTheme="minorEastAsia"/>
          <w:sz w:val="24"/>
        </w:rPr>
      </w:pPr>
    </w:p>
    <w:p w14:paraId="06373C48" w14:textId="77777777" w:rsidR="00875D3E" w:rsidRPr="009F1462" w:rsidRDefault="00875D3E" w:rsidP="006F5DDD">
      <w:pPr>
        <w:autoSpaceDE w:val="0"/>
        <w:autoSpaceDN w:val="0"/>
        <w:rPr>
          <w:rFonts w:asciiTheme="minorEastAsia" w:eastAsiaTheme="minorEastAsia" w:hAnsiTheme="minorEastAsia"/>
          <w:sz w:val="24"/>
        </w:rPr>
      </w:pPr>
    </w:p>
    <w:p w14:paraId="101041EB" w14:textId="77777777" w:rsidR="00875D3E" w:rsidRPr="009F1462" w:rsidRDefault="00875D3E" w:rsidP="006F5DDD">
      <w:pPr>
        <w:autoSpaceDE w:val="0"/>
        <w:autoSpaceDN w:val="0"/>
        <w:rPr>
          <w:rFonts w:asciiTheme="minorEastAsia" w:eastAsiaTheme="minorEastAsia" w:hAnsiTheme="minorEastAsia"/>
          <w:sz w:val="24"/>
        </w:rPr>
      </w:pPr>
    </w:p>
    <w:p w14:paraId="5ABD8AD8" w14:textId="77777777" w:rsidR="00875D3E" w:rsidRPr="009F1462" w:rsidRDefault="00875D3E" w:rsidP="006F5DDD">
      <w:pPr>
        <w:autoSpaceDE w:val="0"/>
        <w:autoSpaceDN w:val="0"/>
        <w:rPr>
          <w:rFonts w:asciiTheme="minorEastAsia" w:eastAsiaTheme="minorEastAsia" w:hAnsiTheme="minorEastAsia"/>
          <w:sz w:val="24"/>
        </w:rPr>
      </w:pPr>
    </w:p>
    <w:p w14:paraId="34845C55" w14:textId="77777777" w:rsidR="00875D3E" w:rsidRPr="009F1462" w:rsidRDefault="00875D3E" w:rsidP="006F5DDD">
      <w:pPr>
        <w:autoSpaceDE w:val="0"/>
        <w:autoSpaceDN w:val="0"/>
        <w:rPr>
          <w:rFonts w:asciiTheme="minorEastAsia" w:eastAsiaTheme="minorEastAsia" w:hAnsiTheme="minorEastAsia"/>
          <w:sz w:val="24"/>
        </w:rPr>
      </w:pPr>
    </w:p>
    <w:p w14:paraId="54D6F6E1" w14:textId="77777777" w:rsidR="00875D3E" w:rsidRPr="009F1462" w:rsidRDefault="00875D3E" w:rsidP="006F5DDD">
      <w:pPr>
        <w:autoSpaceDE w:val="0"/>
        <w:autoSpaceDN w:val="0"/>
        <w:rPr>
          <w:rFonts w:asciiTheme="minorEastAsia" w:eastAsiaTheme="minorEastAsia" w:hAnsiTheme="minorEastAsia"/>
          <w:sz w:val="24"/>
        </w:rPr>
      </w:pPr>
    </w:p>
    <w:p w14:paraId="55C9F2F3" w14:textId="77777777" w:rsidR="00875D3E" w:rsidRPr="009F1462" w:rsidRDefault="00875D3E" w:rsidP="006F5DDD">
      <w:pPr>
        <w:autoSpaceDE w:val="0"/>
        <w:autoSpaceDN w:val="0"/>
        <w:rPr>
          <w:rFonts w:asciiTheme="minorEastAsia" w:eastAsiaTheme="minorEastAsia" w:hAnsiTheme="minorEastAsia"/>
          <w:sz w:val="24"/>
        </w:rPr>
      </w:pPr>
    </w:p>
    <w:p w14:paraId="3F7A2C9E" w14:textId="77777777" w:rsidR="00875D3E" w:rsidRPr="009F1462" w:rsidRDefault="00875D3E" w:rsidP="006F5DDD">
      <w:pPr>
        <w:autoSpaceDE w:val="0"/>
        <w:autoSpaceDN w:val="0"/>
        <w:rPr>
          <w:rFonts w:asciiTheme="minorEastAsia" w:eastAsiaTheme="minorEastAsia" w:hAnsiTheme="minorEastAsia"/>
          <w:sz w:val="24"/>
        </w:rPr>
      </w:pPr>
    </w:p>
    <w:p w14:paraId="4D0E8928" w14:textId="77777777" w:rsidR="00875D3E" w:rsidRPr="009F1462" w:rsidRDefault="00875D3E" w:rsidP="006F5DDD">
      <w:pPr>
        <w:autoSpaceDE w:val="0"/>
        <w:autoSpaceDN w:val="0"/>
        <w:rPr>
          <w:rFonts w:asciiTheme="minorEastAsia" w:eastAsiaTheme="minorEastAsia" w:hAnsiTheme="minorEastAsia"/>
          <w:sz w:val="24"/>
        </w:rPr>
      </w:pPr>
    </w:p>
    <w:p w14:paraId="41B0A29E" w14:textId="77777777" w:rsidR="00875D3E" w:rsidRPr="009F1462" w:rsidRDefault="00875D3E" w:rsidP="006F5DDD">
      <w:pPr>
        <w:autoSpaceDE w:val="0"/>
        <w:autoSpaceDN w:val="0"/>
        <w:rPr>
          <w:rFonts w:asciiTheme="minorEastAsia" w:eastAsiaTheme="minorEastAsia" w:hAnsiTheme="minorEastAsia"/>
          <w:sz w:val="24"/>
        </w:rPr>
      </w:pPr>
    </w:p>
    <w:p w14:paraId="305B4E22" w14:textId="77777777" w:rsidR="00875D3E" w:rsidRPr="009F1462" w:rsidRDefault="00875D3E" w:rsidP="006F5DDD">
      <w:pPr>
        <w:autoSpaceDE w:val="0"/>
        <w:autoSpaceDN w:val="0"/>
        <w:rPr>
          <w:rFonts w:asciiTheme="minorEastAsia" w:eastAsiaTheme="minorEastAsia" w:hAnsiTheme="minorEastAsia"/>
          <w:sz w:val="24"/>
        </w:rPr>
      </w:pPr>
    </w:p>
    <w:p w14:paraId="39D133D0" w14:textId="77777777" w:rsidR="00875D3E" w:rsidRPr="009F1462" w:rsidRDefault="00875D3E" w:rsidP="006F5DDD">
      <w:pPr>
        <w:autoSpaceDE w:val="0"/>
        <w:autoSpaceDN w:val="0"/>
        <w:rPr>
          <w:rFonts w:asciiTheme="minorEastAsia" w:eastAsiaTheme="minorEastAsia" w:hAnsiTheme="minorEastAsia"/>
          <w:sz w:val="24"/>
        </w:rPr>
      </w:pPr>
    </w:p>
    <w:p w14:paraId="29BD74A7" w14:textId="77777777" w:rsidR="00875D3E" w:rsidRPr="009F1462" w:rsidRDefault="00875D3E" w:rsidP="006F5DDD">
      <w:pPr>
        <w:autoSpaceDE w:val="0"/>
        <w:autoSpaceDN w:val="0"/>
        <w:rPr>
          <w:rFonts w:asciiTheme="minorEastAsia" w:eastAsiaTheme="minorEastAsia" w:hAnsiTheme="minorEastAsia"/>
          <w:sz w:val="24"/>
        </w:rPr>
      </w:pPr>
    </w:p>
    <w:p w14:paraId="6430E616" w14:textId="2E0A32BA" w:rsidR="00875D3E" w:rsidRPr="009F1462" w:rsidRDefault="00875D3E" w:rsidP="006F5DDD">
      <w:pPr>
        <w:autoSpaceDE w:val="0"/>
        <w:autoSpaceDN w:val="0"/>
        <w:rPr>
          <w:rFonts w:asciiTheme="minorEastAsia" w:eastAsiaTheme="minorEastAsia" w:hAnsiTheme="minorEastAsia"/>
          <w:sz w:val="24"/>
        </w:rPr>
      </w:pPr>
    </w:p>
    <w:p w14:paraId="5848CC7B" w14:textId="7BD96C63" w:rsidR="000133B6" w:rsidRPr="009F1462" w:rsidRDefault="000133B6" w:rsidP="006F5DDD">
      <w:pPr>
        <w:autoSpaceDE w:val="0"/>
        <w:autoSpaceDN w:val="0"/>
        <w:rPr>
          <w:rFonts w:asciiTheme="minorEastAsia" w:eastAsiaTheme="minorEastAsia" w:hAnsiTheme="minorEastAsia"/>
          <w:sz w:val="24"/>
        </w:rPr>
      </w:pPr>
    </w:p>
    <w:p w14:paraId="5F200CC5" w14:textId="6B96D6AD" w:rsidR="000133B6" w:rsidRPr="009F1462" w:rsidRDefault="000133B6" w:rsidP="006F5DDD">
      <w:pPr>
        <w:autoSpaceDE w:val="0"/>
        <w:autoSpaceDN w:val="0"/>
        <w:rPr>
          <w:rFonts w:asciiTheme="minorEastAsia" w:eastAsiaTheme="minorEastAsia" w:hAnsiTheme="minorEastAsia"/>
          <w:sz w:val="24"/>
        </w:rPr>
      </w:pPr>
    </w:p>
    <w:p w14:paraId="14B6A762" w14:textId="3E4009E2" w:rsidR="000133B6" w:rsidRPr="009F1462" w:rsidRDefault="000133B6" w:rsidP="006F5DDD">
      <w:pPr>
        <w:autoSpaceDE w:val="0"/>
        <w:autoSpaceDN w:val="0"/>
        <w:rPr>
          <w:rFonts w:asciiTheme="minorEastAsia" w:eastAsiaTheme="minorEastAsia" w:hAnsiTheme="minorEastAsia"/>
          <w:sz w:val="24"/>
        </w:rPr>
      </w:pPr>
    </w:p>
    <w:p w14:paraId="39C7EE2E" w14:textId="460934B3" w:rsidR="000133B6" w:rsidRPr="009F1462" w:rsidRDefault="000133B6" w:rsidP="006F5DDD">
      <w:pPr>
        <w:autoSpaceDE w:val="0"/>
        <w:autoSpaceDN w:val="0"/>
        <w:rPr>
          <w:rFonts w:asciiTheme="minorEastAsia" w:eastAsiaTheme="minorEastAsia" w:hAnsiTheme="minorEastAsia"/>
          <w:sz w:val="24"/>
        </w:rPr>
      </w:pPr>
    </w:p>
    <w:p w14:paraId="6A3796A2" w14:textId="77777777" w:rsidR="000133B6" w:rsidRPr="009F1462" w:rsidRDefault="000133B6" w:rsidP="006F5DDD">
      <w:pPr>
        <w:autoSpaceDE w:val="0"/>
        <w:autoSpaceDN w:val="0"/>
        <w:rPr>
          <w:rFonts w:asciiTheme="minorEastAsia" w:eastAsiaTheme="minorEastAsia" w:hAnsiTheme="minorEastAsia"/>
          <w:sz w:val="24"/>
        </w:rPr>
      </w:pPr>
    </w:p>
    <w:p w14:paraId="3BA7FC93" w14:textId="77777777" w:rsidR="00671C83" w:rsidRPr="009F1462" w:rsidRDefault="00671C83" w:rsidP="00671C83">
      <w:pPr>
        <w:autoSpaceDE w:val="0"/>
        <w:autoSpaceDN w:val="0"/>
        <w:ind w:firstLineChars="100" w:firstLine="241"/>
        <w:rPr>
          <w:rFonts w:asciiTheme="minorEastAsia" w:eastAsiaTheme="minorEastAsia" w:hAnsiTheme="minorEastAsia"/>
          <w:b/>
          <w:spacing w:val="2"/>
          <w:kern w:val="0"/>
          <w:sz w:val="24"/>
        </w:rPr>
      </w:pPr>
      <w:r w:rsidRPr="009F1462">
        <w:rPr>
          <w:rFonts w:asciiTheme="minorEastAsia" w:eastAsiaTheme="minorEastAsia" w:hAnsiTheme="minorEastAsia" w:hint="eastAsia"/>
          <w:b/>
          <w:sz w:val="24"/>
        </w:rPr>
        <w:lastRenderedPageBreak/>
        <w:t xml:space="preserve">○　</w:t>
      </w:r>
      <w:r w:rsidRPr="009F1462">
        <w:rPr>
          <w:rFonts w:asciiTheme="minorEastAsia" w:eastAsiaTheme="minorEastAsia" w:hAnsiTheme="minorEastAsia" w:hint="eastAsia"/>
          <w:b/>
          <w:spacing w:val="120"/>
          <w:kern w:val="0"/>
          <w:sz w:val="24"/>
          <w:fitText w:val="2169" w:id="-977074688"/>
        </w:rPr>
        <w:t>危機管理</w:t>
      </w:r>
      <w:r w:rsidRPr="009F1462">
        <w:rPr>
          <w:rFonts w:asciiTheme="minorEastAsia" w:eastAsiaTheme="minorEastAsia" w:hAnsiTheme="minorEastAsia" w:hint="eastAsia"/>
          <w:b/>
          <w:spacing w:val="2"/>
          <w:kern w:val="0"/>
          <w:sz w:val="24"/>
          <w:fitText w:val="2169" w:id="-977074688"/>
        </w:rPr>
        <w:t>室</w:t>
      </w:r>
    </w:p>
    <w:p w14:paraId="36915F75" w14:textId="77777777" w:rsidR="00671C83" w:rsidRPr="009F1462" w:rsidRDefault="00671C83" w:rsidP="00671C83">
      <w:pPr>
        <w:autoSpaceDE w:val="0"/>
        <w:autoSpaceDN w:val="0"/>
        <w:ind w:leftChars="100" w:left="210"/>
        <w:rPr>
          <w:rFonts w:asciiTheme="minorEastAsia" w:eastAsiaTheme="minorEastAsia" w:hAnsiTheme="minorEastAsia"/>
          <w:bCs/>
          <w:kern w:val="0"/>
          <w:sz w:val="24"/>
        </w:rPr>
      </w:pPr>
      <w:r w:rsidRPr="009F1462">
        <w:rPr>
          <w:rFonts w:asciiTheme="minorEastAsia" w:eastAsiaTheme="minorEastAsia" w:hAnsiTheme="minorEastAsia" w:hint="eastAsia"/>
          <w:b/>
          <w:kern w:val="0"/>
          <w:sz w:val="24"/>
        </w:rPr>
        <w:t xml:space="preserve"> </w:t>
      </w:r>
      <w:r w:rsidRPr="009F1462">
        <w:rPr>
          <w:rFonts w:asciiTheme="minorEastAsia" w:eastAsiaTheme="minorEastAsia" w:hAnsiTheme="minorEastAsia"/>
          <w:b/>
          <w:kern w:val="0"/>
          <w:sz w:val="24"/>
        </w:rPr>
        <w:t xml:space="preserve"> </w:t>
      </w:r>
      <w:r w:rsidRPr="009F1462">
        <w:rPr>
          <w:rFonts w:asciiTheme="minorEastAsia" w:eastAsiaTheme="minorEastAsia" w:hAnsiTheme="minorEastAsia" w:hint="eastAsia"/>
          <w:bCs/>
          <w:kern w:val="0"/>
          <w:sz w:val="24"/>
        </w:rPr>
        <w:t>令和６年１月１日に発生した能登半島地震では、救命・救助を行うため、発災当日から石川県内に緊急消防援助隊を派遣した（２月2</w:t>
      </w:r>
      <w:r w:rsidRPr="009F1462">
        <w:rPr>
          <w:rFonts w:asciiTheme="minorEastAsia" w:eastAsiaTheme="minorEastAsia" w:hAnsiTheme="minorEastAsia"/>
          <w:bCs/>
          <w:kern w:val="0"/>
          <w:sz w:val="24"/>
        </w:rPr>
        <w:t>1</w:t>
      </w:r>
      <w:r w:rsidRPr="009F1462">
        <w:rPr>
          <w:rFonts w:asciiTheme="minorEastAsia" w:eastAsiaTheme="minorEastAsia" w:hAnsiTheme="minorEastAsia" w:hint="eastAsia"/>
          <w:bCs/>
          <w:kern w:val="0"/>
          <w:sz w:val="24"/>
        </w:rPr>
        <w:t>日引揚げ　延べ活動人数 5</w:t>
      </w:r>
      <w:r w:rsidRPr="009F1462">
        <w:rPr>
          <w:rFonts w:asciiTheme="minorEastAsia" w:eastAsiaTheme="minorEastAsia" w:hAnsiTheme="minorEastAsia"/>
          <w:bCs/>
          <w:kern w:val="0"/>
          <w:sz w:val="24"/>
        </w:rPr>
        <w:t>,716</w:t>
      </w:r>
      <w:r w:rsidRPr="009F1462">
        <w:rPr>
          <w:rFonts w:asciiTheme="minorEastAsia" w:eastAsiaTheme="minorEastAsia" w:hAnsiTheme="minorEastAsia" w:hint="eastAsia"/>
          <w:bCs/>
          <w:kern w:val="0"/>
          <w:sz w:val="24"/>
        </w:rPr>
        <w:t>名）。</w:t>
      </w:r>
    </w:p>
    <w:p w14:paraId="0207CCFF" w14:textId="77777777" w:rsidR="00671C83" w:rsidRPr="009F1462" w:rsidRDefault="00671C83" w:rsidP="00671C83">
      <w:pPr>
        <w:autoSpaceDE w:val="0"/>
        <w:autoSpaceDN w:val="0"/>
        <w:ind w:leftChars="100" w:left="210" w:firstLineChars="100" w:firstLine="240"/>
        <w:rPr>
          <w:rFonts w:asciiTheme="minorEastAsia" w:eastAsiaTheme="minorEastAsia" w:hAnsiTheme="minorEastAsia"/>
          <w:bCs/>
          <w:kern w:val="0"/>
          <w:sz w:val="24"/>
        </w:rPr>
      </w:pPr>
      <w:r w:rsidRPr="009F1462">
        <w:rPr>
          <w:rFonts w:asciiTheme="minorEastAsia" w:eastAsiaTheme="minorEastAsia" w:hAnsiTheme="minorEastAsia" w:hint="eastAsia"/>
          <w:bCs/>
          <w:kern w:val="0"/>
          <w:sz w:val="24"/>
        </w:rPr>
        <w:t>併せて、被災地を支援するため、大阪市、堺市、徳島県とともに輪島市の支援を実施した。</w:t>
      </w:r>
    </w:p>
    <w:p w14:paraId="004FFCAD" w14:textId="77777777" w:rsidR="00671C83" w:rsidRPr="009F1462" w:rsidRDefault="00671C83" w:rsidP="00671C83">
      <w:pPr>
        <w:autoSpaceDE w:val="0"/>
        <w:autoSpaceDN w:val="0"/>
        <w:ind w:leftChars="100" w:left="210" w:firstLineChars="100" w:firstLine="240"/>
        <w:rPr>
          <w:rFonts w:asciiTheme="minorEastAsia" w:eastAsiaTheme="minorEastAsia" w:hAnsiTheme="minorEastAsia"/>
          <w:bCs/>
          <w:kern w:val="0"/>
          <w:sz w:val="24"/>
        </w:rPr>
      </w:pPr>
      <w:r w:rsidRPr="009F1462">
        <w:rPr>
          <w:rFonts w:asciiTheme="minorEastAsia" w:eastAsiaTheme="minorEastAsia" w:hAnsiTheme="minorEastAsia" w:hint="eastAsia"/>
          <w:bCs/>
          <w:kern w:val="0"/>
          <w:sz w:val="24"/>
        </w:rPr>
        <w:t>人的支援として、避難所運営や罹災証明発行業務行うため、１月５日から府及び市町村職員を派遣した（３月3</w:t>
      </w:r>
      <w:r w:rsidRPr="009F1462">
        <w:rPr>
          <w:rFonts w:asciiTheme="minorEastAsia" w:eastAsiaTheme="minorEastAsia" w:hAnsiTheme="minorEastAsia"/>
          <w:bCs/>
          <w:kern w:val="0"/>
          <w:sz w:val="24"/>
        </w:rPr>
        <w:t>1</w:t>
      </w:r>
      <w:r w:rsidRPr="009F1462">
        <w:rPr>
          <w:rFonts w:asciiTheme="minorEastAsia" w:eastAsiaTheme="minorEastAsia" w:hAnsiTheme="minorEastAsia" w:hint="eastAsia"/>
          <w:bCs/>
          <w:kern w:val="0"/>
          <w:sz w:val="24"/>
        </w:rPr>
        <w:t xml:space="preserve">日時点　府職員延べ </w:t>
      </w:r>
      <w:r w:rsidRPr="009F1462">
        <w:rPr>
          <w:rFonts w:asciiTheme="minorEastAsia" w:eastAsiaTheme="minorEastAsia" w:hAnsiTheme="minorEastAsia"/>
          <w:bCs/>
          <w:kern w:val="0"/>
          <w:sz w:val="24"/>
        </w:rPr>
        <w:t>1,340</w:t>
      </w:r>
      <w:r w:rsidRPr="009F1462">
        <w:rPr>
          <w:rFonts w:asciiTheme="minorEastAsia" w:eastAsiaTheme="minorEastAsia" w:hAnsiTheme="minorEastAsia" w:hint="eastAsia"/>
          <w:bCs/>
          <w:kern w:val="0"/>
          <w:sz w:val="24"/>
        </w:rPr>
        <w:t>名派遣）。</w:t>
      </w:r>
    </w:p>
    <w:p w14:paraId="179D2882" w14:textId="77777777" w:rsidR="00671C83" w:rsidRPr="009F1462" w:rsidRDefault="00671C83" w:rsidP="00671C83">
      <w:pPr>
        <w:autoSpaceDE w:val="0"/>
        <w:autoSpaceDN w:val="0"/>
        <w:ind w:leftChars="100" w:left="210"/>
        <w:rPr>
          <w:rFonts w:asciiTheme="minorEastAsia" w:eastAsiaTheme="minorEastAsia" w:hAnsiTheme="minorEastAsia"/>
          <w:bCs/>
          <w:kern w:val="0"/>
          <w:sz w:val="24"/>
        </w:rPr>
      </w:pPr>
      <w:r w:rsidRPr="009F1462">
        <w:rPr>
          <w:rFonts w:asciiTheme="minorEastAsia" w:eastAsiaTheme="minorEastAsia" w:hAnsiTheme="minorEastAsia" w:hint="eastAsia"/>
          <w:bCs/>
          <w:kern w:val="0"/>
          <w:sz w:val="24"/>
        </w:rPr>
        <w:t xml:space="preserve">　また、物的支援として、現地のニーズを踏まえブルーシート、おむつ等を配送した。</w:t>
      </w:r>
    </w:p>
    <w:p w14:paraId="0327BB6C" w14:textId="77777777" w:rsidR="00671C83" w:rsidRPr="009F1462" w:rsidRDefault="00671C83" w:rsidP="00671C83">
      <w:pPr>
        <w:autoSpaceDE w:val="0"/>
        <w:autoSpaceDN w:val="0"/>
        <w:ind w:leftChars="100" w:left="210"/>
        <w:rPr>
          <w:rFonts w:asciiTheme="minorEastAsia" w:eastAsiaTheme="minorEastAsia" w:hAnsiTheme="minorEastAsia"/>
          <w:bCs/>
          <w:kern w:val="0"/>
          <w:sz w:val="24"/>
        </w:rPr>
      </w:pPr>
      <w:r w:rsidRPr="009F1462">
        <w:rPr>
          <w:rFonts w:asciiTheme="minorEastAsia" w:eastAsiaTheme="minorEastAsia" w:hAnsiTheme="minorEastAsia" w:hint="eastAsia"/>
          <w:bCs/>
          <w:kern w:val="0"/>
          <w:sz w:val="24"/>
        </w:rPr>
        <w:t xml:space="preserve">　その他、被災者の受入れを行うため、１月９日から府営住宅、民間賃貸住宅（マンスリー物件）の無償提供を開始した。</w:t>
      </w:r>
    </w:p>
    <w:p w14:paraId="264DCA4B" w14:textId="77777777" w:rsidR="00671C83" w:rsidRPr="009F1462" w:rsidRDefault="00671C83" w:rsidP="00671C83">
      <w:pPr>
        <w:autoSpaceDE w:val="0"/>
        <w:autoSpaceDN w:val="0"/>
        <w:ind w:leftChars="100" w:left="210"/>
        <w:rPr>
          <w:rFonts w:asciiTheme="minorEastAsia" w:eastAsiaTheme="minorEastAsia" w:hAnsiTheme="minorEastAsia"/>
          <w:bCs/>
          <w:kern w:val="0"/>
          <w:sz w:val="24"/>
        </w:rPr>
      </w:pPr>
    </w:p>
    <w:p w14:paraId="11567199" w14:textId="77777777" w:rsidR="00671C83" w:rsidRPr="009F1462" w:rsidRDefault="00671C83" w:rsidP="00671C83">
      <w:pPr>
        <w:autoSpaceDE w:val="0"/>
        <w:autoSpaceDN w:val="0"/>
        <w:ind w:right="958" w:firstLineChars="200" w:firstLine="480"/>
        <w:rPr>
          <w:rFonts w:asciiTheme="minorEastAsia" w:eastAsiaTheme="minorEastAsia" w:hAnsiTheme="minorEastAsia"/>
          <w:b/>
          <w:sz w:val="24"/>
        </w:rPr>
      </w:pPr>
      <w:r w:rsidRPr="009F1462">
        <w:rPr>
          <w:rFonts w:asciiTheme="minorEastAsia" w:eastAsiaTheme="minorEastAsia" w:hAnsiTheme="minorEastAsia" w:hint="eastAsia"/>
          <w:sz w:val="24"/>
        </w:rPr>
        <w:t>（防災企画課）</w:t>
      </w:r>
    </w:p>
    <w:p w14:paraId="3C50B69A"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bookmarkStart w:id="2" w:name="_Hlk166235339"/>
      <w:r w:rsidRPr="009F1462">
        <w:rPr>
          <w:rFonts w:asciiTheme="minorEastAsia" w:eastAsiaTheme="minorEastAsia" w:hAnsiTheme="minorEastAsia" w:hint="eastAsia"/>
          <w:sz w:val="24"/>
        </w:rPr>
        <w:t>現在公表している地震・津波被害想定を見直すため、令和５年６月に「地震津波災害対策等検討部会」を設置し、検討を進めた。</w:t>
      </w:r>
    </w:p>
    <w:bookmarkEnd w:id="2"/>
    <w:p w14:paraId="7F79F860"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「新・大阪府地震防災アクションプラン」で策定した各部局のアクションについて、進捗管理や評価を行った。</w:t>
      </w:r>
    </w:p>
    <w:p w14:paraId="053A7131"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原子力防災対策として、大阪府環境放射線監視システムにより原子力施設周辺の環境放射線を常時監視するとともに、緊急事態応急対策等拠点施設（オフサイトセンター）の維持管理や、資機材の整備等を行った。</w:t>
      </w:r>
    </w:p>
    <w:p w14:paraId="2E151116"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地域防災力の向上を図るために実施している自主防災組織リーダー育成研修を府内８会場で開催した。また、女性の防災リーダー育成を図るため、防災セミナーも開催した。</w:t>
      </w:r>
    </w:p>
    <w:p w14:paraId="793D39E0"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府民一人ひとりが防災意識を持ち、地域の防災活動に取り組めるよう、自然災害への備えに関する広報を実施し、さらに防災イベントへの出展のほか、企業や各種団体等を対象とした防災講演の動画配信等、様々な機会を通じて防災啓発活動を行った。</w:t>
      </w:r>
    </w:p>
    <w:p w14:paraId="3CE2521E"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また、避難行動要支援者支援のために研修を実施するとともに、帰宅困難者対策にかかる一斉帰宅抑制や一時滞在施設確保等に取り組んだ。</w:t>
      </w:r>
    </w:p>
    <w:p w14:paraId="51751998" w14:textId="77777777" w:rsidR="00671C83" w:rsidRPr="009F1462" w:rsidRDefault="00671C83" w:rsidP="00671C83">
      <w:pPr>
        <w:autoSpaceDE w:val="0"/>
        <w:autoSpaceDN w:val="0"/>
        <w:rPr>
          <w:rFonts w:asciiTheme="minorEastAsia" w:eastAsiaTheme="minorEastAsia" w:hAnsiTheme="minorEastAsia"/>
          <w:sz w:val="24"/>
        </w:rPr>
      </w:pPr>
    </w:p>
    <w:p w14:paraId="1463CE1D" w14:textId="77777777" w:rsidR="00671C83" w:rsidRPr="009F1462" w:rsidRDefault="00671C83" w:rsidP="00671C83">
      <w:pPr>
        <w:autoSpaceDE w:val="0"/>
        <w:autoSpaceDN w:val="0"/>
        <w:ind w:rightChars="-1690" w:right="-3549" w:firstLineChars="200" w:firstLine="480"/>
        <w:rPr>
          <w:rFonts w:asciiTheme="minorEastAsia" w:eastAsiaTheme="minorEastAsia" w:hAnsiTheme="minorEastAsia"/>
          <w:sz w:val="24"/>
        </w:rPr>
      </w:pPr>
      <w:r w:rsidRPr="009F1462">
        <w:rPr>
          <w:rFonts w:ascii="ＭＳ 明朝" w:hAnsi="ＭＳ 明朝" w:hint="eastAsia"/>
          <w:sz w:val="24"/>
        </w:rPr>
        <w:t>（災害対策課）</w:t>
      </w:r>
    </w:p>
    <w:p w14:paraId="53E6E59B" w14:textId="77777777" w:rsidR="00671C83" w:rsidRPr="009F1462" w:rsidRDefault="00671C83" w:rsidP="00671C83">
      <w:pPr>
        <w:spacing w:line="380" w:lineRule="exact"/>
        <w:ind w:leftChars="300" w:left="630" w:firstLineChars="100" w:firstLine="240"/>
        <w:rPr>
          <w:rFonts w:asciiTheme="minorEastAsia" w:eastAsiaTheme="minorEastAsia" w:hAnsiTheme="minorEastAsia"/>
          <w:kern w:val="0"/>
          <w:sz w:val="24"/>
        </w:rPr>
      </w:pPr>
      <w:r w:rsidRPr="009F1462">
        <w:rPr>
          <w:rFonts w:ascii="ＭＳ 明朝" w:hAnsi="ＭＳ 明朝" w:hint="eastAsia"/>
          <w:sz w:val="24"/>
        </w:rPr>
        <w:t>府内市町村長を対象に、地方公共団体の危機管理のあり方を考える「防災・危機管理トップセミナー」を開催した。</w:t>
      </w:r>
      <w:r w:rsidRPr="009F1462">
        <w:rPr>
          <w:rFonts w:asciiTheme="minorEastAsia" w:eastAsiaTheme="minorEastAsia" w:hAnsiTheme="minorEastAsia" w:hint="eastAsia"/>
          <w:kern w:val="0"/>
          <w:sz w:val="24"/>
        </w:rPr>
        <w:t>また、国、地方公共団体、その他防災機関等と共同して武力攻撃事態を想定した国民保護共同訓練等を実施するなど、危機事象への対応力の向上を図るとともに、緊急一時避難施設の指定を推進した。</w:t>
      </w:r>
    </w:p>
    <w:p w14:paraId="5C03588D" w14:textId="77777777" w:rsidR="00671C83" w:rsidRPr="009F1462" w:rsidRDefault="00671C83" w:rsidP="00671C83">
      <w:pPr>
        <w:autoSpaceDE w:val="0"/>
        <w:autoSpaceDN w:val="0"/>
        <w:ind w:leftChars="300" w:left="630" w:firstLineChars="100" w:firstLine="240"/>
        <w:rPr>
          <w:rFonts w:ascii="ＭＳ 明朝" w:hAnsi="ＭＳ 明朝"/>
          <w:sz w:val="24"/>
        </w:rPr>
      </w:pPr>
      <w:r w:rsidRPr="009F1462">
        <w:rPr>
          <w:rFonts w:ascii="ＭＳ 明朝" w:hAnsi="ＭＳ 明朝" w:hint="eastAsia"/>
          <w:sz w:val="24"/>
        </w:rPr>
        <w:t>市町村や防災関係機関と合同で、備蓄物資配送訓練等、実践的で多様な</w:t>
      </w:r>
      <w:r w:rsidRPr="009F1462">
        <w:rPr>
          <w:rFonts w:ascii="ＭＳ 明朝" w:hAnsi="ＭＳ 明朝" w:hint="eastAsia"/>
          <w:sz w:val="24"/>
        </w:rPr>
        <w:lastRenderedPageBreak/>
        <w:t>防災訓練に取り組むことにより、関係機関との連携強化を図るなど、災害対応能力の一層の強化に努めた。</w:t>
      </w:r>
    </w:p>
    <w:p w14:paraId="076912FC" w14:textId="77777777" w:rsidR="00671C83" w:rsidRPr="009F1462" w:rsidRDefault="00671C83" w:rsidP="00671C83">
      <w:pPr>
        <w:autoSpaceDE w:val="0"/>
        <w:autoSpaceDN w:val="0"/>
        <w:ind w:leftChars="300" w:left="630" w:firstLineChars="100" w:firstLine="240"/>
        <w:rPr>
          <w:rFonts w:ascii="ＭＳ 明朝" w:hAnsi="ＭＳ 明朝"/>
          <w:sz w:val="24"/>
        </w:rPr>
      </w:pPr>
      <w:r w:rsidRPr="009F1462">
        <w:rPr>
          <w:rFonts w:ascii="ＭＳ 明朝" w:hAnsi="ＭＳ 明朝" w:hint="eastAsia"/>
          <w:sz w:val="24"/>
        </w:rPr>
        <w:t>防災行政無線の適切な運用に努めるとともに、情報収集伝達体制の向上を図るため、防災情報システムを利用して市町村から情報入力を行い、テレビ等のメディアによる防災情報発信を行った。</w:t>
      </w:r>
    </w:p>
    <w:p w14:paraId="650A0764"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府民等に災害等危機事象に備えてもらうため、防災情報をプッシュ通知等でスマホにお知らせする「大阪防災アプリ」を開発し、提供を開始した。</w:t>
      </w:r>
    </w:p>
    <w:p w14:paraId="4CCA69DC" w14:textId="77777777" w:rsidR="00671C83" w:rsidRPr="009F1462" w:rsidRDefault="00671C83" w:rsidP="00671C83">
      <w:pPr>
        <w:autoSpaceDE w:val="0"/>
        <w:autoSpaceDN w:val="0"/>
        <w:ind w:leftChars="300" w:left="630" w:firstLineChars="100" w:firstLine="240"/>
        <w:rPr>
          <w:rFonts w:ascii="ＭＳ 明朝" w:hAnsi="ＭＳ 明朝"/>
          <w:sz w:val="24"/>
        </w:rPr>
      </w:pPr>
      <w:r w:rsidRPr="009F1462">
        <w:rPr>
          <w:rFonts w:ascii="ＭＳ 明朝" w:hAnsi="ＭＳ 明朝" w:hint="eastAsia"/>
          <w:sz w:val="24"/>
        </w:rPr>
        <w:t>新型コロナウイルス感染症対策の推進のため、新型インフルエンザ等対策特別措置法に基づき、飲食店における第三者認証制度（ゴールドステッカー）をはじめとする感染拡大防止に向けた実効性確保の取組や新型コロナウイルス感染症対策本部会議の運営などに努めた。</w:t>
      </w:r>
    </w:p>
    <w:p w14:paraId="0C4BF14B" w14:textId="77777777" w:rsidR="00671C83" w:rsidRPr="009F1462" w:rsidRDefault="00671C83" w:rsidP="00671C83">
      <w:pPr>
        <w:autoSpaceDE w:val="0"/>
        <w:autoSpaceDN w:val="0"/>
        <w:ind w:leftChars="300" w:left="630" w:firstLineChars="100" w:firstLine="240"/>
        <w:rPr>
          <w:rFonts w:ascii="ＭＳ 明朝" w:hAnsi="ＭＳ 明朝"/>
          <w:sz w:val="24"/>
        </w:rPr>
      </w:pPr>
    </w:p>
    <w:p w14:paraId="587491F4" w14:textId="77777777" w:rsidR="00671C83" w:rsidRPr="009F1462" w:rsidRDefault="00671C83" w:rsidP="00671C83">
      <w:pPr>
        <w:autoSpaceDE w:val="0"/>
        <w:autoSpaceDN w:val="0"/>
        <w:ind w:leftChars="300" w:left="630" w:firstLineChars="100" w:firstLine="240"/>
        <w:rPr>
          <w:rFonts w:ascii="ＭＳ 明朝" w:hAnsi="ＭＳ 明朝"/>
          <w:sz w:val="24"/>
        </w:rPr>
      </w:pPr>
      <w:r w:rsidRPr="009F1462">
        <w:rPr>
          <w:rFonts w:ascii="ＭＳ 明朝" w:hAnsi="ＭＳ 明朝" w:hint="eastAsia"/>
          <w:sz w:val="24"/>
        </w:rPr>
        <w:t>また、宿泊療養施設確保計画に基づき宿泊療養施設の確保・運営を行った。</w:t>
      </w:r>
    </w:p>
    <w:p w14:paraId="0B1010F7" w14:textId="77777777" w:rsidR="00671C83" w:rsidRPr="009F1462" w:rsidRDefault="00671C83" w:rsidP="00671C83">
      <w:pPr>
        <w:autoSpaceDE w:val="0"/>
        <w:autoSpaceDN w:val="0"/>
        <w:ind w:leftChars="300" w:left="630" w:firstLineChars="100" w:firstLine="240"/>
        <w:rPr>
          <w:rFonts w:ascii="ＭＳ 明朝" w:hAnsi="ＭＳ 明朝"/>
          <w:sz w:val="24"/>
        </w:rPr>
      </w:pPr>
      <w:r w:rsidRPr="009F1462">
        <w:rPr>
          <w:rFonts w:ascii="ＭＳ 明朝" w:hAnsi="ＭＳ 明朝" w:hint="eastAsia"/>
          <w:sz w:val="24"/>
        </w:rPr>
        <w:t>なお、令和５年５月８日に新型コロナウイルス感染症が感染症法上の５類感染症に位置付けられたことに伴い、上記の取組や運営を終了した。</w:t>
      </w:r>
    </w:p>
    <w:p w14:paraId="0267869C" w14:textId="77777777" w:rsidR="00671C83" w:rsidRPr="009F1462" w:rsidRDefault="00671C83" w:rsidP="00671C83">
      <w:pPr>
        <w:autoSpaceDE w:val="0"/>
        <w:autoSpaceDN w:val="0"/>
        <w:rPr>
          <w:rFonts w:asciiTheme="minorEastAsia" w:eastAsiaTheme="minorEastAsia" w:hAnsiTheme="minorEastAsia"/>
          <w:sz w:val="24"/>
        </w:rPr>
      </w:pPr>
    </w:p>
    <w:p w14:paraId="58A3CEF6" w14:textId="77777777" w:rsidR="00671C83" w:rsidRPr="009F1462" w:rsidRDefault="00671C83" w:rsidP="00671C83">
      <w:pPr>
        <w:autoSpaceDE w:val="0"/>
        <w:autoSpaceDN w:val="0"/>
        <w:ind w:firstLineChars="200" w:firstLine="480"/>
        <w:rPr>
          <w:rFonts w:asciiTheme="minorEastAsia" w:eastAsiaTheme="minorEastAsia" w:hAnsiTheme="minorEastAsia"/>
          <w:sz w:val="24"/>
        </w:rPr>
      </w:pPr>
      <w:r w:rsidRPr="009F1462">
        <w:rPr>
          <w:rFonts w:asciiTheme="minorEastAsia" w:eastAsiaTheme="minorEastAsia" w:hAnsiTheme="minorEastAsia" w:hint="eastAsia"/>
          <w:sz w:val="24"/>
        </w:rPr>
        <w:t>（消防保安課）</w:t>
      </w:r>
    </w:p>
    <w:p w14:paraId="1F47875E"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sz w:val="24"/>
        </w:rPr>
      </w:pPr>
      <w:r w:rsidRPr="009F1462">
        <w:rPr>
          <w:rFonts w:asciiTheme="minorEastAsia" w:eastAsiaTheme="minorEastAsia" w:hAnsiTheme="minorEastAsia" w:hint="eastAsia"/>
          <w:sz w:val="24"/>
        </w:rPr>
        <w:t>消防機関が円滑に活動できるよう各消防本部への指導助言、連絡調整を行った。大阪の消防力を強化するため、大阪府消防広域化推進計画に基づき、市町村の消防の広域化に向けた取組を支援した。また、緊急消防援助隊大阪府大隊等応援等実施計画の改正や、緊急消防援助隊大阪府大隊等の訓練の支援を行うとともに、大阪府消防団充実強化研究会において、消防団の充実強化を図るための取組を推進した。</w:t>
      </w:r>
    </w:p>
    <w:p w14:paraId="1620DD05"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石油コンビナート防災対策については、大阪府石油コンビナート等防災計画を着実に推進するため、特定事業所における防災対策の取組の進捗状況を把握し公表するとともに、事業者の津波避難計画の作成を促進した。</w:t>
      </w:r>
    </w:p>
    <w:p w14:paraId="05CBC151"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また、災害時における対応力強化等を図るため、地元自治体と連携して、災害の進展に伴う対応訓練を実施した。</w:t>
      </w:r>
    </w:p>
    <w:p w14:paraId="74C3F240" w14:textId="77777777" w:rsidR="00671C83" w:rsidRPr="009F1462" w:rsidRDefault="00671C83" w:rsidP="00671C83">
      <w:pPr>
        <w:autoSpaceDE w:val="0"/>
        <w:autoSpaceDN w:val="0"/>
        <w:ind w:leftChars="300" w:left="63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産業保安対策については、高圧ガス、液化石油カス、火薬類、電気工事等に関する許認可（登録）、検査及び免状発行とともに、保安意識の向上、災害防止のため講習会や訓練等を実施した。また、産業保安や製品安全に関する立入検査事務等を権限移譲した市町村等に対し、必要な支援を行った。</w:t>
      </w:r>
    </w:p>
    <w:p w14:paraId="1C317970" w14:textId="77777777" w:rsidR="00671C83" w:rsidRPr="009F1462" w:rsidRDefault="00671C83" w:rsidP="00671C83">
      <w:pPr>
        <w:autoSpaceDE w:val="0"/>
        <w:autoSpaceDN w:val="0"/>
        <w:rPr>
          <w:rFonts w:asciiTheme="minorEastAsia" w:eastAsiaTheme="minorEastAsia" w:hAnsiTheme="minorEastAsia"/>
          <w:kern w:val="0"/>
          <w:sz w:val="24"/>
        </w:rPr>
      </w:pPr>
    </w:p>
    <w:p w14:paraId="310C7EA7" w14:textId="77777777" w:rsidR="00671C83" w:rsidRPr="009F1462" w:rsidRDefault="00671C83" w:rsidP="00671C83">
      <w:pPr>
        <w:autoSpaceDE w:val="0"/>
        <w:autoSpaceDN w:val="0"/>
        <w:adjustRightInd w:val="0"/>
        <w:ind w:firstLineChars="100" w:firstLine="240"/>
        <w:jc w:val="left"/>
        <w:rPr>
          <w:rFonts w:asciiTheme="minorEastAsia" w:eastAsiaTheme="minorEastAsia" w:hAnsiTheme="minorEastAsia"/>
          <w:bCs/>
          <w:kern w:val="0"/>
          <w:sz w:val="24"/>
        </w:rPr>
      </w:pPr>
      <w:r w:rsidRPr="009F1462">
        <w:rPr>
          <w:rFonts w:asciiTheme="minorEastAsia" w:eastAsiaTheme="minorEastAsia" w:hAnsiTheme="minorEastAsia" w:hint="eastAsia"/>
          <w:bCs/>
          <w:kern w:val="0"/>
          <w:sz w:val="24"/>
        </w:rPr>
        <w:t>（治安対策課）</w:t>
      </w:r>
    </w:p>
    <w:p w14:paraId="476392A7" w14:textId="77777777" w:rsidR="00671C83" w:rsidRPr="009F1462" w:rsidRDefault="00671C83" w:rsidP="00671C83">
      <w:pPr>
        <w:autoSpaceDE w:val="0"/>
        <w:autoSpaceDN w:val="0"/>
        <w:adjustRightInd w:val="0"/>
        <w:ind w:leftChars="200" w:left="42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「大阪府安全なまちづくり推進会議」を中心としたオール大阪の府民運動の展開や特殊詐欺対策の推進を図るなど、警察、市町村、事業者、府民等と</w:t>
      </w:r>
      <w:r w:rsidRPr="009F1462">
        <w:rPr>
          <w:rFonts w:asciiTheme="minorEastAsia" w:eastAsiaTheme="minorEastAsia" w:hAnsiTheme="minorEastAsia" w:hint="eastAsia"/>
          <w:kern w:val="0"/>
          <w:sz w:val="24"/>
        </w:rPr>
        <w:lastRenderedPageBreak/>
        <w:t>の連携の下、安全なまちづくりに関する取組を推進した。</w:t>
      </w:r>
    </w:p>
    <w:p w14:paraId="51FDDD2B" w14:textId="77777777" w:rsidR="00671C83" w:rsidRPr="009F1462" w:rsidRDefault="00671C83" w:rsidP="00671C83">
      <w:pPr>
        <w:autoSpaceDE w:val="0"/>
        <w:autoSpaceDN w:val="0"/>
        <w:adjustRightInd w:val="0"/>
        <w:ind w:leftChars="200" w:left="42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暴力団排除については、大阪府暴力団排除条例に基づき、関係部局や警察、市町村、府民と連携して、公共事業や公の施設など府の事務及び事業から暴力団を排除する取組を推進した。</w:t>
      </w:r>
    </w:p>
    <w:p w14:paraId="131AA5EC" w14:textId="77777777" w:rsidR="00671C83" w:rsidRPr="009F1462" w:rsidRDefault="00671C83" w:rsidP="00671C83">
      <w:pPr>
        <w:autoSpaceDE w:val="0"/>
        <w:autoSpaceDN w:val="0"/>
        <w:adjustRightInd w:val="0"/>
        <w:ind w:leftChars="200" w:left="42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また、平成31年４月に施行した「大阪府犯罪被害者等支援条例」に基づき設置した被害者支援調整会議において、府（知事部局及び警察）、市町村、民間支援団体による一体的な被害者支援を実施した。なお、犯罪被害者等支援対策として、無料法律相談や再提訴費用の助成といった被害者の経済的負担の軽減、府営住宅の一時使用による住居提供や民間賃貸住宅の仲介など、犯罪被害者等の日常生活への復帰支援を行うとともに、犯罪被害者等を支援する社会づくりとして、事業者向けの冊子の作成、犯罪被害者週間や学校等における啓発などを行った。</w:t>
      </w:r>
    </w:p>
    <w:p w14:paraId="005C0669" w14:textId="77777777" w:rsidR="00671C83" w:rsidRPr="009F1462" w:rsidRDefault="00671C83" w:rsidP="00671C83">
      <w:pPr>
        <w:autoSpaceDE w:val="0"/>
        <w:autoSpaceDN w:val="0"/>
        <w:adjustRightInd w:val="0"/>
        <w:ind w:leftChars="200" w:left="42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さらに、「特殊詐欺被害防止緊急対策事業」や「地域安全センター」を中心とした防犯ボランティア活動の活性化による地域防犯力の向上など、社会全体で高齢者や子どもを犯罪から守る取組を促進するとともに、令和５年７月の性犯罪の規定を見直す刑法等の改正に伴い、「大阪府子どもを性犯罪から守る条例」についても一部改正を行い、同条例に基づき、子どもに対する性犯罪により服役した者に対する心理カウンセリングの実施などの取組を進めた。</w:t>
      </w:r>
    </w:p>
    <w:p w14:paraId="656E9C0B" w14:textId="77777777" w:rsidR="00671C83" w:rsidRPr="009F1462" w:rsidRDefault="00671C83" w:rsidP="00671C83">
      <w:pPr>
        <w:autoSpaceDE w:val="0"/>
        <w:autoSpaceDN w:val="0"/>
        <w:adjustRightInd w:val="0"/>
        <w:ind w:leftChars="200" w:left="420" w:firstLineChars="100" w:firstLine="240"/>
        <w:rPr>
          <w:rFonts w:asciiTheme="minorEastAsia" w:eastAsiaTheme="minorEastAsia" w:hAnsiTheme="minorEastAsia"/>
          <w:strike/>
          <w:kern w:val="0"/>
          <w:sz w:val="24"/>
        </w:rPr>
      </w:pPr>
      <w:r w:rsidRPr="009F1462">
        <w:rPr>
          <w:rFonts w:asciiTheme="minorEastAsia" w:eastAsiaTheme="minorEastAsia" w:hAnsiTheme="minorEastAsia" w:hint="eastAsia"/>
          <w:kern w:val="0"/>
          <w:sz w:val="24"/>
        </w:rPr>
        <w:t>また、令和５年度より</w:t>
      </w:r>
      <w:r w:rsidRPr="009F1462">
        <w:rPr>
          <w:rFonts w:asciiTheme="minorEastAsia" w:eastAsiaTheme="minorEastAsia" w:hAnsiTheme="minorEastAsia" w:hint="eastAsia"/>
          <w:sz w:val="24"/>
        </w:rPr>
        <w:t>特定の性犯罪を犯し、起訴猶予等の処分を受けた方を対象に、再犯を防止するための心理カウンセリング支援を実施した。</w:t>
      </w:r>
    </w:p>
    <w:p w14:paraId="5F655126" w14:textId="77777777" w:rsidR="00671C83" w:rsidRPr="009F1462" w:rsidRDefault="00671C83" w:rsidP="00671C83">
      <w:pPr>
        <w:autoSpaceDE w:val="0"/>
        <w:autoSpaceDN w:val="0"/>
        <w:adjustRightInd w:val="0"/>
        <w:ind w:leftChars="200" w:left="420" w:firstLineChars="100" w:firstLine="240"/>
        <w:rPr>
          <w:rFonts w:asciiTheme="minorEastAsia" w:eastAsiaTheme="minorEastAsia" w:hAnsiTheme="minorEastAsia"/>
          <w:kern w:val="0"/>
          <w:sz w:val="24"/>
        </w:rPr>
      </w:pPr>
      <w:r w:rsidRPr="009F1462">
        <w:rPr>
          <w:rFonts w:asciiTheme="minorEastAsia" w:eastAsiaTheme="minorEastAsia" w:hAnsiTheme="minorEastAsia" w:hint="eastAsia"/>
          <w:kern w:val="0"/>
          <w:sz w:val="24"/>
        </w:rPr>
        <w:t>加えて、「大阪府再犯防止推進計画」（令和２年度～５年度）に基づき、再犯防止に向けた取組を進めた。また、大阪府再犯防止推進計画の効果検証を行った上で、国の第二次再犯防止推進計画の内容を踏まえつつ、「第二次大阪府再犯防止推進計画」（令和６年度～10年度）を策定した。</w:t>
      </w:r>
    </w:p>
    <w:p w14:paraId="4CE71065" w14:textId="77777777" w:rsidR="00671C83" w:rsidRPr="009F1462" w:rsidRDefault="00671C83" w:rsidP="00671C83">
      <w:pPr>
        <w:autoSpaceDE w:val="0"/>
        <w:autoSpaceDN w:val="0"/>
        <w:ind w:firstLineChars="100" w:firstLine="240"/>
        <w:rPr>
          <w:rFonts w:asciiTheme="minorEastAsia" w:eastAsiaTheme="minorEastAsia" w:hAnsiTheme="minorEastAsia"/>
          <w:kern w:val="0"/>
          <w:sz w:val="24"/>
        </w:rPr>
      </w:pPr>
    </w:p>
    <w:p w14:paraId="437D4DE4" w14:textId="77777777" w:rsidR="000C78A7" w:rsidRPr="009F1462" w:rsidRDefault="000C78A7" w:rsidP="00671C83">
      <w:pPr>
        <w:autoSpaceDE w:val="0"/>
        <w:autoSpaceDN w:val="0"/>
        <w:ind w:firstLineChars="100" w:firstLine="240"/>
        <w:rPr>
          <w:rFonts w:asciiTheme="minorEastAsia" w:eastAsiaTheme="minorEastAsia" w:hAnsiTheme="minorEastAsia"/>
          <w:kern w:val="0"/>
          <w:sz w:val="24"/>
        </w:rPr>
      </w:pPr>
    </w:p>
    <w:sectPr w:rsidR="000C78A7" w:rsidRPr="009F1462" w:rsidSect="00CF77B8">
      <w:footerReference w:type="default" r:id="rId11"/>
      <w:pgSz w:w="11906" w:h="16838" w:code="9"/>
      <w:pgMar w:top="1418" w:right="1701" w:bottom="1418" w:left="1701" w:header="851" w:footer="992" w:gutter="0"/>
      <w:pgNumType w:fmt="numberInDash"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5FAC" w14:textId="77777777" w:rsidR="00727718" w:rsidRDefault="00727718" w:rsidP="00716309">
      <w:r>
        <w:separator/>
      </w:r>
    </w:p>
  </w:endnote>
  <w:endnote w:type="continuationSeparator" w:id="0">
    <w:p w14:paraId="05C90232" w14:textId="77777777" w:rsidR="00727718" w:rsidRDefault="00727718" w:rsidP="0071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52C2" w14:textId="09E2C957" w:rsidR="007C6016" w:rsidRDefault="007C6016">
    <w:pPr>
      <w:pStyle w:val="aa"/>
      <w:jc w:val="center"/>
    </w:pPr>
  </w:p>
  <w:p w14:paraId="53DCC408" w14:textId="77777777" w:rsidR="00970E56" w:rsidRDefault="00970E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5DC0" w14:textId="77777777" w:rsidR="00727718" w:rsidRDefault="00727718" w:rsidP="00716309">
      <w:r>
        <w:separator/>
      </w:r>
    </w:p>
  </w:footnote>
  <w:footnote w:type="continuationSeparator" w:id="0">
    <w:p w14:paraId="762A0CD5" w14:textId="77777777" w:rsidR="00727718" w:rsidRDefault="00727718" w:rsidP="0071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923"/>
    <w:multiLevelType w:val="hybridMultilevel"/>
    <w:tmpl w:val="084EDE9A"/>
    <w:lvl w:ilvl="0" w:tplc="7C4AA74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2AD72AD4"/>
    <w:multiLevelType w:val="hybridMultilevel"/>
    <w:tmpl w:val="73F4CDC8"/>
    <w:lvl w:ilvl="0" w:tplc="3412E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10613"/>
    <w:multiLevelType w:val="hybridMultilevel"/>
    <w:tmpl w:val="BCBE5D3E"/>
    <w:lvl w:ilvl="0" w:tplc="B4E42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0649C"/>
    <w:multiLevelType w:val="hybridMultilevel"/>
    <w:tmpl w:val="5CE2DDA0"/>
    <w:lvl w:ilvl="0" w:tplc="7140205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FF3779"/>
    <w:multiLevelType w:val="hybridMultilevel"/>
    <w:tmpl w:val="E8E8AB5C"/>
    <w:lvl w:ilvl="0" w:tplc="5C1E7E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F00360"/>
    <w:multiLevelType w:val="hybridMultilevel"/>
    <w:tmpl w:val="173006BA"/>
    <w:lvl w:ilvl="0" w:tplc="FF96E6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15F6BA5"/>
    <w:multiLevelType w:val="hybridMultilevel"/>
    <w:tmpl w:val="F5F2040E"/>
    <w:lvl w:ilvl="0" w:tplc="37ECC70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E0A0F79"/>
    <w:multiLevelType w:val="hybridMultilevel"/>
    <w:tmpl w:val="5DDE8EBA"/>
    <w:lvl w:ilvl="0" w:tplc="84D8E42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FF47A4E"/>
    <w:multiLevelType w:val="hybridMultilevel"/>
    <w:tmpl w:val="67F0DC30"/>
    <w:lvl w:ilvl="0" w:tplc="E36EAE18">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2"/>
  </w:num>
  <w:num w:numId="2">
    <w:abstractNumId w:val="4"/>
  </w:num>
  <w:num w:numId="3">
    <w:abstractNumId w:val="2"/>
  </w:num>
  <w:num w:numId="4">
    <w:abstractNumId w:val="3"/>
  </w:num>
  <w:num w:numId="5">
    <w:abstractNumId w:val="4"/>
  </w:num>
  <w:num w:numId="6">
    <w:abstractNumId w:val="6"/>
  </w:num>
  <w:num w:numId="7">
    <w:abstractNumId w:val="1"/>
  </w:num>
  <w:num w:numId="8">
    <w:abstractNumId w:val="5"/>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5E"/>
    <w:rsid w:val="00003B31"/>
    <w:rsid w:val="00006D10"/>
    <w:rsid w:val="000133B6"/>
    <w:rsid w:val="000162EC"/>
    <w:rsid w:val="000250CD"/>
    <w:rsid w:val="000665CD"/>
    <w:rsid w:val="00075C5B"/>
    <w:rsid w:val="000829D5"/>
    <w:rsid w:val="000C78A7"/>
    <w:rsid w:val="000D5E91"/>
    <w:rsid w:val="000E0E62"/>
    <w:rsid w:val="000F7100"/>
    <w:rsid w:val="001210D1"/>
    <w:rsid w:val="0012641D"/>
    <w:rsid w:val="00152DDE"/>
    <w:rsid w:val="00162DB5"/>
    <w:rsid w:val="00172041"/>
    <w:rsid w:val="00182F95"/>
    <w:rsid w:val="00184C0B"/>
    <w:rsid w:val="001A393C"/>
    <w:rsid w:val="001A44A7"/>
    <w:rsid w:val="001A6092"/>
    <w:rsid w:val="001B32FD"/>
    <w:rsid w:val="001B7FEE"/>
    <w:rsid w:val="001C0CE6"/>
    <w:rsid w:val="001C22FC"/>
    <w:rsid w:val="001C75AF"/>
    <w:rsid w:val="001F27CD"/>
    <w:rsid w:val="0022435D"/>
    <w:rsid w:val="00245C57"/>
    <w:rsid w:val="0025127F"/>
    <w:rsid w:val="0025348A"/>
    <w:rsid w:val="00256F5C"/>
    <w:rsid w:val="00267E29"/>
    <w:rsid w:val="00267EE8"/>
    <w:rsid w:val="00275D54"/>
    <w:rsid w:val="00276C01"/>
    <w:rsid w:val="002873AE"/>
    <w:rsid w:val="002953F2"/>
    <w:rsid w:val="002A1977"/>
    <w:rsid w:val="002B4435"/>
    <w:rsid w:val="002C15EE"/>
    <w:rsid w:val="002C3EB5"/>
    <w:rsid w:val="002C55A0"/>
    <w:rsid w:val="002E7E7B"/>
    <w:rsid w:val="002F105B"/>
    <w:rsid w:val="002F1938"/>
    <w:rsid w:val="002F291D"/>
    <w:rsid w:val="0031373A"/>
    <w:rsid w:val="00322209"/>
    <w:rsid w:val="00344055"/>
    <w:rsid w:val="00390DBA"/>
    <w:rsid w:val="003A6BAE"/>
    <w:rsid w:val="003E21F2"/>
    <w:rsid w:val="003F0792"/>
    <w:rsid w:val="004007E7"/>
    <w:rsid w:val="004032C7"/>
    <w:rsid w:val="00422114"/>
    <w:rsid w:val="004242FA"/>
    <w:rsid w:val="00435634"/>
    <w:rsid w:val="00443150"/>
    <w:rsid w:val="004964CD"/>
    <w:rsid w:val="004F5E00"/>
    <w:rsid w:val="00506661"/>
    <w:rsid w:val="00506D2E"/>
    <w:rsid w:val="0050742C"/>
    <w:rsid w:val="00511D84"/>
    <w:rsid w:val="00515204"/>
    <w:rsid w:val="00525E74"/>
    <w:rsid w:val="00537F58"/>
    <w:rsid w:val="005706E2"/>
    <w:rsid w:val="00573F00"/>
    <w:rsid w:val="005740C8"/>
    <w:rsid w:val="00576A4B"/>
    <w:rsid w:val="005801B1"/>
    <w:rsid w:val="0059047C"/>
    <w:rsid w:val="005957B2"/>
    <w:rsid w:val="005A4C62"/>
    <w:rsid w:val="005C22A0"/>
    <w:rsid w:val="005C3043"/>
    <w:rsid w:val="005C5E61"/>
    <w:rsid w:val="006329CB"/>
    <w:rsid w:val="006510A5"/>
    <w:rsid w:val="00671C83"/>
    <w:rsid w:val="006A7962"/>
    <w:rsid w:val="006D5C60"/>
    <w:rsid w:val="006D6190"/>
    <w:rsid w:val="006D689A"/>
    <w:rsid w:val="006E455C"/>
    <w:rsid w:val="006F5DDD"/>
    <w:rsid w:val="00712B75"/>
    <w:rsid w:val="00716309"/>
    <w:rsid w:val="00727718"/>
    <w:rsid w:val="007347DC"/>
    <w:rsid w:val="00737C2A"/>
    <w:rsid w:val="007404C9"/>
    <w:rsid w:val="00744F7C"/>
    <w:rsid w:val="00745A38"/>
    <w:rsid w:val="00764EA0"/>
    <w:rsid w:val="00775FFA"/>
    <w:rsid w:val="00786A4D"/>
    <w:rsid w:val="007A704C"/>
    <w:rsid w:val="007B0EDC"/>
    <w:rsid w:val="007B758C"/>
    <w:rsid w:val="007C3FE1"/>
    <w:rsid w:val="007C6016"/>
    <w:rsid w:val="007C6A95"/>
    <w:rsid w:val="007C7124"/>
    <w:rsid w:val="007C792D"/>
    <w:rsid w:val="007D3833"/>
    <w:rsid w:val="007F4E04"/>
    <w:rsid w:val="00804740"/>
    <w:rsid w:val="00840284"/>
    <w:rsid w:val="00864EF8"/>
    <w:rsid w:val="00875D3E"/>
    <w:rsid w:val="0088616E"/>
    <w:rsid w:val="008941D0"/>
    <w:rsid w:val="008A4062"/>
    <w:rsid w:val="008E5FCD"/>
    <w:rsid w:val="008E71BB"/>
    <w:rsid w:val="008F4698"/>
    <w:rsid w:val="00962E1F"/>
    <w:rsid w:val="00970E56"/>
    <w:rsid w:val="009770E2"/>
    <w:rsid w:val="009874F3"/>
    <w:rsid w:val="0099438C"/>
    <w:rsid w:val="0099627E"/>
    <w:rsid w:val="009C71DB"/>
    <w:rsid w:val="009E059C"/>
    <w:rsid w:val="009E05CC"/>
    <w:rsid w:val="009E33EB"/>
    <w:rsid w:val="009F1462"/>
    <w:rsid w:val="00A17E67"/>
    <w:rsid w:val="00A33E62"/>
    <w:rsid w:val="00A36EAB"/>
    <w:rsid w:val="00A72B3D"/>
    <w:rsid w:val="00AC4031"/>
    <w:rsid w:val="00AD7B3D"/>
    <w:rsid w:val="00B11C3F"/>
    <w:rsid w:val="00B37D9A"/>
    <w:rsid w:val="00B5146D"/>
    <w:rsid w:val="00B51876"/>
    <w:rsid w:val="00B56A9E"/>
    <w:rsid w:val="00B92072"/>
    <w:rsid w:val="00B96AC3"/>
    <w:rsid w:val="00BA428C"/>
    <w:rsid w:val="00BB63F3"/>
    <w:rsid w:val="00BC04A7"/>
    <w:rsid w:val="00BD1C99"/>
    <w:rsid w:val="00BE07FC"/>
    <w:rsid w:val="00BE556B"/>
    <w:rsid w:val="00C106FC"/>
    <w:rsid w:val="00C17035"/>
    <w:rsid w:val="00C17E09"/>
    <w:rsid w:val="00C3059D"/>
    <w:rsid w:val="00C83F39"/>
    <w:rsid w:val="00C93E5D"/>
    <w:rsid w:val="00CF30B4"/>
    <w:rsid w:val="00CF77B8"/>
    <w:rsid w:val="00D02F5B"/>
    <w:rsid w:val="00D306BC"/>
    <w:rsid w:val="00D452D1"/>
    <w:rsid w:val="00D45BC7"/>
    <w:rsid w:val="00D606DC"/>
    <w:rsid w:val="00D70E88"/>
    <w:rsid w:val="00D97169"/>
    <w:rsid w:val="00DB164C"/>
    <w:rsid w:val="00DF4095"/>
    <w:rsid w:val="00E00CCB"/>
    <w:rsid w:val="00E0445D"/>
    <w:rsid w:val="00E0694D"/>
    <w:rsid w:val="00E1353B"/>
    <w:rsid w:val="00E30C5E"/>
    <w:rsid w:val="00E7250A"/>
    <w:rsid w:val="00E732CF"/>
    <w:rsid w:val="00E74AAD"/>
    <w:rsid w:val="00E81686"/>
    <w:rsid w:val="00E8544F"/>
    <w:rsid w:val="00E86F4F"/>
    <w:rsid w:val="00E92456"/>
    <w:rsid w:val="00EA3BA8"/>
    <w:rsid w:val="00ED20FC"/>
    <w:rsid w:val="00EE3609"/>
    <w:rsid w:val="00EE6757"/>
    <w:rsid w:val="00F03EA8"/>
    <w:rsid w:val="00F10F58"/>
    <w:rsid w:val="00F126EC"/>
    <w:rsid w:val="00F20691"/>
    <w:rsid w:val="00F22A06"/>
    <w:rsid w:val="00F35673"/>
    <w:rsid w:val="00F60A66"/>
    <w:rsid w:val="00F704F5"/>
    <w:rsid w:val="00F70855"/>
    <w:rsid w:val="00F94585"/>
    <w:rsid w:val="00F96AF4"/>
    <w:rsid w:val="00FD1B49"/>
    <w:rsid w:val="00FD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574D1A3E"/>
  <w15:docId w15:val="{62C8CAE1-B42A-4CE7-B466-29365DB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0C5E"/>
    <w:rPr>
      <w:sz w:val="24"/>
    </w:rPr>
  </w:style>
  <w:style w:type="paragraph" w:styleId="a5">
    <w:name w:val="Body Text Indent"/>
    <w:basedOn w:val="a"/>
    <w:rsid w:val="00E30C5E"/>
    <w:pPr>
      <w:ind w:firstLineChars="100" w:firstLine="240"/>
    </w:pPr>
    <w:rPr>
      <w:sz w:val="24"/>
    </w:rPr>
  </w:style>
  <w:style w:type="paragraph" w:styleId="2">
    <w:name w:val="Body Text Indent 2"/>
    <w:basedOn w:val="a"/>
    <w:link w:val="20"/>
    <w:rsid w:val="00E30C5E"/>
    <w:pPr>
      <w:ind w:leftChars="86" w:left="181" w:firstLineChars="1" w:firstLine="2"/>
    </w:pPr>
    <w:rPr>
      <w:sz w:val="24"/>
    </w:rPr>
  </w:style>
  <w:style w:type="paragraph" w:styleId="a6">
    <w:name w:val="Balloon Text"/>
    <w:basedOn w:val="a"/>
    <w:semiHidden/>
    <w:rsid w:val="0099438C"/>
    <w:rPr>
      <w:rFonts w:ascii="Arial" w:eastAsia="ＭＳ ゴシック" w:hAnsi="Arial"/>
      <w:sz w:val="18"/>
      <w:szCs w:val="18"/>
    </w:rPr>
  </w:style>
  <w:style w:type="character" w:styleId="a7">
    <w:name w:val="Strong"/>
    <w:qFormat/>
    <w:rsid w:val="007C6A95"/>
    <w:rPr>
      <w:b/>
      <w:bCs/>
    </w:rPr>
  </w:style>
  <w:style w:type="character" w:customStyle="1" w:styleId="a4">
    <w:name w:val="日付 (文字)"/>
    <w:link w:val="a3"/>
    <w:rsid w:val="00840284"/>
    <w:rPr>
      <w:kern w:val="2"/>
      <w:sz w:val="24"/>
      <w:szCs w:val="24"/>
    </w:rPr>
  </w:style>
  <w:style w:type="paragraph" w:styleId="a8">
    <w:name w:val="header"/>
    <w:basedOn w:val="a"/>
    <w:link w:val="a9"/>
    <w:rsid w:val="00716309"/>
    <w:pPr>
      <w:tabs>
        <w:tab w:val="center" w:pos="4252"/>
        <w:tab w:val="right" w:pos="8504"/>
      </w:tabs>
      <w:snapToGrid w:val="0"/>
    </w:pPr>
  </w:style>
  <w:style w:type="character" w:customStyle="1" w:styleId="a9">
    <w:name w:val="ヘッダー (文字)"/>
    <w:link w:val="a8"/>
    <w:rsid w:val="00716309"/>
    <w:rPr>
      <w:kern w:val="2"/>
      <w:sz w:val="21"/>
      <w:szCs w:val="24"/>
    </w:rPr>
  </w:style>
  <w:style w:type="paragraph" w:styleId="aa">
    <w:name w:val="footer"/>
    <w:basedOn w:val="a"/>
    <w:link w:val="ab"/>
    <w:uiPriority w:val="99"/>
    <w:rsid w:val="00716309"/>
    <w:pPr>
      <w:tabs>
        <w:tab w:val="center" w:pos="4252"/>
        <w:tab w:val="right" w:pos="8504"/>
      </w:tabs>
      <w:snapToGrid w:val="0"/>
    </w:pPr>
  </w:style>
  <w:style w:type="character" w:customStyle="1" w:styleId="ab">
    <w:name w:val="フッター (文字)"/>
    <w:link w:val="aa"/>
    <w:uiPriority w:val="99"/>
    <w:rsid w:val="00716309"/>
    <w:rPr>
      <w:kern w:val="2"/>
      <w:sz w:val="21"/>
      <w:szCs w:val="24"/>
    </w:rPr>
  </w:style>
  <w:style w:type="character" w:customStyle="1" w:styleId="20">
    <w:name w:val="本文インデント 2 (文字)"/>
    <w:link w:val="2"/>
    <w:rsid w:val="005C22A0"/>
    <w:rPr>
      <w:kern w:val="2"/>
      <w:sz w:val="24"/>
      <w:szCs w:val="24"/>
    </w:rPr>
  </w:style>
  <w:style w:type="paragraph" w:styleId="ac">
    <w:name w:val="List Paragraph"/>
    <w:basedOn w:val="a"/>
    <w:uiPriority w:val="34"/>
    <w:qFormat/>
    <w:rsid w:val="00B11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9527">
      <w:bodyDiv w:val="1"/>
      <w:marLeft w:val="0"/>
      <w:marRight w:val="0"/>
      <w:marTop w:val="0"/>
      <w:marBottom w:val="0"/>
      <w:divBdr>
        <w:top w:val="none" w:sz="0" w:space="0" w:color="auto"/>
        <w:left w:val="none" w:sz="0" w:space="0" w:color="auto"/>
        <w:bottom w:val="none" w:sz="0" w:space="0" w:color="auto"/>
        <w:right w:val="none" w:sz="0" w:space="0" w:color="auto"/>
      </w:divBdr>
    </w:div>
    <w:div w:id="172381282">
      <w:bodyDiv w:val="1"/>
      <w:marLeft w:val="0"/>
      <w:marRight w:val="0"/>
      <w:marTop w:val="0"/>
      <w:marBottom w:val="0"/>
      <w:divBdr>
        <w:top w:val="none" w:sz="0" w:space="0" w:color="auto"/>
        <w:left w:val="none" w:sz="0" w:space="0" w:color="auto"/>
        <w:bottom w:val="none" w:sz="0" w:space="0" w:color="auto"/>
        <w:right w:val="none" w:sz="0" w:space="0" w:color="auto"/>
      </w:divBdr>
    </w:div>
    <w:div w:id="343945856">
      <w:bodyDiv w:val="1"/>
      <w:marLeft w:val="0"/>
      <w:marRight w:val="0"/>
      <w:marTop w:val="0"/>
      <w:marBottom w:val="0"/>
      <w:divBdr>
        <w:top w:val="none" w:sz="0" w:space="0" w:color="auto"/>
        <w:left w:val="none" w:sz="0" w:space="0" w:color="auto"/>
        <w:bottom w:val="none" w:sz="0" w:space="0" w:color="auto"/>
        <w:right w:val="none" w:sz="0" w:space="0" w:color="auto"/>
      </w:divBdr>
    </w:div>
    <w:div w:id="941570342">
      <w:bodyDiv w:val="1"/>
      <w:marLeft w:val="0"/>
      <w:marRight w:val="0"/>
      <w:marTop w:val="0"/>
      <w:marBottom w:val="0"/>
      <w:divBdr>
        <w:top w:val="none" w:sz="0" w:space="0" w:color="auto"/>
        <w:left w:val="none" w:sz="0" w:space="0" w:color="auto"/>
        <w:bottom w:val="none" w:sz="0" w:space="0" w:color="auto"/>
        <w:right w:val="none" w:sz="0" w:space="0" w:color="auto"/>
      </w:divBdr>
    </w:div>
    <w:div w:id="1046031458">
      <w:bodyDiv w:val="1"/>
      <w:marLeft w:val="0"/>
      <w:marRight w:val="0"/>
      <w:marTop w:val="0"/>
      <w:marBottom w:val="0"/>
      <w:divBdr>
        <w:top w:val="none" w:sz="0" w:space="0" w:color="auto"/>
        <w:left w:val="none" w:sz="0" w:space="0" w:color="auto"/>
        <w:bottom w:val="none" w:sz="0" w:space="0" w:color="auto"/>
        <w:right w:val="none" w:sz="0" w:space="0" w:color="auto"/>
      </w:divBdr>
    </w:div>
    <w:div w:id="1406222867">
      <w:bodyDiv w:val="1"/>
      <w:marLeft w:val="0"/>
      <w:marRight w:val="0"/>
      <w:marTop w:val="0"/>
      <w:marBottom w:val="0"/>
      <w:divBdr>
        <w:top w:val="none" w:sz="0" w:space="0" w:color="auto"/>
        <w:left w:val="none" w:sz="0" w:space="0" w:color="auto"/>
        <w:bottom w:val="none" w:sz="0" w:space="0" w:color="auto"/>
        <w:right w:val="none" w:sz="0" w:space="0" w:color="auto"/>
      </w:divBdr>
    </w:div>
    <w:div w:id="1418600977">
      <w:bodyDiv w:val="1"/>
      <w:marLeft w:val="0"/>
      <w:marRight w:val="0"/>
      <w:marTop w:val="0"/>
      <w:marBottom w:val="0"/>
      <w:divBdr>
        <w:top w:val="none" w:sz="0" w:space="0" w:color="auto"/>
        <w:left w:val="none" w:sz="0" w:space="0" w:color="auto"/>
        <w:bottom w:val="none" w:sz="0" w:space="0" w:color="auto"/>
        <w:right w:val="none" w:sz="0" w:space="0" w:color="auto"/>
      </w:divBdr>
    </w:div>
    <w:div w:id="1574973637">
      <w:bodyDiv w:val="1"/>
      <w:marLeft w:val="0"/>
      <w:marRight w:val="0"/>
      <w:marTop w:val="0"/>
      <w:marBottom w:val="0"/>
      <w:divBdr>
        <w:top w:val="none" w:sz="0" w:space="0" w:color="auto"/>
        <w:left w:val="none" w:sz="0" w:space="0" w:color="auto"/>
        <w:bottom w:val="none" w:sz="0" w:space="0" w:color="auto"/>
        <w:right w:val="none" w:sz="0" w:space="0" w:color="auto"/>
      </w:divBdr>
    </w:div>
    <w:div w:id="1881279368">
      <w:bodyDiv w:val="1"/>
      <w:marLeft w:val="0"/>
      <w:marRight w:val="0"/>
      <w:marTop w:val="0"/>
      <w:marBottom w:val="0"/>
      <w:divBdr>
        <w:top w:val="none" w:sz="0" w:space="0" w:color="auto"/>
        <w:left w:val="none" w:sz="0" w:space="0" w:color="auto"/>
        <w:bottom w:val="none" w:sz="0" w:space="0" w:color="auto"/>
        <w:right w:val="none" w:sz="0" w:space="0" w:color="auto"/>
      </w:divBdr>
    </w:div>
    <w:div w:id="200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7EC4-AFDE-40CC-BA17-B924D58D6486}">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997EBEF-A740-45E6-876C-17140587AB74}"/>
</file>

<file path=customXml/itemProps3.xml><?xml version="1.0" encoding="utf-8"?>
<ds:datastoreItem xmlns:ds="http://schemas.openxmlformats.org/officeDocument/2006/customXml" ds:itemID="{5BE01293-57D1-4861-806C-443E836007D9}">
  <ds:schemaRefs>
    <ds:schemaRef ds:uri="http://schemas.microsoft.com/sharepoint/v3/contenttype/forms"/>
  </ds:schemaRefs>
</ds:datastoreItem>
</file>

<file path=customXml/itemProps4.xml><?xml version="1.0" encoding="utf-8"?>
<ds:datastoreItem xmlns:ds="http://schemas.openxmlformats.org/officeDocument/2006/customXml" ds:itemID="{8C1221CC-9F9E-4774-B955-A1B54472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8</Pages>
  <Words>4565</Words>
  <Characters>237</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沿　　　革</vt:lpstr>
      <vt:lpstr>２　沿　　　革</vt:lpstr>
    </vt:vector>
  </TitlesOfParts>
  <Company>大阪府庁</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沿　　　革</dc:title>
  <dc:creator>大阪府職員端末機１７年度１２月調達</dc:creator>
  <cp:lastModifiedBy>清水　千尋</cp:lastModifiedBy>
  <cp:revision>102</cp:revision>
  <cp:lastPrinted>2020-07-01T08:26:00Z</cp:lastPrinted>
  <dcterms:created xsi:type="dcterms:W3CDTF">2014-06-14T03:38:00Z</dcterms:created>
  <dcterms:modified xsi:type="dcterms:W3CDTF">2024-09-17T10:59:00Z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