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F64" w14:textId="4453D66B" w:rsidR="006C07EC" w:rsidRPr="005A0B98" w:rsidRDefault="002A170B" w:rsidP="006C07EC">
      <w:pPr>
        <w:jc w:val="center"/>
        <w:rPr>
          <w:rFonts w:ascii="BIZ UDPゴシック" w:eastAsia="BIZ UDPゴシック" w:hAnsi="BIZ UDPゴシック" w:cs="MSMincho"/>
          <w:b/>
          <w:bCs/>
          <w:color w:val="000000"/>
          <w:kern w:val="0"/>
          <w:sz w:val="32"/>
          <w:szCs w:val="32"/>
        </w:rPr>
      </w:pPr>
      <w:r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「</w:t>
      </w:r>
      <w:r w:rsidR="0061177D"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府有施設への電気自動車用充電設備設置事業</w:t>
      </w:r>
      <w:r w:rsidR="001B0770"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」に係る</w:t>
      </w:r>
    </w:p>
    <w:p w14:paraId="45D43915" w14:textId="435DDC94" w:rsidR="001B0770" w:rsidRPr="005A0B98" w:rsidRDefault="0061177D" w:rsidP="006C07EC">
      <w:pPr>
        <w:jc w:val="center"/>
        <w:rPr>
          <w:rFonts w:ascii="BIZ UDPゴシック" w:eastAsia="BIZ UDPゴシック" w:hAnsi="BIZ UDPゴシック" w:cs="MSMincho"/>
          <w:b/>
          <w:bCs/>
          <w:color w:val="000000"/>
          <w:kern w:val="0"/>
          <w:sz w:val="32"/>
          <w:szCs w:val="32"/>
        </w:rPr>
      </w:pPr>
      <w:r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連携</w:t>
      </w:r>
      <w:r w:rsidR="001B0770"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事業者の</w:t>
      </w:r>
      <w:r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決定</w:t>
      </w:r>
      <w:r w:rsidR="001B0770" w:rsidRPr="005A0B98">
        <w:rPr>
          <w:rFonts w:ascii="BIZ UDPゴシック" w:eastAsia="BIZ UDPゴシック" w:hAnsi="BIZ UDPゴシック" w:cs="MSMincho" w:hint="eastAsia"/>
          <w:b/>
          <w:bCs/>
          <w:color w:val="000000"/>
          <w:kern w:val="0"/>
          <w:sz w:val="32"/>
          <w:szCs w:val="32"/>
        </w:rPr>
        <w:t>について</w:t>
      </w:r>
    </w:p>
    <w:p w14:paraId="799EC6AC" w14:textId="77777777" w:rsidR="00BE7C3D" w:rsidRPr="0055604D" w:rsidRDefault="00BE7C3D">
      <w:pPr>
        <w:rPr>
          <w:rFonts w:ascii="BIZ UDPゴシック" w:eastAsia="BIZ UDPゴシック" w:hAnsi="BIZ UDPゴシック"/>
          <w:sz w:val="22"/>
          <w:szCs w:val="24"/>
        </w:rPr>
      </w:pPr>
    </w:p>
    <w:p w14:paraId="5B38B1D7" w14:textId="3A2440BB" w:rsidR="00C96FAD" w:rsidRPr="0055604D" w:rsidRDefault="002C2E92" w:rsidP="00A9070F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事業</w:t>
      </w:r>
      <w:r w:rsidR="00C96FAD" w:rsidRPr="0055604D">
        <w:rPr>
          <w:rFonts w:ascii="BIZ UDPゴシック" w:eastAsia="BIZ UDPゴシック" w:hAnsi="BIZ UDPゴシック" w:hint="eastAsia"/>
          <w:sz w:val="22"/>
          <w:szCs w:val="24"/>
        </w:rPr>
        <w:t>名</w:t>
      </w:r>
    </w:p>
    <w:p w14:paraId="290B5A9A" w14:textId="19661E83" w:rsidR="001B0770" w:rsidRPr="0055604D" w:rsidRDefault="0061177D" w:rsidP="001B0770">
      <w:pPr>
        <w:ind w:firstLineChars="200" w:firstLine="426"/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>府有施設への電気自動車用充電設備設置事業</w:t>
      </w:r>
    </w:p>
    <w:p w14:paraId="339F8316" w14:textId="77777777" w:rsidR="003D4824" w:rsidRPr="0055604D" w:rsidRDefault="003D4824">
      <w:pPr>
        <w:rPr>
          <w:rFonts w:ascii="BIZ UDPゴシック" w:eastAsia="BIZ UDPゴシック" w:hAnsi="BIZ UDPゴシック"/>
          <w:sz w:val="22"/>
          <w:szCs w:val="24"/>
        </w:rPr>
      </w:pPr>
    </w:p>
    <w:p w14:paraId="0974C53A" w14:textId="2701FE27" w:rsidR="00C96FAD" w:rsidRPr="0055604D" w:rsidRDefault="00C96FAD" w:rsidP="00A9070F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>最優秀事業者</w:t>
      </w:r>
      <w:r w:rsidR="002C2E92">
        <w:rPr>
          <w:rFonts w:ascii="BIZ UDPゴシック" w:eastAsia="BIZ UDPゴシック" w:hAnsi="BIZ UDPゴシック" w:hint="eastAsia"/>
          <w:sz w:val="22"/>
          <w:szCs w:val="24"/>
        </w:rPr>
        <w:t>及び評価点</w:t>
      </w:r>
    </w:p>
    <w:p w14:paraId="7A8623EC" w14:textId="7AAD3E40" w:rsidR="0061177D" w:rsidRPr="0055604D" w:rsidRDefault="0061177D" w:rsidP="0061177D">
      <w:pPr>
        <w:ind w:left="420"/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>T</w:t>
      </w:r>
      <w:r w:rsidRPr="0055604D">
        <w:rPr>
          <w:rFonts w:ascii="BIZ UDPゴシック" w:eastAsia="BIZ UDPゴシック" w:hAnsi="BIZ UDPゴシック"/>
          <w:sz w:val="22"/>
          <w:szCs w:val="24"/>
        </w:rPr>
        <w:t>erra Charge</w:t>
      </w:r>
      <w:r w:rsidRPr="0055604D">
        <w:rPr>
          <w:rFonts w:ascii="BIZ UDPゴシック" w:eastAsia="BIZ UDPゴシック" w:hAnsi="BIZ UDPゴシック" w:hint="eastAsia"/>
          <w:sz w:val="22"/>
          <w:szCs w:val="24"/>
        </w:rPr>
        <w:t>株式会社</w:t>
      </w:r>
    </w:p>
    <w:p w14:paraId="3C9F64DE" w14:textId="4329F2E6" w:rsidR="00C96FAD" w:rsidRPr="0055604D" w:rsidRDefault="00C95287" w:rsidP="0061177D">
      <w:pPr>
        <w:ind w:firstLineChars="200" w:firstLine="426"/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>評価</w:t>
      </w:r>
      <w:r w:rsidR="0061177D" w:rsidRPr="0055604D">
        <w:rPr>
          <w:rFonts w:ascii="BIZ UDPゴシック" w:eastAsia="BIZ UDPゴシック" w:hAnsi="BIZ UDPゴシック" w:hint="eastAsia"/>
          <w:sz w:val="22"/>
          <w:szCs w:val="24"/>
        </w:rPr>
        <w:t>点</w:t>
      </w:r>
      <w:r w:rsidR="002A170B" w:rsidRPr="0055604D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55604D">
        <w:rPr>
          <w:rFonts w:ascii="BIZ UDPゴシック" w:eastAsia="BIZ UDPゴシック" w:hAnsi="BIZ UDPゴシック"/>
          <w:sz w:val="22"/>
          <w:szCs w:val="24"/>
        </w:rPr>
        <w:t>81</w:t>
      </w:r>
      <w:r w:rsidR="002A170B" w:rsidRPr="0055604D">
        <w:rPr>
          <w:rFonts w:ascii="BIZ UDPゴシック" w:eastAsia="BIZ UDPゴシック" w:hAnsi="BIZ UDPゴシック" w:hint="eastAsia"/>
          <w:sz w:val="22"/>
          <w:szCs w:val="24"/>
        </w:rPr>
        <w:t>点（100点満点中）</w:t>
      </w:r>
    </w:p>
    <w:p w14:paraId="49ED6A78" w14:textId="77777777" w:rsidR="00322E92" w:rsidRPr="0055604D" w:rsidRDefault="00322E92">
      <w:pPr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</w:p>
    <w:p w14:paraId="341A64EC" w14:textId="47FE9111" w:rsidR="00C96FAD" w:rsidRDefault="002C2E92" w:rsidP="00A9070F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全応募者の名称（申込順）　</w:t>
      </w:r>
      <w:r w:rsidRPr="0055604D">
        <w:rPr>
          <w:rFonts w:ascii="BIZ UDPゴシック" w:eastAsia="BIZ UDPゴシック" w:hAnsi="BIZ UDPゴシック" w:hint="eastAsia"/>
          <w:sz w:val="22"/>
          <w:szCs w:val="24"/>
        </w:rPr>
        <w:t>全３者</w:t>
      </w:r>
    </w:p>
    <w:p w14:paraId="57CFF0C4" w14:textId="77777777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Pr="002C2E92">
        <w:rPr>
          <w:rFonts w:ascii="BIZ UDPゴシック" w:eastAsia="BIZ UDPゴシック" w:hAnsi="BIZ UDPゴシック"/>
          <w:sz w:val="22"/>
          <w:szCs w:val="24"/>
        </w:rPr>
        <w:t>Terra Charge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株式会社</w:t>
      </w:r>
    </w:p>
    <w:p w14:paraId="5F546332" w14:textId="77777777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・テンフィールズファクトリー株式会社</w:t>
      </w:r>
    </w:p>
    <w:p w14:paraId="436E66C1" w14:textId="05305198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bCs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00A8E" w:rsidRPr="002C2E92">
        <w:rPr>
          <w:rFonts w:ascii="BIZ UDPゴシック" w:eastAsia="BIZ UDPゴシック" w:hAnsi="BIZ UDPゴシック" w:hint="eastAsia"/>
          <w:sz w:val="22"/>
          <w:szCs w:val="24"/>
        </w:rPr>
        <w:t>株式会社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パワーエックス</w:t>
      </w:r>
    </w:p>
    <w:p w14:paraId="0C101963" w14:textId="77777777" w:rsidR="002C2E92" w:rsidRPr="002C2E92" w:rsidRDefault="002C2E92" w:rsidP="002C2E92">
      <w:pPr>
        <w:rPr>
          <w:rFonts w:ascii="BIZ UDPゴシック" w:eastAsia="BIZ UDPゴシック" w:hAnsi="BIZ UDPゴシック"/>
          <w:sz w:val="22"/>
          <w:szCs w:val="24"/>
        </w:rPr>
      </w:pPr>
    </w:p>
    <w:p w14:paraId="1AC6539C" w14:textId="77777777" w:rsidR="002C2E92" w:rsidRDefault="002C2E92" w:rsidP="002C2E92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全応募者の評価点</w:t>
      </w:r>
    </w:p>
    <w:p w14:paraId="45824BEE" w14:textId="77777777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Pr="002C2E92">
        <w:rPr>
          <w:rFonts w:ascii="BIZ UDPゴシック" w:eastAsia="BIZ UDPゴシック" w:hAnsi="BIZ UDPゴシック"/>
          <w:sz w:val="22"/>
          <w:szCs w:val="24"/>
        </w:rPr>
        <w:t>Terra Charge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株式会社　8</w:t>
      </w:r>
      <w:r w:rsidRPr="002C2E92">
        <w:rPr>
          <w:rFonts w:ascii="BIZ UDPゴシック" w:eastAsia="BIZ UDPゴシック" w:hAnsi="BIZ UDPゴシック"/>
          <w:sz w:val="22"/>
          <w:szCs w:val="24"/>
        </w:rPr>
        <w:t>1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点</w:t>
      </w:r>
    </w:p>
    <w:p w14:paraId="32A7D582" w14:textId="3FF09570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A50E63">
        <w:rPr>
          <w:rFonts w:ascii="BIZ UDPゴシック" w:eastAsia="BIZ UDPゴシック" w:hAnsi="BIZ UDPゴシック" w:hint="eastAsia"/>
          <w:sz w:val="22"/>
          <w:szCs w:val="24"/>
        </w:rPr>
        <w:t>A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社　6</w:t>
      </w:r>
      <w:r w:rsidRPr="002C2E92">
        <w:rPr>
          <w:rFonts w:ascii="BIZ UDPゴシック" w:eastAsia="BIZ UDPゴシック" w:hAnsi="BIZ UDPゴシック"/>
          <w:sz w:val="22"/>
          <w:szCs w:val="24"/>
        </w:rPr>
        <w:t>9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点</w:t>
      </w:r>
    </w:p>
    <w:p w14:paraId="6BB6B337" w14:textId="38C2BAA8" w:rsid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sz w:val="22"/>
          <w:szCs w:val="24"/>
        </w:rPr>
      </w:pPr>
      <w:r w:rsidRPr="002C2E92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A50E63">
        <w:rPr>
          <w:rFonts w:ascii="BIZ UDPゴシック" w:eastAsia="BIZ UDPゴシック" w:hAnsi="BIZ UDPゴシック" w:hint="eastAsia"/>
          <w:sz w:val="22"/>
          <w:szCs w:val="24"/>
        </w:rPr>
        <w:t>B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社　6</w:t>
      </w:r>
      <w:r w:rsidRPr="002C2E92">
        <w:rPr>
          <w:rFonts w:ascii="BIZ UDPゴシック" w:eastAsia="BIZ UDPゴシック" w:hAnsi="BIZ UDPゴシック"/>
          <w:sz w:val="22"/>
          <w:szCs w:val="24"/>
        </w:rPr>
        <w:t>6</w:t>
      </w:r>
      <w:r w:rsidRPr="002C2E92">
        <w:rPr>
          <w:rFonts w:ascii="BIZ UDPゴシック" w:eastAsia="BIZ UDPゴシック" w:hAnsi="BIZ UDPゴシック" w:hint="eastAsia"/>
          <w:sz w:val="22"/>
          <w:szCs w:val="24"/>
        </w:rPr>
        <w:t>点</w:t>
      </w:r>
    </w:p>
    <w:p w14:paraId="7EAD521C" w14:textId="77777777" w:rsidR="002C2E92" w:rsidRPr="002C2E92" w:rsidRDefault="002C2E92" w:rsidP="002C2E92">
      <w:pPr>
        <w:pStyle w:val="ac"/>
        <w:ind w:leftChars="0" w:left="420"/>
        <w:rPr>
          <w:rFonts w:ascii="BIZ UDPゴシック" w:eastAsia="BIZ UDPゴシック" w:hAnsi="BIZ UDPゴシック"/>
          <w:bCs/>
          <w:sz w:val="22"/>
          <w:szCs w:val="24"/>
        </w:rPr>
      </w:pPr>
    </w:p>
    <w:p w14:paraId="1BB0201C" w14:textId="111062EF" w:rsidR="002C2E92" w:rsidRDefault="002C2E92" w:rsidP="002C2E92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55604D">
        <w:rPr>
          <w:rFonts w:ascii="BIZ UDPゴシック" w:eastAsia="BIZ UDPゴシック" w:hAnsi="BIZ UDPゴシック" w:hint="eastAsia"/>
          <w:sz w:val="22"/>
          <w:szCs w:val="24"/>
        </w:rPr>
        <w:t>最優秀事業者の</w:t>
      </w:r>
      <w:r>
        <w:rPr>
          <w:rFonts w:ascii="BIZ UDPゴシック" w:eastAsia="BIZ UDPゴシック" w:hAnsi="BIZ UDPゴシック" w:hint="eastAsia"/>
          <w:sz w:val="22"/>
          <w:szCs w:val="24"/>
        </w:rPr>
        <w:t>決定</w:t>
      </w:r>
      <w:r w:rsidRPr="0055604D">
        <w:rPr>
          <w:rFonts w:ascii="BIZ UDPゴシック" w:eastAsia="BIZ UDPゴシック" w:hAnsi="BIZ UDPゴシック" w:hint="eastAsia"/>
          <w:sz w:val="22"/>
          <w:szCs w:val="24"/>
        </w:rPr>
        <w:t>理由</w:t>
      </w:r>
    </w:p>
    <w:p w14:paraId="65489066" w14:textId="0595A5A2" w:rsidR="00433EA5" w:rsidRPr="0055604D" w:rsidRDefault="002C2E92" w:rsidP="002C2E92">
      <w:pPr>
        <w:ind w:leftChars="100" w:left="203" w:firstLineChars="100" w:firstLine="213"/>
        <w:rPr>
          <w:rFonts w:ascii="BIZ UDPゴシック" w:eastAsia="BIZ UDPゴシック" w:hAnsi="BIZ UDPゴシック"/>
          <w:sz w:val="22"/>
        </w:rPr>
      </w:pPr>
      <w:r w:rsidRPr="002C2E92">
        <w:rPr>
          <w:rFonts w:ascii="BIZ UDPゴシック" w:eastAsia="BIZ UDPゴシック" w:hAnsi="BIZ UDPゴシック" w:hint="eastAsia"/>
          <w:sz w:val="22"/>
        </w:rPr>
        <w:t>類似事業や官公庁への導入実績が多</w:t>
      </w:r>
      <w:r>
        <w:rPr>
          <w:rFonts w:ascii="BIZ UDPゴシック" w:eastAsia="BIZ UDPゴシック" w:hAnsi="BIZ UDPゴシック" w:hint="eastAsia"/>
          <w:sz w:val="22"/>
        </w:rPr>
        <w:t>く</w:t>
      </w:r>
      <w:r w:rsidR="00C95287" w:rsidRPr="0055604D">
        <w:rPr>
          <w:rFonts w:ascii="BIZ UDPゴシック" w:eastAsia="BIZ UDPゴシック" w:hAnsi="BIZ UDPゴシック" w:hint="eastAsia"/>
          <w:sz w:val="22"/>
        </w:rPr>
        <w:t>、充電設備</w:t>
      </w:r>
      <w:r w:rsidR="008D10AE">
        <w:rPr>
          <w:rFonts w:ascii="BIZ UDPゴシック" w:eastAsia="BIZ UDPゴシック" w:hAnsi="BIZ UDPゴシック" w:hint="eastAsia"/>
          <w:sz w:val="22"/>
        </w:rPr>
        <w:t>の</w:t>
      </w:r>
      <w:r w:rsidR="00C95287" w:rsidRPr="0055604D">
        <w:rPr>
          <w:rFonts w:ascii="BIZ UDPゴシック" w:eastAsia="BIZ UDPゴシック" w:hAnsi="BIZ UDPゴシック" w:hint="eastAsia"/>
          <w:sz w:val="22"/>
        </w:rPr>
        <w:t>設置に必要なノウハウを有している</w:t>
      </w:r>
      <w:r w:rsidR="00125865" w:rsidRPr="0055604D">
        <w:rPr>
          <w:rFonts w:ascii="BIZ UDPゴシック" w:eastAsia="BIZ UDPゴシック" w:hAnsi="BIZ UDPゴシック" w:hint="eastAsia"/>
          <w:sz w:val="22"/>
        </w:rPr>
        <w:t>。</w:t>
      </w:r>
      <w:r w:rsidR="00C95287" w:rsidRPr="0055604D">
        <w:rPr>
          <w:rFonts w:ascii="BIZ UDPゴシック" w:eastAsia="BIZ UDPゴシック" w:hAnsi="BIZ UDPゴシック" w:hint="eastAsia"/>
          <w:sz w:val="22"/>
        </w:rPr>
        <w:t>また、</w:t>
      </w:r>
      <w:r>
        <w:rPr>
          <w:rFonts w:ascii="BIZ UDPゴシック" w:eastAsia="BIZ UDPゴシック" w:hAnsi="BIZ UDPゴシック" w:hint="eastAsia"/>
          <w:sz w:val="22"/>
        </w:rPr>
        <w:t>設置する充電設備の数が多く、維持管理の方法が具体的で</w:t>
      </w:r>
      <w:r w:rsidR="00C95287" w:rsidRPr="0055604D">
        <w:rPr>
          <w:rFonts w:ascii="BIZ UDPゴシック" w:eastAsia="BIZ UDPゴシック" w:hAnsi="BIZ UDPゴシック" w:hint="eastAsia"/>
          <w:sz w:val="22"/>
        </w:rPr>
        <w:t>わかりやすい提案である点が評価できる。</w:t>
      </w:r>
    </w:p>
    <w:p w14:paraId="681C9794" w14:textId="77777777" w:rsidR="00CE1EB6" w:rsidRPr="0055604D" w:rsidRDefault="00CE1EB6">
      <w:pPr>
        <w:ind w:leftChars="100" w:left="203" w:firstLineChars="100" w:firstLine="213"/>
        <w:rPr>
          <w:rFonts w:ascii="BIZ UDPゴシック" w:eastAsia="BIZ UDPゴシック" w:hAnsi="BIZ UDPゴシック"/>
          <w:sz w:val="22"/>
        </w:rPr>
      </w:pPr>
    </w:p>
    <w:sectPr w:rsidR="00CE1EB6" w:rsidRPr="0055604D" w:rsidSect="00CD10DD">
      <w:headerReference w:type="default" r:id="rId8"/>
      <w:footerReference w:type="default" r:id="rId9"/>
      <w:pgSz w:w="11906" w:h="16838" w:code="9"/>
      <w:pgMar w:top="1418" w:right="1588" w:bottom="1418" w:left="1588" w:header="851" w:footer="992" w:gutter="0"/>
      <w:cols w:space="425"/>
      <w:docGrid w:type="linesAndChars" w:linePitch="30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AD66" w14:textId="77777777" w:rsidR="008433B0" w:rsidRDefault="008433B0" w:rsidP="00DA34A2">
      <w:r>
        <w:separator/>
      </w:r>
    </w:p>
  </w:endnote>
  <w:endnote w:type="continuationSeparator" w:id="0">
    <w:p w14:paraId="41422008" w14:textId="77777777" w:rsidR="008433B0" w:rsidRDefault="008433B0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068F" w14:textId="77777777" w:rsidR="008433B0" w:rsidRDefault="008433B0" w:rsidP="00A9070F">
    <w:pPr>
      <w:pStyle w:val="aa"/>
      <w:jc w:val="center"/>
    </w:pPr>
  </w:p>
  <w:p w14:paraId="71BC7A35" w14:textId="77777777" w:rsidR="008433B0" w:rsidRDefault="008433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851A" w14:textId="77777777" w:rsidR="008433B0" w:rsidRDefault="008433B0" w:rsidP="00DA34A2">
      <w:r>
        <w:separator/>
      </w:r>
    </w:p>
  </w:footnote>
  <w:footnote w:type="continuationSeparator" w:id="0">
    <w:p w14:paraId="6E4B571A" w14:textId="77777777" w:rsidR="008433B0" w:rsidRDefault="008433B0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36AF" w14:textId="77777777" w:rsidR="008433B0" w:rsidRDefault="008433B0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A525654"/>
    <w:multiLevelType w:val="hybridMultilevel"/>
    <w:tmpl w:val="2676F996"/>
    <w:lvl w:ilvl="0" w:tplc="0468629A">
      <w:start w:val="3"/>
      <w:numFmt w:val="bullet"/>
      <w:lvlText w:val="※"/>
      <w:lvlJc w:val="left"/>
      <w:pPr>
        <w:ind w:left="10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20"/>
      </w:pPr>
      <w:rPr>
        <w:rFonts w:ascii="Wingdings" w:hAnsi="Wingdings" w:hint="default"/>
      </w:rPr>
    </w:lvl>
  </w:abstractNum>
  <w:abstractNum w:abstractNumId="2" w15:restartNumberingAfterBreak="0">
    <w:nsid w:val="4BBF2FC5"/>
    <w:multiLevelType w:val="hybridMultilevel"/>
    <w:tmpl w:val="E4146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AD"/>
    <w:rsid w:val="00036109"/>
    <w:rsid w:val="0007770A"/>
    <w:rsid w:val="000814AD"/>
    <w:rsid w:val="0009081C"/>
    <w:rsid w:val="0009206C"/>
    <w:rsid w:val="000A077F"/>
    <w:rsid w:val="000A3C6C"/>
    <w:rsid w:val="000D0494"/>
    <w:rsid w:val="00117459"/>
    <w:rsid w:val="00117D42"/>
    <w:rsid w:val="00125865"/>
    <w:rsid w:val="00145471"/>
    <w:rsid w:val="00170E93"/>
    <w:rsid w:val="0018401C"/>
    <w:rsid w:val="001A2D01"/>
    <w:rsid w:val="001B0770"/>
    <w:rsid w:val="001B6666"/>
    <w:rsid w:val="001E7381"/>
    <w:rsid w:val="00200A8E"/>
    <w:rsid w:val="00223829"/>
    <w:rsid w:val="0022486C"/>
    <w:rsid w:val="00240090"/>
    <w:rsid w:val="002553E9"/>
    <w:rsid w:val="0025682B"/>
    <w:rsid w:val="00295726"/>
    <w:rsid w:val="002A170B"/>
    <w:rsid w:val="002A4FD9"/>
    <w:rsid w:val="002B228E"/>
    <w:rsid w:val="002C2E92"/>
    <w:rsid w:val="002E2E66"/>
    <w:rsid w:val="002E3D37"/>
    <w:rsid w:val="002F4500"/>
    <w:rsid w:val="00322E92"/>
    <w:rsid w:val="0032759A"/>
    <w:rsid w:val="0033653B"/>
    <w:rsid w:val="00336BB3"/>
    <w:rsid w:val="00370D66"/>
    <w:rsid w:val="00384796"/>
    <w:rsid w:val="003924E4"/>
    <w:rsid w:val="003D1783"/>
    <w:rsid w:val="003D4824"/>
    <w:rsid w:val="004065FF"/>
    <w:rsid w:val="00433EA5"/>
    <w:rsid w:val="004F21EA"/>
    <w:rsid w:val="0055604D"/>
    <w:rsid w:val="005A0B98"/>
    <w:rsid w:val="005B35B2"/>
    <w:rsid w:val="0061177D"/>
    <w:rsid w:val="006135A1"/>
    <w:rsid w:val="00654B09"/>
    <w:rsid w:val="006645A2"/>
    <w:rsid w:val="006662E1"/>
    <w:rsid w:val="00677E56"/>
    <w:rsid w:val="0068007C"/>
    <w:rsid w:val="006B173A"/>
    <w:rsid w:val="006B3939"/>
    <w:rsid w:val="006B489A"/>
    <w:rsid w:val="006B6881"/>
    <w:rsid w:val="006C07EC"/>
    <w:rsid w:val="006E3A5E"/>
    <w:rsid w:val="0071279B"/>
    <w:rsid w:val="00742351"/>
    <w:rsid w:val="00744978"/>
    <w:rsid w:val="0079358D"/>
    <w:rsid w:val="007D05C1"/>
    <w:rsid w:val="007E452F"/>
    <w:rsid w:val="008433B0"/>
    <w:rsid w:val="00845D10"/>
    <w:rsid w:val="008C0628"/>
    <w:rsid w:val="008D10AE"/>
    <w:rsid w:val="008D3E21"/>
    <w:rsid w:val="008E3B6C"/>
    <w:rsid w:val="008F77F3"/>
    <w:rsid w:val="00935AE8"/>
    <w:rsid w:val="00950DD1"/>
    <w:rsid w:val="0095770E"/>
    <w:rsid w:val="009837EE"/>
    <w:rsid w:val="00985F5B"/>
    <w:rsid w:val="009A6D6B"/>
    <w:rsid w:val="009A725F"/>
    <w:rsid w:val="009C7995"/>
    <w:rsid w:val="009D0141"/>
    <w:rsid w:val="009D28FF"/>
    <w:rsid w:val="00A01B36"/>
    <w:rsid w:val="00A06B0E"/>
    <w:rsid w:val="00A50E63"/>
    <w:rsid w:val="00A527AF"/>
    <w:rsid w:val="00A5480E"/>
    <w:rsid w:val="00A7624E"/>
    <w:rsid w:val="00A9070F"/>
    <w:rsid w:val="00A93977"/>
    <w:rsid w:val="00A97004"/>
    <w:rsid w:val="00AA6447"/>
    <w:rsid w:val="00B228BD"/>
    <w:rsid w:val="00B2508A"/>
    <w:rsid w:val="00B33139"/>
    <w:rsid w:val="00B33858"/>
    <w:rsid w:val="00B8210D"/>
    <w:rsid w:val="00BC130A"/>
    <w:rsid w:val="00BC58B2"/>
    <w:rsid w:val="00BE7C3D"/>
    <w:rsid w:val="00C02724"/>
    <w:rsid w:val="00C1029C"/>
    <w:rsid w:val="00C10B5F"/>
    <w:rsid w:val="00C95287"/>
    <w:rsid w:val="00C96FAD"/>
    <w:rsid w:val="00CD10DD"/>
    <w:rsid w:val="00CE1EB6"/>
    <w:rsid w:val="00D039D9"/>
    <w:rsid w:val="00D208C6"/>
    <w:rsid w:val="00D71C60"/>
    <w:rsid w:val="00D74A47"/>
    <w:rsid w:val="00DA34A2"/>
    <w:rsid w:val="00DC67A6"/>
    <w:rsid w:val="00E12AE4"/>
    <w:rsid w:val="00E33168"/>
    <w:rsid w:val="00E4023A"/>
    <w:rsid w:val="00E562CF"/>
    <w:rsid w:val="00E60B41"/>
    <w:rsid w:val="00E65EE4"/>
    <w:rsid w:val="00E6730E"/>
    <w:rsid w:val="00E72345"/>
    <w:rsid w:val="00E86D9F"/>
    <w:rsid w:val="00E92367"/>
    <w:rsid w:val="00EA36CA"/>
    <w:rsid w:val="00EB314C"/>
    <w:rsid w:val="00ED5BC5"/>
    <w:rsid w:val="00EE5865"/>
    <w:rsid w:val="00F31E25"/>
    <w:rsid w:val="00F618A7"/>
    <w:rsid w:val="00F626FA"/>
    <w:rsid w:val="00FA5A23"/>
    <w:rsid w:val="00FE4398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2CC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1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1892-9AA9-4FF1-A133-3BDB3C8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2025-02-07T08:03:00Z</dcterms:created>
  <dcterms:modified xsi:type="dcterms:W3CDTF">2025-02-07T08:03:00Z</dcterms:modified>
</cp:coreProperties>
</file>