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AEB2F" w14:textId="4BC5A5A7" w:rsidR="00B13324" w:rsidRDefault="00034619" w:rsidP="00034619">
      <w:pPr>
        <w:jc w:val="right"/>
        <w:rPr>
          <w:rFonts w:ascii="HG正楷書体-PRO" w:eastAsia="HG正楷書体-PRO" w:hAnsi="HGP明朝E"/>
          <w:b/>
          <w:sz w:val="24"/>
          <w:shd w:val="clear" w:color="auto" w:fill="000000"/>
        </w:rPr>
      </w:pPr>
      <w:r>
        <w:rPr>
          <w:rFonts w:ascii="HG正楷書体-PRO" w:eastAsia="HG正楷書体-PRO" w:hAnsi="HGP明朝E" w:hint="eastAsia"/>
          <w:b/>
          <w:sz w:val="24"/>
          <w:bdr w:val="single" w:sz="4" w:space="0" w:color="auto" w:frame="1"/>
          <w:shd w:val="clear" w:color="auto" w:fill="000000"/>
        </w:rPr>
        <w:t>資料２</w:t>
      </w:r>
    </w:p>
    <w:p w14:paraId="254D55C0" w14:textId="77777777" w:rsidR="00035B62" w:rsidRPr="003706CE" w:rsidRDefault="00035B62" w:rsidP="00035B62">
      <w:pPr>
        <w:jc w:val="left"/>
        <w:rPr>
          <w:rFonts w:ascii="HG正楷書体-PRO" w:eastAsia="HG正楷書体-PRO" w:hAnsi="HGP明朝E"/>
          <w:b/>
          <w:sz w:val="24"/>
          <w:shd w:val="clear" w:color="auto" w:fill="000000"/>
        </w:rPr>
      </w:pPr>
      <w:r w:rsidRPr="00516C48">
        <w:rPr>
          <w:rFonts w:ascii="HG正楷書体-PRO" w:eastAsia="HG正楷書体-PRO" w:hAnsi="HGP明朝E" w:hint="eastAsia"/>
          <w:sz w:val="32"/>
          <w:szCs w:val="32"/>
          <w:u w:val="single"/>
        </w:rPr>
        <w:t>■最優秀企業賞：1社</w:t>
      </w:r>
      <w:r w:rsidRPr="00516C48">
        <w:rPr>
          <w:rFonts w:ascii="HG正楷書体-PRO" w:eastAsia="HG正楷書体-PRO" w:hAnsi="HGP明朝E" w:hint="eastAsia"/>
          <w:sz w:val="32"/>
          <w:szCs w:val="32"/>
        </w:rPr>
        <w:t xml:space="preserve">　　　　　　　　　　　　　　　　　　　</w:t>
      </w:r>
      <w:r w:rsidRPr="00516C48">
        <w:rPr>
          <w:rFonts w:ascii="HG正楷書体-PRO" w:eastAsia="HG正楷書体-PRO" w:hAnsi="HGP明朝E" w:hint="eastAsia"/>
          <w:sz w:val="24"/>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6187"/>
      </w:tblGrid>
      <w:tr w:rsidR="00035B62" w:rsidRPr="00516C48" w14:paraId="708EEF6D" w14:textId="77777777" w:rsidTr="005E1977">
        <w:tc>
          <w:tcPr>
            <w:tcW w:w="4361" w:type="dxa"/>
            <w:tcBorders>
              <w:top w:val="single" w:sz="4" w:space="0" w:color="auto"/>
              <w:left w:val="single" w:sz="4" w:space="0" w:color="auto"/>
              <w:bottom w:val="single" w:sz="4" w:space="0" w:color="auto"/>
              <w:right w:val="dotted" w:sz="4" w:space="0" w:color="auto"/>
            </w:tcBorders>
            <w:shd w:val="clear" w:color="auto" w:fill="C6D9F1"/>
          </w:tcPr>
          <w:p w14:paraId="22DF5AE7" w14:textId="77777777" w:rsidR="00035B62" w:rsidRPr="00516C48" w:rsidRDefault="00035B62" w:rsidP="005E1977">
            <w:pPr>
              <w:jc w:val="center"/>
              <w:rPr>
                <w:rFonts w:ascii="HGP明朝E" w:eastAsia="HGP明朝E" w:hAnsi="HGP明朝E"/>
                <w:sz w:val="26"/>
                <w:szCs w:val="26"/>
              </w:rPr>
            </w:pPr>
            <w:r w:rsidRPr="00516C48">
              <w:rPr>
                <w:rFonts w:ascii="HGP明朝E" w:eastAsia="HGP明朝E" w:hAnsi="HGP明朝E" w:hint="eastAsia"/>
                <w:sz w:val="26"/>
                <w:szCs w:val="26"/>
              </w:rPr>
              <w:t>企　業　名</w:t>
            </w:r>
          </w:p>
        </w:tc>
        <w:tc>
          <w:tcPr>
            <w:tcW w:w="6187" w:type="dxa"/>
            <w:tcBorders>
              <w:top w:val="single" w:sz="4" w:space="0" w:color="auto"/>
              <w:left w:val="dotted" w:sz="4" w:space="0" w:color="auto"/>
              <w:bottom w:val="single" w:sz="4" w:space="0" w:color="auto"/>
              <w:right w:val="single" w:sz="4" w:space="0" w:color="auto"/>
            </w:tcBorders>
            <w:shd w:val="clear" w:color="auto" w:fill="C6D9F1"/>
          </w:tcPr>
          <w:p w14:paraId="6DAF1393" w14:textId="77777777" w:rsidR="00035B62" w:rsidRPr="00516C48" w:rsidRDefault="00035B62" w:rsidP="005E1977">
            <w:pPr>
              <w:jc w:val="center"/>
              <w:rPr>
                <w:rFonts w:ascii="HGP明朝E" w:eastAsia="HGP明朝E" w:hAnsi="HGP明朝E"/>
                <w:sz w:val="26"/>
                <w:szCs w:val="26"/>
              </w:rPr>
            </w:pPr>
            <w:r w:rsidRPr="00516C48">
              <w:rPr>
                <w:rFonts w:ascii="HGP明朝E" w:eastAsia="HGP明朝E" w:hAnsi="HGP明朝E" w:hint="eastAsia"/>
                <w:sz w:val="26"/>
                <w:szCs w:val="26"/>
              </w:rPr>
              <w:t>講　　　評</w:t>
            </w:r>
          </w:p>
        </w:tc>
      </w:tr>
      <w:tr w:rsidR="00035B62" w:rsidRPr="00901D14" w14:paraId="3C119B3A" w14:textId="77777777" w:rsidTr="005E1977">
        <w:trPr>
          <w:trHeight w:val="775"/>
        </w:trPr>
        <w:tc>
          <w:tcPr>
            <w:tcW w:w="4361" w:type="dxa"/>
            <w:tcBorders>
              <w:top w:val="single" w:sz="4" w:space="0" w:color="auto"/>
              <w:left w:val="single" w:sz="4" w:space="0" w:color="auto"/>
              <w:bottom w:val="single" w:sz="4" w:space="0" w:color="auto"/>
              <w:right w:val="dotted" w:sz="4" w:space="0" w:color="auto"/>
            </w:tcBorders>
          </w:tcPr>
          <w:p w14:paraId="368420B5" w14:textId="6F1FA55D" w:rsidR="00035B62" w:rsidRPr="00AD1482" w:rsidRDefault="00D01D61" w:rsidP="005E1977">
            <w:pPr>
              <w:rPr>
                <w:rFonts w:ascii="HG正楷書体-PRO" w:eastAsia="HG正楷書体-PRO" w:hAnsi="HGP明朝E"/>
                <w:b/>
                <w:sz w:val="30"/>
                <w:szCs w:val="30"/>
              </w:rPr>
            </w:pPr>
            <w:bookmarkStart w:id="0" w:name="_Hlk177039239"/>
            <w:r w:rsidRPr="00AD1482">
              <w:rPr>
                <w:rFonts w:ascii="HG正楷書体-PRO" w:eastAsia="HG正楷書体-PRO" w:hint="eastAsia"/>
                <w:b/>
                <w:kern w:val="0"/>
                <w:sz w:val="30"/>
                <w:szCs w:val="30"/>
              </w:rPr>
              <w:t>株式会社コダマ</w:t>
            </w:r>
          </w:p>
          <w:p w14:paraId="05E7A031" w14:textId="0F5E3477" w:rsidR="00035B62" w:rsidRPr="00AD1482" w:rsidRDefault="00035B62" w:rsidP="005E1977">
            <w:pPr>
              <w:rPr>
                <w:rFonts w:ascii="HG正楷書体-PRO" w:eastAsia="HG正楷書体-PRO" w:hAnsi="HGP明朝E"/>
                <w:sz w:val="24"/>
              </w:rPr>
            </w:pPr>
            <w:r w:rsidRPr="00AD1482">
              <w:rPr>
                <w:rFonts w:ascii="HG正楷書体-PRO" w:eastAsia="HG正楷書体-PRO" w:hAnsi="HGP明朝E" w:hint="eastAsia"/>
                <w:sz w:val="24"/>
              </w:rPr>
              <w:t>・</w:t>
            </w:r>
            <w:r w:rsidR="00D01D61" w:rsidRPr="00AD1482">
              <w:rPr>
                <w:rFonts w:ascii="HG正楷書体-PRO" w:eastAsia="HG正楷書体-PRO" w:hAnsi="HGP明朝E" w:hint="eastAsia"/>
                <w:sz w:val="24"/>
              </w:rPr>
              <w:t>代表取締役</w:t>
            </w:r>
            <w:r w:rsidR="00827ACA" w:rsidRPr="00AD1482">
              <w:rPr>
                <w:rFonts w:ascii="HG正楷書体-PRO" w:eastAsia="HG正楷書体-PRO" w:hAnsi="HGP明朝E" w:hint="eastAsia"/>
                <w:sz w:val="24"/>
              </w:rPr>
              <w:t>社長</w:t>
            </w:r>
            <w:r w:rsidR="0006556E" w:rsidRPr="00AD1482">
              <w:rPr>
                <w:rFonts w:ascii="HG正楷書体-PRO" w:eastAsia="HG正楷書体-PRO" w:hAnsi="HGP明朝E" w:hint="eastAsia"/>
                <w:sz w:val="24"/>
              </w:rPr>
              <w:t xml:space="preserve">　</w:t>
            </w:r>
            <w:r w:rsidR="00D01D61" w:rsidRPr="00AD1482">
              <w:rPr>
                <w:rFonts w:ascii="HG正楷書体-PRO" w:eastAsia="HG正楷書体-PRO" w:hAnsi="HGP明朝E" w:hint="eastAsia"/>
                <w:sz w:val="24"/>
              </w:rPr>
              <w:t>児玉　益子</w:t>
            </w:r>
          </w:p>
          <w:p w14:paraId="73FC2A07" w14:textId="77777777" w:rsidR="0006556E" w:rsidRPr="00AD1482" w:rsidRDefault="00035B62" w:rsidP="0006556E">
            <w:pPr>
              <w:rPr>
                <w:rFonts w:ascii="HG正楷書体-PRO" w:eastAsia="HG正楷書体-PRO" w:hAnsi="ＭＳ Ｐゴシック" w:cs="ＭＳ Ｐゴシック"/>
                <w:sz w:val="24"/>
              </w:rPr>
            </w:pPr>
            <w:r w:rsidRPr="00AD1482">
              <w:rPr>
                <w:rFonts w:ascii="HG正楷書体-PRO" w:eastAsia="HG正楷書体-PRO" w:hAnsi="HGP明朝E" w:hint="eastAsia"/>
                <w:sz w:val="24"/>
              </w:rPr>
              <w:t>・</w:t>
            </w:r>
            <w:r w:rsidR="00D01D61" w:rsidRPr="00AD1482">
              <w:rPr>
                <w:rFonts w:ascii="HG正楷書体-PRO" w:eastAsia="HG正楷書体-PRO" w:hAnsi="ＭＳ Ｐゴシック" w:cs="ＭＳ Ｐゴシック" w:hint="eastAsia"/>
                <w:kern w:val="0"/>
                <w:sz w:val="24"/>
              </w:rPr>
              <w:t>大阪市生野区</w:t>
            </w:r>
          </w:p>
          <w:p w14:paraId="15BF252A" w14:textId="6658FC76" w:rsidR="00D01D61" w:rsidRPr="00AD1482" w:rsidRDefault="00261579" w:rsidP="0006556E">
            <w:pPr>
              <w:rPr>
                <w:rFonts w:ascii="HG正楷書体-PRO" w:eastAsia="HG正楷書体-PRO" w:hAnsi="HGP明朝E"/>
                <w:sz w:val="24"/>
              </w:rPr>
            </w:pPr>
            <w:hyperlink r:id="rId8" w:history="1">
              <w:r w:rsidR="0006556E" w:rsidRPr="00AD1482">
                <w:rPr>
                  <w:rStyle w:val="a9"/>
                  <w:rFonts w:ascii="HG正楷書体-PRO" w:eastAsia="HG正楷書体-PRO" w:hAnsi="HGP明朝E" w:hint="eastAsia"/>
                  <w:sz w:val="24"/>
                </w:rPr>
                <w:t>https://www.fm-007.com/</w:t>
              </w:r>
            </w:hyperlink>
          </w:p>
          <w:p w14:paraId="6DADC398" w14:textId="5E30EB49" w:rsidR="0006556E" w:rsidRPr="00AD1482" w:rsidRDefault="0006556E" w:rsidP="0006556E">
            <w:pPr>
              <w:rPr>
                <w:rFonts w:ascii="HG正楷書体-PRO" w:eastAsia="HG正楷書体-PRO" w:hAnsi="HGP明朝E"/>
                <w:sz w:val="24"/>
              </w:rPr>
            </w:pPr>
          </w:p>
        </w:tc>
        <w:tc>
          <w:tcPr>
            <w:tcW w:w="6187" w:type="dxa"/>
            <w:tcBorders>
              <w:top w:val="single" w:sz="4" w:space="0" w:color="auto"/>
              <w:left w:val="dotted" w:sz="4" w:space="0" w:color="auto"/>
              <w:bottom w:val="single" w:sz="4" w:space="0" w:color="auto"/>
              <w:right w:val="single" w:sz="4" w:space="0" w:color="auto"/>
            </w:tcBorders>
          </w:tcPr>
          <w:p w14:paraId="2E1FBE5D" w14:textId="77777777" w:rsidR="00E706B9" w:rsidRDefault="00100E42" w:rsidP="00100E42">
            <w:pPr>
              <w:widowControl/>
              <w:ind w:firstLineChars="100" w:firstLine="210"/>
              <w:rPr>
                <w:rFonts w:ascii="HGP教科書体" w:eastAsia="HGP教科書体" w:hAnsi="HGP明朝E"/>
                <w:szCs w:val="21"/>
              </w:rPr>
            </w:pPr>
            <w:r w:rsidRPr="00100E42">
              <w:rPr>
                <w:rFonts w:ascii="HGP教科書体" w:eastAsia="HGP教科書体" w:hAnsi="HGP明朝E" w:hint="eastAsia"/>
                <w:szCs w:val="21"/>
              </w:rPr>
              <w:t>1960年（昭和35年）に創業した同社は、金・銀・スズをはじめ多様な</w:t>
            </w:r>
          </w:p>
          <w:p w14:paraId="55227390" w14:textId="448B4696" w:rsidR="00100E42" w:rsidRPr="00100E42" w:rsidRDefault="00100E42" w:rsidP="00E706B9">
            <w:pPr>
              <w:widowControl/>
              <w:rPr>
                <w:rFonts w:ascii="HGP教科書体" w:eastAsia="HGP教科書体" w:hAnsi="HGP明朝E"/>
                <w:szCs w:val="21"/>
              </w:rPr>
            </w:pPr>
            <w:r w:rsidRPr="00100E42">
              <w:rPr>
                <w:rFonts w:ascii="HGP教科書体" w:eastAsia="HGP教科書体" w:hAnsi="HGP明朝E" w:hint="eastAsia"/>
                <w:szCs w:val="21"/>
              </w:rPr>
              <w:t>金属材料の</w:t>
            </w:r>
            <w:r w:rsidR="00E706B9">
              <w:rPr>
                <w:rFonts w:ascii="HGP教科書体" w:eastAsia="HGP教科書体" w:hAnsi="HGP明朝E" w:hint="eastAsia"/>
                <w:szCs w:val="21"/>
              </w:rPr>
              <w:t>めっき</w:t>
            </w:r>
            <w:r w:rsidRPr="00100E42">
              <w:rPr>
                <w:rFonts w:ascii="HGP教科書体" w:eastAsia="HGP教科書体" w:hAnsi="HGP明朝E" w:hint="eastAsia"/>
                <w:szCs w:val="21"/>
              </w:rPr>
              <w:t>加工を可能とする高い技術開発力を持ち、自動車、電力、半導体、航空機業界など、様々な業界からの要求にも応えて、取引先は1000社を超える。</w:t>
            </w:r>
          </w:p>
          <w:p w14:paraId="25B84D94" w14:textId="39050903" w:rsidR="00100E42" w:rsidRPr="00100E42" w:rsidRDefault="00100E42" w:rsidP="00100E42">
            <w:pPr>
              <w:widowControl/>
              <w:ind w:firstLineChars="100" w:firstLine="210"/>
              <w:rPr>
                <w:rFonts w:ascii="HGP教科書体" w:eastAsia="HGP教科書体" w:hAnsi="HGP明朝E"/>
                <w:szCs w:val="21"/>
              </w:rPr>
            </w:pPr>
            <w:r w:rsidRPr="00100E42">
              <w:rPr>
                <w:rFonts w:ascii="HGP教科書体" w:eastAsia="HGP教科書体" w:hAnsi="HGP明朝E" w:hint="eastAsia"/>
                <w:szCs w:val="21"/>
              </w:rPr>
              <w:t>保有する</w:t>
            </w:r>
            <w:r w:rsidR="00E706B9">
              <w:rPr>
                <w:rFonts w:ascii="HGP教科書体" w:eastAsia="HGP教科書体" w:hAnsi="HGP明朝E" w:hint="eastAsia"/>
                <w:szCs w:val="21"/>
              </w:rPr>
              <w:t>めっき</w:t>
            </w:r>
            <w:r w:rsidRPr="00100E42">
              <w:rPr>
                <w:rFonts w:ascii="HGP教科書体" w:eastAsia="HGP教科書体" w:hAnsi="HGP明朝E" w:hint="eastAsia"/>
                <w:szCs w:val="21"/>
              </w:rPr>
              <w:t>技術の中でも、樹脂などでマスキングする方法や露光装置を使ってレジストマスキングする方法を活かして</w:t>
            </w:r>
            <w:r w:rsidR="00E706B9">
              <w:rPr>
                <w:rFonts w:ascii="HGP教科書体" w:eastAsia="HGP教科書体" w:hAnsi="HGP明朝E" w:hint="eastAsia"/>
                <w:szCs w:val="21"/>
              </w:rPr>
              <w:t>めっき</w:t>
            </w:r>
            <w:r w:rsidRPr="00100E42">
              <w:rPr>
                <w:rFonts w:ascii="HGP教科書体" w:eastAsia="HGP教科書体" w:hAnsi="HGP明朝E" w:hint="eastAsia"/>
                <w:szCs w:val="21"/>
              </w:rPr>
              <w:t>をする高精度な部分</w:t>
            </w:r>
            <w:r w:rsidR="00E706B9">
              <w:rPr>
                <w:rFonts w:ascii="HGP教科書体" w:eastAsia="HGP教科書体" w:hAnsi="HGP明朝E" w:hint="eastAsia"/>
                <w:szCs w:val="21"/>
              </w:rPr>
              <w:t>めっき</w:t>
            </w:r>
            <w:r w:rsidRPr="00100E42">
              <w:rPr>
                <w:rFonts w:ascii="HGP教科書体" w:eastAsia="HGP教科書体" w:hAnsi="HGP明朝E" w:hint="eastAsia"/>
                <w:szCs w:val="21"/>
              </w:rPr>
              <w:t>を得意としており、ひずみセンサーの基板などに活用されている。更に、独自技術の無電解ニッケル</w:t>
            </w:r>
            <w:r w:rsidR="00E706B9">
              <w:rPr>
                <w:rFonts w:ascii="HGP教科書体" w:eastAsia="HGP教科書体" w:hAnsi="HGP明朝E" w:hint="eastAsia"/>
                <w:szCs w:val="21"/>
              </w:rPr>
              <w:t>めっき</w:t>
            </w:r>
            <w:r w:rsidRPr="00100E42">
              <w:rPr>
                <w:rFonts w:ascii="HGP教科書体" w:eastAsia="HGP教科書体" w:hAnsi="HGP明朝E" w:hint="eastAsia"/>
                <w:szCs w:val="21"/>
              </w:rPr>
              <w:t>【コダテクト】</w:t>
            </w:r>
            <w:r w:rsidRPr="00100E42">
              <w:rPr>
                <w:rFonts w:ascii="ＭＳ 明朝" w:hAnsi="ＭＳ 明朝" w:cs="ＭＳ 明朝" w:hint="eastAsia"/>
                <w:szCs w:val="21"/>
              </w:rPr>
              <w:t>Ⓡ</w:t>
            </w:r>
            <w:r w:rsidRPr="00100E42">
              <w:rPr>
                <w:rFonts w:ascii="HGP教科書体" w:eastAsia="HGP教科書体" w:hAnsi="HGP教科書体" w:cs="HGP教科書体" w:hint="eastAsia"/>
                <w:szCs w:val="21"/>
              </w:rPr>
              <w:t>は耐食性と耐摩耗性に優れ、半導体製造装</w:t>
            </w:r>
            <w:r w:rsidRPr="00100E42">
              <w:rPr>
                <w:rFonts w:ascii="HGP教科書体" w:eastAsia="HGP教科書体" w:hAnsi="HGP明朝E" w:hint="eastAsia"/>
                <w:szCs w:val="21"/>
              </w:rPr>
              <w:t>置や防衛装備品などに使用されている。</w:t>
            </w:r>
          </w:p>
          <w:p w14:paraId="2A8500AE" w14:textId="195028A8" w:rsidR="00100E42" w:rsidRPr="00100E42" w:rsidRDefault="00100E42" w:rsidP="00100E42">
            <w:pPr>
              <w:widowControl/>
              <w:ind w:firstLineChars="100" w:firstLine="210"/>
              <w:rPr>
                <w:rFonts w:ascii="HGP教科書体" w:eastAsia="HGP教科書体" w:hAnsi="HGP明朝E"/>
                <w:szCs w:val="21"/>
              </w:rPr>
            </w:pPr>
            <w:r w:rsidRPr="00100E42">
              <w:rPr>
                <w:rFonts w:ascii="HGP教科書体" w:eastAsia="HGP教科書体" w:hAnsi="HGP明朝E" w:hint="eastAsia"/>
                <w:szCs w:val="21"/>
              </w:rPr>
              <w:t>また、従業員の人材育成にも力をいれており、</w:t>
            </w:r>
            <w:r w:rsidR="00E706B9">
              <w:rPr>
                <w:rFonts w:ascii="HGP教科書体" w:eastAsia="HGP教科書体" w:hAnsi="HGP明朝E" w:hint="eastAsia"/>
                <w:szCs w:val="21"/>
              </w:rPr>
              <w:t>めっき</w:t>
            </w:r>
            <w:r w:rsidRPr="00100E42">
              <w:rPr>
                <w:rFonts w:ascii="HGP教科書体" w:eastAsia="HGP教科書体" w:hAnsi="HGP明朝E" w:hint="eastAsia"/>
                <w:szCs w:val="21"/>
              </w:rPr>
              <w:t>塾を開校して社内の</w:t>
            </w:r>
            <w:r w:rsidR="00E706B9">
              <w:rPr>
                <w:rFonts w:ascii="HGP教科書体" w:eastAsia="HGP教科書体" w:hAnsi="HGP明朝E" w:hint="eastAsia"/>
                <w:szCs w:val="21"/>
              </w:rPr>
              <w:t>めっき</w:t>
            </w:r>
            <w:r w:rsidRPr="00100E42">
              <w:rPr>
                <w:rFonts w:ascii="HGP教科書体" w:eastAsia="HGP教科書体" w:hAnsi="HGP明朝E" w:hint="eastAsia"/>
                <w:szCs w:val="21"/>
              </w:rPr>
              <w:t>技術の高度化を進め、</w:t>
            </w:r>
            <w:r w:rsidR="00E706B9">
              <w:rPr>
                <w:rFonts w:ascii="HGP教科書体" w:eastAsia="HGP教科書体" w:hAnsi="HGP明朝E" w:hint="eastAsia"/>
                <w:szCs w:val="21"/>
              </w:rPr>
              <w:t>めっき</w:t>
            </w:r>
            <w:r w:rsidRPr="00100E42">
              <w:rPr>
                <w:rFonts w:ascii="HGP教科書体" w:eastAsia="HGP教科書体" w:hAnsi="HGP明朝E" w:hint="eastAsia"/>
                <w:szCs w:val="21"/>
              </w:rPr>
              <w:t>技能士取得への支援も手厚く行っている。その上、経営理念である「コダマ宣言」を提言し、新たな挑戦にも意欲的に取り組む風土に繋がっている。</w:t>
            </w:r>
          </w:p>
          <w:p w14:paraId="3FB9201C" w14:textId="7EB0BCD7" w:rsidR="00035B62" w:rsidRPr="00DE38FE" w:rsidRDefault="00E706B9" w:rsidP="00100E42">
            <w:pPr>
              <w:widowControl/>
              <w:ind w:firstLineChars="100" w:firstLine="210"/>
              <w:rPr>
                <w:rFonts w:ascii="HGP教科書体" w:eastAsia="HGP教科書体" w:hAnsi="HGP明朝E"/>
                <w:szCs w:val="21"/>
              </w:rPr>
            </w:pPr>
            <w:r>
              <w:rPr>
                <w:rFonts w:ascii="HGP教科書体" w:eastAsia="HGP教科書体" w:hAnsi="HGP明朝E" w:hint="eastAsia"/>
                <w:szCs w:val="21"/>
              </w:rPr>
              <w:t>めっき</w:t>
            </w:r>
            <w:r w:rsidR="00100E42" w:rsidRPr="00100E42">
              <w:rPr>
                <w:rFonts w:ascii="HGP教科書体" w:eastAsia="HGP教科書体" w:hAnsi="HGP明朝E" w:hint="eastAsia"/>
                <w:szCs w:val="21"/>
              </w:rPr>
              <w:t>に対する高い技術力、手作業ラインがある一方で自動化設備を導入するなど顧客の多様な要望に応えるだけでなく、最新の排水処理システムを導入するなど環境にも配慮する姿勢が評価され、またしっかりとした経営理念のもと更なる発展が期待され、今回の受賞となった。</w:t>
            </w:r>
          </w:p>
        </w:tc>
      </w:tr>
      <w:bookmarkEnd w:id="0"/>
    </w:tbl>
    <w:p w14:paraId="0A7CDDBC" w14:textId="77777777" w:rsidR="00035B62" w:rsidRPr="00901D14" w:rsidRDefault="00035B62" w:rsidP="00035B62">
      <w:pPr>
        <w:rPr>
          <w:rFonts w:ascii="HG正楷書体-PRO" w:eastAsia="HG正楷書体-PRO" w:hAnsi="HGP明朝E"/>
          <w:sz w:val="32"/>
          <w:szCs w:val="32"/>
          <w:u w:val="single"/>
        </w:rPr>
      </w:pPr>
    </w:p>
    <w:p w14:paraId="73532AB8" w14:textId="77777777" w:rsidR="00035B62" w:rsidRPr="00901D14" w:rsidRDefault="00035B62" w:rsidP="00035B62">
      <w:pPr>
        <w:rPr>
          <w:rFonts w:ascii="HG正楷書体-PRO" w:eastAsia="HG正楷書体-PRO" w:hAnsi="HGP明朝E"/>
          <w:sz w:val="32"/>
          <w:szCs w:val="32"/>
        </w:rPr>
      </w:pPr>
      <w:r w:rsidRPr="00901D14">
        <w:rPr>
          <w:rFonts w:ascii="HG正楷書体-PRO" w:eastAsia="HG正楷書体-PRO" w:hAnsi="HGP明朝E" w:hint="eastAsia"/>
          <w:sz w:val="32"/>
          <w:szCs w:val="32"/>
          <w:u w:val="single"/>
        </w:rPr>
        <w:t>■技術力部門賞：1社</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6187"/>
      </w:tblGrid>
      <w:tr w:rsidR="00035B62" w:rsidRPr="00901D14" w14:paraId="4799DCBD" w14:textId="77777777" w:rsidTr="005E1977">
        <w:trPr>
          <w:trHeight w:val="330"/>
        </w:trPr>
        <w:tc>
          <w:tcPr>
            <w:tcW w:w="4361" w:type="dxa"/>
            <w:tcBorders>
              <w:top w:val="single" w:sz="4" w:space="0" w:color="auto"/>
              <w:left w:val="single" w:sz="4" w:space="0" w:color="auto"/>
              <w:bottom w:val="single" w:sz="4" w:space="0" w:color="auto"/>
              <w:right w:val="dotted" w:sz="4" w:space="0" w:color="auto"/>
            </w:tcBorders>
            <w:shd w:val="clear" w:color="auto" w:fill="C6D9F1"/>
          </w:tcPr>
          <w:p w14:paraId="589AC23D" w14:textId="77777777" w:rsidR="00035B62" w:rsidRPr="00901D14" w:rsidRDefault="00035B62" w:rsidP="005E1977">
            <w:pPr>
              <w:jc w:val="center"/>
              <w:rPr>
                <w:rFonts w:ascii="HGP明朝E" w:eastAsia="HGP明朝E" w:hAnsi="HGP明朝E"/>
                <w:sz w:val="26"/>
                <w:szCs w:val="26"/>
              </w:rPr>
            </w:pPr>
            <w:r w:rsidRPr="00901D14">
              <w:rPr>
                <w:rFonts w:ascii="HGP明朝E" w:eastAsia="HGP明朝E" w:hAnsi="HGP明朝E" w:hint="eastAsia"/>
                <w:sz w:val="26"/>
                <w:szCs w:val="26"/>
              </w:rPr>
              <w:t>企　業　名</w:t>
            </w:r>
          </w:p>
        </w:tc>
        <w:tc>
          <w:tcPr>
            <w:tcW w:w="6187" w:type="dxa"/>
            <w:tcBorders>
              <w:top w:val="single" w:sz="4" w:space="0" w:color="auto"/>
              <w:left w:val="dotted" w:sz="4" w:space="0" w:color="auto"/>
              <w:bottom w:val="single" w:sz="4" w:space="0" w:color="auto"/>
              <w:right w:val="single" w:sz="4" w:space="0" w:color="auto"/>
            </w:tcBorders>
            <w:shd w:val="clear" w:color="auto" w:fill="C6D9F1"/>
          </w:tcPr>
          <w:p w14:paraId="441A7F7E" w14:textId="77777777" w:rsidR="00035B62" w:rsidRPr="00901D14" w:rsidRDefault="00035B62" w:rsidP="005E1977">
            <w:pPr>
              <w:jc w:val="center"/>
              <w:rPr>
                <w:rFonts w:ascii="HGP明朝E" w:eastAsia="HGP明朝E" w:hAnsi="HGP明朝E"/>
                <w:sz w:val="26"/>
                <w:szCs w:val="26"/>
              </w:rPr>
            </w:pPr>
            <w:r w:rsidRPr="00901D14">
              <w:rPr>
                <w:rFonts w:ascii="HGP明朝E" w:eastAsia="HGP明朝E" w:hAnsi="HGP明朝E" w:hint="eastAsia"/>
                <w:sz w:val="26"/>
                <w:szCs w:val="26"/>
              </w:rPr>
              <w:t>講　　　評</w:t>
            </w:r>
          </w:p>
        </w:tc>
      </w:tr>
      <w:tr w:rsidR="00035B62" w:rsidRPr="00901D14" w14:paraId="6550769F" w14:textId="77777777" w:rsidTr="005E1977">
        <w:trPr>
          <w:trHeight w:val="701"/>
        </w:trPr>
        <w:tc>
          <w:tcPr>
            <w:tcW w:w="4361" w:type="dxa"/>
            <w:tcBorders>
              <w:top w:val="single" w:sz="4" w:space="0" w:color="auto"/>
              <w:left w:val="single" w:sz="4" w:space="0" w:color="auto"/>
              <w:bottom w:val="single" w:sz="4" w:space="0" w:color="auto"/>
              <w:right w:val="dotted" w:sz="4" w:space="0" w:color="auto"/>
            </w:tcBorders>
          </w:tcPr>
          <w:p w14:paraId="74B621F0" w14:textId="7A31A0E7" w:rsidR="00035B62" w:rsidRPr="00AD1482" w:rsidRDefault="0006556E" w:rsidP="005E1977">
            <w:pPr>
              <w:rPr>
                <w:rFonts w:ascii="HG正楷書体-PRO" w:eastAsia="HG正楷書体-PRO" w:hAnsi="HGP明朝E"/>
                <w:b/>
                <w:spacing w:val="-10"/>
                <w:sz w:val="30"/>
                <w:szCs w:val="30"/>
              </w:rPr>
            </w:pPr>
            <w:r w:rsidRPr="00AD1482">
              <w:rPr>
                <w:rFonts w:ascii="HG正楷書体-PRO" w:eastAsia="HG正楷書体-PRO" w:hAnsi="HGP明朝E" w:hint="eastAsia"/>
                <w:b/>
                <w:spacing w:val="-10"/>
                <w:sz w:val="30"/>
                <w:szCs w:val="30"/>
              </w:rPr>
              <w:t>株式会社石山製作所</w:t>
            </w:r>
          </w:p>
          <w:p w14:paraId="0A40E7E1" w14:textId="403BA86A" w:rsidR="00035B62" w:rsidRPr="00AD1482" w:rsidRDefault="00035B62" w:rsidP="005E1977">
            <w:pPr>
              <w:rPr>
                <w:rFonts w:ascii="HG正楷書体-PRO" w:eastAsia="HG正楷書体-PRO" w:hAnsi="HGP明朝E"/>
                <w:sz w:val="24"/>
              </w:rPr>
            </w:pPr>
            <w:r w:rsidRPr="00AD1482">
              <w:rPr>
                <w:rFonts w:ascii="HG正楷書体-PRO" w:eastAsia="HG正楷書体-PRO" w:hAnsi="HGP明朝E" w:hint="eastAsia"/>
                <w:sz w:val="24"/>
              </w:rPr>
              <w:t>・</w:t>
            </w:r>
            <w:r w:rsidR="0006556E" w:rsidRPr="00AD1482">
              <w:rPr>
                <w:rFonts w:ascii="HG正楷書体-PRO" w:eastAsia="HG正楷書体-PRO" w:hAnsi="HGP明朝E" w:hint="eastAsia"/>
                <w:sz w:val="24"/>
              </w:rPr>
              <w:t>代表取締役</w:t>
            </w:r>
            <w:r w:rsidR="00874752" w:rsidRPr="00AD1482">
              <w:rPr>
                <w:rFonts w:ascii="HG正楷書体-PRO" w:eastAsia="HG正楷書体-PRO" w:hAnsi="HGP明朝E" w:hint="eastAsia"/>
                <w:sz w:val="24"/>
              </w:rPr>
              <w:t xml:space="preserve">　</w:t>
            </w:r>
            <w:r w:rsidR="0006556E" w:rsidRPr="00AD1482">
              <w:rPr>
                <w:rFonts w:ascii="HG正楷書体-PRO" w:eastAsia="HG正楷書体-PRO" w:hAnsi="HGP明朝E" w:hint="eastAsia"/>
                <w:sz w:val="24"/>
              </w:rPr>
              <w:t>石山　幸治</w:t>
            </w:r>
          </w:p>
          <w:p w14:paraId="36332806" w14:textId="77777777" w:rsidR="00874752" w:rsidRPr="00AD1482" w:rsidRDefault="00035B62" w:rsidP="0006556E">
            <w:pPr>
              <w:rPr>
                <w:rFonts w:ascii="HG正楷書体-PRO" w:eastAsia="HG正楷書体-PRO"/>
                <w:sz w:val="24"/>
              </w:rPr>
            </w:pPr>
            <w:r w:rsidRPr="00AD1482">
              <w:rPr>
                <w:rFonts w:ascii="HG正楷書体-PRO" w:eastAsia="HG正楷書体-PRO" w:hAnsi="HGP明朝E" w:hint="eastAsia"/>
                <w:sz w:val="24"/>
              </w:rPr>
              <w:t>・</w:t>
            </w:r>
            <w:r w:rsidR="0006556E" w:rsidRPr="00AD1482">
              <w:rPr>
                <w:rFonts w:ascii="HG正楷書体-PRO" w:eastAsia="HG正楷書体-PRO" w:hint="eastAsia"/>
                <w:sz w:val="24"/>
              </w:rPr>
              <w:t>交野市</w:t>
            </w:r>
          </w:p>
          <w:p w14:paraId="3D798C9F" w14:textId="60EB1936" w:rsidR="0006556E" w:rsidRPr="00AD1482" w:rsidRDefault="00261579" w:rsidP="00874752">
            <w:pPr>
              <w:rPr>
                <w:rStyle w:val="a9"/>
                <w:rFonts w:ascii="HG正楷書体-PRO" w:eastAsia="HG正楷書体-PRO" w:hAnsi="HGP明朝E"/>
              </w:rPr>
            </w:pPr>
            <w:hyperlink r:id="rId9" w:history="1">
              <w:r w:rsidR="0006556E" w:rsidRPr="00AD1482">
                <w:rPr>
                  <w:rStyle w:val="a9"/>
                  <w:rFonts w:ascii="HG正楷書体-PRO" w:eastAsia="HG正楷書体-PRO" w:hAnsi="HGP明朝E" w:hint="eastAsia"/>
                  <w:sz w:val="24"/>
                </w:rPr>
                <w:t>https://www.ishiyama.co.jp/</w:t>
              </w:r>
            </w:hyperlink>
          </w:p>
          <w:p w14:paraId="4003CFD7" w14:textId="1DA0D0DE" w:rsidR="0006556E" w:rsidRPr="00AD1482" w:rsidRDefault="0006556E" w:rsidP="0006556E">
            <w:pPr>
              <w:rPr>
                <w:rFonts w:ascii="HG正楷書体-PRO" w:eastAsia="HG正楷書体-PRO" w:hAnsi="HGP明朝E"/>
                <w:b/>
                <w:sz w:val="26"/>
                <w:szCs w:val="26"/>
              </w:rPr>
            </w:pPr>
          </w:p>
        </w:tc>
        <w:tc>
          <w:tcPr>
            <w:tcW w:w="6187" w:type="dxa"/>
            <w:tcBorders>
              <w:top w:val="single" w:sz="4" w:space="0" w:color="auto"/>
              <w:left w:val="dotted" w:sz="4" w:space="0" w:color="auto"/>
              <w:bottom w:val="single" w:sz="4" w:space="0" w:color="auto"/>
              <w:right w:val="single" w:sz="4" w:space="0" w:color="auto"/>
            </w:tcBorders>
          </w:tcPr>
          <w:p w14:paraId="53E9F924" w14:textId="77777777" w:rsidR="00100E42" w:rsidRPr="00100E42" w:rsidRDefault="00100E42" w:rsidP="00100E42">
            <w:pPr>
              <w:ind w:firstLineChars="100" w:firstLine="210"/>
              <w:rPr>
                <w:rFonts w:ascii="HGP教科書体" w:eastAsia="HGP教科書体" w:hAnsi="HGP明朝E"/>
                <w:szCs w:val="21"/>
              </w:rPr>
            </w:pPr>
            <w:r w:rsidRPr="00100E42">
              <w:rPr>
                <w:rFonts w:ascii="HGP教科書体" w:eastAsia="HGP教科書体" w:hAnsi="HGP明朝E" w:hint="eastAsia"/>
                <w:szCs w:val="21"/>
              </w:rPr>
              <w:t>同社は、1968年（昭和43年）に実験器具の製造販売業で創業し、その後、液晶パネルの分野を中心に生産設備の開発・製造を行ってきた。</w:t>
            </w:r>
          </w:p>
          <w:p w14:paraId="5207CF7D" w14:textId="77777777" w:rsidR="00100E42" w:rsidRPr="00100E42" w:rsidRDefault="00100E42" w:rsidP="00100E42">
            <w:pPr>
              <w:ind w:firstLineChars="100" w:firstLine="210"/>
              <w:rPr>
                <w:rFonts w:ascii="HGP教科書体" w:eastAsia="HGP教科書体" w:hAnsi="HGP明朝E"/>
                <w:szCs w:val="21"/>
              </w:rPr>
            </w:pPr>
            <w:r w:rsidRPr="00100E42">
              <w:rPr>
                <w:rFonts w:ascii="HGP教科書体" w:eastAsia="HGP教科書体" w:hAnsi="HGP明朝E" w:hint="eastAsia"/>
                <w:szCs w:val="21"/>
              </w:rPr>
              <w:t>核となるのは「貼る」「剥がす」技術であり、特にシート転写式貼付装置では、同社が特許をもつ「吸着シート」を用いることで、対象となるフィルムを安定して吸着・保持できるため、素材を傷めず、高い精度で貼付でき、セパレータの剥離も容易にできる。これらの手法は、スマートフォンやPCをはじめ車載モニターの液晶・有機ELディスプレイ等の製造に活用されている。</w:t>
            </w:r>
          </w:p>
          <w:p w14:paraId="10AFE074" w14:textId="77777777" w:rsidR="00100E42" w:rsidRPr="00100E42" w:rsidRDefault="00100E42" w:rsidP="00100E42">
            <w:pPr>
              <w:ind w:firstLineChars="100" w:firstLine="210"/>
              <w:rPr>
                <w:rFonts w:ascii="HGP教科書体" w:eastAsia="HGP教科書体" w:hAnsi="HGP明朝E"/>
                <w:szCs w:val="21"/>
              </w:rPr>
            </w:pPr>
            <w:r w:rsidRPr="00100E42">
              <w:rPr>
                <w:rFonts w:ascii="HGP教科書体" w:eastAsia="HGP教科書体" w:hAnsi="HGP明朝E" w:hint="eastAsia"/>
                <w:szCs w:val="21"/>
              </w:rPr>
              <w:t>また、これらの技術を、業界問わず多種多様な高機能フィルム等積層材の表面セパレータの剥離や部品に静音性や防水性を高めるクッションテープの貼り付けといった新しい分野にも活用している。さらに、これらの技術をロボットや検査カメラと組み合わせ、難しい形状の製品へのテープ貼付・セパレータの剥離の自動化装置の開発に結びつけるなどの技術展開が図られている。</w:t>
            </w:r>
          </w:p>
          <w:p w14:paraId="5C55DEC8" w14:textId="46428726" w:rsidR="00035B62" w:rsidRPr="002A1EC7" w:rsidRDefault="00100E42" w:rsidP="00100E42">
            <w:pPr>
              <w:ind w:firstLineChars="100" w:firstLine="210"/>
              <w:rPr>
                <w:rFonts w:ascii="HGP教科書体" w:eastAsia="HGP教科書体" w:hAnsi="HGP明朝E"/>
                <w:szCs w:val="21"/>
              </w:rPr>
            </w:pPr>
            <w:r w:rsidRPr="00100E42">
              <w:rPr>
                <w:rFonts w:ascii="HGP教科書体" w:eastAsia="HGP教科書体" w:hAnsi="HGP明朝E" w:hint="eastAsia"/>
                <w:szCs w:val="21"/>
              </w:rPr>
              <w:t>労働力不足が叫ばれる中、製造工程の自動化・省力化を実現できる製造装置の製造に活用でき、さらに様々な用途への広がりも期待できる高度な技術を有していることが評価され、今回の受賞となった。</w:t>
            </w:r>
          </w:p>
        </w:tc>
      </w:tr>
    </w:tbl>
    <w:p w14:paraId="6913F413" w14:textId="77777777" w:rsidR="004441EC" w:rsidRDefault="004441EC" w:rsidP="00035B62">
      <w:pPr>
        <w:rPr>
          <w:rFonts w:ascii="HG正楷書体-PRO" w:eastAsia="HG正楷書体-PRO" w:hAnsi="HGP明朝E"/>
          <w:sz w:val="32"/>
          <w:szCs w:val="32"/>
          <w:u w:val="single"/>
        </w:rPr>
      </w:pPr>
    </w:p>
    <w:p w14:paraId="3E947A4B" w14:textId="77777777" w:rsidR="00B23BB6" w:rsidRPr="00901D14" w:rsidRDefault="00B23BB6" w:rsidP="00B23BB6">
      <w:pPr>
        <w:rPr>
          <w:rFonts w:ascii="HGP明朝E" w:eastAsia="HGP明朝E" w:hAnsi="HGP明朝E"/>
          <w:sz w:val="28"/>
          <w:szCs w:val="26"/>
        </w:rPr>
      </w:pPr>
      <w:r w:rsidRPr="00901D14">
        <w:rPr>
          <w:rFonts w:ascii="HG正楷書体-PRO" w:eastAsia="HG正楷書体-PRO" w:hAnsi="HGP明朝E" w:hint="eastAsia"/>
          <w:sz w:val="28"/>
          <w:szCs w:val="26"/>
          <w:u w:val="single"/>
        </w:rPr>
        <w:t>■夢・未来・ORIST賞（地方独立行政法人大阪産業技術研究所理事長賞）：１社</w:t>
      </w:r>
      <w:r w:rsidRPr="00901D14">
        <w:rPr>
          <w:rFonts w:ascii="HGP明朝E" w:eastAsia="HGP明朝E" w:hAnsi="HGP明朝E" w:hint="eastAsia"/>
          <w:sz w:val="28"/>
          <w:szCs w:val="26"/>
        </w:rPr>
        <w:t xml:space="preserve">　</w:t>
      </w: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6072"/>
      </w:tblGrid>
      <w:tr w:rsidR="00B23BB6" w:rsidRPr="00901D14" w14:paraId="1B3789A7" w14:textId="77777777" w:rsidTr="009150ED">
        <w:trPr>
          <w:trHeight w:val="701"/>
        </w:trPr>
        <w:tc>
          <w:tcPr>
            <w:tcW w:w="4503" w:type="dxa"/>
            <w:tcBorders>
              <w:top w:val="single" w:sz="4" w:space="0" w:color="auto"/>
              <w:left w:val="single" w:sz="4" w:space="0" w:color="auto"/>
              <w:bottom w:val="single" w:sz="4" w:space="0" w:color="auto"/>
              <w:right w:val="dotted" w:sz="4" w:space="0" w:color="auto"/>
            </w:tcBorders>
            <w:shd w:val="clear" w:color="auto" w:fill="C6D9F1"/>
          </w:tcPr>
          <w:p w14:paraId="61246B7B" w14:textId="77777777" w:rsidR="00B23BB6" w:rsidRPr="00901D14" w:rsidRDefault="00B23BB6" w:rsidP="009150ED">
            <w:pPr>
              <w:jc w:val="center"/>
              <w:rPr>
                <w:rFonts w:ascii="HGP明朝E" w:eastAsia="HGP明朝E" w:hAnsi="HGP明朝E"/>
                <w:sz w:val="26"/>
                <w:szCs w:val="26"/>
              </w:rPr>
            </w:pPr>
            <w:r w:rsidRPr="00901D14">
              <w:rPr>
                <w:rFonts w:ascii="HGP明朝E" w:eastAsia="HGP明朝E" w:hAnsi="HGP明朝E" w:hint="eastAsia"/>
                <w:sz w:val="26"/>
                <w:szCs w:val="26"/>
              </w:rPr>
              <w:t>企　業　名</w:t>
            </w:r>
          </w:p>
        </w:tc>
        <w:tc>
          <w:tcPr>
            <w:tcW w:w="6072" w:type="dxa"/>
            <w:tcBorders>
              <w:top w:val="single" w:sz="4" w:space="0" w:color="auto"/>
              <w:left w:val="dotted" w:sz="4" w:space="0" w:color="auto"/>
              <w:bottom w:val="single" w:sz="4" w:space="0" w:color="auto"/>
              <w:right w:val="single" w:sz="4" w:space="0" w:color="auto"/>
            </w:tcBorders>
            <w:shd w:val="clear" w:color="auto" w:fill="C6D9F1"/>
          </w:tcPr>
          <w:p w14:paraId="4D3C3E86" w14:textId="77777777" w:rsidR="00B23BB6" w:rsidRPr="00901D14" w:rsidRDefault="00B23BB6" w:rsidP="009150ED">
            <w:pPr>
              <w:jc w:val="center"/>
              <w:rPr>
                <w:rFonts w:ascii="HGP明朝E" w:eastAsia="HGP明朝E" w:hAnsi="HGP明朝E"/>
                <w:sz w:val="26"/>
                <w:szCs w:val="26"/>
              </w:rPr>
            </w:pPr>
            <w:r w:rsidRPr="00901D14">
              <w:rPr>
                <w:rFonts w:ascii="HGP明朝E" w:eastAsia="HGP明朝E" w:hAnsi="HGP明朝E" w:hint="eastAsia"/>
                <w:sz w:val="26"/>
                <w:szCs w:val="26"/>
              </w:rPr>
              <w:t>講　　　評</w:t>
            </w:r>
          </w:p>
        </w:tc>
      </w:tr>
      <w:tr w:rsidR="00B23BB6" w:rsidRPr="00CB5152" w14:paraId="70E2F326" w14:textId="77777777" w:rsidTr="009150ED">
        <w:trPr>
          <w:trHeight w:val="3841"/>
        </w:trPr>
        <w:tc>
          <w:tcPr>
            <w:tcW w:w="4503" w:type="dxa"/>
            <w:tcBorders>
              <w:top w:val="single" w:sz="4" w:space="0" w:color="auto"/>
              <w:left w:val="single" w:sz="4" w:space="0" w:color="auto"/>
              <w:bottom w:val="single" w:sz="4" w:space="0" w:color="auto"/>
              <w:right w:val="dotted" w:sz="4" w:space="0" w:color="auto"/>
            </w:tcBorders>
          </w:tcPr>
          <w:p w14:paraId="3CA87F85" w14:textId="77777777" w:rsidR="00B23BB6" w:rsidRPr="00AD1482" w:rsidRDefault="00B23BB6" w:rsidP="009150ED">
            <w:pPr>
              <w:rPr>
                <w:rFonts w:ascii="HG正楷書体-PRO" w:eastAsia="HG正楷書体-PRO" w:hAnsi="HGP明朝E"/>
                <w:b/>
                <w:sz w:val="30"/>
                <w:szCs w:val="30"/>
              </w:rPr>
            </w:pPr>
            <w:r w:rsidRPr="00AD1482">
              <w:rPr>
                <w:rFonts w:ascii="HG正楷書体-PRO" w:eastAsia="HG正楷書体-PRO" w:hAnsi="ＭＳ Ｐゴシック" w:cs="ＭＳ Ｐゴシック" w:hint="eastAsia"/>
                <w:b/>
                <w:kern w:val="0"/>
                <w:sz w:val="30"/>
                <w:szCs w:val="30"/>
              </w:rPr>
              <w:t>有限会社旭金型製作所</w:t>
            </w:r>
          </w:p>
          <w:p w14:paraId="2730DF78" w14:textId="77777777" w:rsidR="00B23BB6" w:rsidRPr="00AD1482" w:rsidRDefault="00B23BB6" w:rsidP="009150ED">
            <w:pPr>
              <w:rPr>
                <w:rFonts w:ascii="HG正楷書体-PRO" w:eastAsia="HG正楷書体-PRO" w:hAnsi="HGP明朝E"/>
                <w:sz w:val="24"/>
              </w:rPr>
            </w:pPr>
            <w:r w:rsidRPr="00AD1482">
              <w:rPr>
                <w:rFonts w:ascii="HG正楷書体-PRO" w:eastAsia="HG正楷書体-PRO" w:hAnsi="HGP明朝E" w:hint="eastAsia"/>
                <w:sz w:val="24"/>
              </w:rPr>
              <w:t>・代表取締役</w:t>
            </w:r>
            <w:r w:rsidRPr="00AD1482">
              <w:rPr>
                <w:rFonts w:ascii="HG正楷書体-PRO" w:eastAsia="HG正楷書体-PRO" w:hAnsi="HGP明朝E" w:hint="eastAsia"/>
                <w:sz w:val="24"/>
              </w:rPr>
              <w:tab/>
              <w:t>梶　泰英</w:t>
            </w:r>
          </w:p>
          <w:p w14:paraId="18F9C361" w14:textId="77777777" w:rsidR="00B23BB6" w:rsidRPr="00AD1482" w:rsidRDefault="00B23BB6" w:rsidP="009150ED">
            <w:pPr>
              <w:rPr>
                <w:rFonts w:ascii="HG正楷書体-PRO" w:eastAsia="HG正楷書体-PRO" w:hAnsi="HGP明朝E"/>
                <w:sz w:val="24"/>
              </w:rPr>
            </w:pPr>
            <w:r w:rsidRPr="00AD1482">
              <w:rPr>
                <w:rFonts w:ascii="HG正楷書体-PRO" w:eastAsia="HG正楷書体-PRO" w:hAnsi="HGP明朝E" w:hint="eastAsia"/>
                <w:sz w:val="24"/>
              </w:rPr>
              <w:t>・門真市</w:t>
            </w:r>
          </w:p>
          <w:p w14:paraId="40C93056" w14:textId="77777777" w:rsidR="00B23BB6" w:rsidRPr="00AD1482" w:rsidRDefault="00261579" w:rsidP="009150ED">
            <w:pPr>
              <w:rPr>
                <w:rFonts w:ascii="HG正楷書体-PRO" w:eastAsia="HG正楷書体-PRO" w:hAnsi="HGP明朝E"/>
                <w:sz w:val="24"/>
              </w:rPr>
            </w:pPr>
            <w:hyperlink r:id="rId10" w:history="1">
              <w:r w:rsidR="00B23BB6" w:rsidRPr="00AD1482">
                <w:rPr>
                  <w:rStyle w:val="a9"/>
                  <w:rFonts w:ascii="HG正楷書体-PRO" w:eastAsia="HG正楷書体-PRO" w:hAnsi="HGP明朝E" w:hint="eastAsia"/>
                  <w:sz w:val="24"/>
                </w:rPr>
                <w:t>https://www.asahi-die-factory.com/</w:t>
              </w:r>
            </w:hyperlink>
          </w:p>
          <w:p w14:paraId="015033C1" w14:textId="77777777" w:rsidR="00B23BB6" w:rsidRPr="00AD1482" w:rsidRDefault="00B23BB6" w:rsidP="009150ED">
            <w:pPr>
              <w:rPr>
                <w:rFonts w:ascii="HG正楷書体-PRO" w:eastAsia="HG正楷書体-PRO" w:hAnsi="HGP明朝E"/>
                <w:szCs w:val="21"/>
              </w:rPr>
            </w:pPr>
          </w:p>
        </w:tc>
        <w:tc>
          <w:tcPr>
            <w:tcW w:w="6072" w:type="dxa"/>
            <w:tcBorders>
              <w:top w:val="single" w:sz="4" w:space="0" w:color="auto"/>
              <w:left w:val="dotted" w:sz="4" w:space="0" w:color="auto"/>
              <w:bottom w:val="single" w:sz="4" w:space="0" w:color="auto"/>
              <w:right w:val="single" w:sz="4" w:space="0" w:color="auto"/>
            </w:tcBorders>
          </w:tcPr>
          <w:p w14:paraId="6D38060E" w14:textId="77777777" w:rsidR="00100E42" w:rsidRPr="00100E42" w:rsidRDefault="00100E42" w:rsidP="00100E42">
            <w:pPr>
              <w:widowControl/>
              <w:ind w:firstLineChars="100" w:firstLine="210"/>
              <w:rPr>
                <w:rFonts w:ascii="HGP教科書体" w:eastAsia="HGP教科書体" w:hAnsi="HGP明朝E"/>
              </w:rPr>
            </w:pPr>
            <w:r w:rsidRPr="00100E42">
              <w:rPr>
                <w:rFonts w:ascii="HGP教科書体" w:eastAsia="HGP教科書体" w:hAnsi="HGP明朝E" w:hint="eastAsia"/>
              </w:rPr>
              <w:t>1964年（昭和39年）に創業以来、プレス金型の設計・製作を行ってきた同社は、現在では、主にパンチングメタル・エッチングメタル材を使用した車載用スピーカーネットを成形するためのプレス金型において、多数の実績があり、主力製品になっている。また、取引先は自動車業界の他、家電、OA機器業界などに及んでおり、単発型・ロボット型・順送型・トランスファー型といった各種プレス機に応じた金型を製作している。</w:t>
            </w:r>
          </w:p>
          <w:p w14:paraId="194D439F" w14:textId="77777777" w:rsidR="00100E42" w:rsidRPr="00100E42" w:rsidRDefault="00100E42" w:rsidP="00100E42">
            <w:pPr>
              <w:widowControl/>
              <w:ind w:firstLineChars="100" w:firstLine="210"/>
              <w:rPr>
                <w:rFonts w:ascii="HGP教科書体" w:eastAsia="HGP教科書体" w:hAnsi="HGP明朝E"/>
              </w:rPr>
            </w:pPr>
            <w:r w:rsidRPr="00100E42">
              <w:rPr>
                <w:rFonts w:ascii="HGP教科書体" w:eastAsia="HGP教科書体" w:hAnsi="HGP明朝E" w:hint="eastAsia"/>
              </w:rPr>
              <w:t>車載用スピーカーネットについては、高級車向けにデザイン性が優れている複雑な形状のオーダーが顧客から増加する中、同社は果敢に提案・挑戦をしている。</w:t>
            </w:r>
          </w:p>
          <w:p w14:paraId="4427DA0B" w14:textId="77777777" w:rsidR="00100E42" w:rsidRPr="00100E42" w:rsidRDefault="00100E42" w:rsidP="00100E42">
            <w:pPr>
              <w:widowControl/>
              <w:ind w:firstLineChars="100" w:firstLine="210"/>
              <w:rPr>
                <w:rFonts w:ascii="HGP教科書体" w:eastAsia="HGP教科書体" w:hAnsi="HGP明朝E"/>
              </w:rPr>
            </w:pPr>
            <w:r w:rsidRPr="00100E42">
              <w:rPr>
                <w:rFonts w:ascii="HGP教科書体" w:eastAsia="HGP教科書体" w:hAnsi="HGP明朝E" w:hint="eastAsia"/>
              </w:rPr>
              <w:t>また、顧客からの高い品質要求に応えるため、パンチングメタルシートのスプリングバックやワレの発生について、産学連携で共同研究をし、その知見に基づいたものづくりにも取り組んでいる。</w:t>
            </w:r>
          </w:p>
          <w:p w14:paraId="69B21BD7" w14:textId="47E4A313" w:rsidR="00B23BB6" w:rsidRPr="00516C48" w:rsidRDefault="00100E42" w:rsidP="00100E42">
            <w:pPr>
              <w:widowControl/>
              <w:ind w:firstLineChars="100" w:firstLine="210"/>
              <w:rPr>
                <w:rFonts w:ascii="HGP教科書体" w:eastAsia="HGP教科書体" w:hAnsi="HGP明朝E"/>
              </w:rPr>
            </w:pPr>
            <w:r w:rsidRPr="00100E42">
              <w:rPr>
                <w:rFonts w:ascii="HGP教科書体" w:eastAsia="HGP教科書体" w:hAnsi="HGP明朝E" w:hint="eastAsia"/>
              </w:rPr>
              <w:t>少人数による効率的な職場づくりや、今後の展望も見据えながら、顧客ニーズに意欲的に応える姿勢が評価され、また今後のものづくり技術の開発に希望を与えることが期待され、今回の受賞となった。</w:t>
            </w:r>
          </w:p>
        </w:tc>
      </w:tr>
    </w:tbl>
    <w:p w14:paraId="46DCA584" w14:textId="77777777" w:rsidR="004441EC" w:rsidRDefault="004441EC" w:rsidP="00035B62">
      <w:pPr>
        <w:rPr>
          <w:rFonts w:ascii="HG正楷書体-PRO" w:eastAsia="HG正楷書体-PRO" w:hAnsi="HGP明朝E"/>
          <w:sz w:val="32"/>
          <w:szCs w:val="32"/>
          <w:u w:val="single"/>
        </w:rPr>
      </w:pPr>
    </w:p>
    <w:p w14:paraId="175EA8A5" w14:textId="70847AE2" w:rsidR="00B23BB6" w:rsidRDefault="00B23BB6">
      <w:pPr>
        <w:widowControl/>
        <w:jc w:val="left"/>
        <w:rPr>
          <w:rFonts w:ascii="HG正楷書体-PRO" w:eastAsia="HG正楷書体-PRO" w:hAnsi="HGP明朝E"/>
          <w:sz w:val="32"/>
          <w:szCs w:val="32"/>
        </w:rPr>
      </w:pPr>
    </w:p>
    <w:p w14:paraId="256B26F1" w14:textId="1AC1A253" w:rsidR="00034619" w:rsidRDefault="00034619">
      <w:pPr>
        <w:widowControl/>
        <w:jc w:val="left"/>
        <w:rPr>
          <w:rFonts w:ascii="HG正楷書体-PRO" w:eastAsia="HG正楷書体-PRO" w:hAnsi="HGP明朝E"/>
          <w:sz w:val="32"/>
          <w:szCs w:val="32"/>
        </w:rPr>
      </w:pPr>
    </w:p>
    <w:p w14:paraId="117D1B87" w14:textId="0795C790" w:rsidR="00034619" w:rsidRDefault="00034619">
      <w:pPr>
        <w:widowControl/>
        <w:jc w:val="left"/>
        <w:rPr>
          <w:rFonts w:ascii="HG正楷書体-PRO" w:eastAsia="HG正楷書体-PRO" w:hAnsi="HGP明朝E"/>
          <w:sz w:val="32"/>
          <w:szCs w:val="32"/>
        </w:rPr>
      </w:pPr>
    </w:p>
    <w:p w14:paraId="181597A9" w14:textId="0F67F8A7" w:rsidR="00034619" w:rsidRDefault="00034619">
      <w:pPr>
        <w:widowControl/>
        <w:jc w:val="left"/>
        <w:rPr>
          <w:rFonts w:ascii="HG正楷書体-PRO" w:eastAsia="HG正楷書体-PRO" w:hAnsi="HGP明朝E"/>
          <w:sz w:val="32"/>
          <w:szCs w:val="32"/>
        </w:rPr>
      </w:pPr>
    </w:p>
    <w:p w14:paraId="22BAD25F" w14:textId="742546B9" w:rsidR="00034619" w:rsidRDefault="00034619">
      <w:pPr>
        <w:widowControl/>
        <w:jc w:val="left"/>
        <w:rPr>
          <w:rFonts w:ascii="HG正楷書体-PRO" w:eastAsia="HG正楷書体-PRO" w:hAnsi="HGP明朝E"/>
          <w:sz w:val="32"/>
          <w:szCs w:val="32"/>
        </w:rPr>
      </w:pPr>
    </w:p>
    <w:p w14:paraId="55171A98" w14:textId="72642EEE" w:rsidR="00034619" w:rsidRDefault="00034619">
      <w:pPr>
        <w:widowControl/>
        <w:jc w:val="left"/>
        <w:rPr>
          <w:rFonts w:ascii="HG正楷書体-PRO" w:eastAsia="HG正楷書体-PRO" w:hAnsi="HGP明朝E"/>
          <w:sz w:val="32"/>
          <w:szCs w:val="32"/>
        </w:rPr>
      </w:pPr>
    </w:p>
    <w:p w14:paraId="08694804" w14:textId="49FC7621" w:rsidR="00034619" w:rsidRDefault="00034619">
      <w:pPr>
        <w:widowControl/>
        <w:jc w:val="left"/>
        <w:rPr>
          <w:rFonts w:ascii="HG正楷書体-PRO" w:eastAsia="HG正楷書体-PRO" w:hAnsi="HGP明朝E"/>
          <w:sz w:val="32"/>
          <w:szCs w:val="32"/>
        </w:rPr>
      </w:pPr>
    </w:p>
    <w:p w14:paraId="754C9E10" w14:textId="1758AFFF" w:rsidR="00034619" w:rsidRDefault="00034619">
      <w:pPr>
        <w:widowControl/>
        <w:jc w:val="left"/>
        <w:rPr>
          <w:rFonts w:ascii="HG正楷書体-PRO" w:eastAsia="HG正楷書体-PRO" w:hAnsi="HGP明朝E"/>
          <w:sz w:val="32"/>
          <w:szCs w:val="32"/>
        </w:rPr>
      </w:pPr>
    </w:p>
    <w:p w14:paraId="40647791" w14:textId="694BDCC6" w:rsidR="00034619" w:rsidRDefault="00034619">
      <w:pPr>
        <w:widowControl/>
        <w:jc w:val="left"/>
        <w:rPr>
          <w:rFonts w:ascii="HG正楷書体-PRO" w:eastAsia="HG正楷書体-PRO" w:hAnsi="HGP明朝E"/>
          <w:sz w:val="32"/>
          <w:szCs w:val="32"/>
        </w:rPr>
      </w:pPr>
    </w:p>
    <w:p w14:paraId="1E6195BD" w14:textId="20BA262A" w:rsidR="00034619" w:rsidRDefault="00034619">
      <w:pPr>
        <w:widowControl/>
        <w:jc w:val="left"/>
        <w:rPr>
          <w:rFonts w:ascii="HG正楷書体-PRO" w:eastAsia="HG正楷書体-PRO" w:hAnsi="HGP明朝E"/>
          <w:sz w:val="32"/>
          <w:szCs w:val="32"/>
        </w:rPr>
      </w:pPr>
    </w:p>
    <w:p w14:paraId="2056DD12" w14:textId="3F6BBDC7" w:rsidR="00034619" w:rsidRDefault="00034619">
      <w:pPr>
        <w:widowControl/>
        <w:jc w:val="left"/>
        <w:rPr>
          <w:rFonts w:ascii="HG正楷書体-PRO" w:eastAsia="HG正楷書体-PRO" w:hAnsi="HGP明朝E"/>
          <w:sz w:val="32"/>
          <w:szCs w:val="32"/>
        </w:rPr>
      </w:pPr>
    </w:p>
    <w:p w14:paraId="235C44A6" w14:textId="77777777" w:rsidR="00034619" w:rsidRPr="00B23BB6" w:rsidRDefault="00034619">
      <w:pPr>
        <w:widowControl/>
        <w:jc w:val="left"/>
        <w:rPr>
          <w:rFonts w:ascii="HG正楷書体-PRO" w:eastAsia="HG正楷書体-PRO" w:hAnsi="HGP明朝E"/>
          <w:sz w:val="32"/>
          <w:szCs w:val="32"/>
        </w:rPr>
      </w:pPr>
    </w:p>
    <w:p w14:paraId="5AE3950A" w14:textId="6101A688" w:rsidR="00035B62" w:rsidRPr="00901D14" w:rsidRDefault="00035B62" w:rsidP="00035B62">
      <w:pPr>
        <w:rPr>
          <w:rFonts w:ascii="HGP明朝E" w:eastAsia="HGP明朝E" w:hAnsi="HGP明朝E"/>
          <w:sz w:val="24"/>
        </w:rPr>
      </w:pPr>
      <w:r w:rsidRPr="00901D14">
        <w:rPr>
          <w:rFonts w:ascii="HG正楷書体-PRO" w:eastAsia="HG正楷書体-PRO" w:hAnsi="HGP明朝E" w:hint="eastAsia"/>
          <w:sz w:val="32"/>
          <w:szCs w:val="32"/>
          <w:u w:val="single"/>
        </w:rPr>
        <w:lastRenderedPageBreak/>
        <w:t>■審査委員</w:t>
      </w:r>
      <w:r w:rsidRPr="00901D14">
        <w:rPr>
          <w:rFonts w:ascii="HG正楷書体-PRO" w:eastAsia="HG正楷書体-PRO" w:hAnsi="HGP明朝E" w:hint="eastAsia"/>
          <w:kern w:val="0"/>
          <w:sz w:val="32"/>
          <w:szCs w:val="32"/>
          <w:u w:val="single"/>
        </w:rPr>
        <w:t>特別賞：</w:t>
      </w:r>
      <w:r w:rsidR="00874752">
        <w:rPr>
          <w:rFonts w:ascii="HG正楷書体-PRO" w:eastAsia="HG正楷書体-PRO" w:hAnsi="HGP明朝E" w:hint="eastAsia"/>
          <w:sz w:val="32"/>
          <w:szCs w:val="32"/>
          <w:u w:val="single"/>
        </w:rPr>
        <w:t>２</w:t>
      </w:r>
      <w:r w:rsidRPr="00901D14">
        <w:rPr>
          <w:rFonts w:ascii="HG正楷書体-PRO" w:eastAsia="HG正楷書体-PRO" w:hAnsi="HGP明朝E" w:hint="eastAsia"/>
          <w:sz w:val="32"/>
          <w:szCs w:val="32"/>
          <w:u w:val="single"/>
        </w:rPr>
        <w:t>社</w:t>
      </w:r>
      <w:r w:rsidRPr="00901D14">
        <w:rPr>
          <w:rFonts w:ascii="HGP明朝E" w:eastAsia="HGP明朝E" w:hAnsi="HGP明朝E" w:hint="eastAsia"/>
          <w:sz w:val="32"/>
          <w:szCs w:val="32"/>
        </w:rPr>
        <w:t xml:space="preserve">　　　　　　　　　　　　　　　　　　　　　　　　　　　</w:t>
      </w:r>
      <w:r w:rsidRPr="00901D14">
        <w:rPr>
          <w:rFonts w:ascii="HG正楷書体-PRO" w:eastAsia="HG正楷書体-PRO" w:hAnsi="HGP明朝E" w:hint="eastAsia"/>
          <w:sz w:val="24"/>
        </w:rPr>
        <w:t>（五十音順）</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6187"/>
      </w:tblGrid>
      <w:tr w:rsidR="00035B62" w:rsidRPr="00901D14" w14:paraId="492CBF28" w14:textId="77777777" w:rsidTr="005E1977">
        <w:tc>
          <w:tcPr>
            <w:tcW w:w="4361" w:type="dxa"/>
            <w:tcBorders>
              <w:top w:val="single" w:sz="4" w:space="0" w:color="auto"/>
              <w:left w:val="single" w:sz="4" w:space="0" w:color="auto"/>
              <w:bottom w:val="single" w:sz="4" w:space="0" w:color="auto"/>
              <w:right w:val="dotted" w:sz="4" w:space="0" w:color="auto"/>
            </w:tcBorders>
            <w:shd w:val="clear" w:color="auto" w:fill="C6D9F1"/>
          </w:tcPr>
          <w:p w14:paraId="67D99452" w14:textId="77777777" w:rsidR="00035B62" w:rsidRPr="00901D14" w:rsidRDefault="00035B62" w:rsidP="005E1977">
            <w:pPr>
              <w:jc w:val="center"/>
              <w:rPr>
                <w:rFonts w:ascii="HGP明朝E" w:eastAsia="HGP明朝E" w:hAnsi="HGP明朝E"/>
                <w:sz w:val="26"/>
                <w:szCs w:val="26"/>
              </w:rPr>
            </w:pPr>
            <w:r w:rsidRPr="00901D14">
              <w:rPr>
                <w:rFonts w:ascii="HGP明朝E" w:eastAsia="HGP明朝E" w:hAnsi="HGP明朝E" w:hint="eastAsia"/>
                <w:sz w:val="26"/>
                <w:szCs w:val="26"/>
              </w:rPr>
              <w:t>企　業　名</w:t>
            </w:r>
          </w:p>
        </w:tc>
        <w:tc>
          <w:tcPr>
            <w:tcW w:w="6187" w:type="dxa"/>
            <w:tcBorders>
              <w:top w:val="single" w:sz="4" w:space="0" w:color="auto"/>
              <w:left w:val="dotted" w:sz="4" w:space="0" w:color="auto"/>
              <w:bottom w:val="single" w:sz="4" w:space="0" w:color="auto"/>
              <w:right w:val="single" w:sz="4" w:space="0" w:color="auto"/>
            </w:tcBorders>
            <w:shd w:val="clear" w:color="auto" w:fill="C6D9F1"/>
          </w:tcPr>
          <w:p w14:paraId="211BF903" w14:textId="77777777" w:rsidR="00035B62" w:rsidRPr="00901D14" w:rsidRDefault="00035B62" w:rsidP="005E1977">
            <w:pPr>
              <w:jc w:val="center"/>
              <w:rPr>
                <w:rFonts w:ascii="HGP明朝E" w:eastAsia="HGP明朝E" w:hAnsi="HGP明朝E"/>
                <w:sz w:val="26"/>
                <w:szCs w:val="26"/>
              </w:rPr>
            </w:pPr>
            <w:r w:rsidRPr="00901D14">
              <w:rPr>
                <w:rFonts w:ascii="HGP明朝E" w:eastAsia="HGP明朝E" w:hAnsi="HGP明朝E" w:hint="eastAsia"/>
                <w:sz w:val="26"/>
                <w:szCs w:val="26"/>
              </w:rPr>
              <w:t>講　　　評</w:t>
            </w:r>
          </w:p>
        </w:tc>
      </w:tr>
      <w:tr w:rsidR="00035B62" w:rsidRPr="00901D14" w14:paraId="7F98B998" w14:textId="77777777" w:rsidTr="005E1977">
        <w:trPr>
          <w:trHeight w:val="3847"/>
        </w:trPr>
        <w:tc>
          <w:tcPr>
            <w:tcW w:w="4361" w:type="dxa"/>
            <w:tcBorders>
              <w:top w:val="dotted" w:sz="4" w:space="0" w:color="auto"/>
              <w:left w:val="single" w:sz="4" w:space="0" w:color="auto"/>
              <w:bottom w:val="single" w:sz="4" w:space="0" w:color="auto"/>
              <w:right w:val="dotted" w:sz="4" w:space="0" w:color="auto"/>
            </w:tcBorders>
          </w:tcPr>
          <w:p w14:paraId="54AE3DEB" w14:textId="62B0F2E9" w:rsidR="00035B62" w:rsidRPr="00AD1482" w:rsidRDefault="00874752" w:rsidP="005E1977">
            <w:pPr>
              <w:rPr>
                <w:rFonts w:ascii="HG正楷書体-PRO" w:eastAsia="HG正楷書体-PRO" w:hAnsi="HGP明朝E"/>
                <w:b/>
                <w:sz w:val="30"/>
                <w:szCs w:val="30"/>
              </w:rPr>
            </w:pPr>
            <w:r w:rsidRPr="00AD1482">
              <w:rPr>
                <w:rFonts w:ascii="HG正楷書体-PRO" w:eastAsia="HG正楷書体-PRO" w:hAnsi="HGP明朝E" w:hint="eastAsia"/>
                <w:b/>
                <w:sz w:val="30"/>
                <w:szCs w:val="30"/>
              </w:rPr>
              <w:t>株式会社八馬製作所</w:t>
            </w:r>
          </w:p>
          <w:p w14:paraId="3B8A38C9" w14:textId="52575488" w:rsidR="00035B62" w:rsidRPr="00AD1482" w:rsidRDefault="00035B62" w:rsidP="005E1977">
            <w:pPr>
              <w:rPr>
                <w:rFonts w:ascii="HG正楷書体-PRO" w:eastAsia="HG正楷書体-PRO" w:hAnsi="HGP明朝E"/>
                <w:sz w:val="24"/>
              </w:rPr>
            </w:pPr>
            <w:r w:rsidRPr="00AD1482">
              <w:rPr>
                <w:rFonts w:ascii="HG正楷書体-PRO" w:eastAsia="HG正楷書体-PRO" w:hAnsi="HGP明朝E" w:hint="eastAsia"/>
                <w:sz w:val="24"/>
              </w:rPr>
              <w:t>・</w:t>
            </w:r>
            <w:r w:rsidR="00874752" w:rsidRPr="00AD1482">
              <w:rPr>
                <w:rFonts w:ascii="HG正楷書体-PRO" w:eastAsia="HG正楷書体-PRO" w:hAnsi="HGP明朝E" w:hint="eastAsia"/>
                <w:sz w:val="24"/>
              </w:rPr>
              <w:t>代表取締役社長　八馬　弘樹</w:t>
            </w:r>
          </w:p>
          <w:p w14:paraId="585AB854" w14:textId="77777777" w:rsidR="00874752" w:rsidRPr="00AD1482" w:rsidRDefault="00035B62" w:rsidP="00874752">
            <w:pPr>
              <w:rPr>
                <w:rFonts w:ascii="HG正楷書体-PRO" w:eastAsia="HG正楷書体-PRO" w:hAnsi="HGP明朝E"/>
                <w:sz w:val="32"/>
                <w:szCs w:val="32"/>
              </w:rPr>
            </w:pPr>
            <w:r w:rsidRPr="00AD1482">
              <w:rPr>
                <w:rFonts w:ascii="HG正楷書体-PRO" w:eastAsia="HG正楷書体-PRO" w:hAnsi="HGP明朝E" w:hint="eastAsia"/>
                <w:sz w:val="24"/>
              </w:rPr>
              <w:t>・東大阪市</w:t>
            </w:r>
          </w:p>
          <w:p w14:paraId="6F664359" w14:textId="039433AC" w:rsidR="00874752" w:rsidRPr="00AD1482" w:rsidRDefault="00261579" w:rsidP="00AD1482">
            <w:pPr>
              <w:rPr>
                <w:rFonts w:ascii="HG正楷書体-PRO" w:eastAsia="HG正楷書体-PRO"/>
              </w:rPr>
            </w:pPr>
            <w:hyperlink r:id="rId11" w:history="1">
              <w:r w:rsidR="00100E42" w:rsidRPr="00AD1482">
                <w:rPr>
                  <w:rStyle w:val="a9"/>
                  <w:rFonts w:ascii="HG正楷書体-PRO" w:eastAsia="HG正楷書体-PRO" w:hint="eastAsia"/>
                  <w:sz w:val="24"/>
                  <w:szCs w:val="32"/>
                </w:rPr>
                <w:t>http://www.hachiuma.com/</w:t>
              </w:r>
            </w:hyperlink>
          </w:p>
        </w:tc>
        <w:tc>
          <w:tcPr>
            <w:tcW w:w="6187" w:type="dxa"/>
            <w:tcBorders>
              <w:top w:val="dotted" w:sz="4" w:space="0" w:color="auto"/>
              <w:left w:val="dotted" w:sz="4" w:space="0" w:color="auto"/>
              <w:bottom w:val="single" w:sz="4" w:space="0" w:color="auto"/>
              <w:right w:val="single" w:sz="4" w:space="0" w:color="auto"/>
            </w:tcBorders>
          </w:tcPr>
          <w:p w14:paraId="36006C5E" w14:textId="77777777" w:rsidR="00100E42" w:rsidRPr="00100E42" w:rsidRDefault="00100E42" w:rsidP="00100E42">
            <w:pPr>
              <w:widowControl/>
              <w:ind w:firstLineChars="100" w:firstLine="210"/>
              <w:rPr>
                <w:rFonts w:ascii="HGP教科書体" w:eastAsia="HGP教科書体" w:hAnsi="HGP明朝E"/>
              </w:rPr>
            </w:pPr>
            <w:r w:rsidRPr="00100E42">
              <w:rPr>
                <w:rFonts w:ascii="HGP教科書体" w:eastAsia="HGP教科書体" w:hAnsi="HGP明朝E" w:hint="eastAsia"/>
              </w:rPr>
              <w:t>同社は1966年（昭和41年）創業以降、金属プレス加工を事業としており、自動車、自転車の部品を中心に、金型製作から、プレス加工、組立までを一貫して手掛けている。</w:t>
            </w:r>
          </w:p>
          <w:p w14:paraId="494A112A" w14:textId="77777777" w:rsidR="00100E42" w:rsidRPr="00100E42" w:rsidRDefault="00100E42" w:rsidP="00100E42">
            <w:pPr>
              <w:widowControl/>
              <w:ind w:firstLineChars="100" w:firstLine="210"/>
              <w:rPr>
                <w:rFonts w:ascii="HGP教科書体" w:eastAsia="HGP教科書体" w:hAnsi="HGP明朝E"/>
              </w:rPr>
            </w:pPr>
            <w:r w:rsidRPr="00100E42">
              <w:rPr>
                <w:rFonts w:ascii="HGP教科書体" w:eastAsia="HGP教科書体" w:hAnsi="HGP明朝E" w:hint="eastAsia"/>
              </w:rPr>
              <w:t>複雑かつ精緻な金型を自社で製造でき、大型プレス機による減肉・増肉を用いた高精度の製品成形や、素材の肉流動を加味した曲げRゼロの潰し加工を可能にしている。さらに、従来複数の部品で構成されていた製品を、2台のトランスファー型プレス機を連結するタンデムラインを採用することで、継ぎ目のない一つの製品として製造することに成功し、強度向上とコスト削減を実現した。また、三次元動作フィンガー（材料移送装置）を導入し素材の角度を変えながら加工することで、トランスファープレスによる三次元複雑形状の製品の量産も可能となっている。</w:t>
            </w:r>
          </w:p>
          <w:p w14:paraId="16601881" w14:textId="398148E2" w:rsidR="00035B62" w:rsidRPr="00DC4FDA" w:rsidRDefault="00100E42" w:rsidP="00100E42">
            <w:pPr>
              <w:widowControl/>
              <w:ind w:firstLineChars="100" w:firstLine="210"/>
              <w:rPr>
                <w:rFonts w:ascii="HGP教科書体" w:eastAsia="HGP教科書体" w:hAnsi="HGP明朝E"/>
              </w:rPr>
            </w:pPr>
            <w:r w:rsidRPr="00100E42">
              <w:rPr>
                <w:rFonts w:ascii="HGP教科書体" w:eastAsia="HGP教科書体" w:hAnsi="HGP明朝E" w:hint="eastAsia"/>
              </w:rPr>
              <w:t>長年培われてきた技術に加え、日々の改善活動に取り組みながら、製造工程を工夫することで、加工時間、コストを縮減しながら、より一層精度の高い製品の製造に取り組む姿勢が評価され、受賞につながった。</w:t>
            </w:r>
          </w:p>
        </w:tc>
      </w:tr>
      <w:tr w:rsidR="00035B62" w:rsidRPr="003164D6" w14:paraId="769F045E" w14:textId="77777777" w:rsidTr="005E1977">
        <w:trPr>
          <w:trHeight w:val="4101"/>
        </w:trPr>
        <w:tc>
          <w:tcPr>
            <w:tcW w:w="4361" w:type="dxa"/>
            <w:tcBorders>
              <w:top w:val="single" w:sz="4" w:space="0" w:color="auto"/>
              <w:left w:val="single" w:sz="4" w:space="0" w:color="auto"/>
              <w:bottom w:val="single" w:sz="4" w:space="0" w:color="auto"/>
              <w:right w:val="dotted" w:sz="4" w:space="0" w:color="auto"/>
            </w:tcBorders>
          </w:tcPr>
          <w:p w14:paraId="2114E6EB" w14:textId="02E6AB94" w:rsidR="00035B62" w:rsidRPr="00AD1482" w:rsidRDefault="00C76F47" w:rsidP="005E1977">
            <w:pPr>
              <w:rPr>
                <w:rFonts w:ascii="HG正楷書体-PRO" w:eastAsia="HG正楷書体-PRO" w:hAnsi="HGP明朝E"/>
                <w:b/>
                <w:sz w:val="30"/>
                <w:szCs w:val="30"/>
              </w:rPr>
            </w:pPr>
            <w:r>
              <w:rPr>
                <w:rFonts w:ascii="HG正楷書体-PRO" w:eastAsia="HG正楷書体-PRO" w:hint="eastAsia"/>
                <w:b/>
                <w:kern w:val="0"/>
                <w:sz w:val="30"/>
                <w:szCs w:val="30"/>
              </w:rPr>
              <w:t>吉</w:t>
            </w:r>
            <w:r w:rsidR="00874752" w:rsidRPr="00AD1482">
              <w:rPr>
                <w:rFonts w:ascii="HG正楷書体-PRO" w:eastAsia="HG正楷書体-PRO" w:hint="eastAsia"/>
                <w:b/>
                <w:kern w:val="0"/>
                <w:sz w:val="30"/>
                <w:szCs w:val="30"/>
              </w:rPr>
              <w:t>川鐵工株式会社</w:t>
            </w:r>
          </w:p>
          <w:p w14:paraId="39EB9206" w14:textId="445BDB64" w:rsidR="00035B62" w:rsidRPr="00AD1482" w:rsidRDefault="00035B62" w:rsidP="005E1977">
            <w:pPr>
              <w:rPr>
                <w:rFonts w:ascii="HG正楷書体-PRO" w:eastAsia="HG正楷書体-PRO" w:hAnsi="HGP明朝E"/>
                <w:sz w:val="24"/>
              </w:rPr>
            </w:pPr>
            <w:r w:rsidRPr="00AD1482">
              <w:rPr>
                <w:rFonts w:ascii="HG正楷書体-PRO" w:eastAsia="HG正楷書体-PRO" w:hAnsi="HGP明朝E" w:hint="eastAsia"/>
                <w:sz w:val="24"/>
              </w:rPr>
              <w:t>・</w:t>
            </w:r>
            <w:r w:rsidR="00874752" w:rsidRPr="00AD1482">
              <w:rPr>
                <w:rFonts w:ascii="HG正楷書体-PRO" w:eastAsia="HG正楷書体-PRO" w:hAnsi="HGP明朝E" w:hint="eastAsia"/>
                <w:sz w:val="24"/>
              </w:rPr>
              <w:t xml:space="preserve">代表取締役社長　</w:t>
            </w:r>
            <w:r w:rsidR="00874752" w:rsidRPr="00AD1482">
              <w:rPr>
                <w:rFonts w:ascii="ＭＳ 明朝" w:hAnsi="ＭＳ 明朝" w:cs="ＭＳ 明朝" w:hint="eastAsia"/>
                <w:sz w:val="24"/>
              </w:rPr>
              <w:t>𠮷</w:t>
            </w:r>
            <w:r w:rsidR="00874752" w:rsidRPr="00AD1482">
              <w:rPr>
                <w:rFonts w:ascii="HG正楷書体-PRO" w:eastAsia="HG正楷書体-PRO" w:hAnsi="HGP明朝E" w:hint="eastAsia"/>
                <w:sz w:val="24"/>
              </w:rPr>
              <w:t>川　晃平</w:t>
            </w:r>
          </w:p>
          <w:p w14:paraId="6D9511DD" w14:textId="77777777" w:rsidR="009E24B5" w:rsidRPr="00AD1482" w:rsidRDefault="00035B62" w:rsidP="00874752">
            <w:pPr>
              <w:rPr>
                <w:rFonts w:ascii="HG正楷書体-PRO" w:eastAsia="HG正楷書体-PRO" w:hAnsi="HGP明朝E"/>
                <w:sz w:val="24"/>
              </w:rPr>
            </w:pPr>
            <w:r w:rsidRPr="00AD1482">
              <w:rPr>
                <w:rFonts w:ascii="HG正楷書体-PRO" w:eastAsia="HG正楷書体-PRO" w:hAnsi="HGP明朝E" w:hint="eastAsia"/>
                <w:sz w:val="24"/>
              </w:rPr>
              <w:t>・</w:t>
            </w:r>
            <w:r w:rsidR="00874752" w:rsidRPr="00AD1482">
              <w:rPr>
                <w:rFonts w:ascii="HG正楷書体-PRO" w:eastAsia="HG正楷書体-PRO" w:hAnsi="HGP明朝E" w:hint="eastAsia"/>
                <w:sz w:val="24"/>
              </w:rPr>
              <w:t>四條畷市</w:t>
            </w:r>
          </w:p>
          <w:p w14:paraId="211273D4" w14:textId="1E5BA9E4" w:rsidR="009E24B5" w:rsidRPr="00AD1482" w:rsidRDefault="00261579" w:rsidP="00874752">
            <w:pPr>
              <w:rPr>
                <w:rFonts w:ascii="HG正楷書体-PRO" w:eastAsia="HG正楷書体-PRO" w:hAnsi="HGP明朝E"/>
                <w:sz w:val="24"/>
              </w:rPr>
            </w:pPr>
            <w:hyperlink r:id="rId12" w:history="1">
              <w:r w:rsidR="00100E42" w:rsidRPr="00AD1482">
                <w:rPr>
                  <w:rStyle w:val="a9"/>
                  <w:rFonts w:ascii="HG正楷書体-PRO" w:eastAsia="HG正楷書体-PRO" w:hAnsi="HGP明朝E" w:hint="eastAsia"/>
                  <w:sz w:val="24"/>
                </w:rPr>
                <w:t>https://www.riveting-mcn.co.jp/</w:t>
              </w:r>
            </w:hyperlink>
          </w:p>
          <w:p w14:paraId="4B409F84" w14:textId="206D6D9A" w:rsidR="00100E42" w:rsidRPr="00AD1482" w:rsidRDefault="00100E42" w:rsidP="00874752">
            <w:pPr>
              <w:rPr>
                <w:rFonts w:ascii="HG正楷書体-PRO" w:eastAsia="HG正楷書体-PRO" w:hAnsi="HGP明朝E"/>
                <w:szCs w:val="21"/>
              </w:rPr>
            </w:pPr>
          </w:p>
        </w:tc>
        <w:tc>
          <w:tcPr>
            <w:tcW w:w="6187" w:type="dxa"/>
            <w:tcBorders>
              <w:top w:val="single" w:sz="4" w:space="0" w:color="auto"/>
              <w:left w:val="dotted" w:sz="4" w:space="0" w:color="auto"/>
              <w:bottom w:val="single" w:sz="4" w:space="0" w:color="auto"/>
              <w:right w:val="single" w:sz="4" w:space="0" w:color="auto"/>
            </w:tcBorders>
          </w:tcPr>
          <w:p w14:paraId="51353BED" w14:textId="77777777" w:rsidR="00100E42" w:rsidRPr="00100E42" w:rsidRDefault="00100E42" w:rsidP="00100E42">
            <w:pPr>
              <w:widowControl/>
              <w:ind w:firstLineChars="100" w:firstLine="210"/>
              <w:jc w:val="left"/>
              <w:rPr>
                <w:rFonts w:ascii="HGP教科書体" w:eastAsia="HGP教科書体" w:hAnsi="HGP明朝E"/>
                <w:szCs w:val="21"/>
              </w:rPr>
            </w:pPr>
            <w:r w:rsidRPr="00100E42">
              <w:rPr>
                <w:rFonts w:ascii="HGP教科書体" w:eastAsia="HGP教科書体" w:hAnsi="HGP明朝E" w:hint="eastAsia"/>
                <w:szCs w:val="21"/>
              </w:rPr>
              <w:t>1950年（昭和25年）に手作業でのカシメ加工で事業を開始した同社は、その後作業の機械化をめざし、リベッティング・マシンの開発に着手し、新しい技術開発に成功している。一般的なカシメ加工における、リベット素材に面あたりで圧力をかけて塑性変形させるプレス工法とは異なり、インサート（先端工具）を回転させ少ない加圧力でリベットの加工をすることで、幅広い用途に用いることができるローリングカシメ工法を開発し、国内で高いシェアを獲得している。</w:t>
            </w:r>
          </w:p>
          <w:p w14:paraId="0248C0E1" w14:textId="77777777" w:rsidR="00100E42" w:rsidRPr="00100E42" w:rsidRDefault="00100E42" w:rsidP="00100E42">
            <w:pPr>
              <w:widowControl/>
              <w:ind w:firstLineChars="100" w:firstLine="210"/>
              <w:jc w:val="left"/>
              <w:rPr>
                <w:rFonts w:ascii="HGP教科書体" w:eastAsia="HGP教科書体" w:hAnsi="HGP明朝E"/>
                <w:szCs w:val="21"/>
              </w:rPr>
            </w:pPr>
            <w:r w:rsidRPr="00100E42">
              <w:rPr>
                <w:rFonts w:ascii="HGP教科書体" w:eastAsia="HGP教科書体" w:hAnsi="HGP明朝E" w:hint="eastAsia"/>
                <w:szCs w:val="21"/>
              </w:rPr>
              <w:t>また、他にはない多数のラインナップを揃え、ゲーム機やスマートフォン関連等新しい分野でも販路開拓を行い、アフターサービスを含めた消耗部品の製造・販売も行っている。</w:t>
            </w:r>
          </w:p>
          <w:p w14:paraId="3C1C19AE" w14:textId="77777777" w:rsidR="00100E42" w:rsidRPr="00100E42" w:rsidRDefault="00100E42" w:rsidP="00100E42">
            <w:pPr>
              <w:widowControl/>
              <w:ind w:firstLineChars="100" w:firstLine="210"/>
              <w:jc w:val="left"/>
              <w:rPr>
                <w:rFonts w:ascii="HGP教科書体" w:eastAsia="HGP教科書体" w:hAnsi="HGP明朝E"/>
                <w:szCs w:val="21"/>
              </w:rPr>
            </w:pPr>
            <w:r w:rsidRPr="00100E42">
              <w:rPr>
                <w:rFonts w:ascii="HGP教科書体" w:eastAsia="HGP教科書体" w:hAnsi="HGP明朝E" w:hint="eastAsia"/>
                <w:szCs w:val="21"/>
              </w:rPr>
              <w:t>さらに、社内組織体制や各種規定の見直しを積極的に行い、部署の垣根を越えた開発活動やコスト削減などの改善活動を実施し、全社一丸となって生産性向上に取り組んでいる。</w:t>
            </w:r>
          </w:p>
          <w:p w14:paraId="65FB5955" w14:textId="20386920" w:rsidR="00100E42" w:rsidRPr="004441EC" w:rsidRDefault="00100E42" w:rsidP="00100E42">
            <w:pPr>
              <w:widowControl/>
              <w:ind w:firstLineChars="100" w:firstLine="210"/>
              <w:jc w:val="left"/>
              <w:rPr>
                <w:rFonts w:ascii="HGP教科書体" w:eastAsia="HGP教科書体" w:hAnsi="HGP明朝E"/>
                <w:szCs w:val="21"/>
              </w:rPr>
            </w:pPr>
            <w:r w:rsidRPr="00100E42">
              <w:rPr>
                <w:rFonts w:ascii="HGP教科書体" w:eastAsia="HGP教科書体" w:hAnsi="HGP明朝E" w:hint="eastAsia"/>
                <w:szCs w:val="21"/>
              </w:rPr>
              <w:t>ニッチトップ企業としての製造・経営の基盤を固めながら、新たな分野の開拓やさらなる生産体制の強化を図っていることが評価され、今回の受賞となった。</w:t>
            </w:r>
          </w:p>
        </w:tc>
      </w:tr>
    </w:tbl>
    <w:p w14:paraId="35A1B07F" w14:textId="01ACC623" w:rsidR="00D813EE" w:rsidRPr="00261579" w:rsidRDefault="00187858" w:rsidP="00D8346F">
      <w:pPr>
        <w:rPr>
          <w:rFonts w:ascii="HGP教科書体" w:eastAsia="HGP教科書体" w:hAnsi="ＭＳ 明朝" w:hint="eastAsia"/>
        </w:rPr>
      </w:pPr>
      <w:r w:rsidRPr="00261579">
        <w:rPr>
          <w:rFonts w:ascii="HGP教科書体" w:eastAsia="HGP教科書体" w:hAnsi="ＭＳ 明朝" w:hint="eastAsia"/>
        </w:rPr>
        <w:t>※旧字体などを使用している会社名については、常用漢字に替えて表記しています。</w:t>
      </w:r>
    </w:p>
    <w:sectPr w:rsidR="00D813EE" w:rsidRPr="00261579" w:rsidSect="00B13324">
      <w:pgSz w:w="11906" w:h="16838" w:code="9"/>
      <w:pgMar w:top="1134" w:right="567" w:bottom="851" w:left="851"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4D086" w14:textId="77777777" w:rsidR="00AA6965" w:rsidRDefault="00AA6965" w:rsidP="00B34316">
      <w:r>
        <w:separator/>
      </w:r>
    </w:p>
  </w:endnote>
  <w:endnote w:type="continuationSeparator" w:id="0">
    <w:p w14:paraId="18FD42A1" w14:textId="77777777" w:rsidR="00AA6965" w:rsidRDefault="00AA6965" w:rsidP="00B3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90B03" w14:textId="77777777" w:rsidR="00AA6965" w:rsidRDefault="00AA6965" w:rsidP="00B34316">
      <w:r>
        <w:separator/>
      </w:r>
    </w:p>
  </w:footnote>
  <w:footnote w:type="continuationSeparator" w:id="0">
    <w:p w14:paraId="215C060F" w14:textId="77777777" w:rsidR="00AA6965" w:rsidRDefault="00AA6965" w:rsidP="00B34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320641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652304"/>
    <w:multiLevelType w:val="hybridMultilevel"/>
    <w:tmpl w:val="CFAA5718"/>
    <w:lvl w:ilvl="0" w:tplc="D23AB8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3017E3"/>
    <w:multiLevelType w:val="hybridMultilevel"/>
    <w:tmpl w:val="B9822274"/>
    <w:lvl w:ilvl="0" w:tplc="2AD23B5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D45366C"/>
    <w:multiLevelType w:val="hybridMultilevel"/>
    <w:tmpl w:val="855A723E"/>
    <w:lvl w:ilvl="0" w:tplc="C5F6FA7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9"/>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A4"/>
    <w:rsid w:val="00000D48"/>
    <w:rsid w:val="00002E3B"/>
    <w:rsid w:val="00003FB0"/>
    <w:rsid w:val="00013880"/>
    <w:rsid w:val="00020278"/>
    <w:rsid w:val="00022300"/>
    <w:rsid w:val="000244F3"/>
    <w:rsid w:val="00024C85"/>
    <w:rsid w:val="000251EE"/>
    <w:rsid w:val="0002699E"/>
    <w:rsid w:val="00027A43"/>
    <w:rsid w:val="000332A0"/>
    <w:rsid w:val="00034619"/>
    <w:rsid w:val="00035125"/>
    <w:rsid w:val="00035960"/>
    <w:rsid w:val="00035B62"/>
    <w:rsid w:val="000365FD"/>
    <w:rsid w:val="00040730"/>
    <w:rsid w:val="00040F51"/>
    <w:rsid w:val="0004133C"/>
    <w:rsid w:val="00043F52"/>
    <w:rsid w:val="000475B6"/>
    <w:rsid w:val="00050397"/>
    <w:rsid w:val="000511F5"/>
    <w:rsid w:val="00053BDC"/>
    <w:rsid w:val="000558A8"/>
    <w:rsid w:val="000575C6"/>
    <w:rsid w:val="000601FC"/>
    <w:rsid w:val="0006065D"/>
    <w:rsid w:val="00064445"/>
    <w:rsid w:val="000646C6"/>
    <w:rsid w:val="00064E94"/>
    <w:rsid w:val="00065493"/>
    <w:rsid w:val="0006556E"/>
    <w:rsid w:val="0006782D"/>
    <w:rsid w:val="000724AE"/>
    <w:rsid w:val="000740B0"/>
    <w:rsid w:val="00074293"/>
    <w:rsid w:val="000744B4"/>
    <w:rsid w:val="000812BA"/>
    <w:rsid w:val="000819BA"/>
    <w:rsid w:val="00081EA5"/>
    <w:rsid w:val="00082116"/>
    <w:rsid w:val="00084567"/>
    <w:rsid w:val="000869B3"/>
    <w:rsid w:val="000874A8"/>
    <w:rsid w:val="00092BDF"/>
    <w:rsid w:val="00094671"/>
    <w:rsid w:val="00096C9B"/>
    <w:rsid w:val="000A06A8"/>
    <w:rsid w:val="000A0B92"/>
    <w:rsid w:val="000A1485"/>
    <w:rsid w:val="000A262D"/>
    <w:rsid w:val="000A2F3D"/>
    <w:rsid w:val="000A3CA1"/>
    <w:rsid w:val="000A58BB"/>
    <w:rsid w:val="000B2A48"/>
    <w:rsid w:val="000C058F"/>
    <w:rsid w:val="000C13D3"/>
    <w:rsid w:val="000C1434"/>
    <w:rsid w:val="000C23BF"/>
    <w:rsid w:val="000C4859"/>
    <w:rsid w:val="000C5097"/>
    <w:rsid w:val="000D29F1"/>
    <w:rsid w:val="000D55A4"/>
    <w:rsid w:val="000E083C"/>
    <w:rsid w:val="000E10CA"/>
    <w:rsid w:val="000E3377"/>
    <w:rsid w:val="000E3E6E"/>
    <w:rsid w:val="000E3EDA"/>
    <w:rsid w:val="000E4734"/>
    <w:rsid w:val="000E59DB"/>
    <w:rsid w:val="000E668A"/>
    <w:rsid w:val="000E6C55"/>
    <w:rsid w:val="000E6E4B"/>
    <w:rsid w:val="000F18E6"/>
    <w:rsid w:val="000F2329"/>
    <w:rsid w:val="000F4C80"/>
    <w:rsid w:val="000F5A2F"/>
    <w:rsid w:val="000F60AC"/>
    <w:rsid w:val="000F61FF"/>
    <w:rsid w:val="00100A57"/>
    <w:rsid w:val="00100E42"/>
    <w:rsid w:val="001017A5"/>
    <w:rsid w:val="00105082"/>
    <w:rsid w:val="00105C88"/>
    <w:rsid w:val="00111D7E"/>
    <w:rsid w:val="0011211D"/>
    <w:rsid w:val="00115565"/>
    <w:rsid w:val="00120958"/>
    <w:rsid w:val="001211DC"/>
    <w:rsid w:val="00122D48"/>
    <w:rsid w:val="0012328A"/>
    <w:rsid w:val="001275EC"/>
    <w:rsid w:val="00127C92"/>
    <w:rsid w:val="00130C5D"/>
    <w:rsid w:val="0013497E"/>
    <w:rsid w:val="00135BD5"/>
    <w:rsid w:val="00136030"/>
    <w:rsid w:val="00137652"/>
    <w:rsid w:val="001404DE"/>
    <w:rsid w:val="001423B8"/>
    <w:rsid w:val="00143A9F"/>
    <w:rsid w:val="00143BD1"/>
    <w:rsid w:val="00146CEE"/>
    <w:rsid w:val="001506B5"/>
    <w:rsid w:val="00151D88"/>
    <w:rsid w:val="00151FD9"/>
    <w:rsid w:val="001569D1"/>
    <w:rsid w:val="00157CF2"/>
    <w:rsid w:val="00162B04"/>
    <w:rsid w:val="001634F8"/>
    <w:rsid w:val="00163572"/>
    <w:rsid w:val="001714D3"/>
    <w:rsid w:val="00171603"/>
    <w:rsid w:val="0017305E"/>
    <w:rsid w:val="00174C69"/>
    <w:rsid w:val="001754C0"/>
    <w:rsid w:val="00177A87"/>
    <w:rsid w:val="0018370B"/>
    <w:rsid w:val="00183825"/>
    <w:rsid w:val="0018425C"/>
    <w:rsid w:val="00185343"/>
    <w:rsid w:val="00185C34"/>
    <w:rsid w:val="00185E98"/>
    <w:rsid w:val="00186CCC"/>
    <w:rsid w:val="00187858"/>
    <w:rsid w:val="001907F9"/>
    <w:rsid w:val="00190ACC"/>
    <w:rsid w:val="00195416"/>
    <w:rsid w:val="001A06DB"/>
    <w:rsid w:val="001A1322"/>
    <w:rsid w:val="001A1899"/>
    <w:rsid w:val="001A1943"/>
    <w:rsid w:val="001A1A10"/>
    <w:rsid w:val="001A23A4"/>
    <w:rsid w:val="001A4D75"/>
    <w:rsid w:val="001A5077"/>
    <w:rsid w:val="001A57B5"/>
    <w:rsid w:val="001A5A76"/>
    <w:rsid w:val="001A75E7"/>
    <w:rsid w:val="001B01D4"/>
    <w:rsid w:val="001B378B"/>
    <w:rsid w:val="001B4D40"/>
    <w:rsid w:val="001B7845"/>
    <w:rsid w:val="001B7B6C"/>
    <w:rsid w:val="001C0053"/>
    <w:rsid w:val="001C25E6"/>
    <w:rsid w:val="001C33EF"/>
    <w:rsid w:val="001D0EC3"/>
    <w:rsid w:val="001D64C1"/>
    <w:rsid w:val="001D6BC6"/>
    <w:rsid w:val="001D7A7D"/>
    <w:rsid w:val="001E080D"/>
    <w:rsid w:val="001E089E"/>
    <w:rsid w:val="001E1338"/>
    <w:rsid w:val="001E4121"/>
    <w:rsid w:val="001E4F97"/>
    <w:rsid w:val="001F3206"/>
    <w:rsid w:val="001F43A0"/>
    <w:rsid w:val="001F4676"/>
    <w:rsid w:val="001F563A"/>
    <w:rsid w:val="001F6311"/>
    <w:rsid w:val="001F73E6"/>
    <w:rsid w:val="00200251"/>
    <w:rsid w:val="0020059D"/>
    <w:rsid w:val="00200658"/>
    <w:rsid w:val="0020333A"/>
    <w:rsid w:val="00205E77"/>
    <w:rsid w:val="00206156"/>
    <w:rsid w:val="00206666"/>
    <w:rsid w:val="00206E41"/>
    <w:rsid w:val="00207631"/>
    <w:rsid w:val="00207CB9"/>
    <w:rsid w:val="002111A0"/>
    <w:rsid w:val="00211EC5"/>
    <w:rsid w:val="00213B41"/>
    <w:rsid w:val="00213E9C"/>
    <w:rsid w:val="00214C2C"/>
    <w:rsid w:val="00215508"/>
    <w:rsid w:val="002164C4"/>
    <w:rsid w:val="0021757E"/>
    <w:rsid w:val="00217C0D"/>
    <w:rsid w:val="00220EA9"/>
    <w:rsid w:val="00221DEA"/>
    <w:rsid w:val="0022231F"/>
    <w:rsid w:val="0022430D"/>
    <w:rsid w:val="002247BB"/>
    <w:rsid w:val="00224D8B"/>
    <w:rsid w:val="00224F0F"/>
    <w:rsid w:val="0022689D"/>
    <w:rsid w:val="00227A00"/>
    <w:rsid w:val="0023347A"/>
    <w:rsid w:val="00234060"/>
    <w:rsid w:val="0023417E"/>
    <w:rsid w:val="002341AD"/>
    <w:rsid w:val="00234A12"/>
    <w:rsid w:val="002355C1"/>
    <w:rsid w:val="00236498"/>
    <w:rsid w:val="00236E70"/>
    <w:rsid w:val="002405DC"/>
    <w:rsid w:val="002419DE"/>
    <w:rsid w:val="0024271C"/>
    <w:rsid w:val="0024333E"/>
    <w:rsid w:val="002436E6"/>
    <w:rsid w:val="00245617"/>
    <w:rsid w:val="00250C1A"/>
    <w:rsid w:val="002517D5"/>
    <w:rsid w:val="00253124"/>
    <w:rsid w:val="0025329A"/>
    <w:rsid w:val="002536D6"/>
    <w:rsid w:val="00253F55"/>
    <w:rsid w:val="00254F1F"/>
    <w:rsid w:val="00255DEF"/>
    <w:rsid w:val="00256176"/>
    <w:rsid w:val="002604ED"/>
    <w:rsid w:val="00261579"/>
    <w:rsid w:val="002630D6"/>
    <w:rsid w:val="00263205"/>
    <w:rsid w:val="00264F75"/>
    <w:rsid w:val="002709B7"/>
    <w:rsid w:val="002736AF"/>
    <w:rsid w:val="00273937"/>
    <w:rsid w:val="002742EB"/>
    <w:rsid w:val="0027624D"/>
    <w:rsid w:val="00277488"/>
    <w:rsid w:val="00280C2E"/>
    <w:rsid w:val="00281DE4"/>
    <w:rsid w:val="00286255"/>
    <w:rsid w:val="00290FE5"/>
    <w:rsid w:val="00292A68"/>
    <w:rsid w:val="00293835"/>
    <w:rsid w:val="002970EB"/>
    <w:rsid w:val="002A0990"/>
    <w:rsid w:val="002A1441"/>
    <w:rsid w:val="002A1EC7"/>
    <w:rsid w:val="002A3884"/>
    <w:rsid w:val="002A39FC"/>
    <w:rsid w:val="002A45EE"/>
    <w:rsid w:val="002A57B1"/>
    <w:rsid w:val="002A6BB6"/>
    <w:rsid w:val="002B0358"/>
    <w:rsid w:val="002B2ACA"/>
    <w:rsid w:val="002B2BE7"/>
    <w:rsid w:val="002B363D"/>
    <w:rsid w:val="002B36DA"/>
    <w:rsid w:val="002B3C06"/>
    <w:rsid w:val="002C09D0"/>
    <w:rsid w:val="002C2D3E"/>
    <w:rsid w:val="002C350F"/>
    <w:rsid w:val="002C5C99"/>
    <w:rsid w:val="002C5F00"/>
    <w:rsid w:val="002C670D"/>
    <w:rsid w:val="002C7B92"/>
    <w:rsid w:val="002D05B4"/>
    <w:rsid w:val="002D1E37"/>
    <w:rsid w:val="002D3687"/>
    <w:rsid w:val="002D5282"/>
    <w:rsid w:val="002D689F"/>
    <w:rsid w:val="002E16AA"/>
    <w:rsid w:val="002E22DD"/>
    <w:rsid w:val="002E2324"/>
    <w:rsid w:val="002E497D"/>
    <w:rsid w:val="002E4C17"/>
    <w:rsid w:val="002E4E3E"/>
    <w:rsid w:val="002F2267"/>
    <w:rsid w:val="00300E12"/>
    <w:rsid w:val="00303590"/>
    <w:rsid w:val="00303810"/>
    <w:rsid w:val="00303A5C"/>
    <w:rsid w:val="00305E0B"/>
    <w:rsid w:val="00306F33"/>
    <w:rsid w:val="003072F2"/>
    <w:rsid w:val="00311EAC"/>
    <w:rsid w:val="00313777"/>
    <w:rsid w:val="00314264"/>
    <w:rsid w:val="003164D6"/>
    <w:rsid w:val="00317148"/>
    <w:rsid w:val="00317C3E"/>
    <w:rsid w:val="003212EA"/>
    <w:rsid w:val="00321335"/>
    <w:rsid w:val="00323223"/>
    <w:rsid w:val="003244BD"/>
    <w:rsid w:val="00325165"/>
    <w:rsid w:val="00326C34"/>
    <w:rsid w:val="00327A8A"/>
    <w:rsid w:val="0033203C"/>
    <w:rsid w:val="0033719C"/>
    <w:rsid w:val="003422E9"/>
    <w:rsid w:val="00345E0F"/>
    <w:rsid w:val="003466E0"/>
    <w:rsid w:val="0035022C"/>
    <w:rsid w:val="00350677"/>
    <w:rsid w:val="003509B8"/>
    <w:rsid w:val="003509BB"/>
    <w:rsid w:val="00350CD6"/>
    <w:rsid w:val="00351536"/>
    <w:rsid w:val="003528F5"/>
    <w:rsid w:val="00352E2A"/>
    <w:rsid w:val="0035485A"/>
    <w:rsid w:val="0035554A"/>
    <w:rsid w:val="00355591"/>
    <w:rsid w:val="00355652"/>
    <w:rsid w:val="00355972"/>
    <w:rsid w:val="00356FA6"/>
    <w:rsid w:val="00357CB0"/>
    <w:rsid w:val="00360DAE"/>
    <w:rsid w:val="0036136E"/>
    <w:rsid w:val="00361E75"/>
    <w:rsid w:val="00361F9D"/>
    <w:rsid w:val="00362A3B"/>
    <w:rsid w:val="0036585F"/>
    <w:rsid w:val="003706CE"/>
    <w:rsid w:val="0037094B"/>
    <w:rsid w:val="0037364E"/>
    <w:rsid w:val="003741A1"/>
    <w:rsid w:val="0038102F"/>
    <w:rsid w:val="003814C8"/>
    <w:rsid w:val="00386499"/>
    <w:rsid w:val="00387AAD"/>
    <w:rsid w:val="00392964"/>
    <w:rsid w:val="003A00C1"/>
    <w:rsid w:val="003A1972"/>
    <w:rsid w:val="003A31BD"/>
    <w:rsid w:val="003A3EB4"/>
    <w:rsid w:val="003A447C"/>
    <w:rsid w:val="003A547C"/>
    <w:rsid w:val="003A63A8"/>
    <w:rsid w:val="003B0511"/>
    <w:rsid w:val="003B18B0"/>
    <w:rsid w:val="003B1C54"/>
    <w:rsid w:val="003B37C1"/>
    <w:rsid w:val="003B53E5"/>
    <w:rsid w:val="003B581F"/>
    <w:rsid w:val="003B5E76"/>
    <w:rsid w:val="003B675F"/>
    <w:rsid w:val="003B79D5"/>
    <w:rsid w:val="003B7A10"/>
    <w:rsid w:val="003B7C93"/>
    <w:rsid w:val="003C04BF"/>
    <w:rsid w:val="003C0BD4"/>
    <w:rsid w:val="003C30DE"/>
    <w:rsid w:val="003C43A7"/>
    <w:rsid w:val="003C464D"/>
    <w:rsid w:val="003C7641"/>
    <w:rsid w:val="003C7DD6"/>
    <w:rsid w:val="003D0C2B"/>
    <w:rsid w:val="003D2231"/>
    <w:rsid w:val="003D3542"/>
    <w:rsid w:val="003D502A"/>
    <w:rsid w:val="003D741F"/>
    <w:rsid w:val="003E0414"/>
    <w:rsid w:val="003E1C9B"/>
    <w:rsid w:val="003E2338"/>
    <w:rsid w:val="003E2FC6"/>
    <w:rsid w:val="003E38B1"/>
    <w:rsid w:val="003E55B4"/>
    <w:rsid w:val="003E7E02"/>
    <w:rsid w:val="003F0CA7"/>
    <w:rsid w:val="003F125C"/>
    <w:rsid w:val="003F1F2F"/>
    <w:rsid w:val="003F46EE"/>
    <w:rsid w:val="003F47BC"/>
    <w:rsid w:val="00400488"/>
    <w:rsid w:val="00401C7C"/>
    <w:rsid w:val="00403A7D"/>
    <w:rsid w:val="00405C9E"/>
    <w:rsid w:val="004065E5"/>
    <w:rsid w:val="00407AC7"/>
    <w:rsid w:val="004100F3"/>
    <w:rsid w:val="0041021C"/>
    <w:rsid w:val="00410F22"/>
    <w:rsid w:val="00411556"/>
    <w:rsid w:val="004121C3"/>
    <w:rsid w:val="0041309E"/>
    <w:rsid w:val="00413BC1"/>
    <w:rsid w:val="00416948"/>
    <w:rsid w:val="004215E9"/>
    <w:rsid w:val="004230CF"/>
    <w:rsid w:val="00427711"/>
    <w:rsid w:val="00427E1B"/>
    <w:rsid w:val="00427E7B"/>
    <w:rsid w:val="00431EFF"/>
    <w:rsid w:val="00431FD0"/>
    <w:rsid w:val="004334D2"/>
    <w:rsid w:val="00433733"/>
    <w:rsid w:val="004338FF"/>
    <w:rsid w:val="004343E4"/>
    <w:rsid w:val="004359F3"/>
    <w:rsid w:val="004401BE"/>
    <w:rsid w:val="00440313"/>
    <w:rsid w:val="004424E4"/>
    <w:rsid w:val="00442B61"/>
    <w:rsid w:val="0044319F"/>
    <w:rsid w:val="004441EC"/>
    <w:rsid w:val="004448A5"/>
    <w:rsid w:val="00450906"/>
    <w:rsid w:val="00451645"/>
    <w:rsid w:val="00451A5F"/>
    <w:rsid w:val="00454284"/>
    <w:rsid w:val="00455ED7"/>
    <w:rsid w:val="004560FC"/>
    <w:rsid w:val="004615D8"/>
    <w:rsid w:val="004616CB"/>
    <w:rsid w:val="00461E1D"/>
    <w:rsid w:val="0046305B"/>
    <w:rsid w:val="00464329"/>
    <w:rsid w:val="004674CD"/>
    <w:rsid w:val="004706D2"/>
    <w:rsid w:val="00471E0C"/>
    <w:rsid w:val="00473B60"/>
    <w:rsid w:val="00475DA5"/>
    <w:rsid w:val="00475E7D"/>
    <w:rsid w:val="00475FAA"/>
    <w:rsid w:val="004764DF"/>
    <w:rsid w:val="00482E34"/>
    <w:rsid w:val="00483F23"/>
    <w:rsid w:val="00484FA9"/>
    <w:rsid w:val="004852FE"/>
    <w:rsid w:val="004859EF"/>
    <w:rsid w:val="00487061"/>
    <w:rsid w:val="00491CDC"/>
    <w:rsid w:val="0049716D"/>
    <w:rsid w:val="0049721F"/>
    <w:rsid w:val="004A1E8F"/>
    <w:rsid w:val="004A3497"/>
    <w:rsid w:val="004A4B5A"/>
    <w:rsid w:val="004A6AB9"/>
    <w:rsid w:val="004A6B78"/>
    <w:rsid w:val="004B2B34"/>
    <w:rsid w:val="004B629C"/>
    <w:rsid w:val="004B6BA2"/>
    <w:rsid w:val="004C12C1"/>
    <w:rsid w:val="004C1DAC"/>
    <w:rsid w:val="004C28F3"/>
    <w:rsid w:val="004C3E86"/>
    <w:rsid w:val="004C4DAD"/>
    <w:rsid w:val="004C5ACA"/>
    <w:rsid w:val="004C5E30"/>
    <w:rsid w:val="004C639D"/>
    <w:rsid w:val="004C6855"/>
    <w:rsid w:val="004C7A2D"/>
    <w:rsid w:val="004D070B"/>
    <w:rsid w:val="004D070D"/>
    <w:rsid w:val="004D4ECD"/>
    <w:rsid w:val="004D5A6B"/>
    <w:rsid w:val="004E2624"/>
    <w:rsid w:val="004E295D"/>
    <w:rsid w:val="004E4347"/>
    <w:rsid w:val="004E5E28"/>
    <w:rsid w:val="004E6ACE"/>
    <w:rsid w:val="004F0057"/>
    <w:rsid w:val="004F1666"/>
    <w:rsid w:val="004F26CA"/>
    <w:rsid w:val="004F38FD"/>
    <w:rsid w:val="004F4F38"/>
    <w:rsid w:val="00500279"/>
    <w:rsid w:val="0050128E"/>
    <w:rsid w:val="005017A7"/>
    <w:rsid w:val="005019EF"/>
    <w:rsid w:val="0050235B"/>
    <w:rsid w:val="00502887"/>
    <w:rsid w:val="00502BC6"/>
    <w:rsid w:val="00502EB4"/>
    <w:rsid w:val="00503B6B"/>
    <w:rsid w:val="00504A2E"/>
    <w:rsid w:val="00504B55"/>
    <w:rsid w:val="0051091E"/>
    <w:rsid w:val="0051328A"/>
    <w:rsid w:val="005133B8"/>
    <w:rsid w:val="00513488"/>
    <w:rsid w:val="00513658"/>
    <w:rsid w:val="00514D7C"/>
    <w:rsid w:val="00515E09"/>
    <w:rsid w:val="00516C48"/>
    <w:rsid w:val="00516EA7"/>
    <w:rsid w:val="005171CB"/>
    <w:rsid w:val="005214AC"/>
    <w:rsid w:val="005216DB"/>
    <w:rsid w:val="00521C30"/>
    <w:rsid w:val="005252D6"/>
    <w:rsid w:val="005267F0"/>
    <w:rsid w:val="005315BD"/>
    <w:rsid w:val="00531911"/>
    <w:rsid w:val="00534464"/>
    <w:rsid w:val="00534BFA"/>
    <w:rsid w:val="0053592A"/>
    <w:rsid w:val="0053787F"/>
    <w:rsid w:val="0054153A"/>
    <w:rsid w:val="00542BC5"/>
    <w:rsid w:val="0054459E"/>
    <w:rsid w:val="00544724"/>
    <w:rsid w:val="00545B7F"/>
    <w:rsid w:val="00547B53"/>
    <w:rsid w:val="00551789"/>
    <w:rsid w:val="00551DAC"/>
    <w:rsid w:val="00554295"/>
    <w:rsid w:val="00554DFE"/>
    <w:rsid w:val="00555768"/>
    <w:rsid w:val="005563E7"/>
    <w:rsid w:val="0056296C"/>
    <w:rsid w:val="00562DBD"/>
    <w:rsid w:val="00563940"/>
    <w:rsid w:val="00566E27"/>
    <w:rsid w:val="00572C50"/>
    <w:rsid w:val="0057316E"/>
    <w:rsid w:val="0057380F"/>
    <w:rsid w:val="00573D6F"/>
    <w:rsid w:val="005747A4"/>
    <w:rsid w:val="00576689"/>
    <w:rsid w:val="00576756"/>
    <w:rsid w:val="00581AF0"/>
    <w:rsid w:val="00582611"/>
    <w:rsid w:val="00584FC0"/>
    <w:rsid w:val="00585086"/>
    <w:rsid w:val="005901B5"/>
    <w:rsid w:val="00593440"/>
    <w:rsid w:val="00595246"/>
    <w:rsid w:val="00595463"/>
    <w:rsid w:val="00595822"/>
    <w:rsid w:val="00596502"/>
    <w:rsid w:val="00596ABD"/>
    <w:rsid w:val="005A02C2"/>
    <w:rsid w:val="005A1898"/>
    <w:rsid w:val="005A2ADF"/>
    <w:rsid w:val="005A392D"/>
    <w:rsid w:val="005A4FA8"/>
    <w:rsid w:val="005A5868"/>
    <w:rsid w:val="005A6300"/>
    <w:rsid w:val="005A7C5E"/>
    <w:rsid w:val="005B17BB"/>
    <w:rsid w:val="005B28A7"/>
    <w:rsid w:val="005B3A5D"/>
    <w:rsid w:val="005B4103"/>
    <w:rsid w:val="005B5918"/>
    <w:rsid w:val="005B6BA4"/>
    <w:rsid w:val="005C003A"/>
    <w:rsid w:val="005C692B"/>
    <w:rsid w:val="005C7B1C"/>
    <w:rsid w:val="005C7C03"/>
    <w:rsid w:val="005D7751"/>
    <w:rsid w:val="005E1977"/>
    <w:rsid w:val="005E20BB"/>
    <w:rsid w:val="005E72EC"/>
    <w:rsid w:val="005E76F3"/>
    <w:rsid w:val="005F5CC0"/>
    <w:rsid w:val="006016AF"/>
    <w:rsid w:val="0060682A"/>
    <w:rsid w:val="006107A4"/>
    <w:rsid w:val="006114D1"/>
    <w:rsid w:val="00612716"/>
    <w:rsid w:val="006129D8"/>
    <w:rsid w:val="006130D5"/>
    <w:rsid w:val="00613FC7"/>
    <w:rsid w:val="00614730"/>
    <w:rsid w:val="006159C2"/>
    <w:rsid w:val="0061652A"/>
    <w:rsid w:val="0061672B"/>
    <w:rsid w:val="00626507"/>
    <w:rsid w:val="006269A7"/>
    <w:rsid w:val="0063114D"/>
    <w:rsid w:val="0063458C"/>
    <w:rsid w:val="00636311"/>
    <w:rsid w:val="00637E52"/>
    <w:rsid w:val="00640543"/>
    <w:rsid w:val="006410BC"/>
    <w:rsid w:val="00641339"/>
    <w:rsid w:val="0064366E"/>
    <w:rsid w:val="00644E82"/>
    <w:rsid w:val="00652370"/>
    <w:rsid w:val="00652CD1"/>
    <w:rsid w:val="00652D3E"/>
    <w:rsid w:val="00653ECE"/>
    <w:rsid w:val="006569D7"/>
    <w:rsid w:val="0066052A"/>
    <w:rsid w:val="0066194D"/>
    <w:rsid w:val="006671A2"/>
    <w:rsid w:val="00670713"/>
    <w:rsid w:val="006726D5"/>
    <w:rsid w:val="00672732"/>
    <w:rsid w:val="006772C0"/>
    <w:rsid w:val="00677EB6"/>
    <w:rsid w:val="00680BC7"/>
    <w:rsid w:val="00685043"/>
    <w:rsid w:val="00685349"/>
    <w:rsid w:val="00687A00"/>
    <w:rsid w:val="0069240F"/>
    <w:rsid w:val="00693F77"/>
    <w:rsid w:val="0069729A"/>
    <w:rsid w:val="006A1223"/>
    <w:rsid w:val="006A26AE"/>
    <w:rsid w:val="006A38BE"/>
    <w:rsid w:val="006A39E9"/>
    <w:rsid w:val="006A4BAB"/>
    <w:rsid w:val="006A4E0A"/>
    <w:rsid w:val="006A513E"/>
    <w:rsid w:val="006A6C82"/>
    <w:rsid w:val="006A7914"/>
    <w:rsid w:val="006B0217"/>
    <w:rsid w:val="006B20F7"/>
    <w:rsid w:val="006B2856"/>
    <w:rsid w:val="006B3A7C"/>
    <w:rsid w:val="006B5A49"/>
    <w:rsid w:val="006B6037"/>
    <w:rsid w:val="006C1EDA"/>
    <w:rsid w:val="006C55EE"/>
    <w:rsid w:val="006C5D40"/>
    <w:rsid w:val="006D191E"/>
    <w:rsid w:val="006D221A"/>
    <w:rsid w:val="006D64AE"/>
    <w:rsid w:val="006E05D2"/>
    <w:rsid w:val="006E1E99"/>
    <w:rsid w:val="006E3713"/>
    <w:rsid w:val="006E7AA7"/>
    <w:rsid w:val="006F0B5E"/>
    <w:rsid w:val="006F3A25"/>
    <w:rsid w:val="006F436F"/>
    <w:rsid w:val="00700748"/>
    <w:rsid w:val="00700A89"/>
    <w:rsid w:val="00700E53"/>
    <w:rsid w:val="0070376B"/>
    <w:rsid w:val="00705067"/>
    <w:rsid w:val="00707B40"/>
    <w:rsid w:val="00707E99"/>
    <w:rsid w:val="00715E06"/>
    <w:rsid w:val="00716CCD"/>
    <w:rsid w:val="007223F1"/>
    <w:rsid w:val="00723F5D"/>
    <w:rsid w:val="0072466D"/>
    <w:rsid w:val="00726849"/>
    <w:rsid w:val="00727188"/>
    <w:rsid w:val="00727B38"/>
    <w:rsid w:val="007316CE"/>
    <w:rsid w:val="00732870"/>
    <w:rsid w:val="00734346"/>
    <w:rsid w:val="007343A8"/>
    <w:rsid w:val="00735C29"/>
    <w:rsid w:val="0073637A"/>
    <w:rsid w:val="0074366F"/>
    <w:rsid w:val="00744EB1"/>
    <w:rsid w:val="00746250"/>
    <w:rsid w:val="0075065E"/>
    <w:rsid w:val="0075213F"/>
    <w:rsid w:val="00752943"/>
    <w:rsid w:val="00754707"/>
    <w:rsid w:val="00755061"/>
    <w:rsid w:val="007571D3"/>
    <w:rsid w:val="00760185"/>
    <w:rsid w:val="00762339"/>
    <w:rsid w:val="0076528B"/>
    <w:rsid w:val="007671F3"/>
    <w:rsid w:val="00767FC5"/>
    <w:rsid w:val="0077648C"/>
    <w:rsid w:val="0077794B"/>
    <w:rsid w:val="00777B15"/>
    <w:rsid w:val="00777FB3"/>
    <w:rsid w:val="00782A18"/>
    <w:rsid w:val="007868D2"/>
    <w:rsid w:val="00786AF5"/>
    <w:rsid w:val="0078736B"/>
    <w:rsid w:val="00787D60"/>
    <w:rsid w:val="0079149B"/>
    <w:rsid w:val="00791568"/>
    <w:rsid w:val="00791B96"/>
    <w:rsid w:val="00791F1E"/>
    <w:rsid w:val="007920B3"/>
    <w:rsid w:val="0079468F"/>
    <w:rsid w:val="007949BB"/>
    <w:rsid w:val="007962D8"/>
    <w:rsid w:val="00797CBA"/>
    <w:rsid w:val="007A1028"/>
    <w:rsid w:val="007A19BD"/>
    <w:rsid w:val="007A6833"/>
    <w:rsid w:val="007A70C8"/>
    <w:rsid w:val="007A767F"/>
    <w:rsid w:val="007B284B"/>
    <w:rsid w:val="007B5F0C"/>
    <w:rsid w:val="007B695E"/>
    <w:rsid w:val="007B76B6"/>
    <w:rsid w:val="007C18CF"/>
    <w:rsid w:val="007C2C33"/>
    <w:rsid w:val="007C5918"/>
    <w:rsid w:val="007C6C3C"/>
    <w:rsid w:val="007C7A93"/>
    <w:rsid w:val="007C7C06"/>
    <w:rsid w:val="007D1592"/>
    <w:rsid w:val="007D41B9"/>
    <w:rsid w:val="007D52CC"/>
    <w:rsid w:val="007D59CE"/>
    <w:rsid w:val="007E2A13"/>
    <w:rsid w:val="007E6498"/>
    <w:rsid w:val="007E670F"/>
    <w:rsid w:val="007E7C73"/>
    <w:rsid w:val="007F203B"/>
    <w:rsid w:val="007F4F4A"/>
    <w:rsid w:val="007F61AA"/>
    <w:rsid w:val="007F7019"/>
    <w:rsid w:val="007F7091"/>
    <w:rsid w:val="00802BD5"/>
    <w:rsid w:val="00802E1D"/>
    <w:rsid w:val="00803A53"/>
    <w:rsid w:val="00807128"/>
    <w:rsid w:val="008076FE"/>
    <w:rsid w:val="00812172"/>
    <w:rsid w:val="00813535"/>
    <w:rsid w:val="00815837"/>
    <w:rsid w:val="00815E83"/>
    <w:rsid w:val="00816C2A"/>
    <w:rsid w:val="00822B0D"/>
    <w:rsid w:val="00823546"/>
    <w:rsid w:val="00825352"/>
    <w:rsid w:val="008273A7"/>
    <w:rsid w:val="00827ACA"/>
    <w:rsid w:val="0083558A"/>
    <w:rsid w:val="008355B2"/>
    <w:rsid w:val="008372A3"/>
    <w:rsid w:val="0084326A"/>
    <w:rsid w:val="008435D0"/>
    <w:rsid w:val="00847704"/>
    <w:rsid w:val="00847D9D"/>
    <w:rsid w:val="0085206B"/>
    <w:rsid w:val="0085214B"/>
    <w:rsid w:val="008536BF"/>
    <w:rsid w:val="00853A76"/>
    <w:rsid w:val="0085541D"/>
    <w:rsid w:val="00856308"/>
    <w:rsid w:val="00856F99"/>
    <w:rsid w:val="0085738D"/>
    <w:rsid w:val="00862863"/>
    <w:rsid w:val="008629A2"/>
    <w:rsid w:val="00865FE2"/>
    <w:rsid w:val="00870F3F"/>
    <w:rsid w:val="00874752"/>
    <w:rsid w:val="00874789"/>
    <w:rsid w:val="00874D7C"/>
    <w:rsid w:val="00882354"/>
    <w:rsid w:val="0088412B"/>
    <w:rsid w:val="0088610F"/>
    <w:rsid w:val="00890A64"/>
    <w:rsid w:val="00890B19"/>
    <w:rsid w:val="0089155E"/>
    <w:rsid w:val="00896218"/>
    <w:rsid w:val="00897B6F"/>
    <w:rsid w:val="008A21C6"/>
    <w:rsid w:val="008A386C"/>
    <w:rsid w:val="008A41D9"/>
    <w:rsid w:val="008A6D61"/>
    <w:rsid w:val="008A7233"/>
    <w:rsid w:val="008B04BF"/>
    <w:rsid w:val="008B103B"/>
    <w:rsid w:val="008B18D9"/>
    <w:rsid w:val="008B2DAD"/>
    <w:rsid w:val="008B4EB5"/>
    <w:rsid w:val="008B4F7A"/>
    <w:rsid w:val="008B7328"/>
    <w:rsid w:val="008B760E"/>
    <w:rsid w:val="008C36B1"/>
    <w:rsid w:val="008C5BC0"/>
    <w:rsid w:val="008C6C61"/>
    <w:rsid w:val="008C7453"/>
    <w:rsid w:val="008C7850"/>
    <w:rsid w:val="008D0987"/>
    <w:rsid w:val="008D1A05"/>
    <w:rsid w:val="008D2BAC"/>
    <w:rsid w:val="008D5CA2"/>
    <w:rsid w:val="008D606D"/>
    <w:rsid w:val="008D7B4F"/>
    <w:rsid w:val="008E0344"/>
    <w:rsid w:val="008E0FFC"/>
    <w:rsid w:val="008E37C3"/>
    <w:rsid w:val="008E4CFC"/>
    <w:rsid w:val="008E4ED9"/>
    <w:rsid w:val="008E554F"/>
    <w:rsid w:val="008E5954"/>
    <w:rsid w:val="008E6B50"/>
    <w:rsid w:val="008E71BC"/>
    <w:rsid w:val="008F009B"/>
    <w:rsid w:val="008F12D4"/>
    <w:rsid w:val="008F2D8D"/>
    <w:rsid w:val="008F4A56"/>
    <w:rsid w:val="00900CFE"/>
    <w:rsid w:val="00901D14"/>
    <w:rsid w:val="00904954"/>
    <w:rsid w:val="00906376"/>
    <w:rsid w:val="009063A9"/>
    <w:rsid w:val="00906A92"/>
    <w:rsid w:val="00910F04"/>
    <w:rsid w:val="00911A00"/>
    <w:rsid w:val="009123C0"/>
    <w:rsid w:val="00913F91"/>
    <w:rsid w:val="00914D04"/>
    <w:rsid w:val="009166D2"/>
    <w:rsid w:val="00922849"/>
    <w:rsid w:val="00922E92"/>
    <w:rsid w:val="00923249"/>
    <w:rsid w:val="0092330D"/>
    <w:rsid w:val="00923E7B"/>
    <w:rsid w:val="009246A8"/>
    <w:rsid w:val="00930BD7"/>
    <w:rsid w:val="009329CB"/>
    <w:rsid w:val="009334C0"/>
    <w:rsid w:val="00934143"/>
    <w:rsid w:val="009351EF"/>
    <w:rsid w:val="00935C73"/>
    <w:rsid w:val="00935C92"/>
    <w:rsid w:val="0094029F"/>
    <w:rsid w:val="00941E99"/>
    <w:rsid w:val="00942C6E"/>
    <w:rsid w:val="0094533C"/>
    <w:rsid w:val="00945929"/>
    <w:rsid w:val="00945A2C"/>
    <w:rsid w:val="00946D58"/>
    <w:rsid w:val="00954FC4"/>
    <w:rsid w:val="00962FE0"/>
    <w:rsid w:val="00963B11"/>
    <w:rsid w:val="00963FAF"/>
    <w:rsid w:val="00964281"/>
    <w:rsid w:val="0096516A"/>
    <w:rsid w:val="00965DBA"/>
    <w:rsid w:val="009662E3"/>
    <w:rsid w:val="00966B97"/>
    <w:rsid w:val="009702AD"/>
    <w:rsid w:val="009734C3"/>
    <w:rsid w:val="00976CD6"/>
    <w:rsid w:val="00981465"/>
    <w:rsid w:val="0098354E"/>
    <w:rsid w:val="00985309"/>
    <w:rsid w:val="00986D37"/>
    <w:rsid w:val="00995EE8"/>
    <w:rsid w:val="009A083B"/>
    <w:rsid w:val="009A269A"/>
    <w:rsid w:val="009A2D1E"/>
    <w:rsid w:val="009A2FB1"/>
    <w:rsid w:val="009A7127"/>
    <w:rsid w:val="009B1501"/>
    <w:rsid w:val="009B1738"/>
    <w:rsid w:val="009B38EC"/>
    <w:rsid w:val="009B4F27"/>
    <w:rsid w:val="009B513B"/>
    <w:rsid w:val="009B7E0A"/>
    <w:rsid w:val="009C3819"/>
    <w:rsid w:val="009C4815"/>
    <w:rsid w:val="009C4FD8"/>
    <w:rsid w:val="009D18B0"/>
    <w:rsid w:val="009D27D3"/>
    <w:rsid w:val="009D3A76"/>
    <w:rsid w:val="009D4353"/>
    <w:rsid w:val="009D4523"/>
    <w:rsid w:val="009D6EBC"/>
    <w:rsid w:val="009E00DB"/>
    <w:rsid w:val="009E24B5"/>
    <w:rsid w:val="009E25BE"/>
    <w:rsid w:val="009E27AF"/>
    <w:rsid w:val="009E2F73"/>
    <w:rsid w:val="009E3352"/>
    <w:rsid w:val="009E3C14"/>
    <w:rsid w:val="009E4F1C"/>
    <w:rsid w:val="009E5F1B"/>
    <w:rsid w:val="009E6A1E"/>
    <w:rsid w:val="009F104D"/>
    <w:rsid w:val="009F1055"/>
    <w:rsid w:val="009F117E"/>
    <w:rsid w:val="009F1F5A"/>
    <w:rsid w:val="009F4006"/>
    <w:rsid w:val="009F582F"/>
    <w:rsid w:val="00A00115"/>
    <w:rsid w:val="00A0230D"/>
    <w:rsid w:val="00A04DB5"/>
    <w:rsid w:val="00A05EBA"/>
    <w:rsid w:val="00A064C0"/>
    <w:rsid w:val="00A07274"/>
    <w:rsid w:val="00A07B77"/>
    <w:rsid w:val="00A12267"/>
    <w:rsid w:val="00A145DD"/>
    <w:rsid w:val="00A14C44"/>
    <w:rsid w:val="00A164BD"/>
    <w:rsid w:val="00A21B45"/>
    <w:rsid w:val="00A25DEE"/>
    <w:rsid w:val="00A30D6A"/>
    <w:rsid w:val="00A33FB3"/>
    <w:rsid w:val="00A3431A"/>
    <w:rsid w:val="00A36BF2"/>
    <w:rsid w:val="00A36E99"/>
    <w:rsid w:val="00A37005"/>
    <w:rsid w:val="00A37AC7"/>
    <w:rsid w:val="00A37EB2"/>
    <w:rsid w:val="00A431AC"/>
    <w:rsid w:val="00A43616"/>
    <w:rsid w:val="00A43CA3"/>
    <w:rsid w:val="00A45C47"/>
    <w:rsid w:val="00A45C96"/>
    <w:rsid w:val="00A476AC"/>
    <w:rsid w:val="00A51877"/>
    <w:rsid w:val="00A522B1"/>
    <w:rsid w:val="00A54740"/>
    <w:rsid w:val="00A566A5"/>
    <w:rsid w:val="00A573E7"/>
    <w:rsid w:val="00A604CF"/>
    <w:rsid w:val="00A60DAA"/>
    <w:rsid w:val="00A65BE5"/>
    <w:rsid w:val="00A70E6A"/>
    <w:rsid w:val="00A7292E"/>
    <w:rsid w:val="00A73FA4"/>
    <w:rsid w:val="00A80155"/>
    <w:rsid w:val="00A84827"/>
    <w:rsid w:val="00A86AB6"/>
    <w:rsid w:val="00A8760E"/>
    <w:rsid w:val="00A876DA"/>
    <w:rsid w:val="00A87F93"/>
    <w:rsid w:val="00A900AE"/>
    <w:rsid w:val="00A908DE"/>
    <w:rsid w:val="00A918E5"/>
    <w:rsid w:val="00A91A5A"/>
    <w:rsid w:val="00A91DC5"/>
    <w:rsid w:val="00A95E63"/>
    <w:rsid w:val="00A95F67"/>
    <w:rsid w:val="00A97142"/>
    <w:rsid w:val="00A97686"/>
    <w:rsid w:val="00AA1AFD"/>
    <w:rsid w:val="00AA6965"/>
    <w:rsid w:val="00AA7823"/>
    <w:rsid w:val="00AB3EFE"/>
    <w:rsid w:val="00AB7CE1"/>
    <w:rsid w:val="00AC2167"/>
    <w:rsid w:val="00AD0036"/>
    <w:rsid w:val="00AD0B25"/>
    <w:rsid w:val="00AD1482"/>
    <w:rsid w:val="00AD27C8"/>
    <w:rsid w:val="00AD53C0"/>
    <w:rsid w:val="00AD6248"/>
    <w:rsid w:val="00AD6A16"/>
    <w:rsid w:val="00AD6BA9"/>
    <w:rsid w:val="00AD7EC3"/>
    <w:rsid w:val="00AE625F"/>
    <w:rsid w:val="00AE7B3F"/>
    <w:rsid w:val="00AF2294"/>
    <w:rsid w:val="00AF300E"/>
    <w:rsid w:val="00AF7C2F"/>
    <w:rsid w:val="00B02D0E"/>
    <w:rsid w:val="00B06895"/>
    <w:rsid w:val="00B07D41"/>
    <w:rsid w:val="00B1005C"/>
    <w:rsid w:val="00B105FC"/>
    <w:rsid w:val="00B10B19"/>
    <w:rsid w:val="00B1174B"/>
    <w:rsid w:val="00B11E2A"/>
    <w:rsid w:val="00B13324"/>
    <w:rsid w:val="00B137CF"/>
    <w:rsid w:val="00B13F22"/>
    <w:rsid w:val="00B147C9"/>
    <w:rsid w:val="00B16B55"/>
    <w:rsid w:val="00B17236"/>
    <w:rsid w:val="00B2321D"/>
    <w:rsid w:val="00B23BB6"/>
    <w:rsid w:val="00B23C73"/>
    <w:rsid w:val="00B26CF8"/>
    <w:rsid w:val="00B30B56"/>
    <w:rsid w:val="00B30DEE"/>
    <w:rsid w:val="00B327DB"/>
    <w:rsid w:val="00B33E3F"/>
    <w:rsid w:val="00B34316"/>
    <w:rsid w:val="00B35AE4"/>
    <w:rsid w:val="00B402C4"/>
    <w:rsid w:val="00B42449"/>
    <w:rsid w:val="00B428DC"/>
    <w:rsid w:val="00B43813"/>
    <w:rsid w:val="00B44043"/>
    <w:rsid w:val="00B441E2"/>
    <w:rsid w:val="00B445D6"/>
    <w:rsid w:val="00B454FB"/>
    <w:rsid w:val="00B46695"/>
    <w:rsid w:val="00B50337"/>
    <w:rsid w:val="00B536E9"/>
    <w:rsid w:val="00B54BAC"/>
    <w:rsid w:val="00B5596A"/>
    <w:rsid w:val="00B578ED"/>
    <w:rsid w:val="00B6425F"/>
    <w:rsid w:val="00B655E3"/>
    <w:rsid w:val="00B67C79"/>
    <w:rsid w:val="00B72D20"/>
    <w:rsid w:val="00B73F00"/>
    <w:rsid w:val="00B76C52"/>
    <w:rsid w:val="00B76FDF"/>
    <w:rsid w:val="00B77B39"/>
    <w:rsid w:val="00B77E1D"/>
    <w:rsid w:val="00B81595"/>
    <w:rsid w:val="00B816BE"/>
    <w:rsid w:val="00B81830"/>
    <w:rsid w:val="00B82761"/>
    <w:rsid w:val="00B82F2F"/>
    <w:rsid w:val="00B833A1"/>
    <w:rsid w:val="00B85138"/>
    <w:rsid w:val="00B85A32"/>
    <w:rsid w:val="00B8788B"/>
    <w:rsid w:val="00B90040"/>
    <w:rsid w:val="00B939C8"/>
    <w:rsid w:val="00B93FA3"/>
    <w:rsid w:val="00B947BF"/>
    <w:rsid w:val="00B951EE"/>
    <w:rsid w:val="00B954ED"/>
    <w:rsid w:val="00B955B3"/>
    <w:rsid w:val="00BA0174"/>
    <w:rsid w:val="00BA0C47"/>
    <w:rsid w:val="00BA3293"/>
    <w:rsid w:val="00BA3AE5"/>
    <w:rsid w:val="00BA4517"/>
    <w:rsid w:val="00BA57A2"/>
    <w:rsid w:val="00BA657F"/>
    <w:rsid w:val="00BB4EF2"/>
    <w:rsid w:val="00BB5AE0"/>
    <w:rsid w:val="00BC0AC2"/>
    <w:rsid w:val="00BC33C7"/>
    <w:rsid w:val="00BC382D"/>
    <w:rsid w:val="00BC4746"/>
    <w:rsid w:val="00BC4AF9"/>
    <w:rsid w:val="00BC50AF"/>
    <w:rsid w:val="00BC5AD0"/>
    <w:rsid w:val="00BC7B1B"/>
    <w:rsid w:val="00BD18B6"/>
    <w:rsid w:val="00BD30C8"/>
    <w:rsid w:val="00BD32AA"/>
    <w:rsid w:val="00BD68B6"/>
    <w:rsid w:val="00BD7039"/>
    <w:rsid w:val="00BD754F"/>
    <w:rsid w:val="00BD7C97"/>
    <w:rsid w:val="00BE0BB5"/>
    <w:rsid w:val="00BE34AD"/>
    <w:rsid w:val="00BE4567"/>
    <w:rsid w:val="00BE49DA"/>
    <w:rsid w:val="00BE681B"/>
    <w:rsid w:val="00BE78D0"/>
    <w:rsid w:val="00BE7C5E"/>
    <w:rsid w:val="00BF3039"/>
    <w:rsid w:val="00BF31EE"/>
    <w:rsid w:val="00BF33E3"/>
    <w:rsid w:val="00BF394E"/>
    <w:rsid w:val="00BF57AA"/>
    <w:rsid w:val="00BF59E5"/>
    <w:rsid w:val="00BF5D77"/>
    <w:rsid w:val="00BF7759"/>
    <w:rsid w:val="00BF7D0A"/>
    <w:rsid w:val="00C00EA9"/>
    <w:rsid w:val="00C01D16"/>
    <w:rsid w:val="00C05AA4"/>
    <w:rsid w:val="00C05DBC"/>
    <w:rsid w:val="00C16346"/>
    <w:rsid w:val="00C166F8"/>
    <w:rsid w:val="00C1710A"/>
    <w:rsid w:val="00C217A5"/>
    <w:rsid w:val="00C23840"/>
    <w:rsid w:val="00C255F3"/>
    <w:rsid w:val="00C2738A"/>
    <w:rsid w:val="00C27CE4"/>
    <w:rsid w:val="00C27F4C"/>
    <w:rsid w:val="00C303D6"/>
    <w:rsid w:val="00C31892"/>
    <w:rsid w:val="00C3279C"/>
    <w:rsid w:val="00C32A8D"/>
    <w:rsid w:val="00C32B7C"/>
    <w:rsid w:val="00C32D39"/>
    <w:rsid w:val="00C32F00"/>
    <w:rsid w:val="00C33411"/>
    <w:rsid w:val="00C361E6"/>
    <w:rsid w:val="00C36843"/>
    <w:rsid w:val="00C37973"/>
    <w:rsid w:val="00C40438"/>
    <w:rsid w:val="00C40C76"/>
    <w:rsid w:val="00C40CB2"/>
    <w:rsid w:val="00C41573"/>
    <w:rsid w:val="00C45A52"/>
    <w:rsid w:val="00C45DA3"/>
    <w:rsid w:val="00C46B83"/>
    <w:rsid w:val="00C46E97"/>
    <w:rsid w:val="00C47E3C"/>
    <w:rsid w:val="00C53A8F"/>
    <w:rsid w:val="00C54162"/>
    <w:rsid w:val="00C54D05"/>
    <w:rsid w:val="00C54DD3"/>
    <w:rsid w:val="00C5639C"/>
    <w:rsid w:val="00C5753A"/>
    <w:rsid w:val="00C6076E"/>
    <w:rsid w:val="00C61028"/>
    <w:rsid w:val="00C621A0"/>
    <w:rsid w:val="00C6240A"/>
    <w:rsid w:val="00C63AA8"/>
    <w:rsid w:val="00C67F67"/>
    <w:rsid w:val="00C709BC"/>
    <w:rsid w:val="00C7234C"/>
    <w:rsid w:val="00C72E77"/>
    <w:rsid w:val="00C76F47"/>
    <w:rsid w:val="00C7753E"/>
    <w:rsid w:val="00C7774D"/>
    <w:rsid w:val="00C77EE3"/>
    <w:rsid w:val="00C81EB2"/>
    <w:rsid w:val="00C849E0"/>
    <w:rsid w:val="00C8648F"/>
    <w:rsid w:val="00C874D7"/>
    <w:rsid w:val="00C87F96"/>
    <w:rsid w:val="00C9668C"/>
    <w:rsid w:val="00C97276"/>
    <w:rsid w:val="00CA5183"/>
    <w:rsid w:val="00CA74A2"/>
    <w:rsid w:val="00CB2549"/>
    <w:rsid w:val="00CB2A61"/>
    <w:rsid w:val="00CB50A3"/>
    <w:rsid w:val="00CB5152"/>
    <w:rsid w:val="00CB5E7C"/>
    <w:rsid w:val="00CB5FF9"/>
    <w:rsid w:val="00CC0BC4"/>
    <w:rsid w:val="00CC146D"/>
    <w:rsid w:val="00CC2D0E"/>
    <w:rsid w:val="00CC5514"/>
    <w:rsid w:val="00CC6FF7"/>
    <w:rsid w:val="00CC72B0"/>
    <w:rsid w:val="00CC7F7A"/>
    <w:rsid w:val="00CD08A0"/>
    <w:rsid w:val="00CD0E19"/>
    <w:rsid w:val="00CD16FD"/>
    <w:rsid w:val="00CD1B88"/>
    <w:rsid w:val="00CD2871"/>
    <w:rsid w:val="00CD2E87"/>
    <w:rsid w:val="00CD470C"/>
    <w:rsid w:val="00CD7E0E"/>
    <w:rsid w:val="00CE079E"/>
    <w:rsid w:val="00CE0AA0"/>
    <w:rsid w:val="00CE47F9"/>
    <w:rsid w:val="00CE58C6"/>
    <w:rsid w:val="00CE7EC1"/>
    <w:rsid w:val="00CF0285"/>
    <w:rsid w:val="00CF2239"/>
    <w:rsid w:val="00CF2D72"/>
    <w:rsid w:val="00D01D61"/>
    <w:rsid w:val="00D026E7"/>
    <w:rsid w:val="00D05763"/>
    <w:rsid w:val="00D13837"/>
    <w:rsid w:val="00D15DED"/>
    <w:rsid w:val="00D16173"/>
    <w:rsid w:val="00D16A62"/>
    <w:rsid w:val="00D17928"/>
    <w:rsid w:val="00D2040C"/>
    <w:rsid w:val="00D2539D"/>
    <w:rsid w:val="00D277AE"/>
    <w:rsid w:val="00D30958"/>
    <w:rsid w:val="00D30ABD"/>
    <w:rsid w:val="00D30ABE"/>
    <w:rsid w:val="00D3175D"/>
    <w:rsid w:val="00D318CF"/>
    <w:rsid w:val="00D33C35"/>
    <w:rsid w:val="00D42858"/>
    <w:rsid w:val="00D42C4D"/>
    <w:rsid w:val="00D43620"/>
    <w:rsid w:val="00D43D43"/>
    <w:rsid w:val="00D44592"/>
    <w:rsid w:val="00D46A53"/>
    <w:rsid w:val="00D506CB"/>
    <w:rsid w:val="00D5127A"/>
    <w:rsid w:val="00D529FA"/>
    <w:rsid w:val="00D535B3"/>
    <w:rsid w:val="00D53E68"/>
    <w:rsid w:val="00D5506C"/>
    <w:rsid w:val="00D70618"/>
    <w:rsid w:val="00D7168A"/>
    <w:rsid w:val="00D71E41"/>
    <w:rsid w:val="00D7303D"/>
    <w:rsid w:val="00D7446B"/>
    <w:rsid w:val="00D80FD9"/>
    <w:rsid w:val="00D813EE"/>
    <w:rsid w:val="00D830BE"/>
    <w:rsid w:val="00D8346F"/>
    <w:rsid w:val="00D83948"/>
    <w:rsid w:val="00D848BA"/>
    <w:rsid w:val="00D8557D"/>
    <w:rsid w:val="00D865B3"/>
    <w:rsid w:val="00D91051"/>
    <w:rsid w:val="00D92AC1"/>
    <w:rsid w:val="00D93672"/>
    <w:rsid w:val="00D93FD1"/>
    <w:rsid w:val="00DA2532"/>
    <w:rsid w:val="00DA278C"/>
    <w:rsid w:val="00DA3F6B"/>
    <w:rsid w:val="00DA5CFC"/>
    <w:rsid w:val="00DA6C36"/>
    <w:rsid w:val="00DA76BA"/>
    <w:rsid w:val="00DB46BD"/>
    <w:rsid w:val="00DB52E4"/>
    <w:rsid w:val="00DB7C6C"/>
    <w:rsid w:val="00DC0842"/>
    <w:rsid w:val="00DC0F40"/>
    <w:rsid w:val="00DC1AAB"/>
    <w:rsid w:val="00DC3217"/>
    <w:rsid w:val="00DC4997"/>
    <w:rsid w:val="00DC4FDA"/>
    <w:rsid w:val="00DC57BD"/>
    <w:rsid w:val="00DC7BAC"/>
    <w:rsid w:val="00DD3E62"/>
    <w:rsid w:val="00DD3EA7"/>
    <w:rsid w:val="00DD478F"/>
    <w:rsid w:val="00DD6AA6"/>
    <w:rsid w:val="00DE1913"/>
    <w:rsid w:val="00DE38FE"/>
    <w:rsid w:val="00DE4441"/>
    <w:rsid w:val="00DE7A96"/>
    <w:rsid w:val="00DF09DB"/>
    <w:rsid w:val="00DF7CF6"/>
    <w:rsid w:val="00E00296"/>
    <w:rsid w:val="00E003EC"/>
    <w:rsid w:val="00E01B7A"/>
    <w:rsid w:val="00E03C5C"/>
    <w:rsid w:val="00E1197A"/>
    <w:rsid w:val="00E11B30"/>
    <w:rsid w:val="00E11F6E"/>
    <w:rsid w:val="00E12021"/>
    <w:rsid w:val="00E12210"/>
    <w:rsid w:val="00E1332A"/>
    <w:rsid w:val="00E14B27"/>
    <w:rsid w:val="00E1609F"/>
    <w:rsid w:val="00E206B9"/>
    <w:rsid w:val="00E220DA"/>
    <w:rsid w:val="00E256B8"/>
    <w:rsid w:val="00E27929"/>
    <w:rsid w:val="00E30BA2"/>
    <w:rsid w:val="00E3372D"/>
    <w:rsid w:val="00E35106"/>
    <w:rsid w:val="00E35873"/>
    <w:rsid w:val="00E367FF"/>
    <w:rsid w:val="00E40446"/>
    <w:rsid w:val="00E42663"/>
    <w:rsid w:val="00E43073"/>
    <w:rsid w:val="00E4307F"/>
    <w:rsid w:val="00E43187"/>
    <w:rsid w:val="00E440BA"/>
    <w:rsid w:val="00E459FB"/>
    <w:rsid w:val="00E46EB8"/>
    <w:rsid w:val="00E50660"/>
    <w:rsid w:val="00E51994"/>
    <w:rsid w:val="00E55AF8"/>
    <w:rsid w:val="00E5619A"/>
    <w:rsid w:val="00E569B4"/>
    <w:rsid w:val="00E57B3E"/>
    <w:rsid w:val="00E6113A"/>
    <w:rsid w:val="00E61673"/>
    <w:rsid w:val="00E65C1A"/>
    <w:rsid w:val="00E66852"/>
    <w:rsid w:val="00E6710F"/>
    <w:rsid w:val="00E7004E"/>
    <w:rsid w:val="00E706B9"/>
    <w:rsid w:val="00E71359"/>
    <w:rsid w:val="00E7265D"/>
    <w:rsid w:val="00E72B50"/>
    <w:rsid w:val="00E7424A"/>
    <w:rsid w:val="00E742A0"/>
    <w:rsid w:val="00E7591A"/>
    <w:rsid w:val="00E75FCC"/>
    <w:rsid w:val="00E769E2"/>
    <w:rsid w:val="00E76C67"/>
    <w:rsid w:val="00E80240"/>
    <w:rsid w:val="00E8090B"/>
    <w:rsid w:val="00E82E77"/>
    <w:rsid w:val="00E8332D"/>
    <w:rsid w:val="00E836BF"/>
    <w:rsid w:val="00E843A4"/>
    <w:rsid w:val="00E860FD"/>
    <w:rsid w:val="00E87004"/>
    <w:rsid w:val="00E91D7D"/>
    <w:rsid w:val="00E9242E"/>
    <w:rsid w:val="00E92F49"/>
    <w:rsid w:val="00E94A47"/>
    <w:rsid w:val="00E9580C"/>
    <w:rsid w:val="00E95C26"/>
    <w:rsid w:val="00E96720"/>
    <w:rsid w:val="00E97BB5"/>
    <w:rsid w:val="00EA2904"/>
    <w:rsid w:val="00EA3B04"/>
    <w:rsid w:val="00EA3BA6"/>
    <w:rsid w:val="00EA4A34"/>
    <w:rsid w:val="00EA4AED"/>
    <w:rsid w:val="00EA5070"/>
    <w:rsid w:val="00EA61DC"/>
    <w:rsid w:val="00EA6E94"/>
    <w:rsid w:val="00EA74D8"/>
    <w:rsid w:val="00EA76F4"/>
    <w:rsid w:val="00EB1139"/>
    <w:rsid w:val="00EB207D"/>
    <w:rsid w:val="00EB3340"/>
    <w:rsid w:val="00EB359B"/>
    <w:rsid w:val="00EB40DC"/>
    <w:rsid w:val="00EB7A75"/>
    <w:rsid w:val="00EC0112"/>
    <w:rsid w:val="00EC2660"/>
    <w:rsid w:val="00EC495D"/>
    <w:rsid w:val="00ED0559"/>
    <w:rsid w:val="00ED61D6"/>
    <w:rsid w:val="00ED75EB"/>
    <w:rsid w:val="00EE0FBA"/>
    <w:rsid w:val="00EE194F"/>
    <w:rsid w:val="00EE2998"/>
    <w:rsid w:val="00EE5D63"/>
    <w:rsid w:val="00EE600E"/>
    <w:rsid w:val="00EF1DD9"/>
    <w:rsid w:val="00EF28E4"/>
    <w:rsid w:val="00EF3071"/>
    <w:rsid w:val="00EF3EA6"/>
    <w:rsid w:val="00EF53BE"/>
    <w:rsid w:val="00EF6428"/>
    <w:rsid w:val="00EF79D6"/>
    <w:rsid w:val="00EF7A93"/>
    <w:rsid w:val="00F00EC0"/>
    <w:rsid w:val="00F12599"/>
    <w:rsid w:val="00F1269A"/>
    <w:rsid w:val="00F128A2"/>
    <w:rsid w:val="00F132BB"/>
    <w:rsid w:val="00F1356A"/>
    <w:rsid w:val="00F154C3"/>
    <w:rsid w:val="00F15694"/>
    <w:rsid w:val="00F164D6"/>
    <w:rsid w:val="00F1697A"/>
    <w:rsid w:val="00F201E7"/>
    <w:rsid w:val="00F23306"/>
    <w:rsid w:val="00F25D23"/>
    <w:rsid w:val="00F260ED"/>
    <w:rsid w:val="00F33B88"/>
    <w:rsid w:val="00F344A7"/>
    <w:rsid w:val="00F3530C"/>
    <w:rsid w:val="00F371E1"/>
    <w:rsid w:val="00F3724E"/>
    <w:rsid w:val="00F37545"/>
    <w:rsid w:val="00F41522"/>
    <w:rsid w:val="00F44146"/>
    <w:rsid w:val="00F4541D"/>
    <w:rsid w:val="00F4672E"/>
    <w:rsid w:val="00F46CED"/>
    <w:rsid w:val="00F509BD"/>
    <w:rsid w:val="00F52365"/>
    <w:rsid w:val="00F52534"/>
    <w:rsid w:val="00F57313"/>
    <w:rsid w:val="00F60252"/>
    <w:rsid w:val="00F6270C"/>
    <w:rsid w:val="00F64013"/>
    <w:rsid w:val="00F648E7"/>
    <w:rsid w:val="00F67201"/>
    <w:rsid w:val="00F673F7"/>
    <w:rsid w:val="00F71030"/>
    <w:rsid w:val="00F73088"/>
    <w:rsid w:val="00F75F64"/>
    <w:rsid w:val="00F776E6"/>
    <w:rsid w:val="00F77D48"/>
    <w:rsid w:val="00F805F7"/>
    <w:rsid w:val="00F80965"/>
    <w:rsid w:val="00F80C70"/>
    <w:rsid w:val="00F843D2"/>
    <w:rsid w:val="00F84A6F"/>
    <w:rsid w:val="00F92C03"/>
    <w:rsid w:val="00F92C6D"/>
    <w:rsid w:val="00F930DD"/>
    <w:rsid w:val="00F93D83"/>
    <w:rsid w:val="00F9479B"/>
    <w:rsid w:val="00F95C1C"/>
    <w:rsid w:val="00F95E66"/>
    <w:rsid w:val="00F96C1F"/>
    <w:rsid w:val="00F97127"/>
    <w:rsid w:val="00F971F8"/>
    <w:rsid w:val="00FA0202"/>
    <w:rsid w:val="00FA0454"/>
    <w:rsid w:val="00FA074A"/>
    <w:rsid w:val="00FA1729"/>
    <w:rsid w:val="00FA3BAE"/>
    <w:rsid w:val="00FA7935"/>
    <w:rsid w:val="00FA7D7A"/>
    <w:rsid w:val="00FB042B"/>
    <w:rsid w:val="00FB0E00"/>
    <w:rsid w:val="00FB1306"/>
    <w:rsid w:val="00FB2861"/>
    <w:rsid w:val="00FB3990"/>
    <w:rsid w:val="00FB670B"/>
    <w:rsid w:val="00FB688C"/>
    <w:rsid w:val="00FC2E59"/>
    <w:rsid w:val="00FC364E"/>
    <w:rsid w:val="00FC443C"/>
    <w:rsid w:val="00FD0756"/>
    <w:rsid w:val="00FD1360"/>
    <w:rsid w:val="00FD1B23"/>
    <w:rsid w:val="00FD1E65"/>
    <w:rsid w:val="00FD1F7F"/>
    <w:rsid w:val="00FD41AB"/>
    <w:rsid w:val="00FD6432"/>
    <w:rsid w:val="00FD6B35"/>
    <w:rsid w:val="00FE0513"/>
    <w:rsid w:val="00FE2B7B"/>
    <w:rsid w:val="00FE3F9E"/>
    <w:rsid w:val="00FF1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7A36E4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3F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100A6"/>
    <w:rPr>
      <w:rFonts w:ascii="Arial" w:eastAsia="ＭＳ ゴシック" w:hAnsi="Arial"/>
      <w:sz w:val="18"/>
      <w:szCs w:val="18"/>
    </w:rPr>
  </w:style>
  <w:style w:type="paragraph" w:styleId="a5">
    <w:name w:val="header"/>
    <w:basedOn w:val="a"/>
    <w:link w:val="a6"/>
    <w:rsid w:val="00B34316"/>
    <w:pPr>
      <w:tabs>
        <w:tab w:val="center" w:pos="4252"/>
        <w:tab w:val="right" w:pos="8504"/>
      </w:tabs>
      <w:snapToGrid w:val="0"/>
    </w:pPr>
  </w:style>
  <w:style w:type="character" w:customStyle="1" w:styleId="a6">
    <w:name w:val="ヘッダー (文字)"/>
    <w:link w:val="a5"/>
    <w:rsid w:val="00B34316"/>
    <w:rPr>
      <w:kern w:val="2"/>
      <w:sz w:val="21"/>
      <w:szCs w:val="24"/>
    </w:rPr>
  </w:style>
  <w:style w:type="paragraph" w:styleId="a7">
    <w:name w:val="footer"/>
    <w:basedOn w:val="a"/>
    <w:link w:val="a8"/>
    <w:rsid w:val="00B34316"/>
    <w:pPr>
      <w:tabs>
        <w:tab w:val="center" w:pos="4252"/>
        <w:tab w:val="right" w:pos="8504"/>
      </w:tabs>
      <w:snapToGrid w:val="0"/>
    </w:pPr>
  </w:style>
  <w:style w:type="character" w:customStyle="1" w:styleId="a8">
    <w:name w:val="フッター (文字)"/>
    <w:link w:val="a7"/>
    <w:rsid w:val="00B34316"/>
    <w:rPr>
      <w:kern w:val="2"/>
      <w:sz w:val="21"/>
      <w:szCs w:val="24"/>
    </w:rPr>
  </w:style>
  <w:style w:type="character" w:styleId="a9">
    <w:name w:val="Hyperlink"/>
    <w:basedOn w:val="a0"/>
    <w:rsid w:val="00D01D61"/>
    <w:rPr>
      <w:color w:val="0563C1" w:themeColor="hyperlink"/>
      <w:u w:val="single"/>
    </w:rPr>
  </w:style>
  <w:style w:type="character" w:styleId="aa">
    <w:name w:val="Unresolved Mention"/>
    <w:basedOn w:val="a0"/>
    <w:uiPriority w:val="99"/>
    <w:semiHidden/>
    <w:unhideWhenUsed/>
    <w:rsid w:val="00D01D61"/>
    <w:rPr>
      <w:color w:val="605E5C"/>
      <w:shd w:val="clear" w:color="auto" w:fill="E1DFDD"/>
    </w:rPr>
  </w:style>
  <w:style w:type="character" w:styleId="ab">
    <w:name w:val="FollowedHyperlink"/>
    <w:basedOn w:val="a0"/>
    <w:rsid w:val="00D01D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2942">
      <w:bodyDiv w:val="1"/>
      <w:marLeft w:val="0"/>
      <w:marRight w:val="0"/>
      <w:marTop w:val="0"/>
      <w:marBottom w:val="0"/>
      <w:divBdr>
        <w:top w:val="none" w:sz="0" w:space="0" w:color="auto"/>
        <w:left w:val="none" w:sz="0" w:space="0" w:color="auto"/>
        <w:bottom w:val="none" w:sz="0" w:space="0" w:color="auto"/>
        <w:right w:val="none" w:sz="0" w:space="0" w:color="auto"/>
      </w:divBdr>
    </w:div>
    <w:div w:id="38474953">
      <w:bodyDiv w:val="1"/>
      <w:marLeft w:val="0"/>
      <w:marRight w:val="0"/>
      <w:marTop w:val="0"/>
      <w:marBottom w:val="0"/>
      <w:divBdr>
        <w:top w:val="none" w:sz="0" w:space="0" w:color="auto"/>
        <w:left w:val="none" w:sz="0" w:space="0" w:color="auto"/>
        <w:bottom w:val="none" w:sz="0" w:space="0" w:color="auto"/>
        <w:right w:val="none" w:sz="0" w:space="0" w:color="auto"/>
      </w:divBdr>
    </w:div>
    <w:div w:id="136846713">
      <w:bodyDiv w:val="1"/>
      <w:marLeft w:val="0"/>
      <w:marRight w:val="0"/>
      <w:marTop w:val="0"/>
      <w:marBottom w:val="0"/>
      <w:divBdr>
        <w:top w:val="none" w:sz="0" w:space="0" w:color="auto"/>
        <w:left w:val="none" w:sz="0" w:space="0" w:color="auto"/>
        <w:bottom w:val="none" w:sz="0" w:space="0" w:color="auto"/>
        <w:right w:val="none" w:sz="0" w:space="0" w:color="auto"/>
      </w:divBdr>
    </w:div>
    <w:div w:id="282737098">
      <w:bodyDiv w:val="1"/>
      <w:marLeft w:val="0"/>
      <w:marRight w:val="0"/>
      <w:marTop w:val="0"/>
      <w:marBottom w:val="0"/>
      <w:divBdr>
        <w:top w:val="none" w:sz="0" w:space="0" w:color="auto"/>
        <w:left w:val="none" w:sz="0" w:space="0" w:color="auto"/>
        <w:bottom w:val="none" w:sz="0" w:space="0" w:color="auto"/>
        <w:right w:val="none" w:sz="0" w:space="0" w:color="auto"/>
      </w:divBdr>
      <w:divsChild>
        <w:div w:id="1562593329">
          <w:marLeft w:val="0"/>
          <w:marRight w:val="0"/>
          <w:marTop w:val="135"/>
          <w:marBottom w:val="0"/>
          <w:divBdr>
            <w:top w:val="none" w:sz="0" w:space="0" w:color="auto"/>
            <w:left w:val="none" w:sz="0" w:space="0" w:color="auto"/>
            <w:bottom w:val="none" w:sz="0" w:space="0" w:color="auto"/>
            <w:right w:val="none" w:sz="0" w:space="0" w:color="auto"/>
          </w:divBdr>
          <w:divsChild>
            <w:div w:id="214284709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97881317">
      <w:bodyDiv w:val="1"/>
      <w:marLeft w:val="0"/>
      <w:marRight w:val="0"/>
      <w:marTop w:val="0"/>
      <w:marBottom w:val="0"/>
      <w:divBdr>
        <w:top w:val="none" w:sz="0" w:space="0" w:color="auto"/>
        <w:left w:val="none" w:sz="0" w:space="0" w:color="auto"/>
        <w:bottom w:val="none" w:sz="0" w:space="0" w:color="auto"/>
        <w:right w:val="none" w:sz="0" w:space="0" w:color="auto"/>
      </w:divBdr>
    </w:div>
    <w:div w:id="323360564">
      <w:bodyDiv w:val="1"/>
      <w:marLeft w:val="0"/>
      <w:marRight w:val="0"/>
      <w:marTop w:val="0"/>
      <w:marBottom w:val="0"/>
      <w:divBdr>
        <w:top w:val="none" w:sz="0" w:space="0" w:color="auto"/>
        <w:left w:val="none" w:sz="0" w:space="0" w:color="auto"/>
        <w:bottom w:val="none" w:sz="0" w:space="0" w:color="auto"/>
        <w:right w:val="none" w:sz="0" w:space="0" w:color="auto"/>
      </w:divBdr>
    </w:div>
    <w:div w:id="579682193">
      <w:bodyDiv w:val="1"/>
      <w:marLeft w:val="0"/>
      <w:marRight w:val="0"/>
      <w:marTop w:val="0"/>
      <w:marBottom w:val="0"/>
      <w:divBdr>
        <w:top w:val="none" w:sz="0" w:space="0" w:color="auto"/>
        <w:left w:val="none" w:sz="0" w:space="0" w:color="auto"/>
        <w:bottom w:val="none" w:sz="0" w:space="0" w:color="auto"/>
        <w:right w:val="none" w:sz="0" w:space="0" w:color="auto"/>
      </w:divBdr>
      <w:divsChild>
        <w:div w:id="1842620643">
          <w:marLeft w:val="0"/>
          <w:marRight w:val="0"/>
          <w:marTop w:val="0"/>
          <w:marBottom w:val="0"/>
          <w:divBdr>
            <w:top w:val="none" w:sz="0" w:space="0" w:color="auto"/>
            <w:left w:val="none" w:sz="0" w:space="0" w:color="auto"/>
            <w:bottom w:val="none" w:sz="0" w:space="0" w:color="auto"/>
            <w:right w:val="none" w:sz="0" w:space="0" w:color="auto"/>
          </w:divBdr>
          <w:divsChild>
            <w:div w:id="57019005">
              <w:marLeft w:val="0"/>
              <w:marRight w:val="0"/>
              <w:marTop w:val="0"/>
              <w:marBottom w:val="1500"/>
              <w:divBdr>
                <w:top w:val="none" w:sz="0" w:space="0" w:color="auto"/>
                <w:left w:val="none" w:sz="0" w:space="0" w:color="auto"/>
                <w:bottom w:val="none" w:sz="0" w:space="0" w:color="auto"/>
                <w:right w:val="none" w:sz="0" w:space="0" w:color="auto"/>
              </w:divBdr>
              <w:divsChild>
                <w:div w:id="619341855">
                  <w:marLeft w:val="0"/>
                  <w:marRight w:val="0"/>
                  <w:marTop w:val="0"/>
                  <w:marBottom w:val="0"/>
                  <w:divBdr>
                    <w:top w:val="none" w:sz="0" w:space="0" w:color="auto"/>
                    <w:left w:val="none" w:sz="0" w:space="0" w:color="auto"/>
                    <w:bottom w:val="none" w:sz="0" w:space="0" w:color="auto"/>
                    <w:right w:val="none" w:sz="0" w:space="0" w:color="auto"/>
                  </w:divBdr>
                  <w:divsChild>
                    <w:div w:id="2142262449">
                      <w:marLeft w:val="0"/>
                      <w:marRight w:val="0"/>
                      <w:marTop w:val="450"/>
                      <w:marBottom w:val="0"/>
                      <w:divBdr>
                        <w:top w:val="none" w:sz="0" w:space="0" w:color="auto"/>
                        <w:left w:val="none" w:sz="0" w:space="0" w:color="auto"/>
                        <w:bottom w:val="none" w:sz="0" w:space="0" w:color="auto"/>
                        <w:right w:val="none" w:sz="0" w:space="0" w:color="auto"/>
                      </w:divBdr>
                      <w:divsChild>
                        <w:div w:id="500123526">
                          <w:marLeft w:val="0"/>
                          <w:marRight w:val="0"/>
                          <w:marTop w:val="0"/>
                          <w:marBottom w:val="0"/>
                          <w:divBdr>
                            <w:top w:val="none" w:sz="0" w:space="0" w:color="auto"/>
                            <w:left w:val="none" w:sz="0" w:space="0" w:color="auto"/>
                            <w:bottom w:val="single" w:sz="6" w:space="23" w:color="CCCCCC"/>
                            <w:right w:val="none" w:sz="0" w:space="0" w:color="auto"/>
                          </w:divBdr>
                        </w:div>
                      </w:divsChild>
                    </w:div>
                  </w:divsChild>
                </w:div>
              </w:divsChild>
            </w:div>
          </w:divsChild>
        </w:div>
      </w:divsChild>
    </w:div>
    <w:div w:id="885066722">
      <w:bodyDiv w:val="1"/>
      <w:marLeft w:val="0"/>
      <w:marRight w:val="0"/>
      <w:marTop w:val="0"/>
      <w:marBottom w:val="0"/>
      <w:divBdr>
        <w:top w:val="none" w:sz="0" w:space="0" w:color="auto"/>
        <w:left w:val="none" w:sz="0" w:space="0" w:color="auto"/>
        <w:bottom w:val="none" w:sz="0" w:space="0" w:color="auto"/>
        <w:right w:val="none" w:sz="0" w:space="0" w:color="auto"/>
      </w:divBdr>
    </w:div>
    <w:div w:id="1035933745">
      <w:bodyDiv w:val="1"/>
      <w:marLeft w:val="0"/>
      <w:marRight w:val="0"/>
      <w:marTop w:val="0"/>
      <w:marBottom w:val="0"/>
      <w:divBdr>
        <w:top w:val="none" w:sz="0" w:space="0" w:color="auto"/>
        <w:left w:val="none" w:sz="0" w:space="0" w:color="auto"/>
        <w:bottom w:val="none" w:sz="0" w:space="0" w:color="auto"/>
        <w:right w:val="none" w:sz="0" w:space="0" w:color="auto"/>
      </w:divBdr>
    </w:div>
    <w:div w:id="1275669722">
      <w:bodyDiv w:val="1"/>
      <w:marLeft w:val="0"/>
      <w:marRight w:val="0"/>
      <w:marTop w:val="0"/>
      <w:marBottom w:val="0"/>
      <w:divBdr>
        <w:top w:val="none" w:sz="0" w:space="0" w:color="auto"/>
        <w:left w:val="none" w:sz="0" w:space="0" w:color="auto"/>
        <w:bottom w:val="none" w:sz="0" w:space="0" w:color="auto"/>
        <w:right w:val="none" w:sz="0" w:space="0" w:color="auto"/>
      </w:divBdr>
    </w:div>
    <w:div w:id="1355496895">
      <w:bodyDiv w:val="1"/>
      <w:marLeft w:val="0"/>
      <w:marRight w:val="0"/>
      <w:marTop w:val="0"/>
      <w:marBottom w:val="0"/>
      <w:divBdr>
        <w:top w:val="none" w:sz="0" w:space="0" w:color="auto"/>
        <w:left w:val="none" w:sz="0" w:space="0" w:color="auto"/>
        <w:bottom w:val="none" w:sz="0" w:space="0" w:color="auto"/>
        <w:right w:val="none" w:sz="0" w:space="0" w:color="auto"/>
      </w:divBdr>
    </w:div>
    <w:div w:id="1728989937">
      <w:bodyDiv w:val="1"/>
      <w:marLeft w:val="0"/>
      <w:marRight w:val="0"/>
      <w:marTop w:val="0"/>
      <w:marBottom w:val="0"/>
      <w:divBdr>
        <w:top w:val="none" w:sz="0" w:space="0" w:color="auto"/>
        <w:left w:val="none" w:sz="0" w:space="0" w:color="auto"/>
        <w:bottom w:val="none" w:sz="0" w:space="0" w:color="auto"/>
        <w:right w:val="none" w:sz="0" w:space="0" w:color="auto"/>
      </w:divBdr>
    </w:div>
    <w:div w:id="1772164933">
      <w:bodyDiv w:val="1"/>
      <w:marLeft w:val="0"/>
      <w:marRight w:val="0"/>
      <w:marTop w:val="0"/>
      <w:marBottom w:val="0"/>
      <w:divBdr>
        <w:top w:val="none" w:sz="0" w:space="0" w:color="auto"/>
        <w:left w:val="none" w:sz="0" w:space="0" w:color="auto"/>
        <w:bottom w:val="none" w:sz="0" w:space="0" w:color="auto"/>
        <w:right w:val="none" w:sz="0" w:space="0" w:color="auto"/>
      </w:divBdr>
    </w:div>
    <w:div w:id="1939216121">
      <w:bodyDiv w:val="1"/>
      <w:marLeft w:val="0"/>
      <w:marRight w:val="0"/>
      <w:marTop w:val="0"/>
      <w:marBottom w:val="0"/>
      <w:divBdr>
        <w:top w:val="none" w:sz="0" w:space="0" w:color="auto"/>
        <w:left w:val="none" w:sz="0" w:space="0" w:color="auto"/>
        <w:bottom w:val="none" w:sz="0" w:space="0" w:color="auto"/>
        <w:right w:val="none" w:sz="0" w:space="0" w:color="auto"/>
      </w:divBdr>
    </w:div>
    <w:div w:id="212122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m-007.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veting-mcn.c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chiuma.com/" TargetMode="External"/><Relationship Id="rId5" Type="http://schemas.openxmlformats.org/officeDocument/2006/relationships/webSettings" Target="webSettings.xml"/><Relationship Id="rId10" Type="http://schemas.openxmlformats.org/officeDocument/2006/relationships/hyperlink" Target="https://www.asahi-die-factory.com/" TargetMode="External"/><Relationship Id="rId4" Type="http://schemas.openxmlformats.org/officeDocument/2006/relationships/settings" Target="settings.xml"/><Relationship Id="rId9" Type="http://schemas.openxmlformats.org/officeDocument/2006/relationships/hyperlink" Target="https://www.ishiyama.co.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69CDB-CA81-4818-96E4-E76D0D869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2574</Words>
  <Characters>553</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2024-09-24T04:30:00Z</dcterms:created>
  <dcterms:modified xsi:type="dcterms:W3CDTF">2024-09-24T04:30:00Z</dcterms:modified>
</cp:coreProperties>
</file>