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C795B" w14:textId="1D7D7557" w:rsidR="009A2334" w:rsidRPr="00981CE7" w:rsidRDefault="00133341" w:rsidP="007C1083">
      <w:pPr>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10B43EC" wp14:editId="3445CF40">
                <wp:simplePos x="0" y="0"/>
                <wp:positionH relativeFrom="column">
                  <wp:posOffset>4772660</wp:posOffset>
                </wp:positionH>
                <wp:positionV relativeFrom="paragraph">
                  <wp:posOffset>-247016</wp:posOffset>
                </wp:positionV>
                <wp:extent cx="10477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390525"/>
                        </a:xfrm>
                        <a:prstGeom prst="rect">
                          <a:avLst/>
                        </a:prstGeom>
                        <a:solidFill>
                          <a:schemeClr val="lt1"/>
                        </a:solidFill>
                        <a:ln w="6350">
                          <a:solidFill>
                            <a:prstClr val="black"/>
                          </a:solidFill>
                        </a:ln>
                      </wps:spPr>
                      <wps:txbx>
                        <w:txbxContent>
                          <w:p w14:paraId="559B9437" w14:textId="7685A054" w:rsidR="00133341" w:rsidRPr="00252F6D" w:rsidRDefault="00252F6D" w:rsidP="00133341">
                            <w:pPr>
                              <w:jc w:val="center"/>
                              <w:rPr>
                                <w:b/>
                                <w:sz w:val="20"/>
                              </w:rPr>
                            </w:pPr>
                            <w:r w:rsidRPr="00252F6D">
                              <w:rPr>
                                <w:rFonts w:hint="eastAsia"/>
                                <w:b/>
                                <w:sz w:val="20"/>
                              </w:rPr>
                              <w:t>資料</w:t>
                            </w:r>
                            <w:r w:rsidRPr="00252F6D">
                              <w:rPr>
                                <w:b/>
                                <w:sz w:val="20"/>
                              </w:rPr>
                              <w:t>１－３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0B43EC" id="_x0000_t202" coordsize="21600,21600" o:spt="202" path="m,l,21600r21600,l21600,xe">
                <v:stroke joinstyle="miter"/>
                <v:path gradientshapeok="t" o:connecttype="rect"/>
              </v:shapetype>
              <v:shape id="テキスト ボックス 1" o:spid="_x0000_s1026" type="#_x0000_t202" style="position:absolute;left:0;text-align:left;margin-left:375.8pt;margin-top:-19.45pt;width:82.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" fillcolor="white [3201]" strokeweight=".5pt">
                <v:textbox inset="1mm,1mm,1mm,1mm">
                  <w:txbxContent>
                    <w:p w14:paraId="559B9437" w14:textId="7685A054" w:rsidR="00133341" w:rsidRPr="00252F6D" w:rsidRDefault="00252F6D" w:rsidP="00133341">
                      <w:pPr>
                        <w:jc w:val="center"/>
                        <w:rPr>
                          <w:b/>
                          <w:sz w:val="20"/>
                        </w:rPr>
                      </w:pPr>
                      <w:r w:rsidRPr="00252F6D">
                        <w:rPr>
                          <w:rFonts w:hint="eastAsia"/>
                          <w:b/>
                          <w:sz w:val="20"/>
                        </w:rPr>
                        <w:t>資料</w:t>
                      </w:r>
                      <w:r w:rsidRPr="00252F6D">
                        <w:rPr>
                          <w:b/>
                          <w:sz w:val="20"/>
                        </w:rPr>
                        <w:t>１－３</w:t>
                      </w:r>
                    </w:p>
                  </w:txbxContent>
                </v:textbox>
              </v:shape>
            </w:pict>
          </mc:Fallback>
        </mc:AlternateContent>
      </w:r>
      <w:r w:rsidR="009A2334" w:rsidRPr="00981CE7">
        <w:rPr>
          <w:rFonts w:asciiTheme="minorEastAsia" w:eastAsiaTheme="minorEastAsia" w:hAnsiTheme="minorEastAsia" w:hint="eastAsia"/>
          <w:szCs w:val="24"/>
        </w:rPr>
        <w:t>公立大学法人大阪に係る</w:t>
      </w:r>
      <w:r w:rsidR="00B91AA0" w:rsidRPr="00981CE7">
        <w:rPr>
          <w:rFonts w:asciiTheme="minorEastAsia" w:eastAsiaTheme="minorEastAsia" w:hAnsiTheme="minorEastAsia" w:hint="eastAsia"/>
          <w:szCs w:val="24"/>
        </w:rPr>
        <w:t>第１期</w:t>
      </w:r>
      <w:r w:rsidR="009A2334" w:rsidRPr="00981CE7">
        <w:rPr>
          <w:rFonts w:asciiTheme="minorEastAsia" w:eastAsiaTheme="minorEastAsia" w:hAnsiTheme="minorEastAsia" w:hint="eastAsia"/>
          <w:szCs w:val="24"/>
        </w:rPr>
        <w:t>中期目標</w:t>
      </w:r>
      <w:r w:rsidR="00F94A9B">
        <w:rPr>
          <w:rFonts w:asciiTheme="minorEastAsia" w:eastAsiaTheme="minorEastAsia" w:hAnsiTheme="minorEastAsia" w:hint="eastAsia"/>
          <w:szCs w:val="24"/>
        </w:rPr>
        <w:t>案</w:t>
      </w:r>
    </w:p>
    <w:p w14:paraId="331E7E80" w14:textId="781B699D" w:rsidR="00D300D2" w:rsidRPr="00D300D2" w:rsidRDefault="009514A6" w:rsidP="00D300D2">
      <w:pPr>
        <w:rPr>
          <w:rFonts w:asciiTheme="minorEastAsia" w:eastAsiaTheme="minorEastAsia" w:hAnsiTheme="minorEastAsia"/>
          <w:szCs w:val="24"/>
        </w:rPr>
      </w:pPr>
      <w:r w:rsidRPr="00981CE7">
        <w:rPr>
          <w:rFonts w:asciiTheme="minorEastAsia" w:eastAsiaTheme="minorEastAsia" w:hAnsiTheme="minorEastAsia" w:hint="eastAsia"/>
          <w:szCs w:val="24"/>
        </w:rPr>
        <w:t>前文</w:t>
      </w:r>
    </w:p>
    <w:p w14:paraId="43BD1358"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479BFDFF"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法人は、この目的を達成するため、大阪公立大学及び大阪公立大学工業高等専門学校（以下「高専」という。）を設置し、在学する者が在学しなくなる日までの大阪府立大学及び大阪市立大学（以下「両大学」）とあわせて管理運営する。</w:t>
      </w:r>
    </w:p>
    <w:p w14:paraId="35E73F29" w14:textId="7D3931B8"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両大学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036ECB56"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このような中、両大学においては、両大学の統合により世界へ展開する高度研究型大学を目指した「新・公立大学」大阪モデル（基本構想）を取りまとめるなど、大学統合についての検討を進め、大阪府、大阪市及び法人の３者で「新大学基本構想」を策定した。</w:t>
      </w:r>
    </w:p>
    <w:p w14:paraId="4C7B41A3" w14:textId="63672747" w:rsidR="00DC50E8" w:rsidRPr="00DC50E8" w:rsidRDefault="002568DD" w:rsidP="00DC50E8">
      <w:pPr>
        <w:adjustRightInd w:val="0"/>
        <w:ind w:firstLineChars="100" w:firstLine="245"/>
        <w:rPr>
          <w:rFonts w:asciiTheme="minorEastAsia" w:eastAsiaTheme="minorEastAsia" w:hAnsiTheme="minorEastAsia" w:cs="ＭＳ 明朝"/>
          <w:szCs w:val="24"/>
        </w:rPr>
      </w:pPr>
      <w:r w:rsidRPr="002568DD">
        <w:rPr>
          <w:rFonts w:asciiTheme="minorEastAsia" w:eastAsiaTheme="minorEastAsia" w:hAnsiTheme="minorEastAsia" w:cs="ＭＳ 明朝" w:hint="eastAsia"/>
          <w:szCs w:val="24"/>
        </w:rPr>
        <w:t>新大学基本構想においては、大阪の発展をけん引する「知の拠点」をめざすため、「教育」「研究」「社会貢献」の３つの基本機能のさらなる強化とあわせて、大阪の都市課題の解決や産業競争力の強化に貢献するため「都市シンクタンク</w:t>
      </w:r>
      <w:r w:rsidR="00AD216B">
        <w:rPr>
          <w:rFonts w:asciiTheme="minorEastAsia" w:eastAsiaTheme="minorEastAsia" w:hAnsiTheme="minorEastAsia" w:cs="ＭＳ 明朝" w:hint="eastAsia"/>
          <w:szCs w:val="24"/>
        </w:rPr>
        <w:t>機能</w:t>
      </w:r>
      <w:r w:rsidRPr="002568DD">
        <w:rPr>
          <w:rFonts w:asciiTheme="minorEastAsia" w:eastAsiaTheme="minorEastAsia" w:hAnsiTheme="minorEastAsia" w:cs="ＭＳ 明朝" w:hint="eastAsia"/>
          <w:szCs w:val="24"/>
        </w:rPr>
        <w:t>」と「技術インキュベーション</w:t>
      </w:r>
      <w:r w:rsidR="00AD216B">
        <w:rPr>
          <w:rFonts w:asciiTheme="minorEastAsia" w:eastAsiaTheme="minorEastAsia" w:hAnsiTheme="minorEastAsia" w:cs="ＭＳ 明朝" w:hint="eastAsia"/>
          <w:szCs w:val="24"/>
        </w:rPr>
        <w:t>機能</w:t>
      </w:r>
      <w:r w:rsidRPr="002568DD">
        <w:rPr>
          <w:rFonts w:asciiTheme="minorEastAsia" w:eastAsiaTheme="minorEastAsia" w:hAnsiTheme="minorEastAsia" w:cs="ＭＳ 明朝" w:hint="eastAsia"/>
          <w:szCs w:val="24"/>
        </w:rPr>
        <w:t>」の２つの新たな機能を充実・強化するとともに、特に、「スマートシティ」「パブリックヘルス・スマートエイジング」「バイオエンジニアリング」</w:t>
      </w:r>
      <w:r w:rsidRPr="002568DD">
        <w:rPr>
          <w:rFonts w:asciiTheme="minorEastAsia" w:eastAsiaTheme="minorEastAsia" w:hAnsiTheme="minorEastAsia" w:cs="ＭＳ 明朝" w:hint="eastAsia"/>
          <w:szCs w:val="24"/>
        </w:rPr>
        <w:lastRenderedPageBreak/>
        <w:t>「データマネジメント」といった４つの戦略領域に重点的に取り組むこととした。加えて、高度な研究力を基盤とした国際競争力の強化をめざす取組を展開することした。</w:t>
      </w:r>
    </w:p>
    <w:p w14:paraId="2F91E82D"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また、教育研究体制については、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6D363939" w14:textId="77777777" w:rsidR="00133341" w:rsidRPr="00133341" w:rsidRDefault="00133341" w:rsidP="00133341">
      <w:pPr>
        <w:adjustRightInd w:val="0"/>
        <w:ind w:firstLineChars="100" w:firstLine="245"/>
        <w:rPr>
          <w:rFonts w:asciiTheme="minorEastAsia" w:eastAsiaTheme="minorEastAsia" w:hAnsiTheme="minorEastAsia" w:cs="ＭＳ 明朝"/>
          <w:szCs w:val="24"/>
        </w:rPr>
      </w:pPr>
      <w:r w:rsidRPr="00133341">
        <w:rPr>
          <w:rFonts w:asciiTheme="minorEastAsia" w:eastAsiaTheme="minorEastAsia" w:hAnsiTheme="minorEastAsia" w:cs="ＭＳ 明朝" w:hint="eastAsia"/>
          <w:szCs w:val="24"/>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p w14:paraId="05A2DC07" w14:textId="77777777" w:rsidR="00133341" w:rsidRDefault="00133341" w:rsidP="00133341">
      <w:pPr>
        <w:adjustRightInd w:val="0"/>
        <w:ind w:firstLineChars="100" w:firstLine="245"/>
        <w:rPr>
          <w:rFonts w:asciiTheme="minorEastAsia" w:eastAsiaTheme="minorEastAsia" w:hAnsiTheme="minorEastAsia" w:cs="ＭＳ 明朝"/>
          <w:szCs w:val="24"/>
        </w:rPr>
      </w:pPr>
      <w:r w:rsidRPr="00133341">
        <w:rPr>
          <w:rFonts w:asciiTheme="minorEastAsia" w:eastAsiaTheme="minorEastAsia" w:hAnsiTheme="minorEastAsia" w:cs="ＭＳ 明朝" w:hint="eastAsia"/>
          <w:szCs w:val="24"/>
        </w:rPr>
        <w:t>そして、この新大学基本構想に基づく取組を進め、大阪公立大学は、公立大学としての強みを存分に発揮し、世界水準の高度研究型大学を目指す。</w:t>
      </w:r>
    </w:p>
    <w:p w14:paraId="0245872F" w14:textId="7CD2137F" w:rsidR="00277697" w:rsidRPr="00277697" w:rsidRDefault="00DC50E8" w:rsidP="00133341">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法人は、新大学基本構想を踏まえたこの中期目標に基づき、両大学及び高専のこれまでの取組を継承・発展させながら、さらに、大学統合による効果を最大限発揮させ、新しい価値を創造し、大阪公立大学及び高専の価値を向上させる。</w:t>
      </w:r>
    </w:p>
    <w:p w14:paraId="17870A56" w14:textId="7702CC4E" w:rsidR="009514A6" w:rsidRPr="00981CE7" w:rsidRDefault="009514A6" w:rsidP="003622CD">
      <w:pPr>
        <w:adjustRightInd w:val="0"/>
        <w:rPr>
          <w:rFonts w:asciiTheme="minorEastAsia" w:eastAsiaTheme="minorEastAsia" w:hAnsiTheme="minorEastAsia"/>
          <w:szCs w:val="24"/>
        </w:rPr>
      </w:pPr>
      <w:r w:rsidRPr="00981CE7">
        <w:rPr>
          <w:rFonts w:asciiTheme="minorEastAsia" w:eastAsiaTheme="minorEastAsia" w:hAnsiTheme="minorEastAsia" w:hint="eastAsia"/>
          <w:szCs w:val="24"/>
        </w:rPr>
        <w:t>第１　中期目標の期間及び教育研究上の基本組織</w:t>
      </w:r>
    </w:p>
    <w:p w14:paraId="32A4502C" w14:textId="77777777" w:rsidR="009514A6" w:rsidRPr="00981CE7" w:rsidRDefault="009514A6" w:rsidP="009514A6">
      <w:pPr>
        <w:ind w:firstLineChars="100" w:firstLine="245"/>
        <w:rPr>
          <w:rFonts w:asciiTheme="minorEastAsia" w:eastAsiaTheme="minorEastAsia" w:hAnsiTheme="minorEastAsia"/>
          <w:szCs w:val="24"/>
        </w:rPr>
      </w:pPr>
      <w:r w:rsidRPr="00981CE7">
        <w:rPr>
          <w:rFonts w:asciiTheme="minorEastAsia" w:eastAsiaTheme="minorEastAsia" w:hAnsiTheme="minorEastAsia" w:hint="eastAsia"/>
          <w:szCs w:val="24"/>
        </w:rPr>
        <w:t>１　中期目標の期間</w:t>
      </w:r>
    </w:p>
    <w:p w14:paraId="64A47409" w14:textId="427F1ACB" w:rsidR="009514A6" w:rsidRPr="00981CE7" w:rsidRDefault="00002EFC" w:rsidP="009514A6">
      <w:pPr>
        <w:ind w:firstLineChars="300" w:firstLine="734"/>
        <w:rPr>
          <w:rFonts w:asciiTheme="minorEastAsia" w:eastAsiaTheme="minorEastAsia" w:hAnsiTheme="minorEastAsia"/>
          <w:szCs w:val="24"/>
        </w:rPr>
      </w:pPr>
      <w:r w:rsidRPr="00981CE7">
        <w:rPr>
          <w:rFonts w:asciiTheme="minorEastAsia" w:eastAsiaTheme="minorEastAsia" w:hAnsiTheme="minorEastAsia" w:hint="eastAsia"/>
          <w:szCs w:val="24"/>
        </w:rPr>
        <w:t>2019</w:t>
      </w:r>
      <w:r w:rsidR="009514A6" w:rsidRPr="00981CE7">
        <w:rPr>
          <w:rFonts w:asciiTheme="minorEastAsia" w:eastAsiaTheme="minorEastAsia" w:hAnsiTheme="minorEastAsia" w:hint="eastAsia"/>
          <w:szCs w:val="24"/>
        </w:rPr>
        <w:t>年４月１日から</w:t>
      </w:r>
      <w:r w:rsidRPr="00981CE7">
        <w:rPr>
          <w:rFonts w:asciiTheme="minorEastAsia" w:eastAsiaTheme="minorEastAsia" w:hAnsiTheme="minorEastAsia" w:hint="eastAsia"/>
          <w:szCs w:val="24"/>
        </w:rPr>
        <w:t>2025</w:t>
      </w:r>
      <w:r w:rsidR="009514A6" w:rsidRPr="00981CE7">
        <w:rPr>
          <w:rFonts w:asciiTheme="minorEastAsia" w:eastAsiaTheme="minorEastAsia" w:hAnsiTheme="minorEastAsia" w:hint="eastAsia"/>
          <w:szCs w:val="24"/>
        </w:rPr>
        <w:t>年３月31日までの６年間とする。</w:t>
      </w:r>
    </w:p>
    <w:p w14:paraId="14046520" w14:textId="77777777" w:rsidR="009514A6" w:rsidRPr="00981CE7" w:rsidRDefault="009514A6" w:rsidP="009514A6">
      <w:pPr>
        <w:ind w:firstLineChars="100" w:firstLine="245"/>
        <w:rPr>
          <w:rFonts w:asciiTheme="minorEastAsia" w:eastAsiaTheme="minorEastAsia" w:hAnsiTheme="minorEastAsia"/>
          <w:szCs w:val="24"/>
        </w:rPr>
      </w:pPr>
      <w:r w:rsidRPr="00981CE7">
        <w:rPr>
          <w:rFonts w:asciiTheme="minorEastAsia" w:eastAsiaTheme="minorEastAsia" w:hAnsiTheme="minorEastAsia" w:hint="eastAsia"/>
          <w:szCs w:val="24"/>
        </w:rPr>
        <w:t>２　教育研究上の基本組織</w:t>
      </w:r>
    </w:p>
    <w:p w14:paraId="58DFF769" w14:textId="3EFE6832" w:rsidR="009514A6" w:rsidRPr="00981CE7" w:rsidRDefault="009514A6" w:rsidP="009514A6">
      <w:pPr>
        <w:ind w:firstLineChars="100" w:firstLine="245"/>
        <w:rPr>
          <w:rFonts w:asciiTheme="minorEastAsia" w:eastAsiaTheme="minorEastAsia" w:hAnsiTheme="minorEastAsia"/>
          <w:szCs w:val="24"/>
        </w:rPr>
      </w:pPr>
      <w:r w:rsidRPr="00981CE7">
        <w:rPr>
          <w:rFonts w:asciiTheme="minorEastAsia" w:eastAsiaTheme="minorEastAsia" w:hAnsiTheme="minorEastAsia" w:hint="eastAsia"/>
          <w:szCs w:val="24"/>
        </w:rPr>
        <w:t xml:space="preserve">　　</w:t>
      </w:r>
      <w:r w:rsidR="003622CD" w:rsidRPr="00981CE7">
        <w:rPr>
          <w:rFonts w:asciiTheme="minorEastAsia" w:eastAsiaTheme="minorEastAsia" w:hAnsiTheme="minorEastAsia" w:hint="eastAsia"/>
          <w:szCs w:val="24"/>
        </w:rPr>
        <w:t>別表第１及び別表第２に掲げる学域、学部等及び研究科を置く。</w:t>
      </w:r>
    </w:p>
    <w:p w14:paraId="2801FB46" w14:textId="77777777" w:rsidR="006B53FB" w:rsidRDefault="006B53FB" w:rsidP="006B53FB">
      <w:pPr>
        <w:rPr>
          <w:rFonts w:asciiTheme="minorEastAsia" w:hAnsiTheme="minorEastAsia"/>
          <w:szCs w:val="24"/>
        </w:rPr>
      </w:pPr>
      <w:r w:rsidRPr="00981CE7">
        <w:rPr>
          <w:rFonts w:asciiTheme="minorEastAsia" w:hAnsiTheme="minorEastAsia" w:hint="eastAsia"/>
          <w:szCs w:val="24"/>
        </w:rPr>
        <w:t>第２　教育研究等の質の向上に関する目標</w:t>
      </w:r>
    </w:p>
    <w:p w14:paraId="6F118212" w14:textId="61C90D7B"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１　大阪公立大学に</w:t>
      </w:r>
      <w:r w:rsidR="003269DF">
        <w:rPr>
          <w:rFonts w:asciiTheme="minorEastAsia" w:hAnsiTheme="minorEastAsia" w:hint="eastAsia"/>
          <w:szCs w:val="24"/>
        </w:rPr>
        <w:t>関する</w:t>
      </w:r>
      <w:r w:rsidRPr="006B53FB">
        <w:rPr>
          <w:rFonts w:asciiTheme="minorEastAsia" w:hAnsiTheme="minorEastAsia" w:hint="eastAsia"/>
          <w:szCs w:val="24"/>
        </w:rPr>
        <w:t>目標</w:t>
      </w:r>
    </w:p>
    <w:p w14:paraId="0DB7DDFC" w14:textId="77777777"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（1） 教育に関する目標</w:t>
      </w:r>
    </w:p>
    <w:p w14:paraId="61CBC05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人材育成方針及び教育内容</w:t>
      </w:r>
    </w:p>
    <w:p w14:paraId="1B87C0A4" w14:textId="69F901F1" w:rsidR="00571509" w:rsidRPr="00571509"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学士課程における全学共通の基幹教育や高度な専門教育の充実を図り、</w:t>
      </w:r>
      <w:r w:rsidR="00D473AF" w:rsidRPr="00D473AF">
        <w:rPr>
          <w:rFonts w:asciiTheme="minorEastAsia" w:hAnsiTheme="minorEastAsia" w:hint="eastAsia"/>
          <w:szCs w:val="24"/>
        </w:rPr>
        <w:t>複</w:t>
      </w:r>
      <w:r w:rsidR="00D473AF" w:rsidRPr="00D473AF">
        <w:rPr>
          <w:rFonts w:asciiTheme="minorEastAsia" w:hAnsiTheme="minorEastAsia" w:hint="eastAsia"/>
          <w:szCs w:val="24"/>
        </w:rPr>
        <w:lastRenderedPageBreak/>
        <w:t>雑化・多様化し、急速に変化する社会において、</w:t>
      </w:r>
      <w:r w:rsidRPr="00571509">
        <w:rPr>
          <w:rFonts w:asciiTheme="minorEastAsia" w:hAnsiTheme="minorEastAsia" w:hint="eastAsia"/>
          <w:szCs w:val="24"/>
        </w:rPr>
        <w:t>幅広い教養と高い専門性を備え</w:t>
      </w:r>
      <w:r w:rsidR="00D473AF">
        <w:rPr>
          <w:rFonts w:asciiTheme="minorEastAsia" w:hAnsiTheme="minorEastAsia" w:hint="eastAsia"/>
          <w:szCs w:val="24"/>
        </w:rPr>
        <w:t>、</w:t>
      </w:r>
      <w:r w:rsidRPr="00571509">
        <w:rPr>
          <w:rFonts w:asciiTheme="minorEastAsia" w:hAnsiTheme="minorEastAsia" w:hint="eastAsia"/>
          <w:szCs w:val="24"/>
        </w:rPr>
        <w:t>地域社会から国際社会まで幅広く活躍できる人材を育成する。</w:t>
      </w:r>
    </w:p>
    <w:p w14:paraId="27266726" w14:textId="070AC098" w:rsidR="006B53FB" w:rsidRPr="006B53FB"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大学院教育の充実を図り、広い視野に立って、専門分野における学術の理論及び応用を教授するとともに、</w:t>
      </w:r>
      <w:r w:rsidR="00134BB7" w:rsidRPr="00134BB7">
        <w:rPr>
          <w:rFonts w:asciiTheme="minorEastAsia" w:hAnsiTheme="minorEastAsia" w:hint="eastAsia"/>
          <w:szCs w:val="24"/>
        </w:rPr>
        <w:t>産業界等と連携した教育も行いながら</w:t>
      </w:r>
      <w:r w:rsidR="00C8595B">
        <w:rPr>
          <w:rFonts w:asciiTheme="minorEastAsia" w:hAnsiTheme="minorEastAsia" w:hint="eastAsia"/>
          <w:szCs w:val="24"/>
        </w:rPr>
        <w:t>、</w:t>
      </w:r>
      <w:r w:rsidR="00134BB7" w:rsidRPr="00134BB7">
        <w:rPr>
          <w:rFonts w:asciiTheme="minorEastAsia" w:hAnsiTheme="minorEastAsia" w:hint="eastAsia"/>
          <w:szCs w:val="24"/>
        </w:rPr>
        <w:t>基礎的・応用的研究をリードできる研究者や、社会を支えけん引する実践力を備えた高度専門職業人を育成する。</w:t>
      </w:r>
    </w:p>
    <w:p w14:paraId="65277B97"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教育の質保証</w:t>
      </w:r>
    </w:p>
    <w:p w14:paraId="36BD2F64" w14:textId="117598B2"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2568DD" w:rsidRPr="002568DD">
        <w:rPr>
          <w:rFonts w:asciiTheme="minorEastAsia" w:hAnsiTheme="minorEastAsia" w:hint="eastAsia"/>
          <w:szCs w:val="24"/>
        </w:rPr>
        <w:t>ディプロマ・ポリシー、カリキュラム・ポリシー及びアドミッション・ポリシーに基づいた教育の自己点検・評価を中心とする教育の内部質保証システムを構築するとともに、全学的なFD(ファカルティ・ディベロップメント)、SD(スタッフ・ディベロップメント)に取り組むことにより、教育力の一層の向上を図り、質の高い教育活動を維持する。</w:t>
      </w:r>
    </w:p>
    <w:p w14:paraId="4AD8235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ウ　学生支援の充実等</w:t>
      </w:r>
    </w:p>
    <w:p w14:paraId="6799763E" w14:textId="77777777" w:rsidR="00571509" w:rsidRPr="00571509"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学生の資質・能力を育むために必要な支援制度の充実や各種相談体制の整備、学習環境の整備等を推進する。</w:t>
      </w:r>
    </w:p>
    <w:p w14:paraId="2389E710" w14:textId="055A0B95" w:rsidR="006B53FB" w:rsidRPr="006B53FB"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また、性別、年齢及び国籍の違いや障がいの有無など多様な個性や背景を持つすべての学生を包摂できる環境の整備や支援の取組をより一層 拡充する。</w:t>
      </w:r>
    </w:p>
    <w:p w14:paraId="41CFC65E"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エ　入学者選抜</w:t>
      </w:r>
    </w:p>
    <w:p w14:paraId="326E32A5" w14:textId="77777777" w:rsidR="00571509" w:rsidRPr="00571509" w:rsidRDefault="00571509" w:rsidP="00156CFD">
      <w:pPr>
        <w:ind w:leftChars="300" w:left="734" w:firstLineChars="200" w:firstLine="489"/>
        <w:rPr>
          <w:rFonts w:asciiTheme="minorEastAsia" w:hAnsiTheme="minorEastAsia"/>
          <w:szCs w:val="24"/>
        </w:rPr>
      </w:pPr>
      <w:r w:rsidRPr="00571509">
        <w:rPr>
          <w:rFonts w:asciiTheme="minorEastAsia" w:hAnsiTheme="minorEastAsia" w:hint="eastAsia"/>
          <w:szCs w:val="24"/>
        </w:rPr>
        <w:t>多様な能力や個性を持つ優秀な学生の確保を図る。</w:t>
      </w:r>
    </w:p>
    <w:p w14:paraId="37F589DD" w14:textId="7283A036" w:rsidR="004F3ABF" w:rsidRPr="004F3ABF" w:rsidRDefault="00571509" w:rsidP="004F3ABF">
      <w:pPr>
        <w:ind w:leftChars="400" w:left="979" w:firstLineChars="100" w:firstLine="245"/>
        <w:rPr>
          <w:rFonts w:asciiTheme="minorEastAsia" w:hAnsiTheme="minorEastAsia"/>
          <w:szCs w:val="24"/>
        </w:rPr>
      </w:pPr>
      <w:r w:rsidRPr="00571509">
        <w:rPr>
          <w:rFonts w:asciiTheme="minorEastAsia" w:hAnsiTheme="minorEastAsia" w:hint="eastAsia"/>
          <w:szCs w:val="24"/>
        </w:rPr>
        <w:t>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p w14:paraId="05081785" w14:textId="2FC2D0DD"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（2）</w:t>
      </w:r>
      <w:r w:rsidR="004F3ABF">
        <w:rPr>
          <w:rFonts w:asciiTheme="minorEastAsia" w:hAnsiTheme="minorEastAsia" w:hint="eastAsia"/>
          <w:szCs w:val="24"/>
        </w:rPr>
        <w:t xml:space="preserve"> </w:t>
      </w:r>
      <w:r w:rsidRPr="006B53FB">
        <w:rPr>
          <w:rFonts w:asciiTheme="minorEastAsia" w:hAnsiTheme="minorEastAsia" w:hint="eastAsia"/>
          <w:szCs w:val="24"/>
        </w:rPr>
        <w:t>研究に関する目標</w:t>
      </w:r>
    </w:p>
    <w:p w14:paraId="227AEBB6"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研究力の強化</w:t>
      </w:r>
    </w:p>
    <w:p w14:paraId="61DAE99F" w14:textId="7EE4FDEF" w:rsidR="00571509" w:rsidRPr="00571509"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lastRenderedPageBreak/>
        <w:t>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w:t>
      </w:r>
      <w:r w:rsidR="00533BE8" w:rsidRPr="00533BE8">
        <w:rPr>
          <w:rFonts w:asciiTheme="minorEastAsia" w:hAnsiTheme="minorEastAsia" w:hint="eastAsia"/>
          <w:szCs w:val="24"/>
        </w:rPr>
        <w:t>及び地域課題解決型研究</w:t>
      </w:r>
      <w:r w:rsidRPr="00571509">
        <w:rPr>
          <w:rFonts w:asciiTheme="minorEastAsia" w:hAnsiTheme="minorEastAsia" w:hint="eastAsia"/>
          <w:szCs w:val="24"/>
        </w:rPr>
        <w:t>を推進する。</w:t>
      </w:r>
    </w:p>
    <w:p w14:paraId="5FCCF5FC" w14:textId="57654CBC" w:rsidR="00156CFD" w:rsidRPr="006B53FB"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更に、卓越した若手、女性、外国人研究者等の採用・育成および効果的支援による研究力の一層の高度化・国際化を目指す。</w:t>
      </w:r>
    </w:p>
    <w:p w14:paraId="62128D4C"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研究推進・支援体制の整備</w:t>
      </w:r>
    </w:p>
    <w:p w14:paraId="2C466B17" w14:textId="77777777" w:rsidR="00571509" w:rsidRPr="00571509" w:rsidRDefault="006B53FB" w:rsidP="00571509">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571509" w:rsidRPr="00571509">
        <w:rPr>
          <w:rFonts w:asciiTheme="minorEastAsia" w:hAnsiTheme="minorEastAsia" w:hint="eastAsia"/>
          <w:szCs w:val="24"/>
        </w:rPr>
        <w:t>研究者の創造的な発想に基づく高度な学術研究や分野横断的な産学官連携研究を機動的に推進できる研究推進・支援体制を整備する。</w:t>
      </w:r>
    </w:p>
    <w:p w14:paraId="723684DA" w14:textId="1E819459" w:rsidR="006B53FB" w:rsidRDefault="00571509" w:rsidP="00156CFD">
      <w:pPr>
        <w:ind w:leftChars="400" w:left="979" w:firstLineChars="100" w:firstLine="245"/>
        <w:rPr>
          <w:rFonts w:asciiTheme="minorEastAsia" w:hAnsiTheme="minorEastAsia"/>
          <w:szCs w:val="24"/>
        </w:rPr>
      </w:pPr>
      <w:r w:rsidRPr="00571509">
        <w:rPr>
          <w:rFonts w:asciiTheme="minorEastAsia" w:hAnsiTheme="minorEastAsia" w:hint="eastAsia"/>
          <w:szCs w:val="24"/>
        </w:rPr>
        <w:t>特に、大学の強みや特色となる研究領域等への重点的投資により、グローバル研究拠点</w:t>
      </w:r>
      <w:r w:rsidR="00420B5C" w:rsidRPr="00420B5C">
        <w:rPr>
          <w:rFonts w:asciiTheme="minorEastAsia" w:hAnsiTheme="minorEastAsia" w:hint="eastAsia"/>
          <w:szCs w:val="24"/>
        </w:rPr>
        <w:t>やイノベーション創出拠点</w:t>
      </w:r>
      <w:r w:rsidRPr="00571509">
        <w:rPr>
          <w:rFonts w:asciiTheme="minorEastAsia" w:hAnsiTheme="minorEastAsia" w:hint="eastAsia"/>
          <w:szCs w:val="24"/>
        </w:rPr>
        <w:t>の形成に取組み、大学の研究力の一層の高度化と国際的プレゼンス向上を目指す。</w:t>
      </w:r>
    </w:p>
    <w:p w14:paraId="30938CAB" w14:textId="5534F941" w:rsidR="006B53FB" w:rsidRPr="006B53FB" w:rsidRDefault="006B53FB" w:rsidP="004F3ABF">
      <w:pPr>
        <w:ind w:firstLineChars="100" w:firstLine="245"/>
        <w:rPr>
          <w:rFonts w:asciiTheme="minorEastAsia" w:hAnsiTheme="minorEastAsia"/>
          <w:szCs w:val="24"/>
        </w:rPr>
      </w:pPr>
      <w:r w:rsidRPr="006B53FB">
        <w:rPr>
          <w:rFonts w:asciiTheme="minorEastAsia" w:hAnsiTheme="minorEastAsia" w:hint="eastAsia"/>
          <w:szCs w:val="24"/>
        </w:rPr>
        <w:t>（3）</w:t>
      </w:r>
      <w:r w:rsidR="004F3ABF">
        <w:rPr>
          <w:rFonts w:asciiTheme="minorEastAsia" w:hAnsiTheme="minorEastAsia" w:hint="eastAsia"/>
          <w:szCs w:val="24"/>
        </w:rPr>
        <w:t xml:space="preserve"> </w:t>
      </w:r>
      <w:r w:rsidRPr="006B53FB">
        <w:rPr>
          <w:rFonts w:asciiTheme="minorEastAsia" w:hAnsiTheme="minorEastAsia" w:hint="eastAsia"/>
          <w:szCs w:val="24"/>
        </w:rPr>
        <w:t>社会貢献に関する目標</w:t>
      </w:r>
    </w:p>
    <w:p w14:paraId="27883E2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地域貢献</w:t>
      </w:r>
    </w:p>
    <w:p w14:paraId="30C4792A" w14:textId="15F33BEB" w:rsidR="006B53FB" w:rsidRPr="006B53FB" w:rsidRDefault="006B53FB" w:rsidP="00156CFD">
      <w:pPr>
        <w:ind w:firstLineChars="350" w:firstLine="856"/>
        <w:rPr>
          <w:rFonts w:asciiTheme="minorEastAsia" w:hAnsiTheme="minorEastAsia"/>
          <w:szCs w:val="24"/>
        </w:rPr>
      </w:pPr>
      <w:r w:rsidRPr="006B53FB">
        <w:rPr>
          <w:rFonts w:asciiTheme="minorEastAsia" w:hAnsiTheme="minorEastAsia" w:hint="eastAsia"/>
          <w:szCs w:val="24"/>
        </w:rPr>
        <w:t>(ｱ</w:t>
      </w:r>
      <w:r w:rsidR="00156CFD">
        <w:rPr>
          <w:rFonts w:asciiTheme="minorEastAsia" w:hAnsiTheme="minorEastAsia" w:hint="eastAsia"/>
          <w:szCs w:val="24"/>
        </w:rPr>
        <w:t xml:space="preserve">)　</w:t>
      </w:r>
      <w:r w:rsidRPr="006B53FB">
        <w:rPr>
          <w:rFonts w:asciiTheme="minorEastAsia" w:hAnsiTheme="minorEastAsia" w:hint="eastAsia"/>
          <w:szCs w:val="24"/>
        </w:rPr>
        <w:t xml:space="preserve">諸機関との連携強化  </w:t>
      </w:r>
    </w:p>
    <w:p w14:paraId="7C691FCA" w14:textId="00B87FD9" w:rsidR="006B53FB" w:rsidRPr="006B53FB" w:rsidRDefault="006B53FB" w:rsidP="007D5480">
      <w:pPr>
        <w:ind w:left="1223" w:hangingChars="500" w:hanging="1223"/>
        <w:rPr>
          <w:rFonts w:asciiTheme="minorEastAsia" w:hAnsiTheme="minorEastAsia"/>
          <w:szCs w:val="24"/>
        </w:rPr>
      </w:pPr>
      <w:r w:rsidRPr="006B53FB">
        <w:rPr>
          <w:rFonts w:asciiTheme="minorEastAsia" w:hAnsiTheme="minorEastAsia" w:hint="eastAsia"/>
          <w:szCs w:val="24"/>
        </w:rPr>
        <w:t xml:space="preserve">　　　　</w:t>
      </w:r>
      <w:r>
        <w:rPr>
          <w:rFonts w:asciiTheme="minorEastAsia" w:hAnsiTheme="minorEastAsia" w:hint="eastAsia"/>
          <w:szCs w:val="24"/>
        </w:rPr>
        <w:t xml:space="preserve">　　</w:t>
      </w:r>
      <w:r w:rsidR="00571509" w:rsidRPr="00571509">
        <w:rPr>
          <w:rFonts w:asciiTheme="minorEastAsia" w:hAnsiTheme="minorEastAsia" w:hint="eastAsia"/>
          <w:szCs w:val="24"/>
        </w:rPr>
        <w:t>行政機関、教育機関、産業界等との連携強化を促進し、大阪をはじめとする地域課題の解決に向けた産学官ネットワークの中核的存在となることを目指す。</w:t>
      </w:r>
    </w:p>
    <w:p w14:paraId="6BD81E78" w14:textId="7A5435FF" w:rsidR="007D5480" w:rsidRPr="006B53FB" w:rsidRDefault="007D5480" w:rsidP="007D5480">
      <w:pPr>
        <w:ind w:firstLineChars="350" w:firstLine="856"/>
        <w:rPr>
          <w:rFonts w:asciiTheme="minorEastAsia" w:hAnsiTheme="minorEastAsia"/>
          <w:szCs w:val="24"/>
        </w:rPr>
      </w:pPr>
      <w:r w:rsidRPr="006B53FB">
        <w:rPr>
          <w:rFonts w:asciiTheme="minorEastAsia" w:hAnsiTheme="minorEastAsia" w:hint="eastAsia"/>
          <w:szCs w:val="24"/>
        </w:rPr>
        <w:t>(</w:t>
      </w:r>
      <w:r>
        <w:rPr>
          <w:rFonts w:asciiTheme="minorEastAsia" w:hAnsiTheme="minorEastAsia" w:hint="eastAsia"/>
          <w:szCs w:val="24"/>
        </w:rPr>
        <w:t xml:space="preserve">ｲ)　</w:t>
      </w:r>
      <w:r w:rsidRPr="007D5480">
        <w:rPr>
          <w:rFonts w:asciiTheme="minorEastAsia" w:hAnsiTheme="minorEastAsia" w:hint="eastAsia"/>
          <w:szCs w:val="24"/>
        </w:rPr>
        <w:t>地域で活躍する人材の育成</w:t>
      </w:r>
      <w:r w:rsidRPr="006B53FB">
        <w:rPr>
          <w:rFonts w:asciiTheme="minorEastAsia" w:hAnsiTheme="minorEastAsia" w:hint="eastAsia"/>
          <w:szCs w:val="24"/>
        </w:rPr>
        <w:t xml:space="preserve">  </w:t>
      </w:r>
    </w:p>
    <w:p w14:paraId="5D15E2EB" w14:textId="37D3768F" w:rsidR="007D5480" w:rsidRPr="006B53FB" w:rsidRDefault="007D5480" w:rsidP="007D5480">
      <w:pPr>
        <w:ind w:left="1223" w:hangingChars="500" w:hanging="1223"/>
        <w:rPr>
          <w:rFonts w:asciiTheme="minorEastAsia" w:hAnsiTheme="minorEastAsia"/>
          <w:szCs w:val="24"/>
        </w:rPr>
      </w:pPr>
      <w:r w:rsidRPr="006B53FB">
        <w:rPr>
          <w:rFonts w:asciiTheme="minorEastAsia" w:hAnsiTheme="minorEastAsia" w:hint="eastAsia"/>
          <w:szCs w:val="24"/>
        </w:rPr>
        <w:t xml:space="preserve">　　　　</w:t>
      </w:r>
      <w:r>
        <w:rPr>
          <w:rFonts w:asciiTheme="minorEastAsia" w:hAnsiTheme="minorEastAsia" w:hint="eastAsia"/>
          <w:szCs w:val="24"/>
        </w:rPr>
        <w:t xml:space="preserve">　　</w:t>
      </w:r>
      <w:r w:rsidRPr="007D5480">
        <w:rPr>
          <w:rFonts w:asciiTheme="minorEastAsia" w:hAnsiTheme="minorEastAsia" w:hint="eastAsia"/>
          <w:szCs w:val="24"/>
        </w:rPr>
        <w:t>地域貢献に関する科目を提供し、地域に関する問題を把握し、その解決策を考える教育を実施することで、地域で活躍する人材を育成する。</w:t>
      </w:r>
    </w:p>
    <w:p w14:paraId="3A212CA1" w14:textId="2EE8A0E5" w:rsidR="007D5480" w:rsidRPr="006B53FB" w:rsidRDefault="007D5480" w:rsidP="007D5480">
      <w:pPr>
        <w:ind w:firstLineChars="350" w:firstLine="856"/>
        <w:rPr>
          <w:rFonts w:asciiTheme="minorEastAsia" w:hAnsiTheme="minorEastAsia"/>
          <w:szCs w:val="24"/>
        </w:rPr>
      </w:pPr>
      <w:r w:rsidRPr="006B53FB">
        <w:rPr>
          <w:rFonts w:asciiTheme="minorEastAsia" w:hAnsiTheme="minorEastAsia" w:hint="eastAsia"/>
          <w:szCs w:val="24"/>
        </w:rPr>
        <w:t>(</w:t>
      </w:r>
      <w:r>
        <w:rPr>
          <w:rFonts w:asciiTheme="minorEastAsia" w:hAnsiTheme="minorEastAsia" w:hint="eastAsia"/>
          <w:szCs w:val="24"/>
        </w:rPr>
        <w:t xml:space="preserve">ｳ)　</w:t>
      </w:r>
      <w:r w:rsidRPr="007D5480">
        <w:rPr>
          <w:rFonts w:hint="eastAsia"/>
        </w:rPr>
        <w:t xml:space="preserve"> </w:t>
      </w:r>
      <w:r w:rsidRPr="007D5480">
        <w:rPr>
          <w:rFonts w:asciiTheme="minorEastAsia" w:hAnsiTheme="minorEastAsia" w:hint="eastAsia"/>
          <w:szCs w:val="24"/>
        </w:rPr>
        <w:t>生涯学習への貢献</w:t>
      </w:r>
      <w:r w:rsidRPr="006B53FB">
        <w:rPr>
          <w:rFonts w:asciiTheme="minorEastAsia" w:hAnsiTheme="minorEastAsia" w:hint="eastAsia"/>
          <w:szCs w:val="24"/>
        </w:rPr>
        <w:t xml:space="preserve">  </w:t>
      </w:r>
    </w:p>
    <w:p w14:paraId="647D716E" w14:textId="77777777" w:rsidR="007D5480" w:rsidRPr="007D5480" w:rsidRDefault="007D5480" w:rsidP="007D5480">
      <w:pPr>
        <w:ind w:left="1223" w:hangingChars="500" w:hanging="1223"/>
        <w:rPr>
          <w:rFonts w:asciiTheme="minorEastAsia" w:hAnsiTheme="minorEastAsia"/>
          <w:szCs w:val="24"/>
        </w:rPr>
      </w:pPr>
      <w:r w:rsidRPr="006B53FB">
        <w:rPr>
          <w:rFonts w:asciiTheme="minorEastAsia" w:hAnsiTheme="minorEastAsia" w:hint="eastAsia"/>
          <w:szCs w:val="24"/>
        </w:rPr>
        <w:t xml:space="preserve">　　　　</w:t>
      </w:r>
      <w:r>
        <w:rPr>
          <w:rFonts w:asciiTheme="minorEastAsia" w:hAnsiTheme="minorEastAsia" w:hint="eastAsia"/>
          <w:szCs w:val="24"/>
        </w:rPr>
        <w:t xml:space="preserve">　　</w:t>
      </w:r>
      <w:r w:rsidRPr="007D5480">
        <w:rPr>
          <w:rFonts w:asciiTheme="minorEastAsia" w:hAnsiTheme="minorEastAsia" w:hint="eastAsia"/>
          <w:szCs w:val="24"/>
        </w:rPr>
        <w:t>社会に必要とされる専門人材養成等のニーズを踏まえ、産業界等とも連携し、リカレント教育の充実を図る。</w:t>
      </w:r>
    </w:p>
    <w:p w14:paraId="25B9EAA4" w14:textId="3B7563B3" w:rsidR="007D5480" w:rsidRPr="006B53FB" w:rsidRDefault="007D5480" w:rsidP="007D5480">
      <w:pPr>
        <w:ind w:leftChars="500" w:left="1223" w:firstLineChars="100" w:firstLine="245"/>
        <w:rPr>
          <w:rFonts w:asciiTheme="minorEastAsia" w:hAnsiTheme="minorEastAsia"/>
          <w:szCs w:val="24"/>
        </w:rPr>
      </w:pPr>
      <w:r w:rsidRPr="007D5480">
        <w:rPr>
          <w:rFonts w:asciiTheme="minorEastAsia" w:hAnsiTheme="minorEastAsia" w:hint="eastAsia"/>
          <w:szCs w:val="24"/>
        </w:rPr>
        <w:t>また、生涯学習ニーズの高まりの中で、人々の知的探究心を満足させる</w:t>
      </w:r>
      <w:r w:rsidRPr="007D5480">
        <w:rPr>
          <w:rFonts w:asciiTheme="minorEastAsia" w:hAnsiTheme="minorEastAsia" w:hint="eastAsia"/>
          <w:szCs w:val="24"/>
        </w:rPr>
        <w:lastRenderedPageBreak/>
        <w:t>だけでなく、豊かな社会生活のために、多様で質の高い学びの機会を提供する。</w:t>
      </w:r>
    </w:p>
    <w:p w14:paraId="49B29F2A"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産業活性化への貢献</w:t>
      </w:r>
    </w:p>
    <w:p w14:paraId="1C3E42DF" w14:textId="77777777" w:rsidR="00571509" w:rsidRPr="00571509" w:rsidRDefault="006B53FB" w:rsidP="00571509">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571509" w:rsidRPr="00571509">
        <w:rPr>
          <w:rFonts w:asciiTheme="minorEastAsia" w:hAnsiTheme="minorEastAsia" w:hint="eastAsia"/>
          <w:szCs w:val="24"/>
        </w:rPr>
        <w:t>大学の研究成果や知的資源を広く社会に発信・還元することで、社会や産業の発展に寄与する。</w:t>
      </w:r>
    </w:p>
    <w:p w14:paraId="2597FF18" w14:textId="1B98339D" w:rsidR="006B53FB" w:rsidRPr="006B53FB" w:rsidRDefault="00571509" w:rsidP="007D5480">
      <w:pPr>
        <w:ind w:leftChars="400" w:left="979" w:firstLineChars="100" w:firstLine="245"/>
        <w:rPr>
          <w:rFonts w:asciiTheme="minorEastAsia" w:hAnsiTheme="minorEastAsia"/>
          <w:szCs w:val="24"/>
        </w:rPr>
      </w:pPr>
      <w:r w:rsidRPr="00571509">
        <w:rPr>
          <w:rFonts w:asciiTheme="minorEastAsia" w:hAnsiTheme="minorEastAsia" w:hint="eastAsia"/>
          <w:szCs w:val="24"/>
        </w:rPr>
        <w:t>特に地域産業との産学連携や人材育成の取組等を推進し、地域産業活性化に貢献する。</w:t>
      </w:r>
    </w:p>
    <w:p w14:paraId="5954F227" w14:textId="0BA875BF" w:rsidR="006B53FB" w:rsidRPr="006B53FB" w:rsidRDefault="006B53FB" w:rsidP="004F3ABF">
      <w:pPr>
        <w:ind w:firstLineChars="100" w:firstLine="245"/>
        <w:rPr>
          <w:rFonts w:asciiTheme="minorEastAsia" w:hAnsiTheme="minorEastAsia"/>
          <w:szCs w:val="24"/>
        </w:rPr>
      </w:pPr>
      <w:r w:rsidRPr="006B53FB">
        <w:rPr>
          <w:rFonts w:asciiTheme="minorEastAsia" w:hAnsiTheme="minorEastAsia" w:hint="eastAsia"/>
          <w:szCs w:val="24"/>
        </w:rPr>
        <w:t>（4）</w:t>
      </w:r>
      <w:r w:rsidR="004F3ABF">
        <w:rPr>
          <w:rFonts w:asciiTheme="minorEastAsia" w:hAnsiTheme="minorEastAsia" w:hint="eastAsia"/>
          <w:szCs w:val="24"/>
        </w:rPr>
        <w:t xml:space="preserve"> </w:t>
      </w:r>
      <w:r w:rsidRPr="006B53FB">
        <w:rPr>
          <w:rFonts w:asciiTheme="minorEastAsia" w:hAnsiTheme="minorEastAsia" w:hint="eastAsia"/>
          <w:szCs w:val="24"/>
        </w:rPr>
        <w:t>大阪の発展に</w:t>
      </w:r>
      <w:r w:rsidR="003269DF">
        <w:rPr>
          <w:rFonts w:asciiTheme="minorEastAsia" w:hAnsiTheme="minorEastAsia" w:hint="eastAsia"/>
          <w:szCs w:val="24"/>
        </w:rPr>
        <w:t>貢献</w:t>
      </w:r>
      <w:r w:rsidRPr="006B53FB">
        <w:rPr>
          <w:rFonts w:asciiTheme="minorEastAsia" w:hAnsiTheme="minorEastAsia" w:hint="eastAsia"/>
          <w:szCs w:val="24"/>
        </w:rPr>
        <w:t>する</w:t>
      </w:r>
      <w:r w:rsidR="0076360B">
        <w:rPr>
          <w:rFonts w:asciiTheme="minorEastAsia" w:hAnsiTheme="minorEastAsia" w:hint="eastAsia"/>
          <w:szCs w:val="24"/>
        </w:rPr>
        <w:t>２</w:t>
      </w:r>
      <w:r w:rsidRPr="006B53FB">
        <w:rPr>
          <w:rFonts w:asciiTheme="minorEastAsia" w:hAnsiTheme="minorEastAsia" w:hint="eastAsia"/>
          <w:szCs w:val="24"/>
        </w:rPr>
        <w:t>つの新機能に関する目標</w:t>
      </w:r>
    </w:p>
    <w:p w14:paraId="2ADAA107"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都市シンクタンク機能</w:t>
      </w:r>
    </w:p>
    <w:p w14:paraId="29AC3BC0" w14:textId="4616FFCC" w:rsidR="00571509" w:rsidRPr="00571509" w:rsidRDefault="006B53FB" w:rsidP="00571509">
      <w:pPr>
        <w:ind w:leftChars="300" w:left="979" w:hangingChars="100" w:hanging="245"/>
        <w:rPr>
          <w:rFonts w:asciiTheme="minorEastAsia" w:hAnsiTheme="minorEastAsia"/>
        </w:rPr>
      </w:pPr>
      <w:r w:rsidRPr="006B53FB">
        <w:rPr>
          <w:rFonts w:asciiTheme="minorEastAsia" w:hAnsiTheme="minorEastAsia" w:hint="eastAsia"/>
          <w:szCs w:val="24"/>
        </w:rPr>
        <w:t xml:space="preserve">　　</w:t>
      </w:r>
      <w:r w:rsidR="002568DD" w:rsidRPr="002568DD">
        <w:rPr>
          <w:rFonts w:asciiTheme="minorEastAsia" w:hAnsiTheme="minorEastAsia" w:hint="eastAsia"/>
          <w:szCs w:val="24"/>
        </w:rPr>
        <w:t>パブリックデータ分析や産学官ネットワーク形成に優位性を持つ公立大学の特性及び総合大学としての強みを活かし、大阪府、大阪市等と密接に連携を図りながら、異分野融合による先端研究等を推進することにより、都市課題解決に貢献する。</w:t>
      </w:r>
    </w:p>
    <w:p w14:paraId="00F2D53B" w14:textId="4F7D1029" w:rsidR="006B53FB" w:rsidRPr="006B53FB" w:rsidRDefault="00571509" w:rsidP="007D5480">
      <w:pPr>
        <w:ind w:leftChars="400" w:left="979" w:firstLineChars="100" w:firstLine="245"/>
        <w:rPr>
          <w:rFonts w:asciiTheme="minorEastAsia" w:hAnsiTheme="minorEastAsia"/>
          <w:szCs w:val="24"/>
        </w:rPr>
      </w:pPr>
      <w:r w:rsidRPr="00571509">
        <w:rPr>
          <w:rFonts w:asciiTheme="minorEastAsia" w:hAnsiTheme="minorEastAsia" w:hint="eastAsia"/>
        </w:rPr>
        <w:t>また、これらの都市シンクタンク機能の充実・強化に向け、体制整備に取り組む。</w:t>
      </w:r>
    </w:p>
    <w:p w14:paraId="7EEAD80D"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技術インキュベーション機能</w:t>
      </w:r>
    </w:p>
    <w:p w14:paraId="2AEBFBA3" w14:textId="16E374B5" w:rsidR="00571509" w:rsidRPr="00571509" w:rsidRDefault="006B53FB" w:rsidP="00571509">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571509" w:rsidRPr="00571509">
        <w:rPr>
          <w:rFonts w:asciiTheme="minorEastAsia" w:hAnsiTheme="minorEastAsia" w:hint="eastAsia"/>
          <w:szCs w:val="24"/>
        </w:rPr>
        <w:t>文系から理系、医学、獣医学、情報学分野までを持つ総合大学としての強みを持ち寄り、企業等との連携を進め、イノベーション創出に取り組むことにより産業の競争力強化に貢献する。</w:t>
      </w:r>
    </w:p>
    <w:p w14:paraId="55663A67" w14:textId="3A216F63" w:rsidR="006B53FB" w:rsidRPr="006B53FB" w:rsidRDefault="00571509" w:rsidP="007D5480">
      <w:pPr>
        <w:ind w:leftChars="400" w:left="979" w:firstLineChars="100" w:firstLine="245"/>
        <w:rPr>
          <w:rFonts w:asciiTheme="minorEastAsia" w:hAnsiTheme="minorEastAsia"/>
          <w:szCs w:val="24"/>
        </w:rPr>
      </w:pPr>
      <w:r w:rsidRPr="00571509">
        <w:rPr>
          <w:rFonts w:asciiTheme="minorEastAsia" w:hAnsiTheme="minorEastAsia" w:hint="eastAsia"/>
          <w:szCs w:val="24"/>
        </w:rPr>
        <w:t>また、これらの技術インキュベーション機能の充実・強化に向け、体制整備に取り組む。</w:t>
      </w:r>
    </w:p>
    <w:p w14:paraId="70CEC4EE" w14:textId="18C947CB" w:rsidR="006B53FB" w:rsidRPr="006B53FB" w:rsidRDefault="006B53FB" w:rsidP="004F3ABF">
      <w:pPr>
        <w:ind w:firstLineChars="100" w:firstLine="245"/>
        <w:rPr>
          <w:rFonts w:asciiTheme="minorEastAsia" w:hAnsiTheme="minorEastAsia"/>
          <w:szCs w:val="24"/>
        </w:rPr>
      </w:pPr>
      <w:r w:rsidRPr="006B53FB">
        <w:rPr>
          <w:rFonts w:asciiTheme="minorEastAsia" w:hAnsiTheme="minorEastAsia" w:hint="eastAsia"/>
          <w:szCs w:val="24"/>
        </w:rPr>
        <w:t>（5）</w:t>
      </w:r>
      <w:r w:rsidR="004F3ABF">
        <w:rPr>
          <w:rFonts w:asciiTheme="minorEastAsia" w:hAnsiTheme="minorEastAsia" w:hint="eastAsia"/>
          <w:szCs w:val="24"/>
        </w:rPr>
        <w:t xml:space="preserve"> </w:t>
      </w:r>
      <w:r w:rsidRPr="006B53FB">
        <w:rPr>
          <w:rFonts w:asciiTheme="minorEastAsia" w:hAnsiTheme="minorEastAsia" w:hint="eastAsia"/>
          <w:szCs w:val="24"/>
        </w:rPr>
        <w:t>国際力の強化に関する目標</w:t>
      </w:r>
    </w:p>
    <w:p w14:paraId="7491B5E6" w14:textId="37AC2FD5" w:rsidR="00571509" w:rsidRPr="00571509" w:rsidRDefault="006B53FB" w:rsidP="002568DD">
      <w:pPr>
        <w:ind w:left="734" w:hangingChars="300" w:hanging="734"/>
        <w:rPr>
          <w:rFonts w:asciiTheme="minorEastAsia" w:hAnsiTheme="minorEastAsia"/>
          <w:szCs w:val="24"/>
        </w:rPr>
      </w:pPr>
      <w:r w:rsidRPr="006B53FB">
        <w:rPr>
          <w:rFonts w:asciiTheme="minorEastAsia" w:hAnsiTheme="minorEastAsia" w:hint="eastAsia"/>
          <w:szCs w:val="24"/>
        </w:rPr>
        <w:t xml:space="preserve">　　　　</w:t>
      </w:r>
      <w:r w:rsidR="0087117B" w:rsidRPr="0087117B">
        <w:rPr>
          <w:rFonts w:asciiTheme="minorEastAsia" w:hAnsiTheme="minorEastAsia" w:hint="eastAsia"/>
          <w:szCs w:val="24"/>
        </w:rPr>
        <w:t>英語教育の強化や国際通用性の高い教育カリキュラムの整備に取り組むことなどにより、</w:t>
      </w:r>
      <w:r w:rsidR="002568DD" w:rsidRPr="002568DD">
        <w:rPr>
          <w:rFonts w:asciiTheme="minorEastAsia" w:hAnsiTheme="minorEastAsia" w:hint="eastAsia"/>
          <w:szCs w:val="24"/>
        </w:rPr>
        <w:t>異文化理解やコミュニケーション力などを重視した教育を展開し、グローバル化された社会で活躍できる人材を育成する。</w:t>
      </w:r>
    </w:p>
    <w:p w14:paraId="14FC1CD0" w14:textId="77777777" w:rsidR="00571509" w:rsidRPr="00571509" w:rsidRDefault="00571509" w:rsidP="007D5480">
      <w:pPr>
        <w:ind w:leftChars="300" w:left="734" w:firstLineChars="100" w:firstLine="245"/>
        <w:rPr>
          <w:rFonts w:asciiTheme="minorEastAsia" w:hAnsiTheme="minorEastAsia"/>
          <w:szCs w:val="24"/>
        </w:rPr>
      </w:pPr>
      <w:r w:rsidRPr="00571509">
        <w:rPr>
          <w:rFonts w:asciiTheme="minorEastAsia" w:hAnsiTheme="minorEastAsia" w:hint="eastAsia"/>
          <w:szCs w:val="24"/>
        </w:rPr>
        <w:t>海外の研究者・大学等との学術交流や国際共同研究を推進すると共に、国際</w:t>
      </w:r>
      <w:r w:rsidRPr="00571509">
        <w:rPr>
          <w:rFonts w:asciiTheme="minorEastAsia" w:hAnsiTheme="minorEastAsia" w:hint="eastAsia"/>
          <w:szCs w:val="24"/>
        </w:rPr>
        <w:lastRenderedPageBreak/>
        <w:t>舞台で活躍できる若手研究者の育成・支援を通じて研究の一層の国際化・高度化を図り、大学の国際的プレゼンスの向上を目指す。</w:t>
      </w:r>
    </w:p>
    <w:p w14:paraId="7F401158" w14:textId="26EA0C8A" w:rsidR="006B53FB" w:rsidRPr="006B53FB" w:rsidRDefault="00571509" w:rsidP="007D5480">
      <w:pPr>
        <w:ind w:leftChars="300" w:left="734" w:firstLineChars="100" w:firstLine="245"/>
        <w:rPr>
          <w:rFonts w:asciiTheme="minorEastAsia" w:hAnsiTheme="minorEastAsia"/>
          <w:szCs w:val="24"/>
        </w:rPr>
      </w:pPr>
      <w:r w:rsidRPr="00571509">
        <w:rPr>
          <w:rFonts w:asciiTheme="minorEastAsia" w:hAnsiTheme="minorEastAsia" w:hint="eastAsia"/>
          <w:szCs w:val="24"/>
        </w:rPr>
        <w:t>更に、優秀な留学生の受入れや学生の海外派遣を推進することによって、キャンパスのグローバル化を目指す。</w:t>
      </w:r>
    </w:p>
    <w:p w14:paraId="39A888B8" w14:textId="27FC0BA9"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（6）</w:t>
      </w:r>
      <w:r w:rsidR="004F3ABF">
        <w:rPr>
          <w:rFonts w:asciiTheme="minorEastAsia" w:hAnsiTheme="minorEastAsia" w:hint="eastAsia"/>
          <w:szCs w:val="24"/>
        </w:rPr>
        <w:t xml:space="preserve"> </w:t>
      </w:r>
      <w:r w:rsidRPr="006B53FB">
        <w:rPr>
          <w:rFonts w:asciiTheme="minorEastAsia" w:hAnsiTheme="minorEastAsia" w:hint="eastAsia"/>
          <w:szCs w:val="24"/>
        </w:rPr>
        <w:t>附属病院に関する目標</w:t>
      </w:r>
    </w:p>
    <w:p w14:paraId="1191BEE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 xml:space="preserve">ア　高度・先進医療の提供 </w:t>
      </w:r>
    </w:p>
    <w:p w14:paraId="1F5494E2" w14:textId="58B9C879"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地域の拠点病院として、患者本位の安全で質の高い医療と先進医療を提供し、</w:t>
      </w:r>
      <w:r w:rsidR="00AC7688">
        <w:rPr>
          <w:rFonts w:asciiTheme="minorEastAsia" w:hAnsiTheme="minorEastAsia" w:hint="eastAsia"/>
          <w:szCs w:val="24"/>
        </w:rPr>
        <w:t>地域住民</w:t>
      </w:r>
      <w:r w:rsidRPr="006B53FB">
        <w:rPr>
          <w:rFonts w:asciiTheme="minorEastAsia" w:hAnsiTheme="minorEastAsia" w:hint="eastAsia"/>
          <w:szCs w:val="24"/>
        </w:rPr>
        <w:t>の健康増進と地域医療の向上に寄与する。</w:t>
      </w:r>
    </w:p>
    <w:p w14:paraId="0AE05F19"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高度専門医療人の育成</w:t>
      </w:r>
    </w:p>
    <w:p w14:paraId="5CACF003" w14:textId="77777777"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医学部附属病院として、人間性豊かで時代の要請に応える高度専門的な医療人材を育成する。</w:t>
      </w:r>
    </w:p>
    <w:p w14:paraId="71808A30" w14:textId="6A4CAA9D"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ウ　地域医療及び</w:t>
      </w:r>
      <w:r w:rsidR="00AC7688">
        <w:rPr>
          <w:rFonts w:asciiTheme="minorEastAsia" w:hAnsiTheme="minorEastAsia" w:hint="eastAsia"/>
          <w:szCs w:val="24"/>
        </w:rPr>
        <w:t>地域住民</w:t>
      </w:r>
      <w:r w:rsidRPr="006B53FB">
        <w:rPr>
          <w:rFonts w:asciiTheme="minorEastAsia" w:hAnsiTheme="minorEastAsia" w:hint="eastAsia"/>
          <w:szCs w:val="24"/>
        </w:rPr>
        <w:t xml:space="preserve">への貢献 </w:t>
      </w:r>
    </w:p>
    <w:p w14:paraId="6B42513D" w14:textId="1A3A2F04"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地域医療機関（病院、診療所等）との連携及び協力をさらに推進するとともに、</w:t>
      </w:r>
      <w:r w:rsidR="00AC7688">
        <w:rPr>
          <w:rFonts w:asciiTheme="minorEastAsia" w:hAnsiTheme="minorEastAsia" w:hint="eastAsia"/>
          <w:szCs w:val="24"/>
        </w:rPr>
        <w:t>地域住民</w:t>
      </w:r>
      <w:r w:rsidRPr="006B53FB">
        <w:rPr>
          <w:rFonts w:asciiTheme="minorEastAsia" w:hAnsiTheme="minorEastAsia" w:hint="eastAsia"/>
          <w:szCs w:val="24"/>
        </w:rPr>
        <w:t>の健康づくり活動に寄与する等、医療を通じた地域貢献に積極的に取り組む。</w:t>
      </w:r>
    </w:p>
    <w:p w14:paraId="6A339076"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 xml:space="preserve">エ　安定的な病院の運営 </w:t>
      </w:r>
    </w:p>
    <w:p w14:paraId="53C790F9" w14:textId="77777777" w:rsidR="00496E90" w:rsidRDefault="006B53FB" w:rsidP="00496E90">
      <w:pPr>
        <w:ind w:leftChars="400" w:left="979"/>
        <w:rPr>
          <w:rFonts w:asciiTheme="minorEastAsia" w:hAnsiTheme="minorEastAsia"/>
          <w:szCs w:val="24"/>
        </w:rPr>
      </w:pPr>
      <w:r w:rsidRPr="006B53FB">
        <w:rPr>
          <w:rFonts w:asciiTheme="minorEastAsia" w:hAnsiTheme="minorEastAsia" w:hint="eastAsia"/>
          <w:szCs w:val="24"/>
        </w:rPr>
        <w:t xml:space="preserve">　経営の効率化をさらに推進するとともに、経営基盤を強化し、安定的な病院運営を図る。</w:t>
      </w:r>
    </w:p>
    <w:p w14:paraId="2294C876" w14:textId="168EEE17" w:rsidR="00496E90" w:rsidRDefault="00DC50E8" w:rsidP="00496E90">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２　高専に関する目標</w:t>
      </w:r>
    </w:p>
    <w:p w14:paraId="42B9B21D" w14:textId="6DAC1D2C" w:rsidR="00DC50E8" w:rsidRPr="00496E90" w:rsidRDefault="00DC50E8" w:rsidP="00496E90">
      <w:pPr>
        <w:ind w:firstLineChars="100" w:firstLine="245"/>
        <w:rPr>
          <w:rFonts w:asciiTheme="minorEastAsia" w:hAnsiTheme="minorEastAsia"/>
          <w:szCs w:val="24"/>
        </w:rPr>
      </w:pPr>
      <w:r w:rsidRPr="00DC50E8">
        <w:rPr>
          <w:rFonts w:asciiTheme="minorEastAsia" w:eastAsiaTheme="minorEastAsia" w:hAnsiTheme="minorEastAsia" w:hint="eastAsia"/>
          <w:szCs w:val="24"/>
        </w:rPr>
        <w:t>（1）</w:t>
      </w:r>
      <w:r w:rsidR="004F3ABF">
        <w:rPr>
          <w:rFonts w:asciiTheme="minorEastAsia" w:eastAsiaTheme="minorEastAsia" w:hAnsiTheme="minorEastAsia" w:hint="eastAsia"/>
          <w:szCs w:val="24"/>
        </w:rPr>
        <w:t xml:space="preserve"> </w:t>
      </w:r>
      <w:r w:rsidRPr="00DC50E8">
        <w:rPr>
          <w:rFonts w:asciiTheme="minorEastAsia" w:eastAsiaTheme="minorEastAsia" w:hAnsiTheme="minorEastAsia" w:hint="eastAsia"/>
          <w:szCs w:val="24"/>
        </w:rPr>
        <w:t>教育に関する目標</w:t>
      </w:r>
    </w:p>
    <w:p w14:paraId="68F2CC6A" w14:textId="77777777" w:rsidR="00DC50E8" w:rsidRPr="00DC50E8" w:rsidRDefault="00DC50E8" w:rsidP="00496E90">
      <w:pPr>
        <w:ind w:firstLineChars="400" w:firstLine="979"/>
        <w:rPr>
          <w:rFonts w:asciiTheme="minorEastAsia" w:eastAsiaTheme="minorEastAsia" w:hAnsiTheme="minorEastAsia"/>
          <w:szCs w:val="24"/>
        </w:rPr>
      </w:pPr>
      <w:r w:rsidRPr="00DC50E8">
        <w:rPr>
          <w:rFonts w:asciiTheme="minorEastAsia" w:eastAsiaTheme="minorEastAsia" w:hAnsiTheme="minorEastAsia" w:hint="eastAsia"/>
          <w:szCs w:val="24"/>
        </w:rPr>
        <w:t>ア　人材育成方針及び教育内容</w:t>
      </w:r>
    </w:p>
    <w:p w14:paraId="25B67FA0" w14:textId="77777777" w:rsidR="00AA5C8E" w:rsidRDefault="00DC50E8" w:rsidP="00DC50E8">
      <w:pPr>
        <w:ind w:leftChars="400" w:left="1224"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 xml:space="preserve">　　</w:t>
      </w:r>
      <w:r w:rsidR="00AA5C8E" w:rsidRPr="00AA5C8E">
        <w:rPr>
          <w:rFonts w:asciiTheme="minorEastAsia" w:eastAsiaTheme="minorEastAsia" w:hAnsiTheme="minorEastAsia" w:hint="eastAsia"/>
          <w:szCs w:val="24"/>
        </w:rPr>
        <w:t>創造力と高い倫理観を持ち、DX(デジタル・トランスフォーメーション)の推進など、Society5.0に対応したリーダー的資質を備える実践的技術者を養成するため、学生が主体的に知識を深め、スキルを高めることができる教育を推進する。</w:t>
      </w:r>
    </w:p>
    <w:p w14:paraId="1E9B15A6" w14:textId="77777777" w:rsidR="00AA5C8E" w:rsidRDefault="00AA5C8E" w:rsidP="00115355">
      <w:pPr>
        <w:ind w:leftChars="300" w:left="734"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 xml:space="preserve">イ　</w:t>
      </w:r>
      <w:r w:rsidRPr="00AA5C8E">
        <w:rPr>
          <w:rFonts w:asciiTheme="minorEastAsia" w:eastAsiaTheme="minorEastAsia" w:hAnsiTheme="minorEastAsia" w:hint="eastAsia"/>
          <w:szCs w:val="24"/>
        </w:rPr>
        <w:t>グローバル人材の育成</w:t>
      </w:r>
    </w:p>
    <w:p w14:paraId="4598DC18" w14:textId="075E427B" w:rsidR="00DC50E8" w:rsidRPr="00DC50E8" w:rsidRDefault="00AA5C8E">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w:t>
      </w:r>
      <w:r w:rsidRPr="00AA5C8E">
        <w:rPr>
          <w:rFonts w:asciiTheme="minorEastAsia" w:eastAsiaTheme="minorEastAsia" w:hAnsiTheme="minorEastAsia" w:hint="eastAsia"/>
          <w:szCs w:val="24"/>
        </w:rPr>
        <w:t>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p w14:paraId="1440598A" w14:textId="4E85701B" w:rsidR="00DC50E8" w:rsidRPr="00DC50E8" w:rsidRDefault="00AA5C8E" w:rsidP="00DC50E8">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ウ</w:t>
      </w:r>
      <w:r w:rsidR="00DC50E8" w:rsidRPr="00DC50E8">
        <w:rPr>
          <w:rFonts w:asciiTheme="minorEastAsia" w:eastAsiaTheme="minorEastAsia" w:hAnsiTheme="minorEastAsia" w:hint="eastAsia"/>
          <w:szCs w:val="24"/>
        </w:rPr>
        <w:t xml:space="preserve">　教育の質保証等</w:t>
      </w:r>
    </w:p>
    <w:p w14:paraId="03B7CE4A" w14:textId="64A41534" w:rsidR="00DC50E8" w:rsidRPr="00DC50E8" w:rsidRDefault="00DC50E8" w:rsidP="00DC50E8">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00AA5C8E" w:rsidRPr="00AA5C8E">
        <w:rPr>
          <w:rFonts w:asciiTheme="minorEastAsia" w:eastAsiaTheme="minorEastAsia" w:hAnsiTheme="minorEastAsia" w:hint="eastAsia"/>
          <w:szCs w:val="24"/>
        </w:rPr>
        <w:t>ディプロマ・ポリシー、カリキュラム・ポリシー及びアドミッション・ポリシーに基づく継続的な検証・見直しを実施し、教育の内部質保証のためのPDCAサイクルの拡充や社会のニーズに沿ったカリキュラムを展開する教育体制の整備に取り組む。</w:t>
      </w:r>
    </w:p>
    <w:p w14:paraId="6EB150DC" w14:textId="7639899D" w:rsid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大阪公立大学と大阪における社会・産業ニーズの情報を共有し、教育に反映させる。</w:t>
      </w:r>
    </w:p>
    <w:p w14:paraId="4C32CECF" w14:textId="7DCF75AF" w:rsidR="00DC50E8" w:rsidRPr="00DC50E8" w:rsidRDefault="00AA5C8E" w:rsidP="00DC50E8">
      <w:pPr>
        <w:ind w:leftChars="300" w:left="734"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エ</w:t>
      </w:r>
      <w:r w:rsidR="00DC50E8" w:rsidRPr="00DC50E8">
        <w:rPr>
          <w:rFonts w:asciiTheme="minorEastAsia" w:eastAsiaTheme="minorEastAsia" w:hAnsiTheme="minorEastAsia" w:hint="eastAsia"/>
          <w:szCs w:val="24"/>
        </w:rPr>
        <w:t xml:space="preserve">　学生支援の充実等</w:t>
      </w:r>
    </w:p>
    <w:p w14:paraId="5434ACB8" w14:textId="69ECFC46" w:rsidR="00DC50E8" w:rsidRP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学生の資質・能力を育むため、学生の修学機会を確保するとともに、必要な支援体制の充実を進める。</w:t>
      </w:r>
    </w:p>
    <w:p w14:paraId="03D300AA" w14:textId="2E5256DC" w:rsidR="00DC50E8" w:rsidRP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また、学生及び地域社会のニーズに合わせて、大阪公立大学との連携により、工学をはじめとする幅広い分野への就職を支援するとともに、大学への編入学など多様な進路に円滑に接続できるようにする。</w:t>
      </w:r>
    </w:p>
    <w:p w14:paraId="50CD29DC" w14:textId="29592BB6" w:rsidR="00DC50E8" w:rsidRP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中百舌鳥キャンパス移転に向けて、高専生のよりよい修学環境を整備するとともに、授業、課外事業、インターンシップ等がより一層円滑に行えるよう、大阪公立大学と連携して取り組む。</w:t>
      </w:r>
    </w:p>
    <w:p w14:paraId="69CBCE49" w14:textId="183F5080" w:rsidR="00DC50E8" w:rsidRPr="00DC50E8" w:rsidRDefault="00AA5C8E" w:rsidP="00DC50E8">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オ</w:t>
      </w:r>
      <w:r w:rsidR="00DC50E8" w:rsidRPr="00DC50E8">
        <w:rPr>
          <w:rFonts w:asciiTheme="minorEastAsia" w:eastAsiaTheme="minorEastAsia" w:hAnsiTheme="minorEastAsia" w:hint="eastAsia"/>
          <w:szCs w:val="24"/>
        </w:rPr>
        <w:t xml:space="preserve">　入学者選抜</w:t>
      </w:r>
    </w:p>
    <w:p w14:paraId="4AB5BFE7" w14:textId="3D35DE65" w:rsidR="00DC50E8" w:rsidRPr="00DC50E8" w:rsidRDefault="00DC50E8" w:rsidP="00DC50E8">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00AA5C8E" w:rsidRPr="00AA5C8E">
        <w:rPr>
          <w:rFonts w:asciiTheme="minorEastAsia" w:eastAsiaTheme="minorEastAsia" w:hAnsiTheme="minorEastAsia" w:hint="eastAsia"/>
          <w:szCs w:val="24"/>
        </w:rPr>
        <w:t>高専の目的及び使命に沿った優秀な人材を確保するため、大阪公立大学と連携し効果的な広報活動を行うとともに、府内外から学生募集を行うなど、アドミッション・ポリシーを踏まえ、多様な入学者選抜を実施する。</w:t>
      </w:r>
    </w:p>
    <w:p w14:paraId="72236C27" w14:textId="0AF07980" w:rsidR="00DC50E8" w:rsidRPr="00DC50E8" w:rsidRDefault="00DC50E8" w:rsidP="004F3ABF">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（2）</w:t>
      </w:r>
      <w:r w:rsidR="004F3ABF">
        <w:rPr>
          <w:rFonts w:asciiTheme="minorEastAsia" w:eastAsiaTheme="minorEastAsia" w:hAnsiTheme="minorEastAsia" w:hint="eastAsia"/>
          <w:szCs w:val="24"/>
        </w:rPr>
        <w:t xml:space="preserve"> </w:t>
      </w:r>
      <w:r w:rsidRPr="00DC50E8">
        <w:rPr>
          <w:rFonts w:asciiTheme="minorEastAsia" w:eastAsiaTheme="minorEastAsia" w:hAnsiTheme="minorEastAsia" w:hint="eastAsia"/>
          <w:szCs w:val="24"/>
        </w:rPr>
        <w:t>社会貢献等に関する目標</w:t>
      </w:r>
    </w:p>
    <w:p w14:paraId="4ECBDA54" w14:textId="77777777" w:rsidR="00B62BAD" w:rsidRPr="00B62BAD" w:rsidRDefault="00B62BAD" w:rsidP="00B62BAD">
      <w:pPr>
        <w:ind w:leftChars="300" w:left="734" w:firstLineChars="100" w:firstLine="245"/>
        <w:rPr>
          <w:rFonts w:asciiTheme="minorEastAsia" w:eastAsiaTheme="minorEastAsia" w:hAnsiTheme="minorEastAsia"/>
          <w:szCs w:val="24"/>
        </w:rPr>
      </w:pPr>
      <w:r w:rsidRPr="00B62BAD">
        <w:rPr>
          <w:rFonts w:asciiTheme="minorEastAsia" w:eastAsiaTheme="minorEastAsia" w:hAnsiTheme="minorEastAsia" w:hint="eastAsia"/>
          <w:szCs w:val="24"/>
        </w:rPr>
        <w:t>ア　産学連携の推進</w:t>
      </w:r>
    </w:p>
    <w:p w14:paraId="6307DEC7" w14:textId="135F7BA8" w:rsidR="00B62BAD" w:rsidRDefault="00B62BAD" w:rsidP="00B62BAD">
      <w:pPr>
        <w:ind w:leftChars="400" w:left="1224" w:hangingChars="100" w:hanging="245"/>
        <w:rPr>
          <w:rFonts w:asciiTheme="minorEastAsia" w:eastAsiaTheme="minorEastAsia" w:hAnsiTheme="minorEastAsia"/>
          <w:szCs w:val="24"/>
        </w:rPr>
      </w:pPr>
      <w:r w:rsidRPr="00B62BAD">
        <w:rPr>
          <w:rFonts w:asciiTheme="minorEastAsia" w:eastAsiaTheme="minorEastAsia" w:hAnsiTheme="minorEastAsia" w:hint="eastAsia"/>
          <w:szCs w:val="24"/>
        </w:rPr>
        <w:lastRenderedPageBreak/>
        <w:t xml:space="preserve">　</w:t>
      </w:r>
      <w:r>
        <w:rPr>
          <w:rFonts w:asciiTheme="minorEastAsia" w:eastAsiaTheme="minorEastAsia" w:hAnsiTheme="minorEastAsia" w:hint="eastAsia"/>
          <w:szCs w:val="24"/>
        </w:rPr>
        <w:t xml:space="preserve">　</w:t>
      </w:r>
      <w:r w:rsidRPr="00B62BAD">
        <w:rPr>
          <w:rFonts w:asciiTheme="minorEastAsia" w:eastAsiaTheme="minorEastAsia" w:hAnsiTheme="minorEastAsia" w:hint="eastAsia"/>
          <w:szCs w:val="24"/>
        </w:rPr>
        <w:t>民間企業等</w:t>
      </w:r>
      <w:r w:rsidR="00645C11">
        <w:rPr>
          <w:rFonts w:asciiTheme="minorEastAsia" w:eastAsiaTheme="minorEastAsia" w:hAnsiTheme="minorEastAsia" w:hint="eastAsia"/>
          <w:szCs w:val="24"/>
        </w:rPr>
        <w:t>から</w:t>
      </w:r>
      <w:r w:rsidRPr="00B62BAD">
        <w:rPr>
          <w:rFonts w:asciiTheme="minorEastAsia" w:eastAsiaTheme="minorEastAsia" w:hAnsiTheme="minorEastAsia" w:hint="eastAsia"/>
          <w:szCs w:val="24"/>
        </w:rPr>
        <w:t>の技術相談等、産学連携を活性化させ、産業や地域社会の発展に貢献する。</w:t>
      </w:r>
    </w:p>
    <w:p w14:paraId="001997B1" w14:textId="6A448DFC" w:rsidR="00AA5C8E" w:rsidRPr="00DC50E8" w:rsidRDefault="00AA5C8E" w:rsidP="00B62BAD">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イ</w:t>
      </w:r>
      <w:r w:rsidRPr="00DC50E8">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公開講座や出前授業の推進</w:t>
      </w:r>
    </w:p>
    <w:p w14:paraId="70DD209D" w14:textId="144CD246" w:rsidR="00AA5C8E" w:rsidRPr="00DC50E8" w:rsidRDefault="00AA5C8E" w:rsidP="00AA5C8E">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技術科学教育力を活かし、小・中学生など次世代の人材育成に資する取組を推進するとともに社会人対象のリカレント教育を検討する。</w:t>
      </w:r>
    </w:p>
    <w:p w14:paraId="03F3833C" w14:textId="2CBD3493" w:rsidR="0014089F" w:rsidRDefault="000A2EA0" w:rsidP="00B64B17">
      <w:pPr>
        <w:ind w:firstLineChars="100" w:firstLine="245"/>
        <w:rPr>
          <w:rFonts w:asciiTheme="minorEastAsia" w:eastAsiaTheme="minorEastAsia" w:hAnsiTheme="minorEastAsia"/>
          <w:szCs w:val="24"/>
        </w:rPr>
      </w:pPr>
      <w:r>
        <w:rPr>
          <w:rFonts w:asciiTheme="minorEastAsia" w:eastAsiaTheme="minorEastAsia" w:hAnsiTheme="minorEastAsia" w:hint="eastAsia"/>
          <w:szCs w:val="24"/>
        </w:rPr>
        <w:t>３</w:t>
      </w:r>
      <w:r w:rsidR="0014089F" w:rsidRPr="0014089F">
        <w:rPr>
          <w:rFonts w:asciiTheme="minorEastAsia" w:eastAsiaTheme="minorEastAsia" w:hAnsiTheme="minorEastAsia" w:hint="eastAsia"/>
          <w:szCs w:val="24"/>
        </w:rPr>
        <w:t xml:space="preserve">　</w:t>
      </w:r>
      <w:r w:rsidR="0014089F" w:rsidRPr="000379F2">
        <w:rPr>
          <w:rFonts w:asciiTheme="minorEastAsia" w:eastAsiaTheme="minorEastAsia" w:hAnsiTheme="minorEastAsia" w:hint="eastAsia"/>
          <w:szCs w:val="24"/>
        </w:rPr>
        <w:t>大阪府立大学及び大阪市立大学に</w:t>
      </w:r>
      <w:r w:rsidR="003269DF" w:rsidRPr="000379F2">
        <w:rPr>
          <w:rFonts w:asciiTheme="minorEastAsia" w:eastAsiaTheme="minorEastAsia" w:hAnsiTheme="minorEastAsia" w:hint="eastAsia"/>
          <w:szCs w:val="24"/>
        </w:rPr>
        <w:t>関する</w:t>
      </w:r>
      <w:r w:rsidR="0014089F" w:rsidRPr="000379F2">
        <w:rPr>
          <w:rFonts w:asciiTheme="minorEastAsia" w:eastAsiaTheme="minorEastAsia" w:hAnsiTheme="minorEastAsia" w:hint="eastAsia"/>
          <w:szCs w:val="24"/>
        </w:rPr>
        <w:t>目標</w:t>
      </w:r>
    </w:p>
    <w:p w14:paraId="5AB01912" w14:textId="4C535771" w:rsidR="00DC50E8" w:rsidRPr="00DC50E8" w:rsidRDefault="00DC50E8" w:rsidP="0076212E">
      <w:pPr>
        <w:ind w:firstLineChars="100" w:firstLine="245"/>
        <w:rPr>
          <w:rFonts w:asciiTheme="minorEastAsia" w:hAnsiTheme="minorEastAsia"/>
          <w:szCs w:val="24"/>
        </w:rPr>
      </w:pPr>
      <w:r w:rsidRPr="00DC50E8">
        <w:rPr>
          <w:rFonts w:asciiTheme="minorEastAsia" w:hAnsiTheme="minorEastAsia" w:hint="eastAsia"/>
          <w:szCs w:val="24"/>
        </w:rPr>
        <w:t>（1）</w:t>
      </w:r>
      <w:r w:rsidR="0076212E">
        <w:rPr>
          <w:rFonts w:asciiTheme="minorEastAsia" w:hAnsiTheme="minorEastAsia" w:hint="eastAsia"/>
          <w:szCs w:val="24"/>
        </w:rPr>
        <w:t xml:space="preserve"> </w:t>
      </w:r>
      <w:r w:rsidRPr="00DC50E8">
        <w:rPr>
          <w:rFonts w:asciiTheme="minorEastAsia" w:hAnsiTheme="minorEastAsia" w:hint="eastAsia"/>
          <w:szCs w:val="24"/>
        </w:rPr>
        <w:t>教育に関する目標</w:t>
      </w:r>
    </w:p>
    <w:p w14:paraId="30BEAE44" w14:textId="500CFE67" w:rsidR="00DC50E8" w:rsidRPr="00DC50E8" w:rsidRDefault="00DC50E8" w:rsidP="0076212E">
      <w:pPr>
        <w:ind w:leftChars="300" w:left="734" w:firstLineChars="100" w:firstLine="245"/>
        <w:rPr>
          <w:rFonts w:asciiTheme="minorEastAsia" w:hAnsiTheme="minorEastAsia"/>
          <w:szCs w:val="24"/>
        </w:rPr>
      </w:pPr>
      <w:r w:rsidRPr="00DC50E8">
        <w:rPr>
          <w:rFonts w:asciiTheme="minorEastAsia" w:hAnsiTheme="minorEastAsia" w:hint="eastAsia"/>
          <w:szCs w:val="24"/>
        </w:rPr>
        <w:t>大阪公立大学の運営と整合性</w:t>
      </w:r>
      <w:r w:rsidR="00CE689A">
        <w:rPr>
          <w:rFonts w:asciiTheme="minorEastAsia" w:hAnsiTheme="minorEastAsia" w:hint="eastAsia"/>
          <w:szCs w:val="24"/>
        </w:rPr>
        <w:t>等</w:t>
      </w:r>
      <w:r w:rsidRPr="00DC50E8">
        <w:rPr>
          <w:rFonts w:asciiTheme="minorEastAsia" w:hAnsiTheme="minorEastAsia" w:hint="eastAsia"/>
          <w:szCs w:val="24"/>
        </w:rPr>
        <w:t>をとって、円滑かつ効果的、効率的に運営を行い、両大学に在学する者が在学しなくなる日までの間、教育を保障する。</w:t>
      </w:r>
    </w:p>
    <w:p w14:paraId="1E3041AB" w14:textId="77777777" w:rsidR="00DC50E8" w:rsidRPr="00DC50E8" w:rsidRDefault="00DC50E8" w:rsidP="00AF7C85">
      <w:pPr>
        <w:ind w:leftChars="300" w:left="979" w:hangingChars="100" w:hanging="245"/>
        <w:rPr>
          <w:rFonts w:asciiTheme="minorEastAsia" w:hAnsiTheme="minorEastAsia"/>
          <w:szCs w:val="24"/>
        </w:rPr>
      </w:pPr>
      <w:r w:rsidRPr="00DC50E8">
        <w:rPr>
          <w:rFonts w:asciiTheme="minorEastAsia" w:hAnsiTheme="minorEastAsia" w:hint="eastAsia"/>
          <w:szCs w:val="24"/>
        </w:rPr>
        <w:t>ア　人材育成方針及び教育内容</w:t>
      </w:r>
    </w:p>
    <w:p w14:paraId="3C54043B" w14:textId="3E42A525" w:rsidR="00DC50E8" w:rsidRDefault="00DC50E8" w:rsidP="00DC50E8">
      <w:pPr>
        <w:ind w:left="979" w:hangingChars="400" w:hanging="979"/>
        <w:rPr>
          <w:rFonts w:asciiTheme="minorEastAsia" w:hAnsiTheme="minorEastAsia"/>
          <w:szCs w:val="24"/>
        </w:rPr>
      </w:pPr>
      <w:r w:rsidRPr="00DC50E8">
        <w:rPr>
          <w:rFonts w:asciiTheme="minorEastAsia" w:hAnsiTheme="minorEastAsia" w:hint="eastAsia"/>
          <w:szCs w:val="24"/>
        </w:rPr>
        <w:t xml:space="preserve">　　　　　両大学の人材育成方針に基づき、継続して質の高い教育を保障する。</w:t>
      </w:r>
    </w:p>
    <w:p w14:paraId="7E330D5E" w14:textId="77777777" w:rsidR="00DC50E8" w:rsidRPr="00DC50E8" w:rsidRDefault="00DC50E8" w:rsidP="00AF7C85">
      <w:pPr>
        <w:ind w:leftChars="300" w:left="979" w:hangingChars="100" w:hanging="245"/>
        <w:rPr>
          <w:rFonts w:asciiTheme="minorEastAsia" w:hAnsiTheme="minorEastAsia"/>
          <w:szCs w:val="24"/>
        </w:rPr>
      </w:pPr>
      <w:r w:rsidRPr="00DC50E8">
        <w:rPr>
          <w:rFonts w:asciiTheme="minorEastAsia" w:hAnsiTheme="minorEastAsia" w:hint="eastAsia"/>
          <w:szCs w:val="24"/>
        </w:rPr>
        <w:t>イ　学生支援の充実等</w:t>
      </w:r>
    </w:p>
    <w:p w14:paraId="0D2C793D" w14:textId="0794C95C" w:rsidR="00F31FA4" w:rsidRDefault="00DC50E8" w:rsidP="00DC50E8">
      <w:pPr>
        <w:ind w:left="979" w:hangingChars="400" w:hanging="979"/>
        <w:rPr>
          <w:rFonts w:asciiTheme="minorEastAsia" w:hAnsiTheme="minorEastAsia"/>
          <w:szCs w:val="24"/>
        </w:rPr>
      </w:pPr>
      <w:r w:rsidRPr="00DC50E8">
        <w:rPr>
          <w:rFonts w:asciiTheme="minorEastAsia" w:hAnsiTheme="minorEastAsia" w:hint="eastAsia"/>
          <w:szCs w:val="24"/>
        </w:rPr>
        <w:t xml:space="preserve">　　　　　在学生の資質・能力を育むために必要な支援制度の充実や各種相談体制の整備、就職や心身の健康に関する支援、学習環境の整備等を推進する。</w:t>
      </w:r>
    </w:p>
    <w:p w14:paraId="246BD328" w14:textId="77777777" w:rsidR="00DC50E8" w:rsidRPr="00DC50E8" w:rsidRDefault="00DC50E8" w:rsidP="00AF7C85">
      <w:pPr>
        <w:rPr>
          <w:rFonts w:asciiTheme="minorEastAsia" w:eastAsiaTheme="minorEastAsia" w:hAnsiTheme="minorEastAsia"/>
          <w:szCs w:val="24"/>
        </w:rPr>
      </w:pPr>
      <w:r w:rsidRPr="00DC50E8">
        <w:rPr>
          <w:rFonts w:asciiTheme="minorEastAsia" w:eastAsiaTheme="minorEastAsia" w:hAnsiTheme="minorEastAsia" w:hint="eastAsia"/>
          <w:szCs w:val="24"/>
        </w:rPr>
        <w:t>第３　業務運営の改善及び効率化に関する目標</w:t>
      </w:r>
    </w:p>
    <w:p w14:paraId="579059AE" w14:textId="77777777" w:rsidR="00DC50E8" w:rsidRPr="00DC50E8" w:rsidRDefault="00DC50E8" w:rsidP="00AF7C85">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１　運営体制</w:t>
      </w:r>
    </w:p>
    <w:p w14:paraId="60EF6FB9" w14:textId="77777777" w:rsidR="00B40401" w:rsidRDefault="000F252F" w:rsidP="00B40401">
      <w:pPr>
        <w:ind w:firstLineChars="300" w:firstLine="734"/>
        <w:rPr>
          <w:rFonts w:asciiTheme="minorEastAsia" w:eastAsiaTheme="minorEastAsia" w:hAnsiTheme="minorEastAsia"/>
          <w:szCs w:val="24"/>
        </w:rPr>
      </w:pPr>
      <w:r w:rsidRPr="000F252F">
        <w:rPr>
          <w:rFonts w:asciiTheme="minorEastAsia" w:eastAsiaTheme="minorEastAsia" w:hAnsiTheme="minorEastAsia" w:hint="eastAsia"/>
          <w:szCs w:val="24"/>
        </w:rPr>
        <w:t>理事長はマネジメント力を発揮して法人運営を行い、学長及び校長はリーダー</w:t>
      </w:r>
    </w:p>
    <w:p w14:paraId="59116E6E" w14:textId="36CBDEBE" w:rsidR="00C7511F" w:rsidRDefault="000F252F" w:rsidP="00B40401">
      <w:pPr>
        <w:ind w:firstLineChars="200" w:firstLine="489"/>
        <w:rPr>
          <w:rFonts w:asciiTheme="minorEastAsia" w:eastAsiaTheme="minorEastAsia" w:hAnsiTheme="minorEastAsia"/>
          <w:szCs w:val="24"/>
        </w:rPr>
      </w:pPr>
      <w:r w:rsidRPr="000F252F">
        <w:rPr>
          <w:rFonts w:asciiTheme="minorEastAsia" w:eastAsiaTheme="minorEastAsia" w:hAnsiTheme="minorEastAsia" w:hint="eastAsia"/>
          <w:szCs w:val="24"/>
        </w:rPr>
        <w:t>シップをもって教育研究等を推進</w:t>
      </w:r>
      <w:r w:rsidR="00C7511F">
        <w:rPr>
          <w:rFonts w:asciiTheme="minorEastAsia" w:eastAsiaTheme="minorEastAsia" w:hAnsiTheme="minorEastAsia" w:hint="eastAsia"/>
          <w:szCs w:val="24"/>
        </w:rPr>
        <w:t>し、</w:t>
      </w:r>
      <w:r w:rsidR="00645C11" w:rsidRPr="00645C11">
        <w:rPr>
          <w:rFonts w:asciiTheme="minorEastAsia" w:eastAsiaTheme="minorEastAsia" w:hAnsiTheme="minorEastAsia" w:hint="eastAsia"/>
          <w:szCs w:val="24"/>
        </w:rPr>
        <w:t>法人及び大学・高専の運営において、更な</w:t>
      </w:r>
    </w:p>
    <w:p w14:paraId="23F1B325" w14:textId="34812266" w:rsidR="000F252F" w:rsidRPr="000F252F" w:rsidRDefault="00645C11" w:rsidP="00B40401">
      <w:pPr>
        <w:ind w:firstLineChars="200" w:firstLine="489"/>
        <w:rPr>
          <w:rFonts w:asciiTheme="minorEastAsia" w:eastAsiaTheme="minorEastAsia" w:hAnsiTheme="minorEastAsia"/>
          <w:szCs w:val="24"/>
        </w:rPr>
      </w:pPr>
      <w:r w:rsidRPr="00645C11">
        <w:rPr>
          <w:rFonts w:asciiTheme="minorEastAsia" w:eastAsiaTheme="minorEastAsia" w:hAnsiTheme="minorEastAsia" w:hint="eastAsia"/>
          <w:szCs w:val="24"/>
        </w:rPr>
        <w:t>るガバナンスの強化を図る。</w:t>
      </w:r>
    </w:p>
    <w:p w14:paraId="0A7246BF" w14:textId="77777777" w:rsidR="000F252F" w:rsidRPr="000F252F" w:rsidRDefault="000F252F" w:rsidP="000F252F">
      <w:pPr>
        <w:ind w:leftChars="200" w:left="489" w:firstLineChars="100" w:firstLine="245"/>
        <w:rPr>
          <w:rFonts w:asciiTheme="minorEastAsia" w:eastAsiaTheme="minorEastAsia" w:hAnsiTheme="minorEastAsia"/>
          <w:szCs w:val="24"/>
        </w:rPr>
      </w:pPr>
      <w:r w:rsidRPr="000F252F">
        <w:rPr>
          <w:rFonts w:asciiTheme="minorEastAsia" w:eastAsiaTheme="minorEastAsia" w:hAnsiTheme="minorEastAsia" w:hint="eastAsia"/>
          <w:szCs w:val="24"/>
        </w:rPr>
        <w:t>法人及び大学・高専の運営等を担う事務組織において適切な役割分担のもと、効率的に業務を行う。</w:t>
      </w:r>
    </w:p>
    <w:p w14:paraId="0D8DDE1E" w14:textId="5821F7C7" w:rsidR="000F252F" w:rsidRDefault="000F252F" w:rsidP="000F252F">
      <w:pPr>
        <w:ind w:leftChars="200" w:left="489" w:firstLineChars="100" w:firstLine="245"/>
        <w:rPr>
          <w:rFonts w:asciiTheme="minorEastAsia" w:eastAsiaTheme="minorEastAsia" w:hAnsiTheme="minorEastAsia"/>
          <w:szCs w:val="24"/>
        </w:rPr>
      </w:pPr>
      <w:r w:rsidRPr="000F252F">
        <w:rPr>
          <w:rFonts w:asciiTheme="minorEastAsia" w:eastAsiaTheme="minorEastAsia" w:hAnsiTheme="minorEastAsia" w:hint="eastAsia"/>
          <w:szCs w:val="24"/>
        </w:rPr>
        <w:t>また、これらの</w:t>
      </w:r>
      <w:r w:rsidR="006A4B54">
        <w:rPr>
          <w:rFonts w:asciiTheme="minorEastAsia" w:eastAsiaTheme="minorEastAsia" w:hAnsiTheme="minorEastAsia" w:hint="eastAsia"/>
          <w:szCs w:val="24"/>
        </w:rPr>
        <w:t>取組みにあたっては、大学の統合効果を最大限発揮できるよう</w:t>
      </w:r>
      <w:r w:rsidRPr="000F252F">
        <w:rPr>
          <w:rFonts w:asciiTheme="minorEastAsia" w:eastAsiaTheme="minorEastAsia" w:hAnsiTheme="minorEastAsia" w:hint="eastAsia"/>
          <w:szCs w:val="24"/>
        </w:rPr>
        <w:t>進める。</w:t>
      </w:r>
    </w:p>
    <w:p w14:paraId="3DE459BA" w14:textId="47C9389E" w:rsidR="00DC50E8" w:rsidRPr="00DC50E8" w:rsidRDefault="00DC50E8" w:rsidP="000F252F">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２　組織力の向上</w:t>
      </w:r>
    </w:p>
    <w:p w14:paraId="7C530DE2" w14:textId="2F2919B2" w:rsidR="00DC50E8" w:rsidRPr="00DC50E8" w:rsidRDefault="00DC50E8" w:rsidP="00DC50E8">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組織の活性化を図るため、</w:t>
      </w:r>
      <w:r w:rsidR="00E0299B" w:rsidRPr="00E0299B">
        <w:rPr>
          <w:rFonts w:asciiTheme="minorEastAsia" w:eastAsiaTheme="minorEastAsia" w:hAnsiTheme="minorEastAsia" w:hint="eastAsia"/>
          <w:szCs w:val="24"/>
        </w:rPr>
        <w:t>女性や外国人の比率等について、具体的な数値目標を設定し、その達成に向け取り組むなど、計画的に</w:t>
      </w:r>
      <w:r w:rsidRPr="00DC50E8">
        <w:rPr>
          <w:rFonts w:asciiTheme="minorEastAsia" w:eastAsiaTheme="minorEastAsia" w:hAnsiTheme="minorEastAsia" w:hint="eastAsia"/>
          <w:szCs w:val="24"/>
        </w:rPr>
        <w:t>多様な優れた人材の確保・活</w:t>
      </w:r>
      <w:r w:rsidRPr="00DC50E8">
        <w:rPr>
          <w:rFonts w:asciiTheme="minorEastAsia" w:eastAsiaTheme="minorEastAsia" w:hAnsiTheme="minorEastAsia" w:hint="eastAsia"/>
          <w:szCs w:val="24"/>
        </w:rPr>
        <w:lastRenderedPageBreak/>
        <w:t>用・育成・登用を行うとともに、それらの人材が活躍できる環境を整備する。</w:t>
      </w:r>
    </w:p>
    <w:p w14:paraId="194884B9" w14:textId="77777777" w:rsidR="00DC50E8" w:rsidRPr="00DC50E8" w:rsidRDefault="00DC50E8" w:rsidP="00DC50E8">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機動的・弾力的な組織運営に努めるとともに、柔軟な人事制度を構築する。</w:t>
      </w:r>
    </w:p>
    <w:p w14:paraId="6ABE4922" w14:textId="0E187D29" w:rsidR="0014089F" w:rsidRPr="0014089F" w:rsidRDefault="00DC50E8" w:rsidP="00DC50E8">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更に、職員のスキルと経験、ポテンシャルを最大限活用するという観点から、法人及び大学・高専に適材適所に職員を配置し、事務組織の活性化と全体の事務能力の向上を図り、法人運営や教育研究等のサポート体制を強化する。</w:t>
      </w:r>
    </w:p>
    <w:p w14:paraId="21089DC8" w14:textId="0A0C1EE8" w:rsidR="0014089F" w:rsidRPr="0014089F" w:rsidRDefault="0014089F" w:rsidP="0014089F">
      <w:pPr>
        <w:rPr>
          <w:rFonts w:asciiTheme="minorEastAsia" w:eastAsiaTheme="minorEastAsia" w:hAnsiTheme="minorEastAsia"/>
          <w:szCs w:val="24"/>
        </w:rPr>
      </w:pPr>
      <w:r w:rsidRPr="0014089F">
        <w:rPr>
          <w:rFonts w:asciiTheme="minorEastAsia" w:eastAsiaTheme="minorEastAsia" w:hAnsiTheme="minorEastAsia" w:hint="eastAsia"/>
          <w:szCs w:val="24"/>
        </w:rPr>
        <w:t>第</w:t>
      </w:r>
      <w:r w:rsidR="000A2EA0">
        <w:rPr>
          <w:rFonts w:asciiTheme="minorEastAsia" w:eastAsiaTheme="minorEastAsia" w:hAnsiTheme="minorEastAsia" w:hint="eastAsia"/>
          <w:szCs w:val="24"/>
        </w:rPr>
        <w:t>４</w:t>
      </w:r>
      <w:r w:rsidRPr="0014089F">
        <w:rPr>
          <w:rFonts w:asciiTheme="minorEastAsia" w:eastAsiaTheme="minorEastAsia" w:hAnsiTheme="minorEastAsia" w:hint="eastAsia"/>
          <w:szCs w:val="24"/>
        </w:rPr>
        <w:t xml:space="preserve">　財務内容の改善に関する目標</w:t>
      </w:r>
    </w:p>
    <w:p w14:paraId="3449F888"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１　自己収入等の確保</w:t>
      </w:r>
    </w:p>
    <w:p w14:paraId="14D03D25"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授業料等の収入を安定的に確保するとともに、産学官連携活動の充実等による外部資金獲得や寄附金確保に向けた組織的な取組など、自己収入等の確保に努める。</w:t>
      </w:r>
    </w:p>
    <w:p w14:paraId="13C66FB6"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２　効率的な運営の推進</w:t>
      </w:r>
    </w:p>
    <w:p w14:paraId="54BD86BE" w14:textId="3EB86698" w:rsidR="00B64B17" w:rsidRPr="00F63427"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常に業務内容の点検を行い、業務コストの適正化や運営経費の抑制を図るとともに、大学の統合効果を最大限発揮できるよう、効率的な運営や資産の効果的な活用を推進し、教育研究の充実等につなげる。</w:t>
      </w:r>
    </w:p>
    <w:p w14:paraId="43C0E22F" w14:textId="53C2016D" w:rsidR="0014089F" w:rsidRPr="0014089F" w:rsidRDefault="0014089F" w:rsidP="0014089F">
      <w:pPr>
        <w:rPr>
          <w:rFonts w:asciiTheme="minorEastAsia" w:eastAsiaTheme="minorEastAsia" w:hAnsiTheme="minorEastAsia"/>
          <w:szCs w:val="24"/>
        </w:rPr>
      </w:pPr>
      <w:r w:rsidRPr="0014089F">
        <w:rPr>
          <w:rFonts w:asciiTheme="minorEastAsia" w:eastAsiaTheme="minorEastAsia" w:hAnsiTheme="minorEastAsia" w:hint="eastAsia"/>
          <w:szCs w:val="24"/>
        </w:rPr>
        <w:t>第</w:t>
      </w:r>
      <w:r w:rsidR="000A2EA0">
        <w:rPr>
          <w:rFonts w:asciiTheme="minorEastAsia" w:eastAsiaTheme="minorEastAsia" w:hAnsiTheme="minorEastAsia" w:hint="eastAsia"/>
          <w:szCs w:val="24"/>
        </w:rPr>
        <w:t>５</w:t>
      </w:r>
      <w:r w:rsidRPr="0014089F">
        <w:rPr>
          <w:rFonts w:asciiTheme="minorEastAsia" w:eastAsiaTheme="minorEastAsia" w:hAnsiTheme="minorEastAsia" w:hint="eastAsia"/>
          <w:szCs w:val="24"/>
        </w:rPr>
        <w:t xml:space="preserve">　自己点検・評価及び当該状況に係る情報の提供に関する目標</w:t>
      </w:r>
    </w:p>
    <w:p w14:paraId="69582263"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１　自己点検・評価の実施</w:t>
      </w:r>
    </w:p>
    <w:p w14:paraId="752C1065"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教育研究活動や業務運営全般について、自己点検・評価の体制を整備し、点検及び評価を継続して行い、その結果を改善に活かす。</w:t>
      </w:r>
    </w:p>
    <w:p w14:paraId="367DEA21"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２　情報の提供と戦略的広報の展開</w:t>
      </w:r>
    </w:p>
    <w:p w14:paraId="21449678" w14:textId="178BBC26" w:rsidR="0014089F" w:rsidRPr="0014089F"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法人及び大学・高専の各種情報を適切に公表し、社会への説明責任を果たすとともに、プレゼンスを高めるための戦略的な広報を展開する。</w:t>
      </w:r>
    </w:p>
    <w:p w14:paraId="5F4D39BB" w14:textId="539ECAEB" w:rsidR="0014089F" w:rsidRPr="0014089F" w:rsidRDefault="0014089F" w:rsidP="0014089F">
      <w:pPr>
        <w:rPr>
          <w:rFonts w:asciiTheme="minorEastAsia" w:eastAsiaTheme="minorEastAsia" w:hAnsiTheme="minorEastAsia"/>
          <w:szCs w:val="24"/>
        </w:rPr>
      </w:pPr>
      <w:r w:rsidRPr="0014089F">
        <w:rPr>
          <w:rFonts w:asciiTheme="minorEastAsia" w:eastAsiaTheme="minorEastAsia" w:hAnsiTheme="minorEastAsia" w:hint="eastAsia"/>
          <w:szCs w:val="24"/>
        </w:rPr>
        <w:t>第</w:t>
      </w:r>
      <w:r w:rsidR="000A2EA0">
        <w:rPr>
          <w:rFonts w:asciiTheme="minorEastAsia" w:eastAsiaTheme="minorEastAsia" w:hAnsiTheme="minorEastAsia" w:hint="eastAsia"/>
          <w:szCs w:val="24"/>
        </w:rPr>
        <w:t>６</w:t>
      </w:r>
      <w:r w:rsidRPr="0014089F">
        <w:rPr>
          <w:rFonts w:asciiTheme="minorEastAsia" w:eastAsiaTheme="minorEastAsia" w:hAnsiTheme="minorEastAsia" w:hint="eastAsia"/>
          <w:szCs w:val="24"/>
        </w:rPr>
        <w:t xml:space="preserve">　その他業務運営に関する重要目標</w:t>
      </w:r>
    </w:p>
    <w:p w14:paraId="58E1D3DA"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１　施設設備の整備等</w:t>
      </w:r>
    </w:p>
    <w:p w14:paraId="6A8947C1"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大阪府、大阪市及び法人間で緊密に連携し、森之宮キャンパス等のキャンパス整備及び集約化に伴う学舎整備等の必要な取組を行う。</w:t>
      </w:r>
    </w:p>
    <w:p w14:paraId="2F92B718" w14:textId="289EEE1E" w:rsid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良好な教育研究環境の整備のため、施設設備の計画的な維持保全・更新等を行</w:t>
      </w:r>
      <w:r w:rsidRPr="00DC50E8">
        <w:rPr>
          <w:rFonts w:asciiTheme="minorEastAsia" w:eastAsiaTheme="minorEastAsia" w:hAnsiTheme="minorEastAsia" w:hint="eastAsia"/>
          <w:szCs w:val="24"/>
        </w:rPr>
        <w:lastRenderedPageBreak/>
        <w:t>うとともに、効率的・効果的な運用を図る。</w:t>
      </w:r>
    </w:p>
    <w:p w14:paraId="081BAF66" w14:textId="118940F5" w:rsidR="00626F32" w:rsidRPr="00DC50E8" w:rsidRDefault="00626F32" w:rsidP="00626F32">
      <w:pPr>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DC50E8">
        <w:rPr>
          <w:rFonts w:asciiTheme="minorEastAsia" w:eastAsiaTheme="minorEastAsia" w:hAnsiTheme="minorEastAsia" w:hint="eastAsia"/>
          <w:szCs w:val="24"/>
        </w:rPr>
        <w:t>新施設の開設に向けた取組の推進</w:t>
      </w:r>
    </w:p>
    <w:p w14:paraId="2924A3EA" w14:textId="77777777" w:rsidR="00626F32" w:rsidRPr="004D47E6" w:rsidRDefault="00626F32" w:rsidP="00626F32">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平成31年</w:t>
      </w:r>
      <w:r>
        <w:rPr>
          <w:rFonts w:asciiTheme="minorEastAsia" w:eastAsiaTheme="minorEastAsia" w:hAnsiTheme="minorEastAsia" w:hint="eastAsia"/>
          <w:szCs w:val="24"/>
        </w:rPr>
        <w:t>４</w:t>
      </w:r>
      <w:r w:rsidRPr="00DC50E8">
        <w:rPr>
          <w:rFonts w:asciiTheme="minorEastAsia" w:eastAsiaTheme="minorEastAsia" w:hAnsiTheme="minorEastAsia" w:hint="eastAsia"/>
          <w:szCs w:val="24"/>
        </w:rPr>
        <w:t>月に大阪市が策定した「住吉市民病院跡地に整備する新病院等に関する基本構想」を踏まえ、新施設の令和</w:t>
      </w:r>
      <w:r>
        <w:rPr>
          <w:rFonts w:asciiTheme="minorEastAsia" w:eastAsiaTheme="minorEastAsia" w:hAnsiTheme="minorEastAsia" w:hint="eastAsia"/>
          <w:szCs w:val="24"/>
        </w:rPr>
        <w:t>７</w:t>
      </w:r>
      <w:r w:rsidRPr="00DC50E8">
        <w:rPr>
          <w:rFonts w:asciiTheme="minorEastAsia" w:eastAsiaTheme="minorEastAsia" w:hAnsiTheme="minorEastAsia" w:hint="eastAsia"/>
          <w:szCs w:val="24"/>
        </w:rPr>
        <w:t>年度中の開設に向け、大阪市と連携して準備を進める。</w:t>
      </w:r>
    </w:p>
    <w:p w14:paraId="60BB7E4D" w14:textId="57D97222" w:rsidR="00E0299B" w:rsidRPr="00E0299B" w:rsidRDefault="00626F32" w:rsidP="00E0299B">
      <w:pPr>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３</w:t>
      </w:r>
      <w:r w:rsidR="00DC50E8" w:rsidRPr="00DC50E8">
        <w:rPr>
          <w:rFonts w:asciiTheme="minorEastAsia" w:eastAsiaTheme="minorEastAsia" w:hAnsiTheme="minorEastAsia" w:hint="eastAsia"/>
          <w:szCs w:val="24"/>
        </w:rPr>
        <w:t xml:space="preserve">　</w:t>
      </w:r>
      <w:r w:rsidR="00E0299B" w:rsidRPr="00E0299B">
        <w:rPr>
          <w:rFonts w:asciiTheme="minorEastAsia" w:eastAsiaTheme="minorEastAsia" w:hAnsiTheme="minorEastAsia" w:hint="eastAsia"/>
          <w:szCs w:val="24"/>
        </w:rPr>
        <w:t>環境マネジメント</w:t>
      </w:r>
    </w:p>
    <w:p w14:paraId="1F09580E" w14:textId="29E59D41" w:rsidR="00E0299B" w:rsidRDefault="00E0299B" w:rsidP="00102A38">
      <w:pPr>
        <w:ind w:leftChars="200" w:left="489" w:firstLineChars="100" w:firstLine="245"/>
        <w:rPr>
          <w:rFonts w:asciiTheme="minorEastAsia" w:eastAsiaTheme="minorEastAsia" w:hAnsiTheme="minorEastAsia"/>
          <w:szCs w:val="24"/>
        </w:rPr>
      </w:pPr>
      <w:r w:rsidRPr="00E0299B">
        <w:rPr>
          <w:rFonts w:asciiTheme="minorEastAsia" w:eastAsiaTheme="minorEastAsia" w:hAnsiTheme="minorEastAsia" w:hint="eastAsia"/>
          <w:szCs w:val="24"/>
        </w:rPr>
        <w:t>法人及び大学・高専の運営に伴う環境への負荷の軽減や環境保全の推進のため、環境に配慮した運営を行う。</w:t>
      </w:r>
    </w:p>
    <w:p w14:paraId="2A86D07D" w14:textId="4DC8536C" w:rsidR="00DC50E8" w:rsidRPr="00DC50E8" w:rsidRDefault="00E0299B" w:rsidP="00E0299B">
      <w:pPr>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４　</w:t>
      </w:r>
      <w:r w:rsidR="00DC50E8" w:rsidRPr="00DC50E8">
        <w:rPr>
          <w:rFonts w:asciiTheme="minorEastAsia" w:eastAsiaTheme="minorEastAsia" w:hAnsiTheme="minorEastAsia" w:hint="eastAsia"/>
          <w:szCs w:val="24"/>
        </w:rPr>
        <w:t>安全・危機管理</w:t>
      </w:r>
      <w:r w:rsidR="00C75C6F">
        <w:rPr>
          <w:rFonts w:asciiTheme="minorEastAsia" w:eastAsiaTheme="minorEastAsia" w:hAnsiTheme="minorEastAsia" w:hint="eastAsia"/>
          <w:szCs w:val="24"/>
        </w:rPr>
        <w:t>等</w:t>
      </w:r>
    </w:p>
    <w:p w14:paraId="3D202793" w14:textId="1921317E"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学生及び教職員が安全かつ安心して活動できるよう、教育研究環境を整えるとともに、学内の安全管理体制を整備する。　　　</w:t>
      </w:r>
    </w:p>
    <w:p w14:paraId="159B08B9" w14:textId="32B89F91" w:rsidR="00DC50E8"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安全教育</w:t>
      </w:r>
      <w:r w:rsidR="00D16B99">
        <w:rPr>
          <w:rFonts w:asciiTheme="minorEastAsia" w:eastAsiaTheme="minorEastAsia" w:hAnsiTheme="minorEastAsia" w:hint="eastAsia"/>
          <w:szCs w:val="24"/>
        </w:rPr>
        <w:t>等</w:t>
      </w:r>
      <w:r w:rsidRPr="00DC50E8">
        <w:rPr>
          <w:rFonts w:asciiTheme="minorEastAsia" w:eastAsiaTheme="minorEastAsia" w:hAnsiTheme="minorEastAsia" w:hint="eastAsia"/>
          <w:szCs w:val="24"/>
        </w:rPr>
        <w:t>に関する研修の実施などにより、教職員及び学生に対する意識の向上を図る。</w:t>
      </w:r>
    </w:p>
    <w:p w14:paraId="22AE9A78" w14:textId="77777777" w:rsidR="00D16B99" w:rsidRDefault="00D16B99" w:rsidP="00CB7132">
      <w:pPr>
        <w:ind w:leftChars="200" w:left="489" w:firstLineChars="100" w:firstLine="245"/>
        <w:rPr>
          <w:rFonts w:asciiTheme="minorEastAsia" w:eastAsiaTheme="minorEastAsia" w:hAnsiTheme="minorEastAsia"/>
          <w:szCs w:val="24"/>
        </w:rPr>
      </w:pPr>
      <w:r w:rsidRPr="00D16B99">
        <w:rPr>
          <w:rFonts w:asciiTheme="minorEastAsia" w:eastAsiaTheme="minorEastAsia" w:hAnsiTheme="minorEastAsia" w:hint="eastAsia"/>
          <w:szCs w:val="24"/>
        </w:rPr>
        <w:t>情報資産の保護と利活用のため、情報セキュリティの維持、向上に努める。</w:t>
      </w:r>
    </w:p>
    <w:p w14:paraId="3AC7CD4F" w14:textId="35E53684" w:rsidR="00CB7132"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また、国際交流における安全対策をはじめ、法人及び大学・高専の諸活動における安全性の向上を図り、環境の変化に即したリスクマネジメント対応を行う。</w:t>
      </w:r>
    </w:p>
    <w:p w14:paraId="5DEF7EB1" w14:textId="37DD046A" w:rsidR="00DC50E8" w:rsidRPr="00DC50E8" w:rsidRDefault="00C75C6F" w:rsidP="00CB7132">
      <w:pPr>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５</w:t>
      </w:r>
      <w:r w:rsidR="00CB7132">
        <w:rPr>
          <w:rFonts w:asciiTheme="minorEastAsia" w:eastAsiaTheme="minorEastAsia" w:hAnsiTheme="minorEastAsia" w:hint="eastAsia"/>
          <w:szCs w:val="24"/>
        </w:rPr>
        <w:t xml:space="preserve">　</w:t>
      </w:r>
      <w:r w:rsidR="00AE681C">
        <w:rPr>
          <w:rFonts w:asciiTheme="minorEastAsia" w:eastAsiaTheme="minorEastAsia" w:hAnsiTheme="minorEastAsia" w:hint="eastAsia"/>
          <w:szCs w:val="24"/>
        </w:rPr>
        <w:t>人権尊重及び</w:t>
      </w:r>
      <w:r w:rsidR="00D16B99">
        <w:rPr>
          <w:rFonts w:asciiTheme="minorEastAsia" w:eastAsiaTheme="minorEastAsia" w:hAnsiTheme="minorEastAsia" w:hint="eastAsia"/>
          <w:szCs w:val="24"/>
        </w:rPr>
        <w:t>コンプライアンス</w:t>
      </w:r>
    </w:p>
    <w:p w14:paraId="47DC2F6E"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法人及び大学・高専のすべての活動において、人権尊重の視点に立った業務遂行の徹底を図る。</w:t>
      </w:r>
    </w:p>
    <w:p w14:paraId="4AD03FD8" w14:textId="7D04B3FE" w:rsidR="00DC50E8"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法令等に基づく適切な業務管理や研究公正の推進のため、業務の適正を確保するための体制を整備し、コンプライアンスを推進するための取組を強化する。</w:t>
      </w:r>
    </w:p>
    <w:p w14:paraId="322E1CCF" w14:textId="320351B2" w:rsidR="00DC50E8" w:rsidRPr="00DC50E8" w:rsidRDefault="00C75C6F" w:rsidP="00CB7132">
      <w:pPr>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６</w:t>
      </w:r>
      <w:r w:rsidR="00DC50E8" w:rsidRPr="00DC50E8">
        <w:rPr>
          <w:rFonts w:asciiTheme="minorEastAsia" w:eastAsiaTheme="minorEastAsia" w:hAnsiTheme="minorEastAsia" w:hint="eastAsia"/>
          <w:szCs w:val="24"/>
        </w:rPr>
        <w:t xml:space="preserve">　大学・高専支援者との連携強化</w:t>
      </w:r>
    </w:p>
    <w:p w14:paraId="2E13F4C9"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卒業生組織や保護者等関係者との連携を深めるとともに、広く大学及び高専の支援者等の拡大に取り組み、支援のネットワークを強化する。</w:t>
      </w:r>
    </w:p>
    <w:p w14:paraId="768EC802" w14:textId="55DD5D28" w:rsidR="004919C0" w:rsidRPr="00981CE7" w:rsidRDefault="00677F61" w:rsidP="00C910C1">
      <w:pPr>
        <w:widowControl/>
        <w:overflowPunct/>
        <w:autoSpaceDE/>
        <w:autoSpaceDN/>
        <w:ind w:leftChars="-115" w:left="-281" w:firstLineChars="100" w:firstLine="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kern w:val="0"/>
          <w:szCs w:val="24"/>
        </w:rPr>
        <w:br w:type="page"/>
      </w:r>
      <w:r w:rsidR="00C910C1" w:rsidRPr="00981CE7">
        <w:rPr>
          <w:rFonts w:asciiTheme="minorEastAsia" w:eastAsiaTheme="minorEastAsia" w:hAnsiTheme="minorEastAsia" w:cs="ＭＳ ゴシック" w:hint="eastAsia"/>
          <w:kern w:val="0"/>
          <w:szCs w:val="24"/>
        </w:rPr>
        <w:lastRenderedPageBreak/>
        <w:t>別表第１（学域、学部等、研究科）【2021年度まで】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981CE7" w14:paraId="0AA3045B" w14:textId="77777777" w:rsidTr="00B2531A">
        <w:trPr>
          <w:trHeight w:val="1191"/>
        </w:trPr>
        <w:tc>
          <w:tcPr>
            <w:tcW w:w="455" w:type="dxa"/>
            <w:shd w:val="clear" w:color="auto" w:fill="auto"/>
            <w:vAlign w:val="center"/>
          </w:tcPr>
          <w:p w14:paraId="01648845" w14:textId="77777777" w:rsidR="00677F61" w:rsidRPr="00981CE7" w:rsidRDefault="00677F61" w:rsidP="00B2531A">
            <w:pPr>
              <w:adjustRightInd w:val="0"/>
              <w:spacing w:line="240" w:lineRule="exact"/>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981CE7" w:rsidRDefault="00677F61" w:rsidP="00B2531A">
            <w:pPr>
              <w:adjustRightInd w:val="0"/>
              <w:ind w:firstLineChars="100" w:firstLine="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大阪府立大学</w:t>
            </w:r>
          </w:p>
          <w:p w14:paraId="0856F288" w14:textId="77777777" w:rsidR="00677F61" w:rsidRPr="00981CE7" w:rsidRDefault="00677F61" w:rsidP="004919C0">
            <w:pPr>
              <w:widowControl/>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szCs w:val="24"/>
              </w:rPr>
              <w:t>工業高等専門学校</w:t>
            </w:r>
          </w:p>
        </w:tc>
      </w:tr>
      <w:tr w:rsidR="00677F61" w:rsidRPr="00981CE7" w14:paraId="04912989" w14:textId="77777777" w:rsidTr="00B2531A">
        <w:trPr>
          <w:cantSplit/>
          <w:trHeight w:val="1134"/>
        </w:trPr>
        <w:tc>
          <w:tcPr>
            <w:tcW w:w="455" w:type="dxa"/>
            <w:shd w:val="clear" w:color="auto" w:fill="auto"/>
            <w:textDirection w:val="tbRlV"/>
            <w:vAlign w:val="center"/>
          </w:tcPr>
          <w:p w14:paraId="2AEACC56" w14:textId="77777777" w:rsidR="00677F61" w:rsidRPr="00981CE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981CE7" w:rsidRDefault="00677F61" w:rsidP="00B2531A">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現代システム科学域</w:t>
            </w:r>
          </w:p>
          <w:p w14:paraId="7F85A4D0"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工学域</w:t>
            </w:r>
          </w:p>
          <w:p w14:paraId="4510BD24"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生命環境科学域</w:t>
            </w:r>
          </w:p>
          <w:p w14:paraId="2E34F867"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地域保健学域</w:t>
            </w:r>
          </w:p>
        </w:tc>
        <w:tc>
          <w:tcPr>
            <w:tcW w:w="2398" w:type="dxa"/>
            <w:shd w:val="clear" w:color="auto" w:fill="auto"/>
          </w:tcPr>
          <w:p w14:paraId="106F235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生命環境科学部</w:t>
            </w:r>
          </w:p>
          <w:p w14:paraId="3258C02D" w14:textId="77777777" w:rsidR="00677F61" w:rsidRPr="00981CE7" w:rsidRDefault="00677F61" w:rsidP="00C910C1">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商学部</w:t>
            </w:r>
          </w:p>
          <w:p w14:paraId="268779BF"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経済学部</w:t>
            </w:r>
          </w:p>
          <w:p w14:paraId="36564B4F"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法学部</w:t>
            </w:r>
          </w:p>
          <w:p w14:paraId="2793F503"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文学部</w:t>
            </w:r>
          </w:p>
          <w:p w14:paraId="722B295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理学部</w:t>
            </w:r>
          </w:p>
          <w:p w14:paraId="7CDEB43E"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工学部</w:t>
            </w:r>
          </w:p>
          <w:p w14:paraId="06B59840"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医学部</w:t>
            </w:r>
          </w:p>
          <w:p w14:paraId="7F9E8E1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（本科）</w:t>
            </w:r>
          </w:p>
          <w:p w14:paraId="34616272"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総合工学システム学科</w:t>
            </w:r>
          </w:p>
          <w:p w14:paraId="170A77C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（専攻科）</w:t>
            </w:r>
          </w:p>
          <w:p w14:paraId="07A29DE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総合工学システム専攻</w:t>
            </w:r>
          </w:p>
        </w:tc>
      </w:tr>
      <w:tr w:rsidR="00677F61" w:rsidRPr="00981CE7" w14:paraId="7195A9FE" w14:textId="77777777" w:rsidTr="00B2531A">
        <w:tc>
          <w:tcPr>
            <w:tcW w:w="455" w:type="dxa"/>
            <w:shd w:val="clear" w:color="auto" w:fill="auto"/>
            <w:vAlign w:val="center"/>
          </w:tcPr>
          <w:p w14:paraId="4FF330D7" w14:textId="77777777" w:rsidR="00677F61" w:rsidRPr="00981CE7" w:rsidRDefault="00677F61" w:rsidP="00B2531A">
            <w:pPr>
              <w:adjustRightInd w:val="0"/>
              <w:spacing w:line="240" w:lineRule="exact"/>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4E750015" w14:textId="77777777" w:rsidR="00677F61" w:rsidRPr="00981CE7" w:rsidRDefault="00677F61" w:rsidP="00B2531A">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生命環境科学研究科</w:t>
            </w:r>
          </w:p>
          <w:p w14:paraId="799109CE"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理学系研究科</w:t>
            </w:r>
          </w:p>
          <w:p w14:paraId="4C321E6B"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39C5CF01"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人間社会システム科学研究科</w:t>
            </w:r>
          </w:p>
          <w:p w14:paraId="74A334E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34324097"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p w14:paraId="3A4040ED"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経営学研究科</w:t>
            </w:r>
          </w:p>
          <w:p w14:paraId="3A034C5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2B944108"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法学研究科</w:t>
            </w:r>
          </w:p>
          <w:p w14:paraId="718F95D0"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文学研究科</w:t>
            </w:r>
          </w:p>
          <w:p w14:paraId="2C73387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理学研究科</w:t>
            </w:r>
          </w:p>
          <w:p w14:paraId="5B49CFE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39BA6E65"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医学研究科</w:t>
            </w:r>
          </w:p>
          <w:p w14:paraId="4029F47B"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2494D9B8"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生活科学研究科</w:t>
            </w:r>
          </w:p>
          <w:p w14:paraId="7D7122CF"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創造都市研究科</w:t>
            </w:r>
          </w:p>
          <w:p w14:paraId="78515D8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tc>
      </w:tr>
    </w:tbl>
    <w:p w14:paraId="0C8A9FCC" w14:textId="77777777" w:rsidR="00C910C1" w:rsidRPr="00981CE7" w:rsidRDefault="00C910C1" w:rsidP="00C910C1">
      <w:pPr>
        <w:adjustRightInd w:val="0"/>
        <w:ind w:left="489" w:hangingChars="200" w:hanging="489"/>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備考</w:t>
      </w:r>
    </w:p>
    <w:p w14:paraId="3D20FA20" w14:textId="77777777" w:rsidR="00C910C1" w:rsidRPr="00981CE7"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１　大阪府立大学の「学域、学部等」の右欄に掲げる学部については、2012年度入学者から学生募集を停止している。</w:t>
      </w:r>
    </w:p>
    <w:p w14:paraId="4462A196" w14:textId="3DAAD42F" w:rsidR="00004D89"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２　大阪市立大学創造都市研究科の修士課程については、2018年度入学者から学</w:t>
      </w:r>
      <w:r w:rsidRPr="00981CE7">
        <w:rPr>
          <w:rFonts w:asciiTheme="minorEastAsia" w:eastAsiaTheme="minorEastAsia" w:hAnsiTheme="minorEastAsia" w:cs="ＭＳ ゴシック" w:hint="eastAsia"/>
          <w:kern w:val="0"/>
          <w:szCs w:val="24"/>
        </w:rPr>
        <w:lastRenderedPageBreak/>
        <w:t>生募集を停止している。</w:t>
      </w:r>
    </w:p>
    <w:p w14:paraId="5D9AE1B8" w14:textId="761C183B" w:rsidR="009D3780" w:rsidRPr="00981CE7" w:rsidRDefault="009D3780" w:rsidP="00810C9C">
      <w:pPr>
        <w:adjustRightInd w:val="0"/>
        <w:ind w:leftChars="100" w:left="490" w:hangingChars="100" w:hanging="245"/>
        <w:jc w:val="left"/>
        <w:rPr>
          <w:rFonts w:asciiTheme="minorEastAsia" w:eastAsiaTheme="minorEastAsia" w:hAnsiTheme="minorEastAsia" w:cs="ＭＳ ゴシック"/>
          <w:kern w:val="0"/>
          <w:szCs w:val="24"/>
        </w:rPr>
      </w:pPr>
      <w:r w:rsidRPr="009D3780">
        <w:rPr>
          <w:rFonts w:asciiTheme="minorEastAsia" w:eastAsiaTheme="minorEastAsia" w:hAnsiTheme="minorEastAsia" w:cs="ＭＳ ゴシック" w:hint="eastAsia"/>
          <w:kern w:val="0"/>
          <w:szCs w:val="24"/>
        </w:rPr>
        <w:t>３　大阪府立大学生命環境科学部については、令和３年５月31日に廃止。</w:t>
      </w:r>
    </w:p>
    <w:p w14:paraId="53673462" w14:textId="69E9FEAC" w:rsidR="00C910C1" w:rsidRPr="00981CE7" w:rsidRDefault="00C910C1" w:rsidP="00C910C1">
      <w:pPr>
        <w:adjustRightInd w:val="0"/>
        <w:ind w:left="489" w:hangingChars="200" w:hanging="489"/>
        <w:jc w:val="left"/>
        <w:rPr>
          <w:rFonts w:asciiTheme="minorEastAsia" w:eastAsiaTheme="minorEastAsia" w:hAnsiTheme="minorEastAsia"/>
          <w:szCs w:val="24"/>
        </w:rPr>
      </w:pPr>
      <w:r w:rsidRPr="00981CE7">
        <w:rPr>
          <w:rFonts w:asciiTheme="minorEastAsia" w:eastAsiaTheme="minorEastAsia" w:hAnsiTheme="minorEastAsia" w:hint="eastAsia"/>
          <w:szCs w:val="24"/>
        </w:rPr>
        <w:t>別表第２（学域、学部等、研究科）【2022年度以降】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794"/>
        <w:gridCol w:w="1795"/>
        <w:gridCol w:w="1794"/>
        <w:gridCol w:w="1795"/>
        <w:gridCol w:w="1795"/>
      </w:tblGrid>
      <w:tr w:rsidR="00C910C1" w:rsidRPr="00981CE7" w14:paraId="1E44E672" w14:textId="77777777" w:rsidTr="00FA1673">
        <w:trPr>
          <w:cantSplit/>
          <w:trHeight w:val="1191"/>
        </w:trPr>
        <w:tc>
          <w:tcPr>
            <w:tcW w:w="378" w:type="dxa"/>
            <w:shd w:val="clear" w:color="auto" w:fill="auto"/>
            <w:textDirection w:val="tbRlV"/>
            <w:vAlign w:val="center"/>
          </w:tcPr>
          <w:p w14:paraId="13675DC5" w14:textId="6F5DCA04" w:rsidR="00C910C1" w:rsidRPr="00981CE7" w:rsidRDefault="00FA1673" w:rsidP="00FA1673">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大学名等</w:t>
            </w:r>
          </w:p>
        </w:tc>
        <w:tc>
          <w:tcPr>
            <w:tcW w:w="1794" w:type="dxa"/>
            <w:vAlign w:val="center"/>
          </w:tcPr>
          <w:p w14:paraId="3339A703" w14:textId="1979AAD3" w:rsidR="00C910C1" w:rsidRPr="00981CE7" w:rsidRDefault="00AC7688" w:rsidP="00C910C1">
            <w:pPr>
              <w:adjustRightInd w:val="0"/>
              <w:jc w:val="center"/>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大阪公立</w:t>
            </w:r>
            <w:r w:rsidR="00C910C1" w:rsidRPr="00981CE7">
              <w:rPr>
                <w:rFonts w:asciiTheme="minorEastAsia" w:eastAsiaTheme="minorEastAsia" w:hAnsiTheme="minorEastAsia" w:cs="ＭＳ ゴシック" w:hint="eastAsia"/>
                <w:kern w:val="0"/>
                <w:szCs w:val="24"/>
              </w:rPr>
              <w:t>大学</w:t>
            </w:r>
          </w:p>
        </w:tc>
        <w:tc>
          <w:tcPr>
            <w:tcW w:w="3589" w:type="dxa"/>
            <w:gridSpan w:val="2"/>
            <w:shd w:val="clear" w:color="auto" w:fill="auto"/>
            <w:vAlign w:val="center"/>
          </w:tcPr>
          <w:p w14:paraId="7F851B37" w14:textId="73EEF6D8" w:rsidR="00C910C1" w:rsidRPr="00981CE7" w:rsidRDefault="00C910C1" w:rsidP="00C910C1">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大阪府立大学</w:t>
            </w:r>
          </w:p>
        </w:tc>
        <w:tc>
          <w:tcPr>
            <w:tcW w:w="1795" w:type="dxa"/>
            <w:shd w:val="clear" w:color="auto" w:fill="auto"/>
            <w:vAlign w:val="center"/>
          </w:tcPr>
          <w:p w14:paraId="30720637" w14:textId="77777777" w:rsidR="00C910C1" w:rsidRPr="00981CE7" w:rsidRDefault="00C910C1" w:rsidP="00C910C1">
            <w:pPr>
              <w:adjustRightInd w:val="0"/>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大阪市立大学</w:t>
            </w:r>
          </w:p>
        </w:tc>
        <w:tc>
          <w:tcPr>
            <w:tcW w:w="1795" w:type="dxa"/>
            <w:shd w:val="clear" w:color="auto" w:fill="auto"/>
            <w:vAlign w:val="center"/>
          </w:tcPr>
          <w:p w14:paraId="216541ED" w14:textId="6B9B3159" w:rsidR="00C910C1" w:rsidRPr="00981CE7" w:rsidRDefault="00C910C1" w:rsidP="00C910C1">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w:t>
            </w:r>
            <w:r w:rsidR="00AC7688">
              <w:rPr>
                <w:rFonts w:asciiTheme="minorEastAsia" w:eastAsiaTheme="minorEastAsia" w:hAnsiTheme="minorEastAsia" w:cs="ＭＳ ゴシック" w:hint="eastAsia"/>
                <w:kern w:val="0"/>
                <w:szCs w:val="24"/>
              </w:rPr>
              <w:t>公立</w:t>
            </w:r>
            <w:r w:rsidRPr="00981CE7">
              <w:rPr>
                <w:rFonts w:asciiTheme="minorEastAsia" w:eastAsiaTheme="minorEastAsia" w:hAnsiTheme="minorEastAsia" w:cs="ＭＳ ゴシック" w:hint="eastAsia"/>
                <w:kern w:val="0"/>
                <w:szCs w:val="24"/>
              </w:rPr>
              <w:t>大学</w:t>
            </w:r>
          </w:p>
          <w:p w14:paraId="449EE1B0" w14:textId="77777777" w:rsidR="00C910C1" w:rsidRPr="00981CE7" w:rsidRDefault="00C910C1" w:rsidP="00C910C1">
            <w:pPr>
              <w:widowControl/>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szCs w:val="24"/>
              </w:rPr>
              <w:t>工業高等専門学校</w:t>
            </w:r>
          </w:p>
        </w:tc>
      </w:tr>
      <w:tr w:rsidR="00C910C1" w:rsidRPr="00981CE7" w14:paraId="0FC4A326" w14:textId="77777777" w:rsidTr="00197913">
        <w:trPr>
          <w:cantSplit/>
          <w:trHeight w:val="1134"/>
        </w:trPr>
        <w:tc>
          <w:tcPr>
            <w:tcW w:w="378" w:type="dxa"/>
            <w:tcBorders>
              <w:bottom w:val="single" w:sz="4" w:space="0" w:color="auto"/>
            </w:tcBorders>
            <w:shd w:val="clear" w:color="auto" w:fill="auto"/>
            <w:textDirection w:val="tbRlV"/>
            <w:vAlign w:val="center"/>
          </w:tcPr>
          <w:p w14:paraId="54495E28" w14:textId="77777777" w:rsidR="00C910C1" w:rsidRPr="00981CE7" w:rsidRDefault="00C910C1" w:rsidP="0088439B">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学域、学部等</w:t>
            </w:r>
          </w:p>
        </w:tc>
        <w:tc>
          <w:tcPr>
            <w:tcW w:w="1794" w:type="dxa"/>
            <w:tcBorders>
              <w:bottom w:val="single" w:sz="4" w:space="0" w:color="auto"/>
            </w:tcBorders>
          </w:tcPr>
          <w:p w14:paraId="3564F43F"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現代システム科学域</w:t>
            </w:r>
          </w:p>
          <w:p w14:paraId="7CFADB2B"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文学部</w:t>
            </w:r>
          </w:p>
          <w:p w14:paraId="3EB6E8FF"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法学部</w:t>
            </w:r>
          </w:p>
          <w:p w14:paraId="0A155987"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経済学部</w:t>
            </w:r>
          </w:p>
          <w:p w14:paraId="7018502E"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商学部</w:t>
            </w:r>
          </w:p>
          <w:p w14:paraId="6FC8E121"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理学部</w:t>
            </w:r>
          </w:p>
          <w:p w14:paraId="0871A8E6"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工学部</w:t>
            </w:r>
          </w:p>
          <w:p w14:paraId="0B69476A"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農学部</w:t>
            </w:r>
          </w:p>
          <w:p w14:paraId="2F88A38C"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獣医学部</w:t>
            </w:r>
          </w:p>
          <w:p w14:paraId="463F1E97"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医学部</w:t>
            </w:r>
          </w:p>
          <w:p w14:paraId="7E856736"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看護学部</w:t>
            </w:r>
          </w:p>
          <w:p w14:paraId="4A6BF0AB" w14:textId="5ED57315"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生活科学部</w:t>
            </w:r>
          </w:p>
        </w:tc>
        <w:tc>
          <w:tcPr>
            <w:tcW w:w="1795" w:type="dxa"/>
            <w:tcBorders>
              <w:bottom w:val="single" w:sz="4" w:space="0" w:color="auto"/>
            </w:tcBorders>
            <w:shd w:val="clear" w:color="auto" w:fill="auto"/>
          </w:tcPr>
          <w:p w14:paraId="1DAE0DF5" w14:textId="45C8FBAD" w:rsidR="00C910C1" w:rsidRPr="00981CE7" w:rsidRDefault="00C910C1" w:rsidP="0088439B">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現代システム科学域</w:t>
            </w:r>
          </w:p>
          <w:p w14:paraId="395A3949"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工学域</w:t>
            </w:r>
          </w:p>
          <w:p w14:paraId="555471B8"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生命環境科学域</w:t>
            </w:r>
          </w:p>
          <w:p w14:paraId="239B95A2"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地域保健学域</w:t>
            </w:r>
          </w:p>
        </w:tc>
        <w:tc>
          <w:tcPr>
            <w:tcW w:w="1794" w:type="dxa"/>
            <w:tcBorders>
              <w:bottom w:val="single" w:sz="4" w:space="0" w:color="auto"/>
            </w:tcBorders>
            <w:shd w:val="clear" w:color="auto" w:fill="auto"/>
          </w:tcPr>
          <w:p w14:paraId="74E6937E" w14:textId="77777777" w:rsidR="00C910C1" w:rsidRPr="00981CE7" w:rsidRDefault="00C910C1">
            <w:pPr>
              <w:adjustRightInd w:val="0"/>
              <w:jc w:val="left"/>
              <w:rPr>
                <w:rFonts w:asciiTheme="minorEastAsia" w:eastAsiaTheme="minorEastAsia" w:hAnsiTheme="minorEastAsia" w:cs="ＭＳ ゴシック"/>
                <w:kern w:val="0"/>
                <w:szCs w:val="24"/>
              </w:rPr>
            </w:pPr>
          </w:p>
        </w:tc>
        <w:tc>
          <w:tcPr>
            <w:tcW w:w="1795" w:type="dxa"/>
            <w:tcBorders>
              <w:bottom w:val="single" w:sz="4" w:space="0" w:color="auto"/>
            </w:tcBorders>
            <w:shd w:val="clear" w:color="auto" w:fill="auto"/>
          </w:tcPr>
          <w:p w14:paraId="4CB52FA6"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商学部</w:t>
            </w:r>
          </w:p>
          <w:p w14:paraId="5DF1DC47"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経済学部</w:t>
            </w:r>
          </w:p>
          <w:p w14:paraId="229C7BF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法学部</w:t>
            </w:r>
          </w:p>
          <w:p w14:paraId="684D7DD6"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文学部</w:t>
            </w:r>
          </w:p>
          <w:p w14:paraId="7FE16E47"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理学部</w:t>
            </w:r>
          </w:p>
          <w:p w14:paraId="06509D72"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工学部</w:t>
            </w:r>
          </w:p>
          <w:p w14:paraId="5DB4D76F"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医学部</w:t>
            </w:r>
          </w:p>
          <w:p w14:paraId="7DB99FED"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生活科学部</w:t>
            </w:r>
          </w:p>
        </w:tc>
        <w:tc>
          <w:tcPr>
            <w:tcW w:w="1795" w:type="dxa"/>
            <w:tcBorders>
              <w:bottom w:val="single" w:sz="4" w:space="0" w:color="auto"/>
            </w:tcBorders>
            <w:shd w:val="clear" w:color="auto" w:fill="auto"/>
          </w:tcPr>
          <w:p w14:paraId="553948CC"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（本科）</w:t>
            </w:r>
          </w:p>
          <w:p w14:paraId="11AAA423"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総合工学システム学科</w:t>
            </w:r>
          </w:p>
          <w:p w14:paraId="5A678703"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（専攻科）</w:t>
            </w:r>
          </w:p>
          <w:p w14:paraId="50B3760D"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総合工学システム専攻</w:t>
            </w:r>
          </w:p>
        </w:tc>
      </w:tr>
      <w:tr w:rsidR="00C910C1" w:rsidRPr="00981CE7" w14:paraId="588EC2C3" w14:textId="77777777" w:rsidTr="00197913">
        <w:trPr>
          <w:cantSplit/>
          <w:trHeight w:val="4245"/>
        </w:trPr>
        <w:tc>
          <w:tcPr>
            <w:tcW w:w="378" w:type="dxa"/>
            <w:tcBorders>
              <w:bottom w:val="nil"/>
            </w:tcBorders>
            <w:shd w:val="clear" w:color="auto" w:fill="auto"/>
            <w:textDirection w:val="tbRlV"/>
            <w:vAlign w:val="center"/>
          </w:tcPr>
          <w:p w14:paraId="05B394CB" w14:textId="774B0D14" w:rsidR="00C910C1" w:rsidRPr="00981CE7" w:rsidRDefault="00C910C1" w:rsidP="00197913">
            <w:pPr>
              <w:adjustRightInd w:val="0"/>
              <w:spacing w:line="240" w:lineRule="exact"/>
              <w:ind w:left="113" w:right="113"/>
              <w:jc w:val="center"/>
              <w:rPr>
                <w:rFonts w:asciiTheme="minorEastAsia" w:eastAsiaTheme="minorEastAsia" w:hAnsiTheme="minorEastAsia" w:cs="ＭＳ ゴシック"/>
                <w:kern w:val="0"/>
                <w:szCs w:val="24"/>
              </w:rPr>
            </w:pPr>
          </w:p>
        </w:tc>
        <w:tc>
          <w:tcPr>
            <w:tcW w:w="1794" w:type="dxa"/>
            <w:tcBorders>
              <w:bottom w:val="nil"/>
            </w:tcBorders>
          </w:tcPr>
          <w:p w14:paraId="4DBB8749"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現代システム科学研究科</w:t>
            </w:r>
          </w:p>
          <w:p w14:paraId="2E41E2EC"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文学研究科</w:t>
            </w:r>
          </w:p>
          <w:p w14:paraId="30AB44B0"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法学研究科</w:t>
            </w:r>
          </w:p>
          <w:p w14:paraId="3576DC52"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2BEEFB19"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経営学研究科</w:t>
            </w:r>
          </w:p>
          <w:p w14:paraId="5ADDAD63" w14:textId="19C660A0"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都市経営研究科</w:t>
            </w:r>
          </w:p>
        </w:tc>
        <w:tc>
          <w:tcPr>
            <w:tcW w:w="1795" w:type="dxa"/>
            <w:tcBorders>
              <w:bottom w:val="nil"/>
            </w:tcBorders>
            <w:shd w:val="clear" w:color="auto" w:fill="auto"/>
          </w:tcPr>
          <w:p w14:paraId="555FD4C2" w14:textId="29FC9B4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58720C56" w14:textId="77777777" w:rsidR="00C910C1" w:rsidRPr="00981CE7" w:rsidRDefault="00C910C1" w:rsidP="0088439B">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生命環境科学研究科</w:t>
            </w:r>
          </w:p>
          <w:p w14:paraId="2A5034BB"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理学系研究科</w:t>
            </w:r>
          </w:p>
          <w:p w14:paraId="6203BC94"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189B09ED" w14:textId="5BAC0D33"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人間社会システム科学研究科</w:t>
            </w:r>
          </w:p>
        </w:tc>
        <w:tc>
          <w:tcPr>
            <w:tcW w:w="1794" w:type="dxa"/>
            <w:tcBorders>
              <w:bottom w:val="nil"/>
            </w:tcBorders>
            <w:shd w:val="clear" w:color="auto" w:fill="auto"/>
          </w:tcPr>
          <w:p w14:paraId="0ED8844B"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2357F7C1"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0C87E09"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2697C75C"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27C7CEB8"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375233F6" w14:textId="77777777" w:rsidR="00C910C1" w:rsidRPr="00981CE7" w:rsidRDefault="00C910C1" w:rsidP="0088439B">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p w14:paraId="67A02EA8"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72AD3BA"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tc>
        <w:tc>
          <w:tcPr>
            <w:tcW w:w="1795" w:type="dxa"/>
            <w:tcBorders>
              <w:bottom w:val="nil"/>
            </w:tcBorders>
            <w:shd w:val="clear" w:color="auto" w:fill="auto"/>
          </w:tcPr>
          <w:p w14:paraId="1109413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経営学研究科</w:t>
            </w:r>
          </w:p>
          <w:p w14:paraId="2B18A39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6B49B1CC"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法学研究科</w:t>
            </w:r>
          </w:p>
          <w:p w14:paraId="0536D14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文学研究科</w:t>
            </w:r>
          </w:p>
          <w:p w14:paraId="230849EC"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理学研究科</w:t>
            </w:r>
          </w:p>
          <w:p w14:paraId="10089923"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34E7823F"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医学研究科</w:t>
            </w:r>
          </w:p>
          <w:p w14:paraId="59E6DE59" w14:textId="1FC990CA"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tc>
        <w:tc>
          <w:tcPr>
            <w:tcW w:w="1795" w:type="dxa"/>
            <w:tcBorders>
              <w:bottom w:val="nil"/>
            </w:tcBorders>
            <w:shd w:val="clear" w:color="auto" w:fill="auto"/>
          </w:tcPr>
          <w:p w14:paraId="08ECD98C"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16281D7"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3B1BCE80"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34CDE396"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59A0C3B0"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7801ABF" w14:textId="77777777" w:rsidR="00C910C1" w:rsidRPr="00981CE7" w:rsidRDefault="00C910C1" w:rsidP="0088439B">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tc>
      </w:tr>
      <w:tr w:rsidR="00197913" w:rsidRPr="00981CE7" w14:paraId="5719D872" w14:textId="77777777" w:rsidTr="00197913">
        <w:trPr>
          <w:cantSplit/>
          <w:trHeight w:val="6420"/>
        </w:trPr>
        <w:tc>
          <w:tcPr>
            <w:tcW w:w="378" w:type="dxa"/>
            <w:tcBorders>
              <w:top w:val="nil"/>
            </w:tcBorders>
            <w:shd w:val="clear" w:color="auto" w:fill="auto"/>
            <w:textDirection w:val="tbRlV"/>
            <w:vAlign w:val="center"/>
          </w:tcPr>
          <w:p w14:paraId="6AC0DF8A" w14:textId="516A54FB" w:rsidR="00197913" w:rsidRPr="00981CE7" w:rsidRDefault="00197913" w:rsidP="00197913">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spacing w:val="249"/>
                <w:kern w:val="0"/>
                <w:szCs w:val="24"/>
                <w:fitText w:val="1715" w:id="-2085878784"/>
              </w:rPr>
              <w:t>研究</w:t>
            </w:r>
            <w:r w:rsidRPr="00981CE7">
              <w:rPr>
                <w:rFonts w:asciiTheme="minorEastAsia" w:eastAsiaTheme="minorEastAsia" w:hAnsiTheme="minorEastAsia" w:cs="ＭＳ ゴシック" w:hint="eastAsia"/>
                <w:kern w:val="0"/>
                <w:szCs w:val="24"/>
                <w:fitText w:val="1715" w:id="-2085878784"/>
              </w:rPr>
              <w:t>科</w:t>
            </w:r>
          </w:p>
        </w:tc>
        <w:tc>
          <w:tcPr>
            <w:tcW w:w="1794" w:type="dxa"/>
            <w:tcBorders>
              <w:top w:val="nil"/>
            </w:tcBorders>
          </w:tcPr>
          <w:p w14:paraId="7BA3BF0D"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情報学研究科</w:t>
            </w:r>
          </w:p>
          <w:p w14:paraId="53E55F11"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理学研究科</w:t>
            </w:r>
          </w:p>
          <w:p w14:paraId="217CE712"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4FB9537D"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農学研究科</w:t>
            </w:r>
          </w:p>
          <w:p w14:paraId="13C4B3DC"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獣医学研究科</w:t>
            </w:r>
          </w:p>
          <w:p w14:paraId="7C34C367"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医学研究科</w:t>
            </w:r>
          </w:p>
          <w:p w14:paraId="0F39475F"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リハビリテーション学研究科</w:t>
            </w:r>
          </w:p>
          <w:p w14:paraId="2373D238"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044CA979" w14:textId="2D54657E"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生活科学研究科</w:t>
            </w:r>
          </w:p>
        </w:tc>
        <w:tc>
          <w:tcPr>
            <w:tcW w:w="1795" w:type="dxa"/>
            <w:tcBorders>
              <w:top w:val="nil"/>
            </w:tcBorders>
            <w:shd w:val="clear" w:color="auto" w:fill="auto"/>
          </w:tcPr>
          <w:p w14:paraId="6DEBE6DC"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0E047292"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総合リハビリテーション学研究科</w:t>
            </w:r>
          </w:p>
          <w:p w14:paraId="0C0E2F7F" w14:textId="77777777" w:rsidR="00197913" w:rsidRPr="00981CE7" w:rsidRDefault="00197913" w:rsidP="0088439B">
            <w:pPr>
              <w:adjustRightInd w:val="0"/>
              <w:jc w:val="left"/>
              <w:rPr>
                <w:rFonts w:asciiTheme="minorEastAsia" w:eastAsiaTheme="minorEastAsia" w:hAnsiTheme="minorEastAsia" w:cs="ＭＳ ゴシック"/>
                <w:kern w:val="0"/>
                <w:szCs w:val="24"/>
              </w:rPr>
            </w:pPr>
          </w:p>
        </w:tc>
        <w:tc>
          <w:tcPr>
            <w:tcW w:w="1794" w:type="dxa"/>
            <w:tcBorders>
              <w:top w:val="nil"/>
            </w:tcBorders>
            <w:shd w:val="clear" w:color="auto" w:fill="auto"/>
          </w:tcPr>
          <w:p w14:paraId="1740D8E1" w14:textId="77777777" w:rsidR="00197913" w:rsidRPr="00981CE7" w:rsidRDefault="00197913" w:rsidP="0088439B">
            <w:pPr>
              <w:adjustRightInd w:val="0"/>
              <w:jc w:val="left"/>
              <w:rPr>
                <w:rFonts w:asciiTheme="minorEastAsia" w:eastAsiaTheme="minorEastAsia" w:hAnsiTheme="minorEastAsia" w:cs="ＭＳ ゴシック"/>
                <w:kern w:val="0"/>
                <w:szCs w:val="24"/>
              </w:rPr>
            </w:pPr>
          </w:p>
        </w:tc>
        <w:tc>
          <w:tcPr>
            <w:tcW w:w="1795" w:type="dxa"/>
            <w:tcBorders>
              <w:top w:val="nil"/>
            </w:tcBorders>
            <w:shd w:val="clear" w:color="auto" w:fill="auto"/>
          </w:tcPr>
          <w:p w14:paraId="700AFF11"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生活科学研究科</w:t>
            </w:r>
          </w:p>
          <w:p w14:paraId="70E82748"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創造都市研究科</w:t>
            </w:r>
          </w:p>
          <w:p w14:paraId="2DCCFCFE" w14:textId="1537FBF5"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都市経営研究科</w:t>
            </w:r>
          </w:p>
        </w:tc>
        <w:tc>
          <w:tcPr>
            <w:tcW w:w="1795" w:type="dxa"/>
            <w:tcBorders>
              <w:top w:val="nil"/>
            </w:tcBorders>
            <w:shd w:val="clear" w:color="auto" w:fill="auto"/>
          </w:tcPr>
          <w:p w14:paraId="2C125A2A" w14:textId="77777777" w:rsidR="00197913" w:rsidRPr="00981CE7" w:rsidRDefault="00197913" w:rsidP="0088439B">
            <w:pPr>
              <w:adjustRightInd w:val="0"/>
              <w:jc w:val="left"/>
              <w:rPr>
                <w:rFonts w:asciiTheme="minorEastAsia" w:eastAsiaTheme="minorEastAsia" w:hAnsiTheme="minorEastAsia" w:cs="ＭＳ ゴシック"/>
                <w:kern w:val="0"/>
                <w:szCs w:val="24"/>
              </w:rPr>
            </w:pPr>
          </w:p>
        </w:tc>
      </w:tr>
    </w:tbl>
    <w:p w14:paraId="052CD290" w14:textId="77777777" w:rsidR="00C910C1" w:rsidRPr="00981CE7" w:rsidRDefault="00C910C1" w:rsidP="00C910C1">
      <w:pPr>
        <w:adjustRightInd w:val="0"/>
        <w:ind w:left="489" w:hangingChars="200" w:hanging="489"/>
        <w:jc w:val="left"/>
        <w:rPr>
          <w:rFonts w:asciiTheme="minorEastAsia" w:eastAsiaTheme="minorEastAsia" w:hAnsiTheme="minorEastAsia"/>
          <w:szCs w:val="24"/>
        </w:rPr>
      </w:pPr>
      <w:r w:rsidRPr="00981CE7">
        <w:rPr>
          <w:rFonts w:asciiTheme="minorEastAsia" w:eastAsiaTheme="minorEastAsia" w:hAnsiTheme="minorEastAsia" w:hint="eastAsia"/>
          <w:szCs w:val="24"/>
        </w:rPr>
        <w:t>備考</w:t>
      </w:r>
    </w:p>
    <w:p w14:paraId="2396886D" w14:textId="77777777" w:rsidR="00C910C1" w:rsidRPr="00981CE7" w:rsidRDefault="00C910C1" w:rsidP="00810C9C">
      <w:pPr>
        <w:adjustRightInd w:val="0"/>
        <w:ind w:leftChars="100" w:left="490" w:hangingChars="100" w:hanging="245"/>
        <w:jc w:val="left"/>
        <w:rPr>
          <w:rFonts w:asciiTheme="minorEastAsia" w:eastAsiaTheme="minorEastAsia" w:hAnsiTheme="minorEastAsia"/>
          <w:szCs w:val="24"/>
        </w:rPr>
      </w:pPr>
      <w:r w:rsidRPr="00981CE7">
        <w:rPr>
          <w:rFonts w:asciiTheme="minorEastAsia" w:eastAsiaTheme="minorEastAsia" w:hAnsiTheme="minorEastAsia" w:hint="eastAsia"/>
          <w:szCs w:val="24"/>
        </w:rPr>
        <w:t>１　大阪府立大学の「学域、学部等」の右欄に掲げる学部については、2012年度入学者から学生募集を停止している。</w:t>
      </w:r>
    </w:p>
    <w:p w14:paraId="50DBF396" w14:textId="79580924" w:rsidR="00C910C1" w:rsidRPr="00981CE7" w:rsidRDefault="00C910C1" w:rsidP="00810C9C">
      <w:pPr>
        <w:adjustRightInd w:val="0"/>
        <w:ind w:leftChars="100" w:left="490" w:hangingChars="100" w:hanging="245"/>
        <w:jc w:val="left"/>
        <w:rPr>
          <w:rFonts w:asciiTheme="minorEastAsia" w:eastAsiaTheme="minorEastAsia" w:hAnsiTheme="minorEastAsia"/>
          <w:szCs w:val="24"/>
        </w:rPr>
      </w:pPr>
      <w:r w:rsidRPr="00981CE7">
        <w:rPr>
          <w:rFonts w:asciiTheme="minorEastAsia" w:eastAsiaTheme="minorEastAsia" w:hAnsiTheme="minorEastAsia" w:hint="eastAsia"/>
          <w:szCs w:val="24"/>
        </w:rPr>
        <w:t>２　大阪市立大学創造都市研究科の修士課程については、2018年度入学者から学生募集を停止している。</w:t>
      </w:r>
    </w:p>
    <w:sectPr w:rsidR="00C910C1" w:rsidRPr="00981CE7" w:rsidSect="007E0583">
      <w:headerReference w:type="default" r:id="rId7"/>
      <w:footerReference w:type="default" r:id="rId8"/>
      <w:headerReference w:type="first" r:id="rId9"/>
      <w:footerReference w:type="first" r:id="rId10"/>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CA27" w14:textId="77777777" w:rsidR="007F6459" w:rsidRDefault="007F6459" w:rsidP="001E36AC">
      <w:r>
        <w:separator/>
      </w:r>
    </w:p>
  </w:endnote>
  <w:endnote w:type="continuationSeparator" w:id="0">
    <w:p w14:paraId="69A135BD" w14:textId="77777777" w:rsidR="007F6459" w:rsidRDefault="007F6459"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12776"/>
      <w:docPartObj>
        <w:docPartGallery w:val="Page Numbers (Bottom of Page)"/>
        <w:docPartUnique/>
      </w:docPartObj>
    </w:sdtPr>
    <w:sdtEndPr/>
    <w:sdtContent>
      <w:p w14:paraId="0F6D74EC" w14:textId="469BF42E" w:rsidR="007E0583" w:rsidRDefault="007E0583">
        <w:pPr>
          <w:pStyle w:val="a5"/>
          <w:jc w:val="center"/>
        </w:pPr>
        <w:r>
          <w:fldChar w:fldCharType="begin"/>
        </w:r>
        <w:r>
          <w:instrText>PAGE   \* MERGEFORMAT</w:instrText>
        </w:r>
        <w:r>
          <w:fldChar w:fldCharType="separate"/>
        </w:r>
        <w:r w:rsidR="00ED1AD7" w:rsidRPr="00ED1AD7">
          <w:rPr>
            <w:noProof/>
            <w:lang w:val="ja-JP"/>
          </w:rPr>
          <w:t>2</w:t>
        </w:r>
        <w:r>
          <w:fldChar w:fldCharType="end"/>
        </w:r>
      </w:p>
    </w:sdtContent>
  </w:sdt>
  <w:p w14:paraId="4AF4DDBA" w14:textId="77777777" w:rsidR="007E0583" w:rsidRDefault="007E05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9B3D0" w14:textId="77777777" w:rsidR="007F6459" w:rsidRDefault="007F6459" w:rsidP="001E36AC">
      <w:r>
        <w:separator/>
      </w:r>
    </w:p>
  </w:footnote>
  <w:footnote w:type="continuationSeparator" w:id="0">
    <w:p w14:paraId="7D9ECEEB" w14:textId="77777777" w:rsidR="007F6459" w:rsidRDefault="007F6459"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287A" w14:textId="1463A9F9" w:rsidR="000A15CF" w:rsidRPr="00C52669" w:rsidRDefault="00BE3925" w:rsidP="00D34287">
    <w:pPr>
      <w:pStyle w:val="a3"/>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45"/>
  <w:drawingGridVerticalSpacing w:val="2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3B"/>
    <w:rsid w:val="00002EFC"/>
    <w:rsid w:val="00004D89"/>
    <w:rsid w:val="000379F2"/>
    <w:rsid w:val="00041A44"/>
    <w:rsid w:val="0005210C"/>
    <w:rsid w:val="00057E17"/>
    <w:rsid w:val="00060BDE"/>
    <w:rsid w:val="00083C92"/>
    <w:rsid w:val="000853CD"/>
    <w:rsid w:val="00086DDB"/>
    <w:rsid w:val="00091E4C"/>
    <w:rsid w:val="000A2EA0"/>
    <w:rsid w:val="000F252F"/>
    <w:rsid w:val="00102A38"/>
    <w:rsid w:val="00107D59"/>
    <w:rsid w:val="00115355"/>
    <w:rsid w:val="00133341"/>
    <w:rsid w:val="00134BB7"/>
    <w:rsid w:val="0014089F"/>
    <w:rsid w:val="00151F4B"/>
    <w:rsid w:val="00156CFD"/>
    <w:rsid w:val="001748A2"/>
    <w:rsid w:val="00197913"/>
    <w:rsid w:val="001D3A02"/>
    <w:rsid w:val="001E36AC"/>
    <w:rsid w:val="001F0066"/>
    <w:rsid w:val="002070BB"/>
    <w:rsid w:val="0022520F"/>
    <w:rsid w:val="00225F7D"/>
    <w:rsid w:val="002313ED"/>
    <w:rsid w:val="00234929"/>
    <w:rsid w:val="00250751"/>
    <w:rsid w:val="002514B4"/>
    <w:rsid w:val="00252F6D"/>
    <w:rsid w:val="002568DD"/>
    <w:rsid w:val="00277697"/>
    <w:rsid w:val="00283B3B"/>
    <w:rsid w:val="0029169C"/>
    <w:rsid w:val="002D4F02"/>
    <w:rsid w:val="002E4BE7"/>
    <w:rsid w:val="002F6BA4"/>
    <w:rsid w:val="0030109F"/>
    <w:rsid w:val="00322D97"/>
    <w:rsid w:val="003269DF"/>
    <w:rsid w:val="0035007B"/>
    <w:rsid w:val="003606D0"/>
    <w:rsid w:val="003622CD"/>
    <w:rsid w:val="003F0834"/>
    <w:rsid w:val="0040320E"/>
    <w:rsid w:val="00404723"/>
    <w:rsid w:val="00420B5C"/>
    <w:rsid w:val="004919C0"/>
    <w:rsid w:val="0049574F"/>
    <w:rsid w:val="00496E90"/>
    <w:rsid w:val="004B486A"/>
    <w:rsid w:val="004D27B7"/>
    <w:rsid w:val="004D47E6"/>
    <w:rsid w:val="004E2E20"/>
    <w:rsid w:val="004F3ABF"/>
    <w:rsid w:val="00530E9E"/>
    <w:rsid w:val="00533BE8"/>
    <w:rsid w:val="00571509"/>
    <w:rsid w:val="005B3042"/>
    <w:rsid w:val="005C07F9"/>
    <w:rsid w:val="006176A0"/>
    <w:rsid w:val="00626F32"/>
    <w:rsid w:val="00645C11"/>
    <w:rsid w:val="0065219E"/>
    <w:rsid w:val="006564DE"/>
    <w:rsid w:val="00677F61"/>
    <w:rsid w:val="00695F63"/>
    <w:rsid w:val="006A3AAF"/>
    <w:rsid w:val="006A4B54"/>
    <w:rsid w:val="006B53FB"/>
    <w:rsid w:val="00727B8D"/>
    <w:rsid w:val="0075029D"/>
    <w:rsid w:val="00750470"/>
    <w:rsid w:val="0076212E"/>
    <w:rsid w:val="0076360B"/>
    <w:rsid w:val="00785D0F"/>
    <w:rsid w:val="00793278"/>
    <w:rsid w:val="007A0B97"/>
    <w:rsid w:val="007A72FC"/>
    <w:rsid w:val="007B6675"/>
    <w:rsid w:val="007B75CE"/>
    <w:rsid w:val="007C1083"/>
    <w:rsid w:val="007D5480"/>
    <w:rsid w:val="007E0583"/>
    <w:rsid w:val="007F6459"/>
    <w:rsid w:val="008108E5"/>
    <w:rsid w:val="00810C9C"/>
    <w:rsid w:val="00813B03"/>
    <w:rsid w:val="008204A8"/>
    <w:rsid w:val="00832F9A"/>
    <w:rsid w:val="008509D2"/>
    <w:rsid w:val="0087117B"/>
    <w:rsid w:val="008C3859"/>
    <w:rsid w:val="009008ED"/>
    <w:rsid w:val="0090710B"/>
    <w:rsid w:val="00927823"/>
    <w:rsid w:val="00932EBB"/>
    <w:rsid w:val="00941CDB"/>
    <w:rsid w:val="009514A6"/>
    <w:rsid w:val="00956BB6"/>
    <w:rsid w:val="00981CE7"/>
    <w:rsid w:val="00990182"/>
    <w:rsid w:val="0099691A"/>
    <w:rsid w:val="009A2334"/>
    <w:rsid w:val="009D3780"/>
    <w:rsid w:val="009E6E5B"/>
    <w:rsid w:val="00A04872"/>
    <w:rsid w:val="00A0768A"/>
    <w:rsid w:val="00A32F14"/>
    <w:rsid w:val="00A33F7E"/>
    <w:rsid w:val="00A34C81"/>
    <w:rsid w:val="00A44625"/>
    <w:rsid w:val="00A45ADD"/>
    <w:rsid w:val="00A51787"/>
    <w:rsid w:val="00A76F3C"/>
    <w:rsid w:val="00A8453B"/>
    <w:rsid w:val="00A904F9"/>
    <w:rsid w:val="00AA5C8E"/>
    <w:rsid w:val="00AC258A"/>
    <w:rsid w:val="00AC7688"/>
    <w:rsid w:val="00AD216B"/>
    <w:rsid w:val="00AE681C"/>
    <w:rsid w:val="00AF4E90"/>
    <w:rsid w:val="00AF7C85"/>
    <w:rsid w:val="00B07D37"/>
    <w:rsid w:val="00B40401"/>
    <w:rsid w:val="00B478DE"/>
    <w:rsid w:val="00B521CA"/>
    <w:rsid w:val="00B52F67"/>
    <w:rsid w:val="00B62BAD"/>
    <w:rsid w:val="00B64B17"/>
    <w:rsid w:val="00B91AA0"/>
    <w:rsid w:val="00B93997"/>
    <w:rsid w:val="00BA24AF"/>
    <w:rsid w:val="00BA4AE1"/>
    <w:rsid w:val="00BE3925"/>
    <w:rsid w:val="00C06302"/>
    <w:rsid w:val="00C166A1"/>
    <w:rsid w:val="00C52669"/>
    <w:rsid w:val="00C64142"/>
    <w:rsid w:val="00C7511F"/>
    <w:rsid w:val="00C75C6F"/>
    <w:rsid w:val="00C8595B"/>
    <w:rsid w:val="00C910C1"/>
    <w:rsid w:val="00CB7132"/>
    <w:rsid w:val="00CC590A"/>
    <w:rsid w:val="00CE5C3C"/>
    <w:rsid w:val="00CE689A"/>
    <w:rsid w:val="00CF16FF"/>
    <w:rsid w:val="00D16B99"/>
    <w:rsid w:val="00D23A57"/>
    <w:rsid w:val="00D300D2"/>
    <w:rsid w:val="00D34287"/>
    <w:rsid w:val="00D473AF"/>
    <w:rsid w:val="00D5078B"/>
    <w:rsid w:val="00D56D18"/>
    <w:rsid w:val="00DB6236"/>
    <w:rsid w:val="00DC018C"/>
    <w:rsid w:val="00DC2ED9"/>
    <w:rsid w:val="00DC50E8"/>
    <w:rsid w:val="00DC5514"/>
    <w:rsid w:val="00DC5A05"/>
    <w:rsid w:val="00DF4A17"/>
    <w:rsid w:val="00E0299B"/>
    <w:rsid w:val="00E34771"/>
    <w:rsid w:val="00E40D4B"/>
    <w:rsid w:val="00E54686"/>
    <w:rsid w:val="00E96FEE"/>
    <w:rsid w:val="00EB59E0"/>
    <w:rsid w:val="00EC5063"/>
    <w:rsid w:val="00ED1AD7"/>
    <w:rsid w:val="00EE07E8"/>
    <w:rsid w:val="00EF02E9"/>
    <w:rsid w:val="00F207EC"/>
    <w:rsid w:val="00F31FA4"/>
    <w:rsid w:val="00F3677B"/>
    <w:rsid w:val="00F63427"/>
    <w:rsid w:val="00F859DE"/>
    <w:rsid w:val="00F94A9B"/>
    <w:rsid w:val="00FA1673"/>
    <w:rsid w:val="00F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D1B9FF"/>
  <w15:docId w15:val="{162C8A52-F0D9-4021-B895-B799246A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semiHidden/>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semiHidden/>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5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BC82-5A2E-4E39-85E9-6BC0FFA1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1183</Words>
  <Characters>6749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丸山　安枝</cp:lastModifiedBy>
  <cp:revision>7</cp:revision>
  <cp:lastPrinted>2021-07-09T05:40:00Z</cp:lastPrinted>
  <dcterms:created xsi:type="dcterms:W3CDTF">2021-07-09T03:36:00Z</dcterms:created>
  <dcterms:modified xsi:type="dcterms:W3CDTF">2021-07-20T06:20:00Z</dcterms:modified>
</cp:coreProperties>
</file>