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5D" w:rsidRPr="002C27D7" w:rsidRDefault="00C9345D" w:rsidP="00C9345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szCs w:val="28"/>
        </w:rPr>
      </w:pPr>
      <w:r w:rsidRPr="002C27D7">
        <w:rPr>
          <w:rFonts w:ascii="ＭＳ ゴシック" w:eastAsia="ＭＳ ゴシック" w:hAnsi="ＭＳ ゴシック" w:cstheme="minorBidi" w:hint="eastAsia"/>
          <w:bCs/>
          <w:color w:val="000000"/>
          <w:kern w:val="24"/>
          <w:szCs w:val="28"/>
        </w:rPr>
        <w:t>府立支援学校に在籍する知的障がいのある児童生徒の将来推計（Ｒ</w:t>
      </w:r>
      <w:r w:rsidR="004955D3">
        <w:rPr>
          <w:rFonts w:ascii="ＭＳ ゴシック" w:eastAsia="ＭＳ ゴシック" w:hAnsi="ＭＳ ゴシック" w:cstheme="minorBidi" w:hint="eastAsia"/>
          <w:bCs/>
          <w:color w:val="000000"/>
          <w:kern w:val="24"/>
          <w:szCs w:val="28"/>
        </w:rPr>
        <w:t>２</w:t>
      </w:r>
      <w:r w:rsidRPr="002C27D7">
        <w:rPr>
          <w:rFonts w:ascii="ＭＳ ゴシック" w:eastAsia="ＭＳ ゴシック" w:hAnsi="ＭＳ ゴシック" w:cstheme="minorBidi" w:hint="eastAsia"/>
          <w:bCs/>
          <w:color w:val="000000"/>
          <w:kern w:val="24"/>
          <w:szCs w:val="28"/>
        </w:rPr>
        <w:t>年度）</w:t>
      </w:r>
    </w:p>
    <w:p w:rsidR="00C9345D" w:rsidRPr="002C27D7" w:rsidRDefault="00C9345D" w:rsidP="00C9345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Ｈ</w:t>
      </w:r>
      <w:r w:rsidR="004955D3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２８</w:t>
      </w: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年度の推計から約</w:t>
      </w:r>
      <w:r w:rsidR="004955D3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２００</w:t>
      </w: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人増（</w:t>
      </w:r>
      <w:r w:rsidR="004955D3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１,５９０</w:t>
      </w: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人）。</w:t>
      </w:r>
      <w:r w:rsidR="004955D3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Ｒ２</w:t>
      </w: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～</w:t>
      </w:r>
      <w:r w:rsidR="004955D3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Ｒ８</w:t>
      </w: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年度では、</w:t>
      </w:r>
      <w:r w:rsidR="004955D3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９００</w:t>
      </w: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人増。</w:t>
      </w:r>
    </w:p>
    <w:p w:rsidR="003E4524" w:rsidRPr="002E4A4A" w:rsidRDefault="004955D3" w:rsidP="00C9345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C27D7">
        <w:rPr>
          <w:rFonts w:ascii="ＭＳ 明朝" w:eastAsia="ＭＳ 明朝" w:hAnsi="ＭＳ 明朝" w:cstheme="minorBidi" w:hint="eastAsia"/>
          <w:color w:val="000000" w:themeColor="text1"/>
          <w:kern w:val="24"/>
          <w:sz w:val="22"/>
        </w:rPr>
        <w:t>Ｈ</w:t>
      </w:r>
      <w:r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２９</w:t>
      </w:r>
      <w:r w:rsidR="00C9345D" w:rsidRPr="002C27D7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～</w:t>
      </w:r>
      <w:r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Ｒ２</w:t>
      </w:r>
      <w:r w:rsidR="00C9345D" w:rsidRPr="002C27D7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年度のいずれの年度においても、実績値が</w:t>
      </w:r>
      <w:r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Ｈ２８</w:t>
      </w:r>
      <w:r w:rsidR="00C9345D" w:rsidRPr="002C27D7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年度の推計を上回った。</w:t>
      </w:r>
    </w:p>
    <w:bookmarkStart w:id="0" w:name="_GoBack"/>
    <w:bookmarkEnd w:id="0"/>
    <w:p w:rsidR="002E4A4A" w:rsidRPr="008C20FE" w:rsidRDefault="002E4A4A" w:rsidP="008C20FE">
      <w:pPr>
        <w:ind w:left="360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2DDEA" wp14:editId="65A844DB">
                <wp:simplePos x="0" y="0"/>
                <wp:positionH relativeFrom="column">
                  <wp:posOffset>-257175</wp:posOffset>
                </wp:positionH>
                <wp:positionV relativeFrom="paragraph">
                  <wp:posOffset>151765</wp:posOffset>
                </wp:positionV>
                <wp:extent cx="754380" cy="285750"/>
                <wp:effectExtent l="0" t="0" r="762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A4A" w:rsidRPr="002E4A4A" w:rsidRDefault="002E4A4A" w:rsidP="002E4A4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E4A4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人</w:t>
                            </w:r>
                            <w:r w:rsidRPr="002E4A4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2D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0.25pt;margin-top:11.95pt;width:59.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" fillcolor="white [3201]" stroked="f" strokeweight=".5pt">
                <v:textbox>
                  <w:txbxContent>
                    <w:p w:rsidR="002E4A4A" w:rsidRPr="002E4A4A" w:rsidRDefault="002E4A4A" w:rsidP="002E4A4A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E4A4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人</w:t>
                      </w:r>
                      <w:r w:rsidRPr="002E4A4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9345D" w:rsidRPr="003E4524" w:rsidRDefault="004A405E" w:rsidP="00C9345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4A405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E664C" wp14:editId="27073DE3">
                <wp:simplePos x="0" y="0"/>
                <wp:positionH relativeFrom="column">
                  <wp:posOffset>87630</wp:posOffset>
                </wp:positionH>
                <wp:positionV relativeFrom="paragraph">
                  <wp:posOffset>8890</wp:posOffset>
                </wp:positionV>
                <wp:extent cx="2156603" cy="1207698"/>
                <wp:effectExtent l="0" t="0" r="0" b="0"/>
                <wp:wrapNone/>
                <wp:docPr id="1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3" cy="12076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05E" w:rsidRPr="004955D3" w:rsidRDefault="006402E0" w:rsidP="004A405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○破</w:t>
                            </w:r>
                            <w:r w:rsidR="004A405E"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線：</w:t>
                            </w:r>
                            <w:r w:rsidR="004955D3" w:rsidRPr="004955D3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text1"/>
                                <w:kern w:val="24"/>
                                <w:sz w:val="22"/>
                              </w:rPr>
                              <w:t>Ｈ２８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推計値</w:t>
                            </w:r>
                          </w:p>
                          <w:p w:rsidR="004A405E" w:rsidRPr="004955D3" w:rsidRDefault="004A405E" w:rsidP="004A405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○棒グラフ：実績値</w:t>
                            </w:r>
                          </w:p>
                          <w:p w:rsidR="004A405E" w:rsidRPr="004955D3" w:rsidRDefault="004A405E" w:rsidP="004A405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○実線：今回推計値</w:t>
                            </w:r>
                          </w:p>
                          <w:p w:rsidR="004A405E" w:rsidRPr="004955D3" w:rsidRDefault="004A405E" w:rsidP="004A405E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="216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※（　）内は前年度比率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E664C" id="正方形/長方形 18" o:spid="_x0000_s1027" style="position:absolute;left:0;text-align:left;margin-left:6.9pt;margin-top:.7pt;width:169.8pt;height:9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" filled="f" stroked="f" strokeweight="1pt">
                <v:textbox>
                  <w:txbxContent>
                    <w:p w:rsidR="004A405E" w:rsidRPr="004955D3" w:rsidRDefault="006402E0" w:rsidP="004A405E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○破</w:t>
                      </w:r>
                      <w:r w:rsidR="004A405E"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線：</w:t>
                      </w:r>
                      <w:r w:rsidR="004955D3" w:rsidRPr="004955D3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text1"/>
                          <w:kern w:val="24"/>
                          <w:sz w:val="22"/>
                        </w:rPr>
                        <w:t>Ｈ２８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推計値</w:t>
                      </w:r>
                    </w:p>
                    <w:p w:rsidR="004A405E" w:rsidRPr="004955D3" w:rsidRDefault="004A405E" w:rsidP="004A405E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○棒グラフ：実績値</w:t>
                      </w:r>
                    </w:p>
                    <w:p w:rsidR="004A405E" w:rsidRPr="004955D3" w:rsidRDefault="004A405E" w:rsidP="004A405E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○実線：今回推計値</w:t>
                      </w:r>
                    </w:p>
                    <w:p w:rsidR="004A405E" w:rsidRPr="004955D3" w:rsidRDefault="004A405E" w:rsidP="004A405E">
                      <w:pPr>
                        <w:pStyle w:val="Web"/>
                        <w:spacing w:before="0" w:beforeAutospacing="0" w:after="0" w:afterAutospacing="0" w:line="240" w:lineRule="exact"/>
                        <w:ind w:firstLine="216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※（　）内は前年度比率</w:t>
                      </w:r>
                    </w:p>
                  </w:txbxContent>
                </v:textbox>
              </v:rect>
            </w:pict>
          </mc:Fallback>
        </mc:AlternateContent>
      </w:r>
      <w:r w:rsidR="00B329C2" w:rsidRPr="00C9345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FC0DE" wp14:editId="1216FA4A">
                <wp:simplePos x="0" y="0"/>
                <wp:positionH relativeFrom="column">
                  <wp:posOffset>-67225</wp:posOffset>
                </wp:positionH>
                <wp:positionV relativeFrom="paragraph">
                  <wp:posOffset>56287</wp:posOffset>
                </wp:positionV>
                <wp:extent cx="9393842" cy="36226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3842" cy="362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345D" w:rsidRDefault="005F0E5D" w:rsidP="003717AD">
                            <w:pPr>
                              <w:tabs>
                                <w:tab w:val="left" w:pos="12191"/>
                              </w:tabs>
                            </w:pPr>
                            <w:r w:rsidRPr="005F0E5D">
                              <w:rPr>
                                <w:noProof/>
                              </w:rPr>
                              <w:drawing>
                                <wp:inline distT="0" distB="0" distL="0" distR="0" wp14:anchorId="2228E2B8" wp14:editId="158E7108">
                                  <wp:extent cx="9056610" cy="3441700"/>
                                  <wp:effectExtent l="0" t="0" r="0" b="0"/>
                                  <wp:docPr id="1" name="グラフ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FC0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5.3pt;margin-top:4.45pt;width:739.65pt;height:2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" fillcolor="white [3201]" stroked="f" strokeweight=".5pt">
                <v:textbox>
                  <w:txbxContent>
                    <w:p w:rsidR="00C9345D" w:rsidRDefault="005F0E5D" w:rsidP="003717AD">
                      <w:pPr>
                        <w:tabs>
                          <w:tab w:val="left" w:pos="12191"/>
                        </w:tabs>
                      </w:pPr>
                      <w:r w:rsidRPr="005F0E5D">
                        <w:rPr>
                          <w:noProof/>
                        </w:rPr>
                        <w:drawing>
                          <wp:inline distT="0" distB="0" distL="0" distR="0" wp14:anchorId="2228E2B8" wp14:editId="158E7108">
                            <wp:extent cx="9056610" cy="3441700"/>
                            <wp:effectExtent l="0" t="0" r="0" b="0"/>
                            <wp:docPr id="1" name="グラフ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9345D" w:rsidRDefault="00C9345D" w:rsidP="00C9345D"/>
    <w:p w:rsidR="00C9345D" w:rsidRDefault="00C9345D" w:rsidP="00C9345D"/>
    <w:p w:rsidR="00C9345D" w:rsidRDefault="00C9345D" w:rsidP="00C9345D"/>
    <w:p w:rsidR="00C9345D" w:rsidRDefault="00C9345D" w:rsidP="00C9345D"/>
    <w:p w:rsidR="00C9345D" w:rsidRDefault="00C9345D" w:rsidP="00C9345D"/>
    <w:p w:rsidR="00C9345D" w:rsidRDefault="00C9345D" w:rsidP="00C9345D"/>
    <w:p w:rsidR="00C9345D" w:rsidRDefault="00C9345D" w:rsidP="00C9345D"/>
    <w:p w:rsidR="00C9345D" w:rsidRDefault="00C9345D" w:rsidP="00C9345D"/>
    <w:p w:rsidR="00C9345D" w:rsidRDefault="00C9345D" w:rsidP="00C9345D"/>
    <w:p w:rsidR="00C9345D" w:rsidRPr="004A405E" w:rsidRDefault="00C9345D" w:rsidP="00C9345D">
      <w:pPr>
        <w:rPr>
          <w:b/>
        </w:rPr>
      </w:pPr>
    </w:p>
    <w:p w:rsidR="00C9345D" w:rsidRDefault="004955D3" w:rsidP="00C9345D">
      <w:pPr>
        <w:rPr>
          <w:sz w:val="12"/>
          <w:szCs w:val="12"/>
        </w:rPr>
      </w:pPr>
      <w:r w:rsidRPr="004A405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D5CAC" wp14:editId="7C193C6D">
                <wp:simplePos x="0" y="0"/>
                <wp:positionH relativeFrom="column">
                  <wp:posOffset>5408295</wp:posOffset>
                </wp:positionH>
                <wp:positionV relativeFrom="paragraph">
                  <wp:posOffset>19050</wp:posOffset>
                </wp:positionV>
                <wp:extent cx="3860165" cy="965835"/>
                <wp:effectExtent l="0" t="0" r="0" b="0"/>
                <wp:wrapNone/>
                <wp:docPr id="20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165" cy="9658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05E" w:rsidRPr="004955D3" w:rsidRDefault="004A405E" w:rsidP="004A405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■</w:t>
                            </w:r>
                            <w:r w:rsidR="004955D3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/>
                                <w:kern w:val="2"/>
                              </w:rPr>
                              <w:t>Ｈ２９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～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Ｒ</w:t>
                            </w:r>
                            <w:r w:rsidR="004955D3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/>
                                <w:kern w:val="2"/>
                              </w:rPr>
                              <w:t>８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年度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１０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年間の増加数</w:t>
                            </w:r>
                          </w:p>
                          <w:p w:rsidR="004A405E" w:rsidRPr="004955D3" w:rsidRDefault="004A405E" w:rsidP="00275BF6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50" w:firstLine="1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 xml:space="preserve"> 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Ｈ</w:t>
                            </w:r>
                            <w:r w:rsidR="004955D3"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/>
                                <w:kern w:val="2"/>
                              </w:rPr>
                              <w:t>２８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 xml:space="preserve">推計値 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 xml:space="preserve">：　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１,４００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人</w:t>
                            </w:r>
                          </w:p>
                          <w:p w:rsidR="004A405E" w:rsidRPr="004955D3" w:rsidRDefault="004A405E" w:rsidP="004A405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 xml:space="preserve">　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今回推計値　 ：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 xml:space="preserve">　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１,５９０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人（＋約</w:t>
                            </w:r>
                            <w:r w:rsid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２００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人</w:t>
                            </w: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4A405E" w:rsidRPr="004955D3" w:rsidRDefault="004A405E" w:rsidP="004A405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55D3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D5CAC" id="正方形/長方形 19" o:spid="_x0000_s1029" style="position:absolute;left:0;text-align:left;margin-left:425.85pt;margin-top:1.5pt;width:303.95pt;height:7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" filled="f" stroked="f" strokeweight="1pt">
                <v:textbox>
                  <w:txbxContent>
                    <w:p w:rsidR="004A405E" w:rsidRPr="004955D3" w:rsidRDefault="004A405E" w:rsidP="004A405E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■</w:t>
                      </w:r>
                      <w:r w:rsidR="004955D3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/>
                          <w:kern w:val="2"/>
                        </w:rPr>
                        <w:t>Ｈ２９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～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Ｒ</w:t>
                      </w:r>
                      <w:r w:rsidR="004955D3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/>
                          <w:kern w:val="2"/>
                        </w:rPr>
                        <w:t>８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年度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１０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年間の増加数</w:t>
                      </w:r>
                    </w:p>
                    <w:p w:rsidR="004A405E" w:rsidRPr="004955D3" w:rsidRDefault="004A405E" w:rsidP="00275BF6">
                      <w:pPr>
                        <w:pStyle w:val="Web"/>
                        <w:spacing w:before="0" w:beforeAutospacing="0" w:after="0" w:afterAutospacing="0" w:line="280" w:lineRule="exact"/>
                        <w:ind w:firstLineChars="50" w:firstLine="1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 xml:space="preserve"> 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Ｈ</w:t>
                      </w:r>
                      <w:r w:rsidR="004955D3"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/>
                          <w:kern w:val="2"/>
                        </w:rPr>
                        <w:t>２８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 xml:space="preserve">推計値 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 xml:space="preserve">：　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１,４００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人</w:t>
                      </w:r>
                    </w:p>
                    <w:p w:rsidR="004A405E" w:rsidRPr="004955D3" w:rsidRDefault="004A405E" w:rsidP="004A405E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 xml:space="preserve">　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今回推計値　 ：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 xml:space="preserve">　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１,５９０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人（＋約</w:t>
                      </w:r>
                      <w:r w:rsid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２００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</w:rPr>
                        <w:t>人</w:t>
                      </w: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）</w:t>
                      </w:r>
                    </w:p>
                    <w:p w:rsidR="004A405E" w:rsidRPr="004955D3" w:rsidRDefault="004A405E" w:rsidP="004A405E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955D3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C9345D" w:rsidRDefault="00C9345D" w:rsidP="00C9345D">
      <w:pPr>
        <w:pStyle w:val="Web"/>
        <w:spacing w:before="0" w:beforeAutospacing="0" w:after="0" w:afterAutospacing="0"/>
      </w:pPr>
    </w:p>
    <w:p w:rsidR="00C9345D" w:rsidRDefault="00C9345D" w:rsidP="00C9345D">
      <w:pPr>
        <w:pStyle w:val="Web"/>
        <w:tabs>
          <w:tab w:val="left" w:pos="284"/>
        </w:tabs>
        <w:spacing w:before="0" w:beforeAutospacing="0" w:after="0" w:afterAutospacing="0"/>
        <w:rPr>
          <w:rFonts w:cstheme="minorBidi"/>
          <w:bCs/>
          <w:color w:val="000000"/>
          <w:kern w:val="24"/>
          <w:sz w:val="16"/>
          <w:szCs w:val="16"/>
        </w:rPr>
      </w:pPr>
    </w:p>
    <w:p w:rsidR="00AB67D7" w:rsidRPr="00C9345D" w:rsidRDefault="00563282"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column">
                  <wp:posOffset>9028430</wp:posOffset>
                </wp:positionH>
                <wp:positionV relativeFrom="paragraph">
                  <wp:posOffset>146685</wp:posOffset>
                </wp:positionV>
                <wp:extent cx="735330" cy="28575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A4A" w:rsidRPr="002E4A4A" w:rsidRDefault="0056328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2E4A4A" w:rsidRPr="002E4A4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710.9pt;margin-top:11.55pt;width:57.9pt;height:22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" fillcolor="white [3201]" stroked="f" strokeweight=".5pt">
                <v:textbox>
                  <w:txbxContent>
                    <w:p w:rsidR="002E4A4A" w:rsidRPr="002E4A4A" w:rsidRDefault="0056328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(</w:t>
                      </w:r>
                      <w:r w:rsidR="002E4A4A" w:rsidRPr="002E4A4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年度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9D4B0C" wp14:editId="0054FC0E">
                <wp:simplePos x="0" y="0"/>
                <wp:positionH relativeFrom="margin">
                  <wp:posOffset>87630</wp:posOffset>
                </wp:positionH>
                <wp:positionV relativeFrom="paragraph">
                  <wp:posOffset>657225</wp:posOffset>
                </wp:positionV>
                <wp:extent cx="8995410" cy="105219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5410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02E0" w:rsidRDefault="00C9345D" w:rsidP="005F0E5D">
                            <w:pPr>
                              <w:ind w:leftChars="50" w:left="205" w:hangingChars="50" w:hanging="1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0050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※＜推計方法＞</w:t>
                            </w:r>
                          </w:p>
                          <w:p w:rsidR="00C9345D" w:rsidRPr="00A00505" w:rsidRDefault="00C9345D" w:rsidP="006402E0">
                            <w:pPr>
                              <w:ind w:leftChars="50" w:left="10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0050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H28年度推計と同じ手法（府内5地域（大阪市・北摂・北河内・中南河内・泉州）の過去5年間の支援</w:t>
                            </w:r>
                            <w:r w:rsidR="006402E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学校在籍率（各学部の在籍数÷対象年齢人</w:t>
                            </w:r>
                            <w:r w:rsidRPr="00A0050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口）の平均値から回帰分析（最小二乗法））。国立社会保障・人口問題研究所の将来推計人口をベースとした。</w:t>
                            </w:r>
                          </w:p>
                          <w:p w:rsidR="00C9345D" w:rsidRPr="00586CC5" w:rsidRDefault="00C9345D" w:rsidP="005F0E5D">
                            <w:pPr>
                              <w:ind w:leftChars="50" w:left="210" w:hangingChars="50" w:hanging="10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4B0C" id="テキスト ボックス 23" o:spid="_x0000_s1031" type="#_x0000_t202" style="position:absolute;left:0;text-align:left;margin-left:6.9pt;margin-top:51.75pt;width:708.3pt;height:8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" fillcolor="white [3201]" stroked="f" strokeweight=".5pt">
                <v:textbox>
                  <w:txbxContent>
                    <w:p w:rsidR="006402E0" w:rsidRDefault="00C9345D" w:rsidP="005F0E5D">
                      <w:pPr>
                        <w:ind w:leftChars="50" w:left="205" w:hangingChars="50" w:hanging="1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0050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※＜推計方法＞</w:t>
                      </w:r>
                    </w:p>
                    <w:p w:rsidR="00C9345D" w:rsidRPr="00A00505" w:rsidRDefault="00C9345D" w:rsidP="006402E0">
                      <w:pPr>
                        <w:ind w:leftChars="50" w:left="105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00505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H28年度推計と同じ手法（府内5地域（大阪市・北摂・北河内・中南河内・泉州）の過去5年間の支援</w:t>
                      </w:r>
                      <w:r w:rsidR="006402E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学校在籍率（各学部の在籍数÷対象年齢人</w:t>
                      </w:r>
                      <w:r w:rsidRPr="00A0050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口）の平均値から回帰分析（最小二乗法））。国立社会保障・人口問題研究所の将来推計人口をベースとした。</w:t>
                      </w:r>
                    </w:p>
                    <w:p w:rsidR="00C9345D" w:rsidRPr="00586CC5" w:rsidRDefault="00C9345D" w:rsidP="005F0E5D">
                      <w:pPr>
                        <w:ind w:leftChars="50" w:left="210" w:hangingChars="50" w:hanging="10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B67D7" w:rsidRPr="00C9345D" w:rsidSect="008E47A3">
      <w:pgSz w:w="16838" w:h="11906" w:orient="landscape"/>
      <w:pgMar w:top="113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AD" w:rsidRDefault="003717AD" w:rsidP="003717AD">
      <w:r>
        <w:separator/>
      </w:r>
    </w:p>
  </w:endnote>
  <w:endnote w:type="continuationSeparator" w:id="0">
    <w:p w:rsidR="003717AD" w:rsidRDefault="003717AD" w:rsidP="0037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AD" w:rsidRDefault="003717AD" w:rsidP="003717AD">
      <w:r>
        <w:separator/>
      </w:r>
    </w:p>
  </w:footnote>
  <w:footnote w:type="continuationSeparator" w:id="0">
    <w:p w:rsidR="003717AD" w:rsidRDefault="003717AD" w:rsidP="0037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457"/>
    <w:multiLevelType w:val="hybridMultilevel"/>
    <w:tmpl w:val="1DDCFBF8"/>
    <w:lvl w:ilvl="0" w:tplc="DCA68F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3024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E9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A1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12A9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241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0F1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85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89F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5D"/>
    <w:rsid w:val="001D2D48"/>
    <w:rsid w:val="00202DB5"/>
    <w:rsid w:val="00275BF6"/>
    <w:rsid w:val="002C27D7"/>
    <w:rsid w:val="002D67F4"/>
    <w:rsid w:val="002E4A4A"/>
    <w:rsid w:val="003717AD"/>
    <w:rsid w:val="003E4524"/>
    <w:rsid w:val="003F0ADF"/>
    <w:rsid w:val="00435E97"/>
    <w:rsid w:val="004955D3"/>
    <w:rsid w:val="004A405E"/>
    <w:rsid w:val="00563282"/>
    <w:rsid w:val="005F0E5D"/>
    <w:rsid w:val="006402E0"/>
    <w:rsid w:val="008C20FE"/>
    <w:rsid w:val="008E47A3"/>
    <w:rsid w:val="00A00505"/>
    <w:rsid w:val="00AB67D7"/>
    <w:rsid w:val="00B329C2"/>
    <w:rsid w:val="00C9345D"/>
    <w:rsid w:val="00F344DE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685F0-D7E8-4F43-8AB1-DBB4919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45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934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1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7AD"/>
  </w:style>
  <w:style w:type="paragraph" w:styleId="a6">
    <w:name w:val="footer"/>
    <w:basedOn w:val="a"/>
    <w:link w:val="a7"/>
    <w:uiPriority w:val="99"/>
    <w:unhideWhenUsed/>
    <w:rsid w:val="00371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7AD"/>
  </w:style>
  <w:style w:type="paragraph" w:styleId="a8">
    <w:name w:val="Balloon Text"/>
    <w:basedOn w:val="a"/>
    <w:link w:val="a9"/>
    <w:uiPriority w:val="99"/>
    <w:semiHidden/>
    <w:unhideWhenUsed/>
    <w:rsid w:val="00371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7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______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1989911382874704E-3"/>
          <c:y val="0"/>
          <c:w val="0.99680100886171252"/>
          <c:h val="0.881377807478862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実績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>
                  <a:alpha val="98000"/>
                </a:schemeClr>
              </a:solidFill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  <a:ln w="28575" cap="rnd">
                <a:solidFill>
                  <a:schemeClr val="tx1">
                    <a:alpha val="98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33-4553-A39C-72DE79FE9D38}"/>
              </c:ext>
            </c:extLst>
          </c:dPt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333-4553-A39C-72DE79FE9D3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ADB5D2FD-3EC6-461E-91C8-F5646E248181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(1.04)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333-4553-A39C-72DE79FE9D3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752DBA3A-F981-446A-959B-4C37C9ACDEA1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333-4553-A39C-72DE79FE9D38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C6046887-2557-4E1A-B379-C44B2E6EBF64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333-4553-A39C-72DE79FE9D38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311DF00D-E733-4507-8200-D945864EF855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(1.01)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3333-4553-A39C-72DE79FE9D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lnSpc>
                    <a:spcPts val="1400"/>
                  </a:lnSpc>
                  <a:defRPr sz="1200" b="1" i="0" u="none" strike="noStrike" kern="1200" baseline="0">
                    <a:solidFill>
                      <a:schemeClr val="tx1"/>
                    </a:solidFill>
                    <a:latin typeface="Meiryo UI" panose="020B0604030504040204" pitchFamily="50" charset="-128"/>
                    <a:ea typeface="Meiryo UI" panose="020B0604030504040204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Sheet1!$K$1:$U$1</c:f>
              <c:strCache>
                <c:ptCount val="11"/>
                <c:pt idx="0">
                  <c:v>H28/’16</c:v>
                </c:pt>
                <c:pt idx="1">
                  <c:v>H29/’17</c:v>
                </c:pt>
                <c:pt idx="2">
                  <c:v>H30/’18</c:v>
                </c:pt>
                <c:pt idx="3">
                  <c:v>R元/’19</c:v>
                </c:pt>
                <c:pt idx="4">
                  <c:v>R2/’20</c:v>
                </c:pt>
                <c:pt idx="5">
                  <c:v>R3/’21</c:v>
                </c:pt>
                <c:pt idx="6">
                  <c:v>R4/’22</c:v>
                </c:pt>
                <c:pt idx="7">
                  <c:v>R5/’23</c:v>
                </c:pt>
                <c:pt idx="8">
                  <c:v>R6/’24</c:v>
                </c:pt>
                <c:pt idx="9">
                  <c:v>R7/’25</c:v>
                </c:pt>
                <c:pt idx="10">
                  <c:v>R8/’26</c:v>
                </c:pt>
              </c:strCache>
            </c:strRef>
          </c:cat>
          <c:val>
            <c:numRef>
              <c:f>Sheet1!$K$3:$U$3</c:f>
              <c:numCache>
                <c:formatCode>#,##0_ </c:formatCode>
                <c:ptCount val="11"/>
                <c:pt idx="0">
                  <c:v>6658</c:v>
                </c:pt>
                <c:pt idx="1">
                  <c:v>6919</c:v>
                </c:pt>
                <c:pt idx="2">
                  <c:v>7089</c:v>
                </c:pt>
                <c:pt idx="3">
                  <c:v>7244</c:v>
                </c:pt>
                <c:pt idx="4">
                  <c:v>7348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333-4553-A39C-72DE79FE9D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2786048"/>
        <c:axId val="412788224"/>
      </c:barChar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H28推計</c:v>
                </c:pt>
              </c:strCache>
            </c:strRef>
          </c:tx>
          <c:spPr>
            <a:ln w="28575" cap="rnd" cmpd="dbl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8-3333-4553-A39C-72DE79FE9D38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9-3333-4553-A39C-72DE79FE9D38}"/>
              </c:ext>
            </c:extLst>
          </c:dPt>
          <c:dPt>
            <c:idx val="11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0A-3333-4553-A39C-72DE79FE9D38}"/>
              </c:ext>
            </c:extLst>
          </c:dPt>
          <c:dPt>
            <c:idx val="12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0B-3333-4553-A39C-72DE79FE9D38}"/>
              </c:ext>
            </c:extLst>
          </c:dPt>
          <c:dPt>
            <c:idx val="13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0C-3333-4553-A39C-72DE79FE9D38}"/>
              </c:ext>
            </c:extLst>
          </c:dPt>
          <c:dPt>
            <c:idx val="14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0D-3333-4553-A39C-72DE79FE9D38}"/>
              </c:ext>
            </c:extLst>
          </c:dPt>
          <c:dPt>
            <c:idx val="15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0E-3333-4553-A39C-72DE79FE9D38}"/>
              </c:ext>
            </c:extLst>
          </c:dPt>
          <c:dPt>
            <c:idx val="16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0F-3333-4553-A39C-72DE79FE9D38}"/>
              </c:ext>
            </c:extLst>
          </c:dPt>
          <c:dPt>
            <c:idx val="17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10-3333-4553-A39C-72DE79FE9D38}"/>
              </c:ext>
            </c:extLst>
          </c:dPt>
          <c:dPt>
            <c:idx val="18"/>
            <c:marker>
              <c:symbol val="square"/>
              <c:size val="6"/>
            </c:marker>
            <c:bubble3D val="0"/>
            <c:extLst>
              <c:ext xmlns:c16="http://schemas.microsoft.com/office/drawing/2014/chart" uri="{C3380CC4-5D6E-409C-BE32-E72D297353CC}">
                <c16:uniqueId val="{00000011-3333-4553-A39C-72DE79FE9D38}"/>
              </c:ext>
            </c:extLst>
          </c:dPt>
          <c:dLbls>
            <c:dLbl>
              <c:idx val="0"/>
              <c:layout>
                <c:manualLayout>
                  <c:x val="-3.9643105393301979E-2"/>
                  <c:y val="3.0265343363376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333-4553-A39C-72DE79FE9D38}"/>
                </c:ext>
              </c:extLst>
            </c:dLbl>
            <c:dLbl>
              <c:idx val="1"/>
              <c:layout>
                <c:manualLayout>
                  <c:x val="-4.3497645345288521E-2"/>
                  <c:y val="7.599456127411374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lnSpc>
                        <a:spcPts val="1300"/>
                      </a:lnSpc>
                      <a:defRPr sz="1300" b="0" i="0" u="none" strike="noStrike" kern="1200" baseline="0">
                        <a:solidFill>
                          <a:schemeClr val="tx1"/>
                        </a:solidFill>
                        <a:latin typeface="Meiryo UI" panose="020B0604030504040204" pitchFamily="50" charset="-128"/>
                        <a:ea typeface="Meiryo UI" panose="020B0604030504040204" pitchFamily="50" charset="-128"/>
                        <a:cs typeface="+mn-cs"/>
                      </a:defRPr>
                    </a:pPr>
                    <a:fld id="{C419670E-BB3A-4A98-A7C2-70B02DCE07E0}" type="VALUE">
                      <a:rPr lang="en-US" altLang="ja-JP" sz="1300" b="0">
                        <a:solidFill>
                          <a:schemeClr val="tx1"/>
                        </a:solidFill>
                      </a:rPr>
                      <a:pPr>
                        <a:lnSpc>
                          <a:spcPts val="1300"/>
                        </a:lnSpc>
                        <a:defRPr sz="1300" b="0" i="0" u="none" strike="noStrike" kern="1200" baseline="0">
                          <a:solidFill>
                            <a:schemeClr val="tx1"/>
                          </a:solidFill>
                          <a:latin typeface="Meiryo UI" panose="020B0604030504040204" pitchFamily="50" charset="-128"/>
                          <a:ea typeface="Meiryo UI" panose="020B0604030504040204" pitchFamily="50" charset="-128"/>
                          <a:cs typeface="+mn-cs"/>
                        </a:defRPr>
                      </a:pPr>
                      <a:t>[値]</a:t>
                    </a:fld>
                    <a:endParaRPr lang="en-US" altLang="ja-JP" sz="1300" b="0">
                      <a:solidFill>
                        <a:schemeClr val="tx1"/>
                      </a:solidFill>
                    </a:endParaRPr>
                  </a:p>
                  <a:p>
                    <a:pPr>
                      <a:lnSpc>
                        <a:spcPts val="1300"/>
                      </a:lnSpc>
                      <a:defRPr sz="1300" b="0" i="0" u="none" strike="noStrike" kern="1200" baseline="0">
                        <a:solidFill>
                          <a:schemeClr val="tx1"/>
                        </a:solidFill>
                        <a:latin typeface="Meiryo UI" panose="020B0604030504040204" pitchFamily="50" charset="-128"/>
                        <a:ea typeface="Meiryo UI" panose="020B0604030504040204" pitchFamily="50" charset="-128"/>
                        <a:cs typeface="+mn-cs"/>
                      </a:defRPr>
                    </a:pPr>
                    <a:r>
                      <a:rPr lang="en-US" altLang="ja-JP" sz="1300" b="0">
                        <a:solidFill>
                          <a:schemeClr val="tx1"/>
                        </a:solidFill>
                      </a:rPr>
                      <a:t>(1.02)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65755706358958E-2"/>
                      <c:h val="0.1419195262385364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3333-4553-A39C-72DE79FE9D3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C7C8ED57-C220-4482-9770-0C9AE6637753}" type="VALUE">
                      <a:rPr lang="en-US" altLang="ja-JP" sz="1300"/>
                      <a:pPr/>
                      <a:t>[値]</a:t>
                    </a:fld>
                    <a:endParaRPr lang="en-US" altLang="ja-JP" sz="1300"/>
                  </a:p>
                  <a:p>
                    <a:r>
                      <a:rPr lang="en-US" altLang="ja-JP" sz="1300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3333-4553-A39C-72DE79FE9D38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CF6F8806-714A-4258-ABCF-C77AF79446FD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3333-4553-A39C-72DE79FE9D38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D86A744B-505D-45FC-A502-026389D36888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6-3333-4553-A39C-72DE79FE9D38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69CDFFE8-74EB-4B4D-87F7-D2CD8E97C855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3333-4553-A39C-72DE79FE9D38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7C2CF0AC-73C7-46EB-9876-2C8EA601F965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8-3333-4553-A39C-72DE79FE9D38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fld id="{A8F0111B-C344-4CE3-AA27-5FBF46FD95EF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3333-4553-A39C-72DE79FE9D38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fld id="{EC99B794-5340-4DF5-A321-0920C754F390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A-3333-4553-A39C-72DE79FE9D38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fld id="{8EF48A16-3D42-4566-83D8-0B789022DC20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3333-4553-A39C-72DE79FE9D38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fld id="{EBAF627F-9340-4EE8-AAAF-17EC0B1552DA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(1.01)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333-4553-A39C-72DE79FE9D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lnSpc>
                    <a:spcPts val="1300"/>
                  </a:lnSpc>
                  <a:defRPr sz="1300" b="0" i="0" u="none" strike="noStrike" kern="1200" baseline="0">
                    <a:solidFill>
                      <a:schemeClr val="tx1"/>
                    </a:solidFill>
                    <a:latin typeface="Meiryo UI" panose="020B0604030504040204" pitchFamily="50" charset="-128"/>
                    <a:ea typeface="Meiryo UI" panose="020B0604030504040204" pitchFamily="50" charset="-128"/>
                    <a:cs typeface="+mn-cs"/>
                  </a:defRPr>
                </a:pPr>
                <a:endParaRPr lang="ja-JP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Sheet1!$K$1:$U$1</c:f>
              <c:strCache>
                <c:ptCount val="11"/>
                <c:pt idx="0">
                  <c:v>H28/’16</c:v>
                </c:pt>
                <c:pt idx="1">
                  <c:v>H29/’17</c:v>
                </c:pt>
                <c:pt idx="2">
                  <c:v>H30/’18</c:v>
                </c:pt>
                <c:pt idx="3">
                  <c:v>R元/’19</c:v>
                </c:pt>
                <c:pt idx="4">
                  <c:v>R2/’20</c:v>
                </c:pt>
                <c:pt idx="5">
                  <c:v>R3/’21</c:v>
                </c:pt>
                <c:pt idx="6">
                  <c:v>R4/’22</c:v>
                </c:pt>
                <c:pt idx="7">
                  <c:v>R5/’23</c:v>
                </c:pt>
                <c:pt idx="8">
                  <c:v>R6/’24</c:v>
                </c:pt>
                <c:pt idx="9">
                  <c:v>R7/’25</c:v>
                </c:pt>
                <c:pt idx="10">
                  <c:v>R8/’26</c:v>
                </c:pt>
              </c:strCache>
            </c:strRef>
          </c:cat>
          <c:val>
            <c:numRef>
              <c:f>Sheet1!$K$2:$U$2</c:f>
              <c:numCache>
                <c:formatCode>#,##0_ </c:formatCode>
                <c:ptCount val="11"/>
                <c:pt idx="1">
                  <c:v>6791</c:v>
                </c:pt>
                <c:pt idx="2">
                  <c:v>6957</c:v>
                </c:pt>
                <c:pt idx="3">
                  <c:v>7112</c:v>
                </c:pt>
                <c:pt idx="4">
                  <c:v>7261</c:v>
                </c:pt>
                <c:pt idx="5">
                  <c:v>7417</c:v>
                </c:pt>
                <c:pt idx="6">
                  <c:v>7561</c:v>
                </c:pt>
                <c:pt idx="7">
                  <c:v>7701</c:v>
                </c:pt>
                <c:pt idx="8">
                  <c:v>7834</c:v>
                </c:pt>
                <c:pt idx="9">
                  <c:v>7957</c:v>
                </c:pt>
                <c:pt idx="10">
                  <c:v>8070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333-4553-A39C-72DE79FE9D3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R2推計</c:v>
                </c:pt>
              </c:strCache>
            </c:strRef>
          </c:tx>
          <c:spPr>
            <a:ln w="38100" cap="sq" cmpd="sng">
              <a:solidFill>
                <a:schemeClr val="tx1"/>
              </a:solidFill>
              <a:prstDash val="solid"/>
              <a:miter lim="800000"/>
              <a:headEnd type="none"/>
              <a:tailEnd type="none"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spPr>
                <a:noFill/>
                <a:ln>
                  <a:solidFill>
                    <a:schemeClr val="accent3">
                      <a:alpha val="96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lnSpc>
                      <a:spcPts val="1400"/>
                    </a:lnSpc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+mn-cs"/>
                    </a:defRPr>
                  </a:pPr>
                  <a:endParaRPr lang="ja-JP"/>
                </a:p>
              </c:txPr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C-3333-4553-A39C-72DE79FE9D3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333-4553-A39C-72DE79FE9D3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333-4553-A39C-72DE79FE9D3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333-4553-A39C-72DE79FE9D3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333-4553-A39C-72DE79FE9D38}"/>
                </c:ext>
              </c:extLst>
            </c:dLbl>
            <c:dLbl>
              <c:idx val="5"/>
              <c:layout>
                <c:manualLayout>
                  <c:x val="-5.9990352146647441E-2"/>
                  <c:y val="-7.0481624433629805E-2"/>
                </c:manualLayout>
              </c:layout>
              <c:tx>
                <c:rich>
                  <a:bodyPr/>
                  <a:lstStyle/>
                  <a:p>
                    <a:fld id="{9E38F83C-A5C6-4A82-8DE1-45DCC8B8CB4B}" type="VALUE">
                      <a:rPr lang="en-US" altLang="ja-JP"/>
                      <a:pPr/>
                      <a:t>[値]</a:t>
                    </a:fld>
                    <a:endParaRPr lang="en-US" altLang="ja-JP" dirty="0"/>
                  </a:p>
                  <a:p>
                    <a:r>
                      <a:rPr lang="en-US" altLang="ja-JP" dirty="0"/>
                      <a:t>(1.03</a:t>
                    </a:r>
                    <a:r>
                      <a:rPr lang="ja-JP" altLang="en-US" dirty="0"/>
                      <a:t>）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3333-4553-A39C-72DE79FE9D38}"/>
                </c:ext>
              </c:extLst>
            </c:dLbl>
            <c:dLbl>
              <c:idx val="6"/>
              <c:layout>
                <c:manualLayout>
                  <c:x val="-5.9990352146647372E-2"/>
                  <c:y val="-8.0550427924148349E-2"/>
                </c:manualLayout>
              </c:layout>
              <c:tx>
                <c:rich>
                  <a:bodyPr/>
                  <a:lstStyle/>
                  <a:p>
                    <a:fld id="{0E72B812-4E8E-4CA5-8437-1469DACC4411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2-3333-4553-A39C-72DE79FE9D38}"/>
                </c:ext>
              </c:extLst>
            </c:dLbl>
            <c:dLbl>
              <c:idx val="7"/>
              <c:layout>
                <c:manualLayout>
                  <c:x val="-6.1919922817173109E-2"/>
                  <c:y val="-8.3906695754321206E-2"/>
                </c:manualLayout>
              </c:layout>
              <c:tx>
                <c:rich>
                  <a:bodyPr/>
                  <a:lstStyle/>
                  <a:p>
                    <a:fld id="{57D78391-6798-4671-9D59-870F0CC81B35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</a:t>
                    </a:r>
                    <a:r>
                      <a:rPr lang="ja-JP" altLang="en-US"/>
                      <a:t>）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3-3333-4553-A39C-72DE79FE9D38}"/>
                </c:ext>
              </c:extLst>
            </c:dLbl>
            <c:dLbl>
              <c:idx val="8"/>
              <c:layout>
                <c:manualLayout>
                  <c:x val="-5.9990352146647372E-2"/>
                  <c:y val="-7.3837892263802649E-2"/>
                </c:manualLayout>
              </c:layout>
              <c:tx>
                <c:rich>
                  <a:bodyPr/>
                  <a:lstStyle/>
                  <a:p>
                    <a:fld id="{8EB54A3F-3424-4345-88D1-0896344AE5FF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4-3333-4553-A39C-72DE79FE9D38}"/>
                </c:ext>
              </c:extLst>
            </c:dLbl>
            <c:dLbl>
              <c:idx val="9"/>
              <c:layout>
                <c:manualLayout>
                  <c:x val="-5.8060781476121565E-2"/>
                  <c:y val="-6.0412820943111262E-2"/>
                </c:manualLayout>
              </c:layout>
              <c:tx>
                <c:rich>
                  <a:bodyPr/>
                  <a:lstStyle/>
                  <a:p>
                    <a:fld id="{1DD3849D-8939-4FB4-A1AC-66883DEA7F02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5-3333-4553-A39C-72DE79FE9D38}"/>
                </c:ext>
              </c:extLst>
            </c:dLbl>
            <c:dLbl>
              <c:idx val="10"/>
              <c:layout>
                <c:manualLayout>
                  <c:x val="-1.9092927653578975E-2"/>
                  <c:y val="-5.2692347841483737E-2"/>
                </c:manualLayout>
              </c:layout>
              <c:tx>
                <c:rich>
                  <a:bodyPr/>
                  <a:lstStyle/>
                  <a:p>
                    <a:fld id="{81264808-0F15-4E66-8374-8FC821C4FB56}" type="VALUE">
                      <a:rPr lang="en-US" altLang="ja-JP"/>
                      <a:pPr/>
                      <a:t>[値]</a:t>
                    </a:fld>
                    <a:endParaRPr lang="en-US" altLang="ja-JP"/>
                  </a:p>
                  <a:p>
                    <a:r>
                      <a:rPr lang="en-US" altLang="ja-JP"/>
                      <a:t>(1.02)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6-3333-4553-A39C-72DE79FE9D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lnSpc>
                    <a:spcPts val="1400"/>
                  </a:lnSpc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iryo UI" panose="020B0604030504040204" pitchFamily="50" charset="-128"/>
                    <a:ea typeface="Meiryo UI" panose="020B0604030504040204" pitchFamily="50" charset="-128"/>
                    <a:cs typeface="+mn-cs"/>
                  </a:defRPr>
                </a:pPr>
                <a:endParaRPr lang="ja-JP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Sheet1!$K$1:$U$1</c:f>
              <c:strCache>
                <c:ptCount val="11"/>
                <c:pt idx="0">
                  <c:v>H28/’16</c:v>
                </c:pt>
                <c:pt idx="1">
                  <c:v>H29/’17</c:v>
                </c:pt>
                <c:pt idx="2">
                  <c:v>H30/’18</c:v>
                </c:pt>
                <c:pt idx="3">
                  <c:v>R元/’19</c:v>
                </c:pt>
                <c:pt idx="4">
                  <c:v>R2/’20</c:v>
                </c:pt>
                <c:pt idx="5">
                  <c:v>R3/’21</c:v>
                </c:pt>
                <c:pt idx="6">
                  <c:v>R4/’22</c:v>
                </c:pt>
                <c:pt idx="7">
                  <c:v>R5/’23</c:v>
                </c:pt>
                <c:pt idx="8">
                  <c:v>R6/’24</c:v>
                </c:pt>
                <c:pt idx="9">
                  <c:v>R7/’25</c:v>
                </c:pt>
                <c:pt idx="10">
                  <c:v>R8/’26</c:v>
                </c:pt>
              </c:strCache>
            </c:strRef>
          </c:cat>
          <c:val>
            <c:numRef>
              <c:f>Sheet1!$K$4:$U$4</c:f>
              <c:numCache>
                <c:formatCode>General</c:formatCode>
                <c:ptCount val="11"/>
                <c:pt idx="5" formatCode="#,##0_ ">
                  <c:v>7546</c:v>
                </c:pt>
                <c:pt idx="6" formatCode="#,##0_ ">
                  <c:v>7700</c:v>
                </c:pt>
                <c:pt idx="7" formatCode="#,##0_ ">
                  <c:v>7849</c:v>
                </c:pt>
                <c:pt idx="8" formatCode="#,##0_ ">
                  <c:v>7987</c:v>
                </c:pt>
                <c:pt idx="9" formatCode="#,##0_ ">
                  <c:v>8114</c:v>
                </c:pt>
                <c:pt idx="10" formatCode="#,##0_ ">
                  <c:v>8248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7-3333-4553-A39C-72DE79FE9D3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回帰直線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Sheet1!$K$1:$U$1</c:f>
              <c:strCache>
                <c:ptCount val="11"/>
                <c:pt idx="0">
                  <c:v>H28/’16</c:v>
                </c:pt>
                <c:pt idx="1">
                  <c:v>H29/’17</c:v>
                </c:pt>
                <c:pt idx="2">
                  <c:v>H30/’18</c:v>
                </c:pt>
                <c:pt idx="3">
                  <c:v>R元/’19</c:v>
                </c:pt>
                <c:pt idx="4">
                  <c:v>R2/’20</c:v>
                </c:pt>
                <c:pt idx="5">
                  <c:v>R3/’21</c:v>
                </c:pt>
                <c:pt idx="6">
                  <c:v>R4/’22</c:v>
                </c:pt>
                <c:pt idx="7">
                  <c:v>R5/’23</c:v>
                </c:pt>
                <c:pt idx="8">
                  <c:v>R6/’24</c:v>
                </c:pt>
                <c:pt idx="9">
                  <c:v>R7/’25</c:v>
                </c:pt>
                <c:pt idx="10">
                  <c:v>R8/’26</c:v>
                </c:pt>
              </c:strCache>
            </c:strRef>
          </c:cat>
          <c:val>
            <c:numRef>
              <c:f>Sheet1!$K$5:$U$5</c:f>
              <c:numCache>
                <c:formatCode>General</c:formatCode>
                <c:ptCount val="1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3333-4553-A39C-72DE79FE9D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786048"/>
        <c:axId val="412788224"/>
      </c:lineChart>
      <c:catAx>
        <c:axId val="412786048"/>
        <c:scaling>
          <c:orientation val="minMax"/>
        </c:scaling>
        <c:delete val="0"/>
        <c:axPos val="b"/>
        <c:minorGridlines>
          <c:spPr>
            <a:ln w="3175" cap="flat" cmpd="sng" algn="ctr">
              <a:noFill/>
              <a:prstDash val="sysDot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1"/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412788224"/>
        <c:crosses val="autoZero"/>
        <c:auto val="0"/>
        <c:lblAlgn val="ctr"/>
        <c:lblOffset val="100"/>
        <c:noMultiLvlLbl val="0"/>
      </c:catAx>
      <c:valAx>
        <c:axId val="412788224"/>
        <c:scaling>
          <c:orientation val="minMax"/>
          <c:max val="8500"/>
          <c:min val="65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412786048"/>
        <c:crosses val="autoZero"/>
        <c:crossBetween val="between"/>
        <c:majorUnit val="1000"/>
      </c:valAx>
      <c:spPr>
        <a:solidFill>
          <a:schemeClr val="accent1">
            <a:lumMod val="40000"/>
            <a:lumOff val="6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0.47772</cdr:x>
      <cdr:y>0.51703</cdr:y>
    </cdr:from>
    <cdr:to>
      <cdr:x>0.98169</cdr:x>
      <cdr:y>0.61978</cdr:y>
    </cdr:to>
    <cdr:sp macro="" textlink="">
      <cdr:nvSpPr>
        <cdr:cNvPr id="3" name="右矢印 2"/>
        <cdr:cNvSpPr/>
      </cdr:nvSpPr>
      <cdr:spPr>
        <a:xfrm xmlns:a="http://schemas.openxmlformats.org/drawingml/2006/main" rot="20686979">
          <a:off x="4333901" y="1779660"/>
          <a:ext cx="4572000" cy="353665"/>
        </a:xfrm>
        <a:prstGeom xmlns:a="http://schemas.openxmlformats.org/drawingml/2006/main" prst="rightArrow">
          <a:avLst/>
        </a:prstGeom>
        <a:solidFill xmlns:a="http://schemas.openxmlformats.org/drawingml/2006/main">
          <a:srgbClr val="FFFF00"/>
        </a:solidFill>
        <a:ln xmlns:a="http://schemas.openxmlformats.org/drawingml/2006/main"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 xmlns:a="http://schemas.openxmlformats.org/drawingml/2006/main"/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ja-JP" altLang="en-US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游ゴシック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游明朝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由希</dc:creator>
  <cp:keywords/>
  <dc:description/>
  <cp:lastModifiedBy>三谷　紗貴子</cp:lastModifiedBy>
  <cp:revision>20</cp:revision>
  <cp:lastPrinted>2022-09-21T09:49:00Z</cp:lastPrinted>
  <dcterms:created xsi:type="dcterms:W3CDTF">2021-09-28T10:07:00Z</dcterms:created>
  <dcterms:modified xsi:type="dcterms:W3CDTF">2022-09-21T09:56:00Z</dcterms:modified>
</cp:coreProperties>
</file>