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EA47" w14:textId="77777777" w:rsidR="009A3465" w:rsidRDefault="009A3465" w:rsidP="009A3465">
      <w:pPr>
        <w:jc w:val="left"/>
        <w:rPr>
          <w:rFonts w:ascii="ＭＳ 明朝" w:eastAsia="ＭＳ 明朝" w:hAnsi="ＭＳ 明朝"/>
          <w:sz w:val="24"/>
          <w:szCs w:val="24"/>
        </w:rPr>
      </w:pPr>
      <w:r w:rsidRPr="00654192">
        <w:rPr>
          <w:rFonts w:ascii="ＭＳ 明朝" w:eastAsia="ＭＳ 明朝" w:hAnsi="ＭＳ 明朝" w:hint="eastAsia"/>
          <w:sz w:val="24"/>
          <w:szCs w:val="24"/>
        </w:rPr>
        <w:t>第</w:t>
      </w:r>
      <w:r>
        <w:rPr>
          <w:rFonts w:ascii="ＭＳ 明朝" w:eastAsia="ＭＳ 明朝" w:hAnsi="ＭＳ 明朝" w:hint="eastAsia"/>
          <w:sz w:val="24"/>
          <w:szCs w:val="24"/>
        </w:rPr>
        <w:t>６</w:t>
      </w:r>
      <w:r w:rsidRPr="00654192">
        <w:rPr>
          <w:rFonts w:ascii="ＭＳ 明朝" w:eastAsia="ＭＳ 明朝" w:hAnsi="ＭＳ 明朝" w:hint="eastAsia"/>
          <w:sz w:val="24"/>
          <w:szCs w:val="24"/>
        </w:rPr>
        <w:t>号意見書案</w:t>
      </w:r>
    </w:p>
    <w:p w14:paraId="48BE1C5F" w14:textId="77777777" w:rsidR="009A3465" w:rsidRDefault="009A3465" w:rsidP="009A3465">
      <w:pPr>
        <w:jc w:val="center"/>
        <w:rPr>
          <w:rFonts w:ascii="ＭＳ 明朝" w:eastAsia="ＭＳ 明朝" w:hAnsi="ＭＳ 明朝"/>
          <w:sz w:val="24"/>
          <w:szCs w:val="24"/>
        </w:rPr>
      </w:pPr>
    </w:p>
    <w:p w14:paraId="7AC36D27" w14:textId="06676C9B" w:rsidR="00A55203" w:rsidRPr="00E7749D" w:rsidRDefault="002F0818" w:rsidP="009A3465">
      <w:pPr>
        <w:jc w:val="center"/>
        <w:rPr>
          <w:rFonts w:ascii="ＭＳ 明朝" w:eastAsia="ＭＳ 明朝" w:hAnsi="ＭＳ 明朝"/>
          <w:sz w:val="24"/>
          <w:szCs w:val="24"/>
        </w:rPr>
      </w:pPr>
      <w:r w:rsidRPr="00E7749D">
        <w:rPr>
          <w:rFonts w:ascii="ＭＳ 明朝" w:eastAsia="ＭＳ 明朝" w:hAnsi="ＭＳ 明朝" w:hint="eastAsia"/>
          <w:sz w:val="24"/>
          <w:szCs w:val="24"/>
        </w:rPr>
        <w:t>慢性閉塞性肺疾患</w:t>
      </w:r>
      <w:r w:rsidRPr="00E7749D">
        <w:rPr>
          <w:rFonts w:ascii="ＭＳ 明朝" w:eastAsia="ＭＳ 明朝" w:hAnsi="ＭＳ 明朝"/>
          <w:sz w:val="24"/>
          <w:szCs w:val="24"/>
        </w:rPr>
        <w:t>(</w:t>
      </w:r>
      <w:r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)の潜在的な患者に対する適切な対応を求める意見書</w:t>
      </w:r>
    </w:p>
    <w:p w14:paraId="5A955458" w14:textId="77777777" w:rsidR="002F0818" w:rsidRPr="00E7749D" w:rsidRDefault="002F0818" w:rsidP="00A55203">
      <w:pPr>
        <w:spacing w:line="380" w:lineRule="exact"/>
        <w:ind w:firstLineChars="100" w:firstLine="240"/>
        <w:rPr>
          <w:rFonts w:ascii="ＭＳ 明朝" w:eastAsia="ＭＳ 明朝" w:hAnsi="ＭＳ 明朝"/>
          <w:sz w:val="24"/>
          <w:szCs w:val="24"/>
        </w:rPr>
      </w:pPr>
    </w:p>
    <w:p w14:paraId="1AA65DD1" w14:textId="7ED1A5E3" w:rsidR="007112C8" w:rsidRPr="00E7749D" w:rsidRDefault="002F0818" w:rsidP="007112C8">
      <w:pPr>
        <w:spacing w:line="280" w:lineRule="exact"/>
        <w:ind w:firstLineChars="100" w:firstLine="240"/>
        <w:rPr>
          <w:rFonts w:ascii="ＭＳ 明朝" w:eastAsia="ＭＳ 明朝" w:hAnsi="ＭＳ 明朝"/>
          <w:sz w:val="24"/>
          <w:szCs w:val="24"/>
        </w:rPr>
      </w:pPr>
      <w:r w:rsidRPr="00E7749D">
        <w:rPr>
          <w:rFonts w:ascii="ＭＳ 明朝" w:eastAsia="ＭＳ 明朝" w:hAnsi="ＭＳ 明朝" w:hint="eastAsia"/>
          <w:sz w:val="24"/>
          <w:szCs w:val="24"/>
        </w:rPr>
        <w:t>慢性閉塞性肺疾患（ＣＯＰＤ）</w:t>
      </w:r>
      <w:r w:rsidRPr="00E7749D">
        <w:rPr>
          <w:rFonts w:ascii="ＭＳ 明朝" w:eastAsia="ＭＳ 明朝" w:hAnsi="ＭＳ 明朝"/>
          <w:sz w:val="24"/>
          <w:szCs w:val="24"/>
        </w:rPr>
        <w:t>は、主としてたばこの煙や</w:t>
      </w:r>
      <w:r w:rsidRPr="00E7749D">
        <w:rPr>
          <w:rFonts w:ascii="ＭＳ 明朝" w:eastAsia="ＭＳ 明朝" w:hAnsi="ＭＳ 明朝" w:hint="eastAsia"/>
          <w:sz w:val="24"/>
          <w:szCs w:val="24"/>
        </w:rPr>
        <w:t>ＰＭ２．５</w:t>
      </w:r>
      <w:r w:rsidRPr="00E7749D">
        <w:rPr>
          <w:rFonts w:ascii="ＭＳ 明朝" w:eastAsia="ＭＳ 明朝" w:hAnsi="ＭＳ 明朝"/>
          <w:sz w:val="24"/>
          <w:szCs w:val="24"/>
        </w:rPr>
        <w:t>などの有害物質を長期に吸入暴露することで生じた肺の慢性疾患であり、症状としては咳、痰、息切れを特徴と</w:t>
      </w:r>
      <w:r w:rsidRPr="00E7749D">
        <w:rPr>
          <w:rFonts w:ascii="ＭＳ 明朝" w:eastAsia="ＭＳ 明朝" w:hAnsi="ＭＳ 明朝" w:hint="eastAsia"/>
          <w:sz w:val="24"/>
          <w:szCs w:val="24"/>
        </w:rPr>
        <w:t>する</w:t>
      </w:r>
      <w:r w:rsidRPr="00E7749D">
        <w:rPr>
          <w:rFonts w:ascii="ＭＳ 明朝" w:eastAsia="ＭＳ 明朝" w:hAnsi="ＭＳ 明朝"/>
          <w:sz w:val="24"/>
          <w:szCs w:val="24"/>
        </w:rPr>
        <w:t>。現在、</w:t>
      </w:r>
      <w:r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は、</w:t>
      </w:r>
      <w:r w:rsidR="007112C8" w:rsidRPr="00E7749D">
        <w:rPr>
          <w:rFonts w:ascii="ＭＳ 明朝" w:eastAsia="ＭＳ 明朝" w:hAnsi="ＭＳ 明朝" w:hint="eastAsia"/>
          <w:sz w:val="24"/>
          <w:szCs w:val="24"/>
        </w:rPr>
        <w:t>「</w:t>
      </w:r>
      <w:r w:rsidRPr="00E7749D">
        <w:rPr>
          <w:rFonts w:ascii="ＭＳ 明朝" w:eastAsia="ＭＳ 明朝" w:hAnsi="ＭＳ 明朝"/>
          <w:sz w:val="24"/>
          <w:szCs w:val="24"/>
        </w:rPr>
        <w:t>健康日本</w:t>
      </w:r>
      <w:r w:rsidR="007112C8" w:rsidRPr="00E7749D">
        <w:rPr>
          <w:rFonts w:ascii="ＭＳ 明朝" w:eastAsia="ＭＳ 明朝" w:hAnsi="ＭＳ 明朝" w:hint="eastAsia"/>
          <w:sz w:val="24"/>
          <w:szCs w:val="24"/>
        </w:rPr>
        <w:t>２１」</w:t>
      </w:r>
      <w:r w:rsidRPr="00E7749D">
        <w:rPr>
          <w:rFonts w:ascii="ＭＳ 明朝" w:eastAsia="ＭＳ 明朝" w:hAnsi="ＭＳ 明朝"/>
          <w:sz w:val="24"/>
          <w:szCs w:val="24"/>
        </w:rPr>
        <w:t>において、がん、循環器疾患、糖尿病と並び、対策を必要とする主要な生活習慣病に位置付けられてい</w:t>
      </w:r>
      <w:r w:rsidR="007112C8" w:rsidRPr="00E7749D">
        <w:rPr>
          <w:rFonts w:ascii="ＭＳ 明朝" w:eastAsia="ＭＳ 明朝" w:hAnsi="ＭＳ 明朝" w:hint="eastAsia"/>
          <w:sz w:val="24"/>
          <w:szCs w:val="24"/>
        </w:rPr>
        <w:t>る</w:t>
      </w:r>
      <w:r w:rsidRPr="00E7749D">
        <w:rPr>
          <w:rFonts w:ascii="ＭＳ 明朝" w:eastAsia="ＭＳ 明朝" w:hAnsi="ＭＳ 明朝"/>
          <w:sz w:val="24"/>
          <w:szCs w:val="24"/>
        </w:rPr>
        <w:t>。</w:t>
      </w:r>
      <w:r w:rsidR="007112C8"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では、肺胞が破壊されることにより、酸素の取り込みや二酸化炭素を排出する機能が低下</w:t>
      </w:r>
      <w:r w:rsidR="007112C8" w:rsidRPr="00E7749D">
        <w:rPr>
          <w:rFonts w:ascii="ＭＳ 明朝" w:eastAsia="ＭＳ 明朝" w:hAnsi="ＭＳ 明朝" w:hint="eastAsia"/>
          <w:sz w:val="24"/>
          <w:szCs w:val="24"/>
        </w:rPr>
        <w:t>する</w:t>
      </w:r>
      <w:r w:rsidRPr="00E7749D">
        <w:rPr>
          <w:rFonts w:ascii="ＭＳ 明朝" w:eastAsia="ＭＳ 明朝" w:hAnsi="ＭＳ 明朝"/>
          <w:sz w:val="24"/>
          <w:szCs w:val="24"/>
        </w:rPr>
        <w:t>。ここで一度破壊されてしまった肺（気管支や肺胞）は、治療によって元に戻らないため、重症化する前段階で治療を開始することで進行を遅らせたり、急激に状態が悪化することを予防したりすることが大切にな</w:t>
      </w:r>
      <w:r w:rsidR="007112C8" w:rsidRPr="00E7749D">
        <w:rPr>
          <w:rFonts w:ascii="ＭＳ 明朝" w:eastAsia="ＭＳ 明朝" w:hAnsi="ＭＳ 明朝" w:hint="eastAsia"/>
          <w:sz w:val="24"/>
          <w:szCs w:val="24"/>
        </w:rPr>
        <w:t>る</w:t>
      </w:r>
      <w:r w:rsidRPr="00E7749D">
        <w:rPr>
          <w:rFonts w:ascii="ＭＳ 明朝" w:eastAsia="ＭＳ 明朝" w:hAnsi="ＭＳ 明朝"/>
          <w:sz w:val="24"/>
          <w:szCs w:val="24"/>
        </w:rPr>
        <w:t>。</w:t>
      </w:r>
      <w:r w:rsidRPr="00E7749D">
        <w:rPr>
          <w:rFonts w:ascii="ＭＳ 明朝" w:eastAsia="ＭＳ 明朝" w:hAnsi="ＭＳ 明朝" w:hint="eastAsia"/>
          <w:sz w:val="24"/>
          <w:szCs w:val="24"/>
        </w:rPr>
        <w:t>また</w:t>
      </w:r>
      <w:r w:rsidR="007112C8"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が進行し、息切れや症状悪化により身体活動性が低下することで、フレイル</w:t>
      </w:r>
      <w:r w:rsidR="007112C8" w:rsidRPr="00E7749D">
        <w:rPr>
          <w:rFonts w:ascii="ＭＳ 明朝" w:eastAsia="ＭＳ 明朝" w:hAnsi="ＭＳ 明朝" w:hint="eastAsia"/>
          <w:sz w:val="24"/>
          <w:szCs w:val="24"/>
        </w:rPr>
        <w:t>（健康な状態と要介護状態の中間段階）</w:t>
      </w:r>
      <w:r w:rsidRPr="00E7749D">
        <w:rPr>
          <w:rFonts w:ascii="ＭＳ 明朝" w:eastAsia="ＭＳ 明朝" w:hAnsi="ＭＳ 明朝"/>
          <w:sz w:val="24"/>
          <w:szCs w:val="24"/>
        </w:rPr>
        <w:t>に移行し、要介護や寝たきりの可能性が増大するとも言われており、今後</w:t>
      </w:r>
      <w:r w:rsidR="007112C8" w:rsidRPr="00E7749D">
        <w:rPr>
          <w:rFonts w:ascii="ＭＳ 明朝" w:eastAsia="ＭＳ 明朝" w:hAnsi="ＭＳ 明朝" w:hint="eastAsia"/>
          <w:sz w:val="24"/>
          <w:szCs w:val="24"/>
        </w:rPr>
        <w:t>、</w:t>
      </w:r>
      <w:r w:rsidRPr="00E7749D">
        <w:rPr>
          <w:rFonts w:ascii="ＭＳ 明朝" w:eastAsia="ＭＳ 明朝" w:hAnsi="ＭＳ 明朝"/>
          <w:sz w:val="24"/>
          <w:szCs w:val="24"/>
        </w:rPr>
        <w:t>介護費用の増大につながる可能性も示唆されてい</w:t>
      </w:r>
      <w:r w:rsidR="007112C8" w:rsidRPr="00E7749D">
        <w:rPr>
          <w:rFonts w:ascii="ＭＳ 明朝" w:eastAsia="ＭＳ 明朝" w:hAnsi="ＭＳ 明朝" w:hint="eastAsia"/>
          <w:sz w:val="24"/>
          <w:szCs w:val="24"/>
        </w:rPr>
        <w:t>る</w:t>
      </w:r>
      <w:r w:rsidRPr="00E7749D">
        <w:rPr>
          <w:rFonts w:ascii="ＭＳ 明朝" w:eastAsia="ＭＳ 明朝" w:hAnsi="ＭＳ 明朝"/>
          <w:sz w:val="24"/>
          <w:szCs w:val="24"/>
        </w:rPr>
        <w:t>。</w:t>
      </w:r>
    </w:p>
    <w:p w14:paraId="5C62EC02" w14:textId="20F2B8C0" w:rsidR="002F0818" w:rsidRPr="00E7749D" w:rsidRDefault="002F0818" w:rsidP="007112C8">
      <w:pPr>
        <w:spacing w:line="280" w:lineRule="exact"/>
        <w:ind w:firstLineChars="100" w:firstLine="240"/>
        <w:rPr>
          <w:rFonts w:ascii="ＭＳ 明朝" w:eastAsia="ＭＳ 明朝" w:hAnsi="ＭＳ 明朝"/>
          <w:sz w:val="24"/>
          <w:szCs w:val="24"/>
        </w:rPr>
      </w:pPr>
      <w:r w:rsidRPr="00E7749D">
        <w:rPr>
          <w:rFonts w:ascii="ＭＳ 明朝" w:eastAsia="ＭＳ 明朝" w:hAnsi="ＭＳ 明朝"/>
          <w:sz w:val="24"/>
          <w:szCs w:val="24"/>
        </w:rPr>
        <w:t>さらに、</w:t>
      </w:r>
      <w:r w:rsidR="007112C8"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は循環器疾患（狭心症等の心血管疾患、脳血管疾患）、がんなど、他の慢性疾患との関連性も注目されて</w:t>
      </w:r>
      <w:r w:rsidR="007112C8" w:rsidRPr="00E7749D">
        <w:rPr>
          <w:rFonts w:ascii="ＭＳ 明朝" w:eastAsia="ＭＳ 明朝" w:hAnsi="ＭＳ 明朝" w:hint="eastAsia"/>
          <w:sz w:val="24"/>
          <w:szCs w:val="24"/>
        </w:rPr>
        <w:t>いる。</w:t>
      </w:r>
      <w:r w:rsidRPr="00E7749D">
        <w:rPr>
          <w:rFonts w:ascii="ＭＳ 明朝" w:eastAsia="ＭＳ 明朝" w:hAnsi="ＭＳ 明朝" w:hint="eastAsia"/>
          <w:sz w:val="24"/>
          <w:szCs w:val="24"/>
        </w:rPr>
        <w:t>日本</w:t>
      </w:r>
      <w:r w:rsidR="007112C8"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疫学研究（NICE study）の調査によれば、国内の</w:t>
      </w:r>
      <w:r w:rsidR="007112C8"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患者は推定</w:t>
      </w:r>
      <w:r w:rsidR="007112C8" w:rsidRPr="00E7749D">
        <w:rPr>
          <w:rFonts w:ascii="ＭＳ 明朝" w:eastAsia="ＭＳ 明朝" w:hAnsi="ＭＳ 明朝" w:hint="eastAsia"/>
          <w:sz w:val="24"/>
          <w:szCs w:val="24"/>
        </w:rPr>
        <w:t>５３０</w:t>
      </w:r>
      <w:r w:rsidRPr="00E7749D">
        <w:rPr>
          <w:rFonts w:ascii="ＭＳ 明朝" w:eastAsia="ＭＳ 明朝" w:hAnsi="ＭＳ 明朝"/>
          <w:sz w:val="24"/>
          <w:szCs w:val="24"/>
        </w:rPr>
        <w:t>万人とされてい</w:t>
      </w:r>
      <w:r w:rsidR="007112C8" w:rsidRPr="00E7749D">
        <w:rPr>
          <w:rFonts w:ascii="ＭＳ 明朝" w:eastAsia="ＭＳ 明朝" w:hAnsi="ＭＳ 明朝" w:hint="eastAsia"/>
          <w:sz w:val="24"/>
          <w:szCs w:val="24"/>
        </w:rPr>
        <w:t>る</w:t>
      </w:r>
      <w:r w:rsidRPr="00E7749D">
        <w:rPr>
          <w:rFonts w:ascii="ＭＳ 明朝" w:eastAsia="ＭＳ 明朝" w:hAnsi="ＭＳ 明朝"/>
          <w:sz w:val="24"/>
          <w:szCs w:val="24"/>
        </w:rPr>
        <w:t>が、厚生労働省等のデータからは実際に治療を受けているのは約</w:t>
      </w:r>
      <w:r w:rsidR="007112C8" w:rsidRPr="00E7749D">
        <w:rPr>
          <w:rFonts w:ascii="ＭＳ 明朝" w:eastAsia="ＭＳ 明朝" w:hAnsi="ＭＳ 明朝" w:hint="eastAsia"/>
          <w:sz w:val="24"/>
          <w:szCs w:val="24"/>
        </w:rPr>
        <w:t>３６万２０００</w:t>
      </w:r>
      <w:r w:rsidRPr="00E7749D">
        <w:rPr>
          <w:rFonts w:ascii="ＭＳ 明朝" w:eastAsia="ＭＳ 明朝" w:hAnsi="ＭＳ 明朝"/>
          <w:sz w:val="24"/>
          <w:szCs w:val="24"/>
        </w:rPr>
        <w:t>人にとどまっており、約</w:t>
      </w:r>
      <w:r w:rsidR="007112C8" w:rsidRPr="00E7749D">
        <w:rPr>
          <w:rFonts w:ascii="ＭＳ 明朝" w:eastAsia="ＭＳ 明朝" w:hAnsi="ＭＳ 明朝" w:hint="eastAsia"/>
          <w:sz w:val="24"/>
          <w:szCs w:val="24"/>
        </w:rPr>
        <w:t>５００</w:t>
      </w:r>
      <w:r w:rsidRPr="00E7749D">
        <w:rPr>
          <w:rFonts w:ascii="ＭＳ 明朝" w:eastAsia="ＭＳ 明朝" w:hAnsi="ＭＳ 明朝"/>
          <w:sz w:val="24"/>
          <w:szCs w:val="24"/>
        </w:rPr>
        <w:t>万人が未診断であると考えられる中、</w:t>
      </w:r>
      <w:r w:rsidR="007112C8"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の早期診断・早期治療への取組みの強化が必要で</w:t>
      </w:r>
      <w:r w:rsidR="007112C8" w:rsidRPr="00E7749D">
        <w:rPr>
          <w:rFonts w:ascii="ＭＳ 明朝" w:eastAsia="ＭＳ 明朝" w:hAnsi="ＭＳ 明朝" w:hint="eastAsia"/>
          <w:sz w:val="24"/>
          <w:szCs w:val="24"/>
        </w:rPr>
        <w:t>ある</w:t>
      </w:r>
      <w:r w:rsidRPr="00E7749D">
        <w:rPr>
          <w:rFonts w:ascii="ＭＳ 明朝" w:eastAsia="ＭＳ 明朝" w:hAnsi="ＭＳ 明朝"/>
          <w:sz w:val="24"/>
          <w:szCs w:val="24"/>
        </w:rPr>
        <w:t>。</w:t>
      </w:r>
    </w:p>
    <w:p w14:paraId="6F376CFF" w14:textId="00FD4C31" w:rsidR="00A55203" w:rsidRPr="00E7749D" w:rsidRDefault="002F0818" w:rsidP="007112C8">
      <w:pPr>
        <w:spacing w:line="280" w:lineRule="exact"/>
        <w:ind w:firstLineChars="100" w:firstLine="240"/>
        <w:rPr>
          <w:rFonts w:ascii="ＭＳ 明朝" w:eastAsia="ＭＳ 明朝" w:hAnsi="ＭＳ 明朝"/>
          <w:sz w:val="24"/>
          <w:szCs w:val="24"/>
        </w:rPr>
      </w:pPr>
      <w:r w:rsidRPr="00E7749D">
        <w:rPr>
          <w:rFonts w:ascii="ＭＳ 明朝" w:eastAsia="ＭＳ 明朝" w:hAnsi="ＭＳ 明朝" w:hint="eastAsia"/>
          <w:sz w:val="24"/>
          <w:szCs w:val="24"/>
        </w:rPr>
        <w:t>そこで、政府に対して、高齢化が進行する我が国において、国民における</w:t>
      </w:r>
      <w:r w:rsidR="007112C8"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の認知度を高めると同時に、潜在的な</w:t>
      </w:r>
      <w:r w:rsidR="007112C8" w:rsidRPr="00E7749D">
        <w:rPr>
          <w:rFonts w:ascii="ＭＳ 明朝" w:eastAsia="ＭＳ 明朝" w:hAnsi="ＭＳ 明朝" w:hint="eastAsia"/>
          <w:sz w:val="24"/>
          <w:szCs w:val="24"/>
        </w:rPr>
        <w:t>ＣＯＰＤ</w:t>
      </w:r>
      <w:r w:rsidRPr="00E7749D">
        <w:rPr>
          <w:rFonts w:ascii="ＭＳ 明朝" w:eastAsia="ＭＳ 明朝" w:hAnsi="ＭＳ 明朝"/>
          <w:sz w:val="24"/>
          <w:szCs w:val="24"/>
        </w:rPr>
        <w:t>患者の早期診断と早期治療への取組みを強化し、その重症化予防対策を適切に進めるために、以下の事項について特段の対応を求め</w:t>
      </w:r>
      <w:r w:rsidR="007112C8" w:rsidRPr="00E7749D">
        <w:rPr>
          <w:rFonts w:ascii="ＭＳ 明朝" w:eastAsia="ＭＳ 明朝" w:hAnsi="ＭＳ 明朝" w:hint="eastAsia"/>
          <w:sz w:val="24"/>
          <w:szCs w:val="24"/>
        </w:rPr>
        <w:t>る</w:t>
      </w:r>
      <w:r w:rsidRPr="00E7749D">
        <w:rPr>
          <w:rFonts w:ascii="ＭＳ 明朝" w:eastAsia="ＭＳ 明朝" w:hAnsi="ＭＳ 明朝"/>
          <w:sz w:val="24"/>
          <w:szCs w:val="24"/>
        </w:rPr>
        <w:t>。</w:t>
      </w:r>
    </w:p>
    <w:p w14:paraId="0E356F3F" w14:textId="77777777" w:rsidR="007112C8" w:rsidRPr="00E7749D" w:rsidRDefault="007112C8" w:rsidP="007112C8">
      <w:pPr>
        <w:spacing w:line="280" w:lineRule="exact"/>
        <w:ind w:firstLineChars="100" w:firstLine="240"/>
        <w:rPr>
          <w:rFonts w:ascii="ＭＳ 明朝" w:eastAsia="ＭＳ 明朝" w:hAnsi="ＭＳ 明朝"/>
          <w:sz w:val="24"/>
          <w:szCs w:val="24"/>
        </w:rPr>
      </w:pPr>
    </w:p>
    <w:p w14:paraId="24E4F79B" w14:textId="77777777" w:rsidR="00944111" w:rsidRPr="00E7749D" w:rsidRDefault="00944111" w:rsidP="007112C8">
      <w:pPr>
        <w:spacing w:line="280" w:lineRule="exact"/>
        <w:jc w:val="center"/>
        <w:rPr>
          <w:rFonts w:ascii="ＭＳ 明朝" w:eastAsia="ＭＳ 明朝" w:hAnsi="ＭＳ 明朝"/>
          <w:sz w:val="24"/>
          <w:szCs w:val="24"/>
        </w:rPr>
      </w:pPr>
      <w:r w:rsidRPr="00E7749D">
        <w:rPr>
          <w:rFonts w:ascii="ＭＳ 明朝" w:eastAsia="ＭＳ 明朝" w:hAnsi="ＭＳ 明朝" w:hint="eastAsia"/>
          <w:sz w:val="24"/>
          <w:szCs w:val="24"/>
        </w:rPr>
        <w:t>記</w:t>
      </w:r>
    </w:p>
    <w:p w14:paraId="05201B93" w14:textId="2E067D08" w:rsidR="00426A1C" w:rsidRPr="00E7749D" w:rsidRDefault="00426A1C" w:rsidP="007112C8">
      <w:pPr>
        <w:spacing w:line="280" w:lineRule="exact"/>
        <w:ind w:left="240" w:hangingChars="100" w:hanging="240"/>
        <w:jc w:val="left"/>
        <w:rPr>
          <w:rFonts w:ascii="ＭＳ 明朝" w:eastAsia="ＭＳ 明朝" w:hAnsi="ＭＳ 明朝"/>
          <w:sz w:val="24"/>
          <w:szCs w:val="24"/>
        </w:rPr>
      </w:pPr>
    </w:p>
    <w:p w14:paraId="2C43B1A2" w14:textId="2D777887" w:rsidR="002F0818" w:rsidRPr="00E7749D" w:rsidRDefault="007766AC" w:rsidP="00583FB5">
      <w:pPr>
        <w:spacing w:line="276" w:lineRule="auto"/>
        <w:jc w:val="left"/>
        <w:rPr>
          <w:rFonts w:ascii="ＭＳ 明朝" w:eastAsia="ＭＳ 明朝" w:hAnsi="ＭＳ 明朝"/>
          <w:sz w:val="24"/>
          <w:szCs w:val="24"/>
        </w:rPr>
      </w:pPr>
      <w:r w:rsidRPr="00E7749D">
        <w:rPr>
          <w:rFonts w:ascii="ＭＳ 明朝" w:eastAsia="ＭＳ 明朝" w:hAnsi="ＭＳ 明朝" w:hint="eastAsia"/>
          <w:sz w:val="24"/>
          <w:szCs w:val="24"/>
        </w:rPr>
        <w:t xml:space="preserve">１　</w:t>
      </w:r>
      <w:r w:rsidR="002F0818" w:rsidRPr="00E7749D">
        <w:rPr>
          <w:rFonts w:ascii="ＭＳ 明朝" w:eastAsia="ＭＳ 明朝" w:hAnsi="ＭＳ 明朝" w:hint="eastAsia"/>
          <w:sz w:val="24"/>
          <w:szCs w:val="24"/>
        </w:rPr>
        <w:t>地域における</w:t>
      </w:r>
      <w:r w:rsidR="007112C8"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の検査体制の強化</w:t>
      </w:r>
    </w:p>
    <w:p w14:paraId="57B74C76" w14:textId="5DF82331" w:rsidR="002F0818" w:rsidRPr="00E7749D" w:rsidRDefault="007112C8" w:rsidP="007112C8">
      <w:pPr>
        <w:spacing w:line="280" w:lineRule="exact"/>
        <w:ind w:left="240" w:hangingChars="100" w:hanging="240"/>
        <w:jc w:val="left"/>
        <w:rPr>
          <w:rFonts w:ascii="ＭＳ 明朝" w:eastAsia="ＭＳ 明朝" w:hAnsi="ＭＳ 明朝"/>
          <w:sz w:val="24"/>
          <w:szCs w:val="24"/>
        </w:rPr>
      </w:pPr>
      <w:r w:rsidRPr="00E7749D">
        <w:rPr>
          <w:rFonts w:ascii="ＭＳ 明朝" w:eastAsia="ＭＳ 明朝" w:hAnsi="ＭＳ 明朝" w:hint="eastAsia"/>
          <w:sz w:val="24"/>
          <w:szCs w:val="24"/>
        </w:rPr>
        <w:t>・</w:t>
      </w:r>
      <w:r w:rsidR="002F0818" w:rsidRPr="00E7749D">
        <w:rPr>
          <w:rFonts w:ascii="ＭＳ 明朝" w:eastAsia="ＭＳ 明朝" w:hAnsi="ＭＳ 明朝" w:hint="eastAsia"/>
          <w:sz w:val="24"/>
          <w:szCs w:val="24"/>
        </w:rPr>
        <w:t>地域の医療機関への、</w:t>
      </w: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を診断するスパイロメーターの配備を支援すると同時に、臨床検査技師・保健師等により正確な計測を可能にする研修の実施やガイドラインの周知徹底。</w:t>
      </w:r>
    </w:p>
    <w:p w14:paraId="309EE1AA" w14:textId="62BADD58" w:rsidR="002F0818" w:rsidRPr="00E7749D" w:rsidRDefault="007112C8" w:rsidP="007112C8">
      <w:pPr>
        <w:spacing w:line="280" w:lineRule="exact"/>
        <w:ind w:left="240" w:hangingChars="100" w:hanging="240"/>
        <w:jc w:val="left"/>
        <w:rPr>
          <w:rFonts w:ascii="ＭＳ 明朝" w:eastAsia="ＭＳ 明朝" w:hAnsi="ＭＳ 明朝"/>
          <w:sz w:val="24"/>
          <w:szCs w:val="24"/>
        </w:rPr>
      </w:pPr>
      <w:r w:rsidRPr="00E7749D">
        <w:rPr>
          <w:rFonts w:ascii="ＭＳ 明朝" w:eastAsia="ＭＳ 明朝" w:hAnsi="ＭＳ 明朝" w:hint="eastAsia"/>
          <w:sz w:val="24"/>
          <w:szCs w:val="24"/>
        </w:rPr>
        <w:t>・</w:t>
      </w:r>
      <w:r w:rsidR="002F0818" w:rsidRPr="00E7749D">
        <w:rPr>
          <w:rFonts w:ascii="ＭＳ 明朝" w:eastAsia="ＭＳ 明朝" w:hAnsi="ＭＳ 明朝" w:hint="eastAsia"/>
          <w:sz w:val="24"/>
          <w:szCs w:val="24"/>
        </w:rPr>
        <w:t>画像検査（胸部</w:t>
      </w:r>
      <w:r w:rsidRPr="00E7749D">
        <w:rPr>
          <w:rFonts w:ascii="ＭＳ 明朝" w:eastAsia="ＭＳ 明朝" w:hAnsi="ＭＳ 明朝" w:hint="eastAsia"/>
          <w:sz w:val="24"/>
          <w:szCs w:val="24"/>
        </w:rPr>
        <w:t>Ｘ</w:t>
      </w:r>
      <w:r w:rsidR="002F0818" w:rsidRPr="00E7749D">
        <w:rPr>
          <w:rFonts w:ascii="ＭＳ 明朝" w:eastAsia="ＭＳ 明朝" w:hAnsi="ＭＳ 明朝"/>
          <w:sz w:val="24"/>
          <w:szCs w:val="24"/>
        </w:rPr>
        <w:t>線や胸部</w:t>
      </w:r>
      <w:r w:rsidRPr="00E7749D">
        <w:rPr>
          <w:rFonts w:ascii="ＭＳ 明朝" w:eastAsia="ＭＳ 明朝" w:hAnsi="ＭＳ 明朝" w:hint="eastAsia"/>
          <w:sz w:val="24"/>
          <w:szCs w:val="24"/>
        </w:rPr>
        <w:t>ＣＴ</w:t>
      </w:r>
      <w:r w:rsidR="002F0818" w:rsidRPr="00E7749D">
        <w:rPr>
          <w:rFonts w:ascii="ＭＳ 明朝" w:eastAsia="ＭＳ 明朝" w:hAnsi="ＭＳ 明朝"/>
          <w:sz w:val="24"/>
          <w:szCs w:val="24"/>
        </w:rPr>
        <w:t>検査）とプログラム医療機器を用いた肺の炎症状態を定量的に測定する検査法の開発と普及。</w:t>
      </w:r>
    </w:p>
    <w:p w14:paraId="7ECE4B44" w14:textId="77777777" w:rsidR="002F0818" w:rsidRPr="00E7749D" w:rsidRDefault="002F0818" w:rsidP="007112C8">
      <w:pPr>
        <w:spacing w:line="280" w:lineRule="exact"/>
        <w:jc w:val="left"/>
        <w:rPr>
          <w:rFonts w:ascii="ＭＳ 明朝" w:eastAsia="ＭＳ 明朝" w:hAnsi="ＭＳ 明朝"/>
          <w:sz w:val="24"/>
          <w:szCs w:val="24"/>
        </w:rPr>
      </w:pPr>
    </w:p>
    <w:p w14:paraId="4B2A62B8" w14:textId="20EC85BA" w:rsidR="002F0818" w:rsidRPr="00E7749D" w:rsidRDefault="007766AC" w:rsidP="00583FB5">
      <w:pPr>
        <w:spacing w:line="276" w:lineRule="auto"/>
        <w:jc w:val="left"/>
        <w:rPr>
          <w:rFonts w:ascii="ＭＳ 明朝" w:eastAsia="ＭＳ 明朝" w:hAnsi="ＭＳ 明朝"/>
          <w:sz w:val="24"/>
          <w:szCs w:val="24"/>
        </w:rPr>
      </w:pPr>
      <w:r w:rsidRPr="00E7749D">
        <w:rPr>
          <w:rFonts w:ascii="ＭＳ 明朝" w:eastAsia="ＭＳ 明朝" w:hAnsi="ＭＳ 明朝" w:hint="eastAsia"/>
          <w:sz w:val="24"/>
          <w:szCs w:val="24"/>
        </w:rPr>
        <w:t xml:space="preserve">２　</w:t>
      </w:r>
      <w:r w:rsidR="002F0818" w:rsidRPr="00E7749D">
        <w:rPr>
          <w:rFonts w:ascii="ＭＳ 明朝" w:eastAsia="ＭＳ 明朝" w:hAnsi="ＭＳ 明朝" w:hint="eastAsia"/>
          <w:sz w:val="24"/>
          <w:szCs w:val="24"/>
        </w:rPr>
        <w:t>受診勧奨対策及び重症化予防対策の推進</w:t>
      </w:r>
    </w:p>
    <w:p w14:paraId="36B8425D" w14:textId="3193259A" w:rsidR="002F0818" w:rsidRPr="00E7749D" w:rsidRDefault="007112C8" w:rsidP="007112C8">
      <w:pPr>
        <w:spacing w:line="280" w:lineRule="exact"/>
        <w:ind w:left="240" w:hangingChars="100" w:hanging="240"/>
        <w:jc w:val="left"/>
        <w:rPr>
          <w:rFonts w:ascii="ＭＳ 明朝" w:eastAsia="ＭＳ 明朝" w:hAnsi="ＭＳ 明朝"/>
          <w:sz w:val="24"/>
          <w:szCs w:val="24"/>
        </w:rPr>
      </w:pPr>
      <w:r w:rsidRPr="00E7749D">
        <w:rPr>
          <w:rFonts w:ascii="ＭＳ 明朝" w:eastAsia="ＭＳ 明朝" w:hAnsi="ＭＳ 明朝" w:hint="eastAsia"/>
          <w:sz w:val="24"/>
          <w:szCs w:val="24"/>
        </w:rPr>
        <w:t>・</w:t>
      </w:r>
      <w:r w:rsidR="002F0818" w:rsidRPr="00E7749D">
        <w:rPr>
          <w:rFonts w:ascii="ＭＳ 明朝" w:eastAsia="ＭＳ 明朝" w:hAnsi="ＭＳ 明朝" w:hint="eastAsia"/>
          <w:sz w:val="24"/>
          <w:szCs w:val="24"/>
        </w:rPr>
        <w:t>地方自治体における受診勧奨対策に対しての財政支援や保険者努力</w:t>
      </w:r>
      <w:r w:rsidR="00596A0C" w:rsidRPr="00E7749D">
        <w:rPr>
          <w:rFonts w:ascii="ＭＳ 明朝" w:eastAsia="ＭＳ 明朝" w:hAnsi="ＭＳ 明朝" w:hint="eastAsia"/>
          <w:sz w:val="24"/>
          <w:szCs w:val="24"/>
        </w:rPr>
        <w:t>支援</w:t>
      </w:r>
      <w:r w:rsidR="002F0818" w:rsidRPr="00E7749D">
        <w:rPr>
          <w:rFonts w:ascii="ＭＳ 明朝" w:eastAsia="ＭＳ 明朝" w:hAnsi="ＭＳ 明朝" w:hint="eastAsia"/>
          <w:sz w:val="24"/>
          <w:szCs w:val="24"/>
        </w:rPr>
        <w:t>制度等、</w:t>
      </w: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の重症化や増悪を抑えるための取組み推進へのインセンティブ制度の導入。</w:t>
      </w:r>
    </w:p>
    <w:p w14:paraId="0D0095D7" w14:textId="43A7D2DE" w:rsidR="002F0818" w:rsidRPr="00E7749D" w:rsidRDefault="007112C8" w:rsidP="007112C8">
      <w:pPr>
        <w:spacing w:line="280" w:lineRule="exact"/>
        <w:ind w:left="240" w:hangingChars="100" w:hanging="240"/>
        <w:jc w:val="left"/>
        <w:rPr>
          <w:rFonts w:ascii="ＭＳ 明朝" w:eastAsia="ＭＳ 明朝" w:hAnsi="ＭＳ 明朝"/>
          <w:sz w:val="24"/>
          <w:szCs w:val="24"/>
        </w:rPr>
      </w:pP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の重症化や増悪を抑えるため</w:t>
      </w:r>
      <w:r w:rsidR="00A927F3" w:rsidRPr="00E7749D">
        <w:rPr>
          <w:rFonts w:ascii="ＭＳ 明朝" w:eastAsia="ＭＳ 明朝" w:hAnsi="ＭＳ 明朝" w:hint="eastAsia"/>
          <w:sz w:val="24"/>
          <w:szCs w:val="24"/>
        </w:rPr>
        <w:t>、</w:t>
      </w:r>
      <w:r w:rsidR="002F0818" w:rsidRPr="00E7749D">
        <w:rPr>
          <w:rFonts w:ascii="ＭＳ 明朝" w:eastAsia="ＭＳ 明朝" w:hAnsi="ＭＳ 明朝"/>
          <w:sz w:val="24"/>
          <w:szCs w:val="24"/>
        </w:rPr>
        <w:t>インフルエンザワクチンや肺炎球菌ワクチンの接種</w:t>
      </w:r>
      <w:r w:rsidR="00A927F3" w:rsidRPr="00E7749D">
        <w:rPr>
          <w:rFonts w:ascii="ＭＳ 明朝" w:eastAsia="ＭＳ 明朝" w:hAnsi="ＭＳ 明朝" w:hint="eastAsia"/>
          <w:sz w:val="24"/>
          <w:szCs w:val="24"/>
        </w:rPr>
        <w:t>が積極的に活用されるよう検討を進めること</w:t>
      </w:r>
      <w:r w:rsidR="000D7A08" w:rsidRPr="00E7749D">
        <w:rPr>
          <w:rFonts w:ascii="ＭＳ 明朝" w:eastAsia="ＭＳ 明朝" w:hAnsi="ＭＳ 明朝" w:hint="eastAsia"/>
          <w:sz w:val="24"/>
          <w:szCs w:val="24"/>
        </w:rPr>
        <w:t>。</w:t>
      </w:r>
    </w:p>
    <w:p w14:paraId="555F9E87" w14:textId="33058F45" w:rsidR="002F0818" w:rsidRPr="00E7749D" w:rsidRDefault="007112C8" w:rsidP="007112C8">
      <w:pPr>
        <w:spacing w:line="280" w:lineRule="exact"/>
        <w:ind w:left="240" w:hangingChars="100" w:hanging="240"/>
        <w:jc w:val="left"/>
        <w:rPr>
          <w:rFonts w:ascii="ＭＳ 明朝" w:eastAsia="ＭＳ 明朝" w:hAnsi="ＭＳ 明朝"/>
          <w:sz w:val="24"/>
          <w:szCs w:val="24"/>
        </w:rPr>
      </w:pP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関連の厚労科研費等の研究資金の確保など、</w:t>
      </w: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の重症化や増悪を抑える新規治療薬開発のサポート体制の強化。</w:t>
      </w:r>
    </w:p>
    <w:p w14:paraId="17BC9FEA" w14:textId="77777777" w:rsidR="002F0818" w:rsidRPr="00E7749D" w:rsidRDefault="002F0818" w:rsidP="007112C8">
      <w:pPr>
        <w:spacing w:line="280" w:lineRule="exact"/>
        <w:jc w:val="left"/>
        <w:rPr>
          <w:rFonts w:ascii="ＭＳ 明朝" w:eastAsia="ＭＳ 明朝" w:hAnsi="ＭＳ 明朝"/>
          <w:sz w:val="24"/>
          <w:szCs w:val="24"/>
        </w:rPr>
      </w:pPr>
    </w:p>
    <w:p w14:paraId="3A4F8589" w14:textId="740EE92F" w:rsidR="002F0818" w:rsidRPr="00E7749D" w:rsidRDefault="007766AC" w:rsidP="00583FB5">
      <w:pPr>
        <w:spacing w:line="276" w:lineRule="auto"/>
        <w:jc w:val="left"/>
        <w:rPr>
          <w:rFonts w:ascii="ＭＳ 明朝" w:eastAsia="ＭＳ 明朝" w:hAnsi="ＭＳ 明朝"/>
          <w:sz w:val="24"/>
          <w:szCs w:val="24"/>
        </w:rPr>
      </w:pPr>
      <w:r w:rsidRPr="00E7749D">
        <w:rPr>
          <w:rFonts w:ascii="ＭＳ 明朝" w:eastAsia="ＭＳ 明朝" w:hAnsi="ＭＳ 明朝" w:hint="eastAsia"/>
          <w:sz w:val="24"/>
          <w:szCs w:val="24"/>
        </w:rPr>
        <w:t xml:space="preserve">３　</w:t>
      </w:r>
      <w:r w:rsidR="007112C8"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に対する認知度並びにヘルスリテラシーの向上</w:t>
      </w:r>
    </w:p>
    <w:p w14:paraId="5BEEEF56" w14:textId="00261D0E" w:rsidR="002F0818" w:rsidRPr="00E7749D" w:rsidRDefault="007112C8" w:rsidP="007112C8">
      <w:pPr>
        <w:spacing w:line="280" w:lineRule="exact"/>
        <w:ind w:left="240" w:hangingChars="100" w:hanging="240"/>
        <w:jc w:val="left"/>
        <w:rPr>
          <w:rFonts w:ascii="ＭＳ 明朝" w:eastAsia="ＭＳ 明朝" w:hAnsi="ＭＳ 明朝"/>
          <w:sz w:val="24"/>
          <w:szCs w:val="24"/>
        </w:rPr>
      </w:pP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に対する情報や知識の普及啓発について、かかりつけ医等の正しく豊富な知識・経験に基づく適切な指導の展開や、学校教育から企業団体の保健指導など、幅広い年齢層に対する教育や研修の推進。</w:t>
      </w:r>
    </w:p>
    <w:p w14:paraId="19119F8B" w14:textId="2DD8C380" w:rsidR="00A55203" w:rsidRPr="00E7749D" w:rsidRDefault="007112C8" w:rsidP="007112C8">
      <w:pPr>
        <w:spacing w:line="280" w:lineRule="exact"/>
        <w:ind w:left="240" w:hangingChars="100" w:hanging="240"/>
        <w:jc w:val="left"/>
        <w:rPr>
          <w:rFonts w:ascii="ＭＳ 明朝" w:eastAsia="ＭＳ 明朝" w:hAnsi="ＭＳ 明朝"/>
          <w:sz w:val="24"/>
          <w:szCs w:val="24"/>
        </w:rPr>
      </w:pP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の症状などを紹介するチラシや</w:t>
      </w: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のリスクが分かるチェックシー</w:t>
      </w:r>
      <w:r w:rsidR="002F0818" w:rsidRPr="00E7749D">
        <w:rPr>
          <w:rFonts w:ascii="ＭＳ 明朝" w:eastAsia="ＭＳ 明朝" w:hAnsi="ＭＳ 明朝"/>
          <w:sz w:val="24"/>
          <w:szCs w:val="24"/>
        </w:rPr>
        <w:lastRenderedPageBreak/>
        <w:t>ト（</w:t>
      </w: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集団スクリーニング質問票など）の作成と配布等、</w:t>
      </w:r>
      <w:r w:rsidRPr="00E7749D">
        <w:rPr>
          <w:rFonts w:ascii="ＭＳ 明朝" w:eastAsia="ＭＳ 明朝" w:hAnsi="ＭＳ 明朝" w:hint="eastAsia"/>
          <w:sz w:val="24"/>
          <w:szCs w:val="24"/>
        </w:rPr>
        <w:t>ＣＯＰＤ</w:t>
      </w:r>
      <w:r w:rsidR="002F0818" w:rsidRPr="00E7749D">
        <w:rPr>
          <w:rFonts w:ascii="ＭＳ 明朝" w:eastAsia="ＭＳ 明朝" w:hAnsi="ＭＳ 明朝"/>
          <w:sz w:val="24"/>
          <w:szCs w:val="24"/>
        </w:rPr>
        <w:t>の認知度向上及び死亡率低下への自治体の活動に対する財政支援。</w:t>
      </w:r>
    </w:p>
    <w:p w14:paraId="68065145" w14:textId="23CC2E81" w:rsidR="008C0E74" w:rsidRDefault="008C0E74" w:rsidP="009A3465">
      <w:pPr>
        <w:spacing w:line="280" w:lineRule="exact"/>
        <w:ind w:right="9120"/>
        <w:jc w:val="right"/>
        <w:rPr>
          <w:rFonts w:ascii="ＭＳ 明朝" w:eastAsia="ＭＳ 明朝" w:hAnsi="ＭＳ 明朝"/>
          <w:sz w:val="24"/>
          <w:szCs w:val="24"/>
        </w:rPr>
      </w:pPr>
    </w:p>
    <w:p w14:paraId="0D97755A" w14:textId="77777777" w:rsidR="009A3465" w:rsidRPr="000C5674" w:rsidRDefault="009A3465" w:rsidP="009A3465">
      <w:pPr>
        <w:ind w:firstLineChars="100" w:firstLine="240"/>
        <w:rPr>
          <w:rFonts w:ascii="ＭＳ 明朝" w:eastAsia="ＭＳ 明朝" w:hAnsi="ＭＳ 明朝"/>
          <w:sz w:val="24"/>
          <w:szCs w:val="24"/>
        </w:rPr>
      </w:pPr>
      <w:r w:rsidRPr="000C5674">
        <w:rPr>
          <w:rFonts w:ascii="ＭＳ 明朝" w:eastAsia="ＭＳ 明朝" w:hAnsi="ＭＳ 明朝" w:hint="eastAsia"/>
          <w:sz w:val="24"/>
          <w:szCs w:val="24"/>
        </w:rPr>
        <w:t>以上、地方自治法第99条の規定により意見書を提出する。</w:t>
      </w:r>
    </w:p>
    <w:p w14:paraId="067DAD5B" w14:textId="77777777" w:rsidR="009A3465" w:rsidRDefault="009A3465" w:rsidP="009A3465">
      <w:pPr>
        <w:ind w:firstLineChars="100" w:firstLine="240"/>
        <w:rPr>
          <w:rFonts w:ascii="ＭＳ 明朝" w:eastAsia="ＭＳ 明朝" w:hAnsi="ＭＳ 明朝"/>
          <w:sz w:val="24"/>
          <w:szCs w:val="24"/>
        </w:rPr>
      </w:pPr>
    </w:p>
    <w:p w14:paraId="1E701D41" w14:textId="77777777" w:rsidR="009A3465" w:rsidRPr="0007488D" w:rsidRDefault="009A3465" w:rsidP="009A3465">
      <w:pPr>
        <w:ind w:firstLineChars="100" w:firstLine="240"/>
        <w:rPr>
          <w:rFonts w:ascii="ＭＳ 明朝" w:eastAsia="ＭＳ 明朝" w:hAnsi="ＭＳ 明朝"/>
          <w:sz w:val="24"/>
          <w:szCs w:val="24"/>
        </w:rPr>
      </w:pPr>
      <w:r w:rsidRPr="0007488D">
        <w:rPr>
          <w:rFonts w:ascii="ＭＳ 明朝" w:eastAsia="ＭＳ 明朝" w:hAnsi="ＭＳ 明朝" w:hint="eastAsia"/>
          <w:sz w:val="24"/>
          <w:szCs w:val="24"/>
        </w:rPr>
        <w:t>令和</w:t>
      </w:r>
      <w:r w:rsidRPr="000C5674">
        <w:rPr>
          <w:rFonts w:ascii="ＭＳ 明朝" w:eastAsia="ＭＳ 明朝" w:hAnsi="ＭＳ 明朝" w:hint="eastAsia"/>
          <w:sz w:val="24"/>
          <w:szCs w:val="24"/>
        </w:rPr>
        <w:t>６</w:t>
      </w:r>
      <w:r w:rsidRPr="0007488D">
        <w:rPr>
          <w:rFonts w:ascii="ＭＳ 明朝" w:eastAsia="ＭＳ 明朝" w:hAnsi="ＭＳ 明朝"/>
          <w:sz w:val="24"/>
          <w:szCs w:val="24"/>
        </w:rPr>
        <w:t>年</w:t>
      </w:r>
      <w:r w:rsidRPr="0007488D">
        <w:rPr>
          <w:rFonts w:ascii="ＭＳ 明朝" w:eastAsia="ＭＳ 明朝" w:hAnsi="ＭＳ 明朝" w:hint="eastAsia"/>
          <w:sz w:val="24"/>
          <w:szCs w:val="24"/>
        </w:rPr>
        <w:t>1</w:t>
      </w:r>
      <w:r>
        <w:rPr>
          <w:rFonts w:ascii="ＭＳ 明朝" w:eastAsia="ＭＳ 明朝" w:hAnsi="ＭＳ 明朝"/>
          <w:sz w:val="24"/>
          <w:szCs w:val="24"/>
        </w:rPr>
        <w:t>1</w:t>
      </w:r>
      <w:r w:rsidRPr="0007488D">
        <w:rPr>
          <w:rFonts w:ascii="ＭＳ 明朝" w:eastAsia="ＭＳ 明朝" w:hAnsi="ＭＳ 明朝"/>
          <w:sz w:val="24"/>
          <w:szCs w:val="24"/>
        </w:rPr>
        <w:t>月</w:t>
      </w:r>
      <w:r w:rsidRPr="0007488D">
        <w:rPr>
          <w:rFonts w:ascii="ＭＳ 明朝" w:eastAsia="ＭＳ 明朝" w:hAnsi="ＭＳ 明朝" w:hint="eastAsia"/>
          <w:sz w:val="24"/>
          <w:szCs w:val="24"/>
        </w:rPr>
        <w:t xml:space="preserve">　</w:t>
      </w:r>
      <w:r w:rsidRPr="0007488D">
        <w:rPr>
          <w:rFonts w:ascii="ＭＳ 明朝" w:eastAsia="ＭＳ 明朝" w:hAnsi="ＭＳ 明朝"/>
          <w:sz w:val="24"/>
          <w:szCs w:val="24"/>
        </w:rPr>
        <w:t>日</w:t>
      </w:r>
    </w:p>
    <w:p w14:paraId="4E1F0BFF" w14:textId="5293E9F1" w:rsidR="009A3465" w:rsidRPr="0007488D" w:rsidRDefault="009A3465" w:rsidP="009A3465">
      <w:pPr>
        <w:rPr>
          <w:rFonts w:ascii="ＭＳ 明朝" w:eastAsia="ＭＳ 明朝" w:hAnsi="ＭＳ 明朝"/>
          <w:sz w:val="24"/>
          <w:szCs w:val="24"/>
        </w:rPr>
      </w:pPr>
    </w:p>
    <w:p w14:paraId="181C171F" w14:textId="0F82A610" w:rsidR="009A3465" w:rsidRPr="0007488D" w:rsidRDefault="00B84016" w:rsidP="009A3465">
      <w:pPr>
        <w:rPr>
          <w:rFonts w:ascii="ＭＳ 明朝" w:eastAsia="ＭＳ 明朝" w:hAnsi="ＭＳ 明朝"/>
          <w:sz w:val="24"/>
          <w:szCs w:val="24"/>
        </w:rPr>
      </w:pPr>
      <w:r w:rsidRPr="0007488D">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3684CFD" wp14:editId="38CE93DC">
                <wp:simplePos x="0" y="0"/>
                <wp:positionH relativeFrom="column">
                  <wp:posOffset>1035050</wp:posOffset>
                </wp:positionH>
                <wp:positionV relativeFrom="paragraph">
                  <wp:posOffset>24130</wp:posOffset>
                </wp:positionV>
                <wp:extent cx="179070" cy="1272540"/>
                <wp:effectExtent l="0" t="0" r="1143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127254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3A9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81.5pt;margin-top:1.9pt;width:14.1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" adj="887">
                <v:textbox inset="5.85pt,.7pt,5.85pt,.7pt"/>
              </v:shape>
            </w:pict>
          </mc:Fallback>
        </mc:AlternateContent>
      </w:r>
      <w:r w:rsidR="009A3465" w:rsidRPr="0007488D">
        <w:rPr>
          <w:rFonts w:ascii="ＭＳ 明朝" w:eastAsia="ＭＳ 明朝" w:hAnsi="ＭＳ 明朝" w:hint="eastAsia"/>
          <w:sz w:val="24"/>
          <w:szCs w:val="24"/>
        </w:rPr>
        <w:t>衆議院議長</w:t>
      </w:r>
    </w:p>
    <w:p w14:paraId="08AFBFCE" w14:textId="4985AB1D" w:rsidR="009A3465" w:rsidRPr="0007488D" w:rsidRDefault="00B84016" w:rsidP="009A3465">
      <w:pPr>
        <w:rPr>
          <w:rFonts w:ascii="ＭＳ 明朝" w:eastAsia="ＭＳ 明朝" w:hAnsi="ＭＳ 明朝"/>
          <w:sz w:val="24"/>
          <w:szCs w:val="24"/>
        </w:rPr>
      </w:pPr>
      <w:r w:rsidRPr="0007488D">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284C8640" wp14:editId="2BB5F701">
                <wp:simplePos x="0" y="0"/>
                <wp:positionH relativeFrom="margin">
                  <wp:posOffset>1344295</wp:posOffset>
                </wp:positionH>
                <wp:positionV relativeFrom="paragraph">
                  <wp:posOffset>128270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AE53A" w14:textId="77777777" w:rsidR="009A3465" w:rsidRPr="00E84E07" w:rsidRDefault="009A3465" w:rsidP="009A3465">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C8640" id="_x0000_t202" coordsize="21600,21600" o:spt="202" path="m,l,21600r21600,l21600,xe">
                <v:stroke joinstyle="miter"/>
                <v:path gradientshapeok="t" o:connecttype="rect"/>
              </v:shapetype>
              <v:shape id="テキスト ボックス 3" o:spid="_x0000_s1026" type="#_x0000_t202" style="position:absolute;left:0;text-align:left;margin-left:105.85pt;margin-top:10.1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" stroked="f">
                <v:textbox inset="5.85pt,.7pt,5.85pt,.7pt">
                  <w:txbxContent>
                    <w:p w14:paraId="1D2AE53A" w14:textId="77777777" w:rsidR="009A3465" w:rsidRPr="00E84E07" w:rsidRDefault="009A3465" w:rsidP="009A3465">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9A3465" w:rsidRPr="0007488D">
        <w:rPr>
          <w:rFonts w:ascii="ＭＳ 明朝" w:eastAsia="ＭＳ 明朝" w:hAnsi="ＭＳ 明朝" w:hint="eastAsia"/>
          <w:sz w:val="24"/>
          <w:szCs w:val="24"/>
        </w:rPr>
        <w:t>参議院議長</w:t>
      </w:r>
    </w:p>
    <w:p w14:paraId="595DF682" w14:textId="01050547" w:rsidR="009A3465" w:rsidRPr="0007488D" w:rsidRDefault="009A3465" w:rsidP="009A3465">
      <w:pPr>
        <w:rPr>
          <w:rFonts w:ascii="ＭＳ 明朝" w:eastAsia="ＭＳ 明朝" w:hAnsi="ＭＳ 明朝"/>
          <w:sz w:val="24"/>
          <w:szCs w:val="24"/>
        </w:rPr>
      </w:pPr>
      <w:r w:rsidRPr="0007488D">
        <w:rPr>
          <w:rFonts w:ascii="ＭＳ 明朝" w:eastAsia="ＭＳ 明朝" w:hAnsi="ＭＳ 明朝" w:hint="eastAsia"/>
          <w:sz w:val="24"/>
          <w:szCs w:val="24"/>
        </w:rPr>
        <w:t>内閣総理大臣</w:t>
      </w:r>
    </w:p>
    <w:p w14:paraId="59CCD6F0" w14:textId="0E0AA5C2" w:rsidR="009A3465" w:rsidRPr="0007488D" w:rsidRDefault="009A3465" w:rsidP="009A3465">
      <w:pPr>
        <w:rPr>
          <w:rFonts w:ascii="ＭＳ 明朝" w:eastAsia="ＭＳ 明朝" w:hAnsi="ＭＳ 明朝"/>
          <w:sz w:val="24"/>
          <w:szCs w:val="24"/>
        </w:rPr>
      </w:pPr>
      <w:r w:rsidRPr="0007488D">
        <w:rPr>
          <w:rFonts w:ascii="ＭＳ 明朝" w:eastAsia="ＭＳ 明朝" w:hAnsi="ＭＳ 明朝" w:hint="eastAsia"/>
          <w:sz w:val="24"/>
          <w:szCs w:val="24"/>
        </w:rPr>
        <w:t>財務大臣</w:t>
      </w:r>
    </w:p>
    <w:p w14:paraId="5653CBBD" w14:textId="095FF875" w:rsidR="009A3465" w:rsidRDefault="005B1A00" w:rsidP="009A3465">
      <w:pPr>
        <w:rPr>
          <w:rFonts w:ascii="ＭＳ 明朝" w:eastAsia="ＭＳ 明朝" w:hAnsi="ＭＳ 明朝"/>
          <w:sz w:val="24"/>
          <w:szCs w:val="24"/>
        </w:rPr>
      </w:pPr>
      <w:r>
        <w:rPr>
          <w:rFonts w:ascii="ＭＳ 明朝" w:eastAsia="ＭＳ 明朝" w:hAnsi="ＭＳ 明朝" w:hint="eastAsia"/>
          <w:sz w:val="24"/>
          <w:szCs w:val="24"/>
        </w:rPr>
        <w:t>厚生労働</w:t>
      </w:r>
      <w:r w:rsidR="009A3465" w:rsidRPr="0007488D">
        <w:rPr>
          <w:rFonts w:ascii="ＭＳ 明朝" w:eastAsia="ＭＳ 明朝" w:hAnsi="ＭＳ 明朝" w:hint="eastAsia"/>
          <w:sz w:val="24"/>
          <w:szCs w:val="24"/>
        </w:rPr>
        <w:t>大臣</w:t>
      </w:r>
    </w:p>
    <w:p w14:paraId="41CB521B" w14:textId="4F18677E" w:rsidR="00C65456" w:rsidRPr="0007488D" w:rsidRDefault="00C65456" w:rsidP="009A3465">
      <w:pPr>
        <w:rPr>
          <w:rFonts w:ascii="ＭＳ 明朝" w:eastAsia="ＭＳ 明朝" w:hAnsi="ＭＳ 明朝"/>
          <w:sz w:val="24"/>
          <w:szCs w:val="24"/>
        </w:rPr>
      </w:pPr>
      <w:r>
        <w:rPr>
          <w:rFonts w:ascii="ＭＳ 明朝" w:eastAsia="ＭＳ 明朝" w:hAnsi="ＭＳ 明朝" w:hint="eastAsia"/>
          <w:sz w:val="24"/>
          <w:szCs w:val="24"/>
        </w:rPr>
        <w:t>内閣官房長官</w:t>
      </w:r>
    </w:p>
    <w:p w14:paraId="67BBE880" w14:textId="77777777" w:rsidR="009A3465" w:rsidRPr="0007488D" w:rsidRDefault="009A3465" w:rsidP="009A3465">
      <w:pPr>
        <w:rPr>
          <w:rFonts w:ascii="ＭＳ 明朝" w:eastAsia="ＭＳ 明朝" w:hAnsi="ＭＳ 明朝"/>
          <w:sz w:val="24"/>
          <w:szCs w:val="24"/>
        </w:rPr>
      </w:pPr>
    </w:p>
    <w:p w14:paraId="2ED36459" w14:textId="77777777" w:rsidR="009A3465" w:rsidRPr="0007488D" w:rsidRDefault="009A3465" w:rsidP="009A3465">
      <w:pPr>
        <w:jc w:val="right"/>
        <w:rPr>
          <w:rFonts w:ascii="ＭＳ 明朝" w:eastAsia="ＭＳ 明朝" w:hAnsi="ＭＳ 明朝"/>
          <w:sz w:val="24"/>
          <w:szCs w:val="24"/>
        </w:rPr>
      </w:pPr>
      <w:r w:rsidRPr="0007488D">
        <w:rPr>
          <w:rFonts w:ascii="ＭＳ 明朝" w:eastAsia="ＭＳ 明朝" w:hAnsi="ＭＳ 明朝" w:hint="eastAsia"/>
          <w:sz w:val="24"/>
          <w:szCs w:val="24"/>
        </w:rPr>
        <w:t>大阪府議会議長</w:t>
      </w:r>
    </w:p>
    <w:p w14:paraId="7EBD68BE" w14:textId="77777777" w:rsidR="009A3465" w:rsidRPr="0007488D" w:rsidRDefault="009A3465" w:rsidP="009A3465">
      <w:pPr>
        <w:jc w:val="right"/>
        <w:rPr>
          <w:rFonts w:ascii="ＭＳ 明朝" w:eastAsia="ＭＳ 明朝" w:hAnsi="ＭＳ 明朝"/>
          <w:sz w:val="24"/>
          <w:szCs w:val="24"/>
        </w:rPr>
      </w:pPr>
      <w:r>
        <w:rPr>
          <w:rFonts w:ascii="ＭＳ 明朝" w:eastAsia="ＭＳ 明朝" w:hAnsi="ＭＳ 明朝" w:hint="eastAsia"/>
          <w:sz w:val="24"/>
          <w:szCs w:val="24"/>
        </w:rPr>
        <w:t xml:space="preserve">中谷　</w:t>
      </w:r>
      <w:r w:rsidRPr="005375B9">
        <w:rPr>
          <w:rFonts w:ascii="ＭＳ 明朝" w:eastAsia="ＭＳ 明朝" w:hAnsi="ＭＳ 明朝" w:hint="eastAsia"/>
          <w:sz w:val="24"/>
          <w:szCs w:val="24"/>
        </w:rPr>
        <w:t>恭典</w:t>
      </w:r>
    </w:p>
    <w:sectPr w:rsidR="009A3465" w:rsidRPr="0007488D" w:rsidSect="00CA741A">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6559" w14:textId="77777777" w:rsidR="00BF7175" w:rsidRDefault="00BF7175" w:rsidP="009D6AE8">
      <w:r>
        <w:separator/>
      </w:r>
    </w:p>
  </w:endnote>
  <w:endnote w:type="continuationSeparator" w:id="0">
    <w:p w14:paraId="254E61CD" w14:textId="77777777" w:rsidR="00BF7175" w:rsidRDefault="00BF7175"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F65E" w14:textId="77777777" w:rsidR="00BF7175" w:rsidRDefault="00BF7175" w:rsidP="009D6AE8">
      <w:r>
        <w:separator/>
      </w:r>
    </w:p>
  </w:footnote>
  <w:footnote w:type="continuationSeparator" w:id="0">
    <w:p w14:paraId="42F20069" w14:textId="77777777" w:rsidR="00BF7175" w:rsidRDefault="00BF7175" w:rsidP="009D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11"/>
    <w:rsid w:val="0000444E"/>
    <w:rsid w:val="0000540F"/>
    <w:rsid w:val="0000669A"/>
    <w:rsid w:val="000067E1"/>
    <w:rsid w:val="00010B9B"/>
    <w:rsid w:val="000132F8"/>
    <w:rsid w:val="000138BD"/>
    <w:rsid w:val="00027D10"/>
    <w:rsid w:val="00033C2A"/>
    <w:rsid w:val="000437A4"/>
    <w:rsid w:val="00046C09"/>
    <w:rsid w:val="00046C89"/>
    <w:rsid w:val="000519D0"/>
    <w:rsid w:val="00081087"/>
    <w:rsid w:val="00092F7D"/>
    <w:rsid w:val="000A2514"/>
    <w:rsid w:val="000B5849"/>
    <w:rsid w:val="000C4674"/>
    <w:rsid w:val="000C5D57"/>
    <w:rsid w:val="000D3B24"/>
    <w:rsid w:val="000D7A08"/>
    <w:rsid w:val="000F24F5"/>
    <w:rsid w:val="000F61B1"/>
    <w:rsid w:val="00110358"/>
    <w:rsid w:val="001176D8"/>
    <w:rsid w:val="00120821"/>
    <w:rsid w:val="001251BA"/>
    <w:rsid w:val="001333BA"/>
    <w:rsid w:val="00137D32"/>
    <w:rsid w:val="0015066B"/>
    <w:rsid w:val="0016483B"/>
    <w:rsid w:val="001670AB"/>
    <w:rsid w:val="0017133B"/>
    <w:rsid w:val="00173DDD"/>
    <w:rsid w:val="00174261"/>
    <w:rsid w:val="0018546E"/>
    <w:rsid w:val="001A0A96"/>
    <w:rsid w:val="001E24C8"/>
    <w:rsid w:val="001E28D3"/>
    <w:rsid w:val="001E5A01"/>
    <w:rsid w:val="00200F12"/>
    <w:rsid w:val="002101EC"/>
    <w:rsid w:val="00250430"/>
    <w:rsid w:val="00256BD7"/>
    <w:rsid w:val="00257CB7"/>
    <w:rsid w:val="00274CE6"/>
    <w:rsid w:val="00286866"/>
    <w:rsid w:val="00286E5D"/>
    <w:rsid w:val="002875EB"/>
    <w:rsid w:val="00290D81"/>
    <w:rsid w:val="002A5F30"/>
    <w:rsid w:val="002D5A7E"/>
    <w:rsid w:val="002E03E9"/>
    <w:rsid w:val="002E2F65"/>
    <w:rsid w:val="002F0818"/>
    <w:rsid w:val="003439A3"/>
    <w:rsid w:val="003601B0"/>
    <w:rsid w:val="003944E1"/>
    <w:rsid w:val="003A2053"/>
    <w:rsid w:val="003A5ADF"/>
    <w:rsid w:val="003A7A3D"/>
    <w:rsid w:val="003B068A"/>
    <w:rsid w:val="003B0A81"/>
    <w:rsid w:val="003B19F7"/>
    <w:rsid w:val="003C4B75"/>
    <w:rsid w:val="003D5D11"/>
    <w:rsid w:val="003F0089"/>
    <w:rsid w:val="003F7A06"/>
    <w:rsid w:val="00421A9A"/>
    <w:rsid w:val="00426A1C"/>
    <w:rsid w:val="0043097B"/>
    <w:rsid w:val="0043630E"/>
    <w:rsid w:val="00436EE0"/>
    <w:rsid w:val="00440C40"/>
    <w:rsid w:val="00447C5C"/>
    <w:rsid w:val="00493AE5"/>
    <w:rsid w:val="00493FF3"/>
    <w:rsid w:val="004A2537"/>
    <w:rsid w:val="004B0AEF"/>
    <w:rsid w:val="004B2362"/>
    <w:rsid w:val="004B4B1C"/>
    <w:rsid w:val="004C28CB"/>
    <w:rsid w:val="00521BA5"/>
    <w:rsid w:val="00522090"/>
    <w:rsid w:val="00523984"/>
    <w:rsid w:val="00532309"/>
    <w:rsid w:val="005411E7"/>
    <w:rsid w:val="005430A8"/>
    <w:rsid w:val="00553D61"/>
    <w:rsid w:val="0056432E"/>
    <w:rsid w:val="00577427"/>
    <w:rsid w:val="00580539"/>
    <w:rsid w:val="00583FB5"/>
    <w:rsid w:val="00596A0C"/>
    <w:rsid w:val="005B1A00"/>
    <w:rsid w:val="005B424C"/>
    <w:rsid w:val="005C6B97"/>
    <w:rsid w:val="005E0B4B"/>
    <w:rsid w:val="005F19F3"/>
    <w:rsid w:val="0060500E"/>
    <w:rsid w:val="00642399"/>
    <w:rsid w:val="00644DC2"/>
    <w:rsid w:val="00667579"/>
    <w:rsid w:val="00673631"/>
    <w:rsid w:val="00673833"/>
    <w:rsid w:val="0068409F"/>
    <w:rsid w:val="00686EE8"/>
    <w:rsid w:val="0069379F"/>
    <w:rsid w:val="006967B7"/>
    <w:rsid w:val="006A2380"/>
    <w:rsid w:val="006A275E"/>
    <w:rsid w:val="006C083B"/>
    <w:rsid w:val="006D7CAC"/>
    <w:rsid w:val="006E5519"/>
    <w:rsid w:val="00705262"/>
    <w:rsid w:val="007112C8"/>
    <w:rsid w:val="007305FA"/>
    <w:rsid w:val="00731411"/>
    <w:rsid w:val="007359DA"/>
    <w:rsid w:val="00753947"/>
    <w:rsid w:val="00753CCD"/>
    <w:rsid w:val="00755EC2"/>
    <w:rsid w:val="0076386C"/>
    <w:rsid w:val="007766AC"/>
    <w:rsid w:val="00783949"/>
    <w:rsid w:val="00786F84"/>
    <w:rsid w:val="007C2862"/>
    <w:rsid w:val="007D2032"/>
    <w:rsid w:val="007D2C95"/>
    <w:rsid w:val="007D4100"/>
    <w:rsid w:val="007F567B"/>
    <w:rsid w:val="00803474"/>
    <w:rsid w:val="0081279F"/>
    <w:rsid w:val="00814667"/>
    <w:rsid w:val="008262EB"/>
    <w:rsid w:val="0084470B"/>
    <w:rsid w:val="008709F7"/>
    <w:rsid w:val="00871D7E"/>
    <w:rsid w:val="00877455"/>
    <w:rsid w:val="008960FE"/>
    <w:rsid w:val="008A3C5F"/>
    <w:rsid w:val="008B68DB"/>
    <w:rsid w:val="008C0E74"/>
    <w:rsid w:val="008D0E08"/>
    <w:rsid w:val="008D26C3"/>
    <w:rsid w:val="008D6240"/>
    <w:rsid w:val="008E0930"/>
    <w:rsid w:val="008E0DEA"/>
    <w:rsid w:val="008F103E"/>
    <w:rsid w:val="008F162E"/>
    <w:rsid w:val="008F462E"/>
    <w:rsid w:val="008F7E5F"/>
    <w:rsid w:val="00907CDF"/>
    <w:rsid w:val="00924956"/>
    <w:rsid w:val="00944111"/>
    <w:rsid w:val="00961B66"/>
    <w:rsid w:val="009A3465"/>
    <w:rsid w:val="009A5EB9"/>
    <w:rsid w:val="009B06C2"/>
    <w:rsid w:val="009B1A92"/>
    <w:rsid w:val="009B3BB6"/>
    <w:rsid w:val="009B49F9"/>
    <w:rsid w:val="009B6D18"/>
    <w:rsid w:val="009C141D"/>
    <w:rsid w:val="009C3D36"/>
    <w:rsid w:val="009D2641"/>
    <w:rsid w:val="009D5E78"/>
    <w:rsid w:val="009D6AE8"/>
    <w:rsid w:val="009E4AF0"/>
    <w:rsid w:val="009F1647"/>
    <w:rsid w:val="00A12FD2"/>
    <w:rsid w:val="00A23638"/>
    <w:rsid w:val="00A273F1"/>
    <w:rsid w:val="00A55203"/>
    <w:rsid w:val="00A60897"/>
    <w:rsid w:val="00A632B4"/>
    <w:rsid w:val="00A65B89"/>
    <w:rsid w:val="00A927F3"/>
    <w:rsid w:val="00AA59BE"/>
    <w:rsid w:val="00AF3904"/>
    <w:rsid w:val="00AF6E72"/>
    <w:rsid w:val="00B0306B"/>
    <w:rsid w:val="00B2105E"/>
    <w:rsid w:val="00B21AE1"/>
    <w:rsid w:val="00B27485"/>
    <w:rsid w:val="00B30572"/>
    <w:rsid w:val="00B57D7F"/>
    <w:rsid w:val="00B60342"/>
    <w:rsid w:val="00B7002C"/>
    <w:rsid w:val="00B70EA2"/>
    <w:rsid w:val="00B84016"/>
    <w:rsid w:val="00B90438"/>
    <w:rsid w:val="00B92685"/>
    <w:rsid w:val="00B9372F"/>
    <w:rsid w:val="00BA5363"/>
    <w:rsid w:val="00BB27F4"/>
    <w:rsid w:val="00BB501C"/>
    <w:rsid w:val="00BC1ED6"/>
    <w:rsid w:val="00BF3687"/>
    <w:rsid w:val="00BF7175"/>
    <w:rsid w:val="00C06AF3"/>
    <w:rsid w:val="00C135D6"/>
    <w:rsid w:val="00C138A3"/>
    <w:rsid w:val="00C226B7"/>
    <w:rsid w:val="00C30EDB"/>
    <w:rsid w:val="00C53E8B"/>
    <w:rsid w:val="00C620EC"/>
    <w:rsid w:val="00C65052"/>
    <w:rsid w:val="00C65456"/>
    <w:rsid w:val="00C749C5"/>
    <w:rsid w:val="00C74BC7"/>
    <w:rsid w:val="00C8673A"/>
    <w:rsid w:val="00C879B0"/>
    <w:rsid w:val="00C92216"/>
    <w:rsid w:val="00C928B1"/>
    <w:rsid w:val="00CA2528"/>
    <w:rsid w:val="00CA741A"/>
    <w:rsid w:val="00CC14DB"/>
    <w:rsid w:val="00CC4A16"/>
    <w:rsid w:val="00CD1E47"/>
    <w:rsid w:val="00CF71F4"/>
    <w:rsid w:val="00D3029A"/>
    <w:rsid w:val="00D42D89"/>
    <w:rsid w:val="00D73678"/>
    <w:rsid w:val="00D81273"/>
    <w:rsid w:val="00D902F7"/>
    <w:rsid w:val="00DA112E"/>
    <w:rsid w:val="00DD585C"/>
    <w:rsid w:val="00E0189B"/>
    <w:rsid w:val="00E1479B"/>
    <w:rsid w:val="00E3077E"/>
    <w:rsid w:val="00E36BA9"/>
    <w:rsid w:val="00E70937"/>
    <w:rsid w:val="00E7613A"/>
    <w:rsid w:val="00E7749D"/>
    <w:rsid w:val="00E87ABB"/>
    <w:rsid w:val="00EA0401"/>
    <w:rsid w:val="00EB028E"/>
    <w:rsid w:val="00EC769C"/>
    <w:rsid w:val="00F263BB"/>
    <w:rsid w:val="00F54F5D"/>
    <w:rsid w:val="00F572B2"/>
    <w:rsid w:val="00F65982"/>
    <w:rsid w:val="00F73A11"/>
    <w:rsid w:val="00F92D17"/>
    <w:rsid w:val="00F940D1"/>
    <w:rsid w:val="00FB1A0F"/>
    <w:rsid w:val="00FD459D"/>
    <w:rsid w:val="00FD6CBC"/>
    <w:rsid w:val="00FE5253"/>
    <w:rsid w:val="00FF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8737"/>
  <w15:chartTrackingRefBased/>
  <w15:docId w15:val="{66DD5C1A-13E3-4836-9AD3-99AB1B1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龍野　元</dc:creator>
  <cp:keywords/>
  <dc:description/>
  <cp:lastModifiedBy>龍野　元</cp:lastModifiedBy>
  <cp:revision>2</cp:revision>
  <cp:lastPrinted>2024-08-06T04:58:00Z</cp:lastPrinted>
  <dcterms:created xsi:type="dcterms:W3CDTF">2024-11-05T00:22:00Z</dcterms:created>
  <dcterms:modified xsi:type="dcterms:W3CDTF">2024-11-05T00:22:00Z</dcterms:modified>
</cp:coreProperties>
</file>