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FD2" w:rsidRPr="00DB64B5" w:rsidRDefault="00B06C43">
      <w:pPr>
        <w:rPr>
          <w:rFonts w:ascii="ＭＳ ゴシック" w:eastAsia="ＭＳ ゴシック" w:hAnsi="ＭＳ ゴシック"/>
          <w:b/>
          <w:sz w:val="32"/>
          <w:szCs w:val="32"/>
        </w:rPr>
      </w:pPr>
      <w:r w:rsidRPr="003B20E8">
        <w:rPr>
          <w:rFonts w:asciiTheme="majorEastAsia" w:eastAsiaTheme="majorEastAsia" w:hAnsiTheme="majorEastAsia"/>
          <w:noProof/>
          <w:sz w:val="24"/>
          <w:szCs w:val="24"/>
        </w:rPr>
        <mc:AlternateContent>
          <mc:Choice Requires="wps">
            <w:drawing>
              <wp:anchor distT="0" distB="0" distL="114300" distR="114300" simplePos="0" relativeHeight="251665408" behindDoc="0" locked="0" layoutInCell="1" allowOverlap="1" wp14:anchorId="56CF9F8D" wp14:editId="7628B884">
                <wp:simplePos x="0" y="0"/>
                <wp:positionH relativeFrom="column">
                  <wp:posOffset>5239385</wp:posOffset>
                </wp:positionH>
                <wp:positionV relativeFrom="paragraph">
                  <wp:posOffset>-434975</wp:posOffset>
                </wp:positionV>
                <wp:extent cx="1047750" cy="4381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047750" cy="438150"/>
                        </a:xfrm>
                        <a:prstGeom prst="rect">
                          <a:avLst/>
                        </a:prstGeom>
                        <a:solidFill>
                          <a:sysClr val="window" lastClr="FFFFFF"/>
                        </a:solidFill>
                        <a:ln w="12700" cap="flat" cmpd="sng" algn="ctr">
                          <a:solidFill>
                            <a:sysClr val="windowText" lastClr="000000"/>
                          </a:solidFill>
                          <a:prstDash val="solid"/>
                        </a:ln>
                        <a:effectLst/>
                      </wps:spPr>
                      <wps:txbx>
                        <w:txbxContent>
                          <w:p w:rsidR="00644270" w:rsidRPr="008B5DCB" w:rsidRDefault="00644270" w:rsidP="006442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8225A5">
                              <w:rPr>
                                <w:rFonts w:asciiTheme="majorEastAsia" w:eastAsiaTheme="majorEastAsia" w:hAnsiTheme="majorEastAsia"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412.55pt;margin-top:-34.25pt;width:8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" fillcolor="window" strokecolor="windowText" strokeweight="1pt">
                <v:textbox>
                  <w:txbxContent>
                    <w:p w:rsidR="00644270" w:rsidRPr="008B5DCB" w:rsidRDefault="00644270" w:rsidP="006442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8225A5">
                        <w:rPr>
                          <w:rFonts w:asciiTheme="majorEastAsia" w:eastAsiaTheme="majorEastAsia" w:hAnsiTheme="majorEastAsia" w:hint="eastAsia"/>
                          <w:sz w:val="24"/>
                          <w:szCs w:val="24"/>
                        </w:rPr>
                        <w:t>３</w:t>
                      </w:r>
                    </w:p>
                  </w:txbxContent>
                </v:textbox>
              </v:rect>
            </w:pict>
          </mc:Fallback>
        </mc:AlternateContent>
      </w:r>
      <w:r w:rsidR="00EA5FD2" w:rsidRPr="00DB64B5">
        <w:rPr>
          <w:rFonts w:ascii="ＭＳ ゴシック" w:eastAsia="ＭＳ ゴシック" w:hAnsi="ＭＳ ゴシック" w:hint="eastAsia"/>
          <w:b/>
          <w:sz w:val="32"/>
          <w:szCs w:val="32"/>
        </w:rPr>
        <w:t>帰宅困難者及び通勤通学困難者対策</w:t>
      </w:r>
      <w:r w:rsidR="00A66DA0" w:rsidRPr="00DB64B5">
        <w:rPr>
          <w:rFonts w:ascii="ＭＳ ゴシック" w:eastAsia="ＭＳ ゴシック" w:hAnsi="ＭＳ ゴシック" w:hint="eastAsia"/>
          <w:b/>
          <w:sz w:val="32"/>
          <w:szCs w:val="32"/>
        </w:rPr>
        <w:t>について</w:t>
      </w:r>
    </w:p>
    <w:p w:rsidR="007A738F" w:rsidRDefault="007A738F" w:rsidP="00196529">
      <w:pPr>
        <w:spacing w:line="340" w:lineRule="exact"/>
      </w:pPr>
    </w:p>
    <w:p w:rsidR="001C6713" w:rsidRPr="00DB64B5" w:rsidRDefault="00A94195" w:rsidP="00196529">
      <w:pPr>
        <w:spacing w:line="340" w:lineRule="exact"/>
        <w:rPr>
          <w:rFonts w:asciiTheme="majorEastAsia" w:eastAsiaTheme="majorEastAsia" w:hAnsiTheme="majorEastAsia"/>
          <w:sz w:val="24"/>
          <w:szCs w:val="24"/>
        </w:rPr>
      </w:pPr>
      <w:r w:rsidRPr="00DB64B5">
        <w:rPr>
          <w:rFonts w:asciiTheme="majorEastAsia" w:eastAsiaTheme="majorEastAsia" w:hAnsiTheme="majorEastAsia" w:hint="eastAsia"/>
          <w:sz w:val="24"/>
          <w:szCs w:val="24"/>
        </w:rPr>
        <w:t>【</w:t>
      </w:r>
      <w:r w:rsidR="00A66DA0" w:rsidRPr="00DB64B5">
        <w:rPr>
          <w:rFonts w:asciiTheme="majorEastAsia" w:eastAsiaTheme="majorEastAsia" w:hAnsiTheme="majorEastAsia" w:hint="eastAsia"/>
          <w:sz w:val="24"/>
          <w:szCs w:val="24"/>
        </w:rPr>
        <w:t>帰宅困難者対策へ</w:t>
      </w:r>
      <w:r w:rsidR="001B747A" w:rsidRPr="00DB64B5">
        <w:rPr>
          <w:rFonts w:asciiTheme="majorEastAsia" w:eastAsiaTheme="majorEastAsia" w:hAnsiTheme="majorEastAsia" w:hint="eastAsia"/>
          <w:sz w:val="24"/>
          <w:szCs w:val="24"/>
        </w:rPr>
        <w:t>の取組状況</w:t>
      </w:r>
      <w:r w:rsidRPr="00DB64B5">
        <w:rPr>
          <w:rFonts w:asciiTheme="majorEastAsia" w:eastAsiaTheme="majorEastAsia" w:hAnsiTheme="majorEastAsia" w:hint="eastAsia"/>
          <w:sz w:val="24"/>
          <w:szCs w:val="24"/>
        </w:rPr>
        <w:t>】</w:t>
      </w:r>
    </w:p>
    <w:p w:rsidR="0088311E" w:rsidRDefault="0088311E" w:rsidP="00196529">
      <w:pPr>
        <w:spacing w:line="340" w:lineRule="exact"/>
        <w:rPr>
          <w:sz w:val="24"/>
          <w:szCs w:val="24"/>
        </w:rPr>
      </w:pPr>
    </w:p>
    <w:p w:rsidR="00987289" w:rsidRPr="001F51B6" w:rsidRDefault="0088311E">
      <w:pPr>
        <w:rPr>
          <w:rFonts w:asciiTheme="majorEastAsia" w:eastAsiaTheme="majorEastAsia" w:hAnsiTheme="majorEastAsia"/>
          <w:b/>
          <w:sz w:val="24"/>
        </w:rPr>
      </w:pPr>
      <w:r w:rsidRPr="001F51B6">
        <w:rPr>
          <w:rFonts w:asciiTheme="majorEastAsia" w:eastAsiaTheme="majorEastAsia" w:hAnsiTheme="majorEastAsia" w:hint="eastAsia"/>
          <w:b/>
          <w:sz w:val="24"/>
        </w:rPr>
        <w:t>《大阪府》</w:t>
      </w:r>
    </w:p>
    <w:p w:rsidR="00A94195" w:rsidRPr="00352E44" w:rsidRDefault="00033357" w:rsidP="00352E44">
      <w:pPr>
        <w:ind w:leftChars="-4" w:left="-8" w:firstLineChars="100" w:firstLine="240"/>
        <w:rPr>
          <w:rFonts w:asciiTheme="majorEastAsia" w:eastAsiaTheme="majorEastAsia" w:hAnsiTheme="majorEastAsia"/>
          <w:sz w:val="24"/>
        </w:rPr>
      </w:pPr>
      <w:r>
        <w:rPr>
          <w:rFonts w:asciiTheme="majorEastAsia" w:eastAsiaTheme="majorEastAsia" w:hAnsiTheme="majorEastAsia" w:hint="eastAsia"/>
          <w:sz w:val="24"/>
        </w:rPr>
        <w:t>○</w:t>
      </w:r>
      <w:r w:rsidR="00295294" w:rsidRPr="00352E44">
        <w:rPr>
          <w:rFonts w:asciiTheme="majorEastAsia" w:eastAsiaTheme="majorEastAsia" w:hAnsiTheme="majorEastAsia" w:hint="eastAsia"/>
          <w:sz w:val="24"/>
        </w:rPr>
        <w:t>帰宅困難者対策として、</w:t>
      </w:r>
      <w:r w:rsidR="00A94195" w:rsidRPr="00352E44">
        <w:rPr>
          <w:rFonts w:asciiTheme="majorEastAsia" w:eastAsiaTheme="majorEastAsia" w:hAnsiTheme="majorEastAsia" w:hint="eastAsia"/>
          <w:sz w:val="24"/>
        </w:rPr>
        <w:t>平成26年</w:t>
      </w:r>
      <w:r w:rsidR="00186D5E" w:rsidRPr="00352E44">
        <w:rPr>
          <w:rFonts w:asciiTheme="majorEastAsia" w:eastAsiaTheme="majorEastAsia" w:hAnsiTheme="majorEastAsia" w:hint="eastAsia"/>
          <w:sz w:val="24"/>
        </w:rPr>
        <w:t>6月</w:t>
      </w:r>
      <w:r w:rsidR="00A94195" w:rsidRPr="00352E44">
        <w:rPr>
          <w:rFonts w:asciiTheme="majorEastAsia" w:eastAsiaTheme="majorEastAsia" w:hAnsiTheme="majorEastAsia" w:hint="eastAsia"/>
          <w:sz w:val="24"/>
        </w:rPr>
        <w:t>「帰宅困難者支援に関する協議会」を設立。</w:t>
      </w:r>
    </w:p>
    <w:p w:rsidR="00B850B1" w:rsidRDefault="00B850B1" w:rsidP="00033357">
      <w:pPr>
        <w:ind w:leftChars="113" w:left="448" w:hangingChars="88" w:hanging="211"/>
        <w:rPr>
          <w:rFonts w:asciiTheme="majorEastAsia" w:eastAsiaTheme="majorEastAsia" w:hAnsiTheme="majorEastAsia"/>
          <w:sz w:val="24"/>
        </w:rPr>
      </w:pPr>
      <w:r>
        <w:rPr>
          <w:rFonts w:asciiTheme="majorEastAsia" w:eastAsiaTheme="majorEastAsia" w:hAnsiTheme="majorEastAsia" w:hint="eastAsia"/>
          <w:sz w:val="24"/>
        </w:rPr>
        <w:t xml:space="preserve">　　委員：</w:t>
      </w:r>
      <w:r w:rsidR="00D668B3">
        <w:rPr>
          <w:rFonts w:asciiTheme="majorEastAsia" w:eastAsiaTheme="majorEastAsia" w:hAnsiTheme="majorEastAsia" w:hint="eastAsia"/>
          <w:sz w:val="24"/>
        </w:rPr>
        <w:t>国土交通省</w:t>
      </w:r>
      <w:r>
        <w:rPr>
          <w:rFonts w:asciiTheme="majorEastAsia" w:eastAsiaTheme="majorEastAsia" w:hAnsiTheme="majorEastAsia" w:hint="eastAsia"/>
          <w:sz w:val="24"/>
        </w:rPr>
        <w:t>近畿地方整備局、</w:t>
      </w:r>
      <w:r w:rsidR="00D668B3">
        <w:rPr>
          <w:rFonts w:asciiTheme="majorEastAsia" w:eastAsiaTheme="majorEastAsia" w:hAnsiTheme="majorEastAsia" w:hint="eastAsia"/>
          <w:sz w:val="24"/>
        </w:rPr>
        <w:t>国土交通省</w:t>
      </w:r>
      <w:r>
        <w:rPr>
          <w:rFonts w:asciiTheme="majorEastAsia" w:eastAsiaTheme="majorEastAsia" w:hAnsiTheme="majorEastAsia" w:hint="eastAsia"/>
          <w:sz w:val="24"/>
        </w:rPr>
        <w:t>近畿運輸局、大阪市、大阪府</w:t>
      </w:r>
    </w:p>
    <w:p w:rsidR="00B850B1" w:rsidRDefault="00B850B1" w:rsidP="00033357">
      <w:pPr>
        <w:ind w:leftChars="113" w:left="448" w:hangingChars="88" w:hanging="211"/>
        <w:rPr>
          <w:rFonts w:asciiTheme="majorEastAsia" w:eastAsiaTheme="majorEastAsia" w:hAnsiTheme="majorEastAsia"/>
          <w:sz w:val="24"/>
        </w:rPr>
      </w:pPr>
      <w:r>
        <w:rPr>
          <w:rFonts w:asciiTheme="majorEastAsia" w:eastAsiaTheme="majorEastAsia" w:hAnsiTheme="majorEastAsia" w:hint="eastAsia"/>
          <w:sz w:val="24"/>
        </w:rPr>
        <w:t xml:space="preserve">　　オブザーバー：関西経済連合会、大阪商工会議所、関西経済同友会、</w:t>
      </w:r>
    </w:p>
    <w:p w:rsidR="00B850B1" w:rsidRPr="00B850B1" w:rsidRDefault="00B850B1" w:rsidP="00B850B1">
      <w:pPr>
        <w:ind w:leftChars="113" w:left="237" w:firstLineChars="900" w:firstLine="2160"/>
        <w:rPr>
          <w:rFonts w:asciiTheme="majorEastAsia" w:eastAsiaTheme="majorEastAsia" w:hAnsiTheme="majorEastAsia"/>
          <w:sz w:val="24"/>
        </w:rPr>
      </w:pPr>
      <w:r>
        <w:rPr>
          <w:rFonts w:asciiTheme="majorEastAsia" w:eastAsiaTheme="majorEastAsia" w:hAnsiTheme="majorEastAsia" w:hint="eastAsia"/>
          <w:sz w:val="24"/>
        </w:rPr>
        <w:t>日本労働組合総連合会大阪府連合会、関西広域連合</w:t>
      </w:r>
    </w:p>
    <w:p w:rsidR="00A94195" w:rsidRPr="00352E44" w:rsidRDefault="00033357" w:rsidP="00033357">
      <w:pPr>
        <w:ind w:leftChars="113" w:left="448" w:hangingChars="88" w:hanging="211"/>
        <w:rPr>
          <w:rFonts w:asciiTheme="majorEastAsia" w:eastAsiaTheme="majorEastAsia" w:hAnsiTheme="majorEastAsia"/>
          <w:sz w:val="24"/>
        </w:rPr>
      </w:pPr>
      <w:r>
        <w:rPr>
          <w:rFonts w:asciiTheme="majorEastAsia" w:eastAsiaTheme="majorEastAsia" w:hAnsiTheme="majorEastAsia" w:hint="eastAsia"/>
          <w:sz w:val="24"/>
        </w:rPr>
        <w:t>○</w:t>
      </w:r>
      <w:r w:rsidR="00295294" w:rsidRPr="00352E44">
        <w:rPr>
          <w:rFonts w:asciiTheme="majorEastAsia" w:eastAsiaTheme="majorEastAsia" w:hAnsiTheme="majorEastAsia" w:hint="eastAsia"/>
          <w:sz w:val="24"/>
        </w:rPr>
        <w:t>従業員等の安全確保を図るととともに、一斉帰宅による街中の混乱を回避するため、企業等がこれらの対策を適切に行うための参考となる</w:t>
      </w:r>
      <w:r w:rsidR="00A94195" w:rsidRPr="00352E44">
        <w:rPr>
          <w:rFonts w:asciiTheme="majorEastAsia" w:eastAsiaTheme="majorEastAsia" w:hAnsiTheme="majorEastAsia" w:hint="eastAsia"/>
          <w:sz w:val="24"/>
        </w:rPr>
        <w:t>「</w:t>
      </w:r>
      <w:r w:rsidR="00EA5FD2" w:rsidRPr="00352E44">
        <w:rPr>
          <w:rFonts w:asciiTheme="majorEastAsia" w:eastAsiaTheme="majorEastAsia" w:hAnsiTheme="majorEastAsia" w:hint="eastAsia"/>
          <w:sz w:val="24"/>
        </w:rPr>
        <w:t>事業所における</w:t>
      </w:r>
      <w:r w:rsidR="00F93032">
        <w:rPr>
          <w:rFonts w:asciiTheme="majorEastAsia" w:eastAsiaTheme="majorEastAsia" w:hAnsiTheme="majorEastAsia" w:hint="eastAsia"/>
          <w:sz w:val="24"/>
        </w:rPr>
        <w:t>『</w:t>
      </w:r>
      <w:r w:rsidR="00EA5FD2" w:rsidRPr="00352E44">
        <w:rPr>
          <w:rFonts w:asciiTheme="majorEastAsia" w:eastAsiaTheme="majorEastAsia" w:hAnsiTheme="majorEastAsia" w:hint="eastAsia"/>
          <w:sz w:val="24"/>
        </w:rPr>
        <w:t>一斉帰宅の抑制</w:t>
      </w:r>
      <w:r w:rsidR="00F93032">
        <w:rPr>
          <w:rFonts w:asciiTheme="majorEastAsia" w:eastAsiaTheme="majorEastAsia" w:hAnsiTheme="majorEastAsia" w:hint="eastAsia"/>
          <w:sz w:val="24"/>
        </w:rPr>
        <w:t>』</w:t>
      </w:r>
      <w:r w:rsidR="00EA5FD2" w:rsidRPr="00352E44">
        <w:rPr>
          <w:rFonts w:asciiTheme="majorEastAsia" w:eastAsiaTheme="majorEastAsia" w:hAnsiTheme="majorEastAsia" w:hint="eastAsia"/>
          <w:sz w:val="24"/>
        </w:rPr>
        <w:t>対策ガイドライン</w:t>
      </w:r>
      <w:r w:rsidR="00A94195" w:rsidRPr="00352E44">
        <w:rPr>
          <w:rFonts w:asciiTheme="majorEastAsia" w:eastAsiaTheme="majorEastAsia" w:hAnsiTheme="majorEastAsia" w:hint="eastAsia"/>
          <w:sz w:val="24"/>
        </w:rPr>
        <w:t>」</w:t>
      </w:r>
      <w:r w:rsidR="00295294" w:rsidRPr="00352E44">
        <w:rPr>
          <w:rFonts w:asciiTheme="majorEastAsia" w:eastAsiaTheme="majorEastAsia" w:hAnsiTheme="majorEastAsia" w:hint="eastAsia"/>
          <w:sz w:val="24"/>
        </w:rPr>
        <w:t>（平成27年3月）</w:t>
      </w:r>
      <w:r w:rsidR="00A94195" w:rsidRPr="00352E44">
        <w:rPr>
          <w:rFonts w:asciiTheme="majorEastAsia" w:eastAsiaTheme="majorEastAsia" w:hAnsiTheme="majorEastAsia" w:hint="eastAsia"/>
          <w:sz w:val="24"/>
        </w:rPr>
        <w:t>を策定。</w:t>
      </w:r>
    </w:p>
    <w:p w:rsidR="007A738F" w:rsidRPr="00352E44" w:rsidRDefault="00033357" w:rsidP="00033357">
      <w:pPr>
        <w:ind w:leftChars="112" w:left="446" w:hangingChars="88" w:hanging="211"/>
        <w:rPr>
          <w:rFonts w:asciiTheme="majorEastAsia" w:eastAsiaTheme="majorEastAsia" w:hAnsiTheme="majorEastAsia"/>
          <w:sz w:val="24"/>
        </w:rPr>
      </w:pPr>
      <w:r>
        <w:rPr>
          <w:rFonts w:asciiTheme="majorEastAsia" w:eastAsiaTheme="majorEastAsia" w:hAnsiTheme="majorEastAsia" w:hint="eastAsia"/>
          <w:sz w:val="24"/>
        </w:rPr>
        <w:t>○</w:t>
      </w:r>
      <w:r w:rsidR="007A738F" w:rsidRPr="00352E44">
        <w:rPr>
          <w:rFonts w:asciiTheme="majorEastAsia" w:eastAsiaTheme="majorEastAsia" w:hAnsiTheme="majorEastAsia" w:hint="eastAsia"/>
          <w:sz w:val="24"/>
        </w:rPr>
        <w:t>企業防災セミナー等様々な場を活用して、企業ＢＣ</w:t>
      </w:r>
      <w:r w:rsidR="00352E44">
        <w:rPr>
          <w:rFonts w:asciiTheme="majorEastAsia" w:eastAsiaTheme="majorEastAsia" w:hAnsiTheme="majorEastAsia" w:hint="eastAsia"/>
          <w:sz w:val="24"/>
        </w:rPr>
        <w:t>Ｐへの反映等、「むやみに移動を開始しない」という一斉帰宅の抑制の</w:t>
      </w:r>
      <w:r w:rsidR="007A738F" w:rsidRPr="00352E44">
        <w:rPr>
          <w:rFonts w:asciiTheme="majorEastAsia" w:eastAsiaTheme="majorEastAsia" w:hAnsiTheme="majorEastAsia" w:hint="eastAsia"/>
          <w:sz w:val="24"/>
        </w:rPr>
        <w:t>働きかけを実施。</w:t>
      </w:r>
    </w:p>
    <w:p w:rsidR="00352E44" w:rsidRDefault="00A94195" w:rsidP="00726FFA">
      <w:pPr>
        <w:rPr>
          <w:rFonts w:asciiTheme="majorEastAsia" w:eastAsiaTheme="majorEastAsia" w:hAnsiTheme="majorEastAsia"/>
          <w:sz w:val="24"/>
        </w:rPr>
      </w:pPr>
      <w:r w:rsidRPr="00352E44">
        <w:rPr>
          <w:rFonts w:asciiTheme="majorEastAsia" w:eastAsiaTheme="majorEastAsia" w:hAnsiTheme="majorEastAsia" w:hint="eastAsia"/>
          <w:sz w:val="24"/>
        </w:rPr>
        <w:t xml:space="preserve"> 　（参考）大阪</w:t>
      </w:r>
      <w:r w:rsidR="00F93032">
        <w:rPr>
          <w:rFonts w:asciiTheme="majorEastAsia" w:eastAsiaTheme="majorEastAsia" w:hAnsiTheme="majorEastAsia" w:hint="eastAsia"/>
          <w:sz w:val="24"/>
        </w:rPr>
        <w:t>府域</w:t>
      </w:r>
      <w:r w:rsidRPr="00352E44">
        <w:rPr>
          <w:rFonts w:asciiTheme="majorEastAsia" w:eastAsiaTheme="majorEastAsia" w:hAnsiTheme="majorEastAsia" w:hint="eastAsia"/>
          <w:sz w:val="24"/>
        </w:rPr>
        <w:t>帰宅困難者:</w:t>
      </w:r>
      <w:r w:rsidR="00726FFA" w:rsidRPr="00352E44">
        <w:rPr>
          <w:rFonts w:asciiTheme="majorEastAsia" w:eastAsiaTheme="majorEastAsia" w:hAnsiTheme="majorEastAsia" w:hint="eastAsia"/>
          <w:sz w:val="24"/>
        </w:rPr>
        <w:t>約</w:t>
      </w:r>
      <w:r w:rsidR="007A738F" w:rsidRPr="00352E44">
        <w:rPr>
          <w:rFonts w:asciiTheme="majorEastAsia" w:eastAsiaTheme="majorEastAsia" w:hAnsiTheme="majorEastAsia" w:hint="eastAsia"/>
          <w:sz w:val="24"/>
        </w:rPr>
        <w:t>146</w:t>
      </w:r>
      <w:r w:rsidRPr="00352E44">
        <w:rPr>
          <w:rFonts w:asciiTheme="majorEastAsia" w:eastAsiaTheme="majorEastAsia" w:hAnsiTheme="majorEastAsia" w:hint="eastAsia"/>
          <w:sz w:val="24"/>
        </w:rPr>
        <w:t>万人</w:t>
      </w:r>
    </w:p>
    <w:p w:rsidR="00726FFA" w:rsidRPr="00352E44" w:rsidRDefault="005A3A95" w:rsidP="00352E44">
      <w:pPr>
        <w:ind w:firstLineChars="550" w:firstLine="1320"/>
        <w:rPr>
          <w:rFonts w:asciiTheme="majorEastAsia" w:eastAsiaTheme="majorEastAsia" w:hAnsiTheme="majorEastAsia"/>
          <w:sz w:val="24"/>
        </w:rPr>
      </w:pPr>
      <w:r w:rsidRPr="00352E44">
        <w:rPr>
          <w:rFonts w:asciiTheme="majorEastAsia" w:eastAsiaTheme="majorEastAsia" w:hAnsiTheme="majorEastAsia" w:hint="eastAsia"/>
          <w:sz w:val="24"/>
        </w:rPr>
        <w:t>主要駅における帰宅困難者数</w:t>
      </w:r>
    </w:p>
    <w:tbl>
      <w:tblPr>
        <w:tblStyle w:val="a3"/>
        <w:tblpPr w:leftFromText="142" w:rightFromText="142" w:vertAnchor="text" w:horzAnchor="margin" w:tblpXSpec="center" w:tblpY="141"/>
        <w:tblW w:w="0" w:type="auto"/>
        <w:tblLook w:val="04A0" w:firstRow="1" w:lastRow="0" w:firstColumn="1" w:lastColumn="0" w:noHBand="0" w:noVBand="1"/>
      </w:tblPr>
      <w:tblGrid>
        <w:gridCol w:w="3510"/>
        <w:gridCol w:w="2410"/>
      </w:tblGrid>
      <w:tr w:rsidR="005A3A95" w:rsidTr="00352E44">
        <w:trPr>
          <w:trHeight w:val="360"/>
        </w:trPr>
        <w:tc>
          <w:tcPr>
            <w:tcW w:w="3510" w:type="dxa"/>
          </w:tcPr>
          <w:p w:rsidR="005A3A95" w:rsidRPr="00352E44" w:rsidRDefault="005A3A95" w:rsidP="00352E44">
            <w:pPr>
              <w:jc w:val="center"/>
              <w:rPr>
                <w:rFonts w:asciiTheme="majorEastAsia" w:eastAsiaTheme="majorEastAsia" w:hAnsiTheme="majorEastAsia"/>
                <w:sz w:val="24"/>
              </w:rPr>
            </w:pPr>
            <w:r w:rsidRPr="00352E44">
              <w:rPr>
                <w:rFonts w:asciiTheme="majorEastAsia" w:eastAsiaTheme="majorEastAsia" w:hAnsiTheme="majorEastAsia" w:hint="eastAsia"/>
                <w:sz w:val="24"/>
              </w:rPr>
              <w:t>主要駅</w:t>
            </w:r>
          </w:p>
        </w:tc>
        <w:tc>
          <w:tcPr>
            <w:tcW w:w="2410" w:type="dxa"/>
          </w:tcPr>
          <w:p w:rsidR="005A3A95" w:rsidRPr="00352E44" w:rsidRDefault="005A3A95" w:rsidP="005A3A95">
            <w:pPr>
              <w:rPr>
                <w:rFonts w:asciiTheme="majorEastAsia" w:eastAsiaTheme="majorEastAsia" w:hAnsiTheme="majorEastAsia"/>
                <w:sz w:val="24"/>
              </w:rPr>
            </w:pPr>
            <w:r w:rsidRPr="00352E44">
              <w:rPr>
                <w:rFonts w:asciiTheme="majorEastAsia" w:eastAsiaTheme="majorEastAsia" w:hAnsiTheme="majorEastAsia" w:hint="eastAsia"/>
                <w:sz w:val="24"/>
              </w:rPr>
              <w:t>帰宅困難者数（万人）</w:t>
            </w:r>
          </w:p>
        </w:tc>
      </w:tr>
      <w:tr w:rsidR="005A3A95" w:rsidTr="00352E44">
        <w:trPr>
          <w:trHeight w:val="360"/>
        </w:trPr>
        <w:tc>
          <w:tcPr>
            <w:tcW w:w="3510" w:type="dxa"/>
          </w:tcPr>
          <w:p w:rsidR="005A3A95" w:rsidRPr="00352E44" w:rsidRDefault="005A3A95" w:rsidP="005A3A95">
            <w:pPr>
              <w:rPr>
                <w:rFonts w:asciiTheme="majorEastAsia" w:eastAsiaTheme="majorEastAsia" w:hAnsiTheme="majorEastAsia"/>
                <w:sz w:val="24"/>
              </w:rPr>
            </w:pPr>
            <w:r w:rsidRPr="00352E44">
              <w:rPr>
                <w:rFonts w:asciiTheme="majorEastAsia" w:eastAsiaTheme="majorEastAsia" w:hAnsiTheme="majorEastAsia" w:hint="eastAsia"/>
                <w:sz w:val="24"/>
              </w:rPr>
              <w:t>大阪駅・梅田駅周辺</w:t>
            </w:r>
          </w:p>
        </w:tc>
        <w:tc>
          <w:tcPr>
            <w:tcW w:w="2410" w:type="dxa"/>
          </w:tcPr>
          <w:p w:rsidR="005A3A95" w:rsidRPr="00352E44" w:rsidRDefault="005A3A95" w:rsidP="00352E44">
            <w:pPr>
              <w:ind w:firstLineChars="200" w:firstLine="480"/>
              <w:rPr>
                <w:rFonts w:asciiTheme="majorEastAsia" w:eastAsiaTheme="majorEastAsia" w:hAnsiTheme="majorEastAsia"/>
                <w:sz w:val="24"/>
              </w:rPr>
            </w:pPr>
            <w:r w:rsidRPr="00352E44">
              <w:rPr>
                <w:rFonts w:asciiTheme="majorEastAsia" w:eastAsiaTheme="majorEastAsia" w:hAnsiTheme="majorEastAsia" w:hint="eastAsia"/>
                <w:sz w:val="24"/>
              </w:rPr>
              <w:t>１８．３</w:t>
            </w:r>
          </w:p>
        </w:tc>
      </w:tr>
      <w:tr w:rsidR="005A3A95" w:rsidTr="00352E44">
        <w:trPr>
          <w:trHeight w:val="360"/>
        </w:trPr>
        <w:tc>
          <w:tcPr>
            <w:tcW w:w="3510" w:type="dxa"/>
          </w:tcPr>
          <w:p w:rsidR="005A3A95" w:rsidRPr="00352E44" w:rsidRDefault="005A3A95" w:rsidP="005A3A95">
            <w:pPr>
              <w:rPr>
                <w:rFonts w:asciiTheme="majorEastAsia" w:eastAsiaTheme="majorEastAsia" w:hAnsiTheme="majorEastAsia"/>
                <w:sz w:val="24"/>
              </w:rPr>
            </w:pPr>
            <w:r w:rsidRPr="00352E44">
              <w:rPr>
                <w:rFonts w:asciiTheme="majorEastAsia" w:eastAsiaTheme="majorEastAsia" w:hAnsiTheme="majorEastAsia" w:hint="eastAsia"/>
                <w:sz w:val="24"/>
              </w:rPr>
              <w:t>難波駅周辺</w:t>
            </w:r>
          </w:p>
        </w:tc>
        <w:tc>
          <w:tcPr>
            <w:tcW w:w="2410" w:type="dxa"/>
          </w:tcPr>
          <w:p w:rsidR="005A3A95" w:rsidRPr="00352E44" w:rsidRDefault="005A3A95" w:rsidP="00352E44">
            <w:pPr>
              <w:ind w:firstLineChars="300" w:firstLine="720"/>
              <w:rPr>
                <w:rFonts w:asciiTheme="majorEastAsia" w:eastAsiaTheme="majorEastAsia" w:hAnsiTheme="majorEastAsia"/>
                <w:sz w:val="24"/>
              </w:rPr>
            </w:pPr>
            <w:r w:rsidRPr="00352E44">
              <w:rPr>
                <w:rFonts w:asciiTheme="majorEastAsia" w:eastAsiaTheme="majorEastAsia" w:hAnsiTheme="majorEastAsia" w:hint="eastAsia"/>
                <w:sz w:val="24"/>
              </w:rPr>
              <w:t>９．５</w:t>
            </w:r>
          </w:p>
        </w:tc>
      </w:tr>
      <w:tr w:rsidR="005A3A95" w:rsidTr="00352E44">
        <w:trPr>
          <w:trHeight w:val="360"/>
        </w:trPr>
        <w:tc>
          <w:tcPr>
            <w:tcW w:w="3510" w:type="dxa"/>
          </w:tcPr>
          <w:p w:rsidR="005A3A95" w:rsidRPr="00352E44" w:rsidRDefault="005A3A95" w:rsidP="005A3A95">
            <w:pPr>
              <w:rPr>
                <w:rFonts w:asciiTheme="majorEastAsia" w:eastAsiaTheme="majorEastAsia" w:hAnsiTheme="majorEastAsia"/>
                <w:sz w:val="24"/>
              </w:rPr>
            </w:pPr>
            <w:r w:rsidRPr="00352E44">
              <w:rPr>
                <w:rFonts w:asciiTheme="majorEastAsia" w:eastAsiaTheme="majorEastAsia" w:hAnsiTheme="majorEastAsia" w:hint="eastAsia"/>
                <w:sz w:val="24"/>
              </w:rPr>
              <w:t>天王寺駅・阿倍野橋駅周辺</w:t>
            </w:r>
          </w:p>
        </w:tc>
        <w:tc>
          <w:tcPr>
            <w:tcW w:w="2410" w:type="dxa"/>
          </w:tcPr>
          <w:p w:rsidR="005A3A95" w:rsidRPr="00352E44" w:rsidRDefault="005A3A95" w:rsidP="00352E44">
            <w:pPr>
              <w:ind w:firstLineChars="300" w:firstLine="720"/>
              <w:rPr>
                <w:rFonts w:asciiTheme="majorEastAsia" w:eastAsiaTheme="majorEastAsia" w:hAnsiTheme="majorEastAsia"/>
                <w:sz w:val="24"/>
              </w:rPr>
            </w:pPr>
            <w:r w:rsidRPr="00352E44">
              <w:rPr>
                <w:rFonts w:asciiTheme="majorEastAsia" w:eastAsiaTheme="majorEastAsia" w:hAnsiTheme="majorEastAsia" w:hint="eastAsia"/>
                <w:sz w:val="24"/>
              </w:rPr>
              <w:t>５．３</w:t>
            </w:r>
          </w:p>
        </w:tc>
      </w:tr>
      <w:tr w:rsidR="005A3A95" w:rsidTr="00352E44">
        <w:trPr>
          <w:trHeight w:val="360"/>
        </w:trPr>
        <w:tc>
          <w:tcPr>
            <w:tcW w:w="3510" w:type="dxa"/>
          </w:tcPr>
          <w:p w:rsidR="005A3A95" w:rsidRPr="00352E44" w:rsidRDefault="005A3A95" w:rsidP="005A3A95">
            <w:pPr>
              <w:rPr>
                <w:rFonts w:asciiTheme="majorEastAsia" w:eastAsiaTheme="majorEastAsia" w:hAnsiTheme="majorEastAsia"/>
                <w:sz w:val="24"/>
              </w:rPr>
            </w:pPr>
            <w:r w:rsidRPr="00352E44">
              <w:rPr>
                <w:rFonts w:asciiTheme="majorEastAsia" w:eastAsiaTheme="majorEastAsia" w:hAnsiTheme="majorEastAsia" w:hint="eastAsia"/>
                <w:sz w:val="24"/>
              </w:rPr>
              <w:t>京橋駅・ＯＢＰ周辺</w:t>
            </w:r>
          </w:p>
        </w:tc>
        <w:tc>
          <w:tcPr>
            <w:tcW w:w="2410" w:type="dxa"/>
          </w:tcPr>
          <w:p w:rsidR="005A3A95" w:rsidRPr="00352E44" w:rsidRDefault="005A3A95" w:rsidP="005A3A95">
            <w:pPr>
              <w:rPr>
                <w:rFonts w:asciiTheme="majorEastAsia" w:eastAsiaTheme="majorEastAsia" w:hAnsiTheme="majorEastAsia"/>
                <w:sz w:val="24"/>
              </w:rPr>
            </w:pPr>
            <w:r w:rsidRPr="00352E44">
              <w:rPr>
                <w:rFonts w:asciiTheme="majorEastAsia" w:eastAsiaTheme="majorEastAsia" w:hAnsiTheme="majorEastAsia" w:hint="eastAsia"/>
                <w:sz w:val="24"/>
              </w:rPr>
              <w:t xml:space="preserve">　　　４．１</w:t>
            </w:r>
          </w:p>
        </w:tc>
      </w:tr>
    </w:tbl>
    <w:p w:rsidR="005A3A95" w:rsidRPr="005A3A95" w:rsidRDefault="005A3A95" w:rsidP="00726FFA">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5A3A95" w:rsidRDefault="005A3A95" w:rsidP="00726FFA">
      <w:pPr>
        <w:rPr>
          <w:rFonts w:asciiTheme="majorEastAsia" w:eastAsiaTheme="majorEastAsia" w:hAnsiTheme="majorEastAsia"/>
          <w:sz w:val="22"/>
        </w:rPr>
      </w:pPr>
    </w:p>
    <w:p w:rsidR="005A3A95" w:rsidRDefault="005A3A95" w:rsidP="00726FFA">
      <w:pPr>
        <w:rPr>
          <w:rFonts w:asciiTheme="majorEastAsia" w:eastAsiaTheme="majorEastAsia" w:hAnsiTheme="majorEastAsia"/>
          <w:sz w:val="22"/>
        </w:rPr>
      </w:pPr>
    </w:p>
    <w:p w:rsidR="005A3A95" w:rsidRDefault="005A3A95" w:rsidP="00726FFA">
      <w:pPr>
        <w:rPr>
          <w:rFonts w:asciiTheme="majorEastAsia" w:eastAsiaTheme="majorEastAsia" w:hAnsiTheme="majorEastAsia"/>
          <w:sz w:val="22"/>
        </w:rPr>
      </w:pPr>
    </w:p>
    <w:p w:rsidR="005A3A95" w:rsidRDefault="005A3A95" w:rsidP="00726FFA">
      <w:pPr>
        <w:rPr>
          <w:rFonts w:asciiTheme="majorEastAsia" w:eastAsiaTheme="majorEastAsia" w:hAnsiTheme="majorEastAsia"/>
          <w:sz w:val="22"/>
        </w:rPr>
      </w:pPr>
    </w:p>
    <w:p w:rsidR="005A3A95" w:rsidRDefault="005A3A95" w:rsidP="00726FFA">
      <w:pPr>
        <w:rPr>
          <w:rFonts w:asciiTheme="majorEastAsia" w:eastAsiaTheme="majorEastAsia" w:hAnsiTheme="majorEastAsia"/>
          <w:sz w:val="22"/>
        </w:rPr>
      </w:pPr>
    </w:p>
    <w:p w:rsidR="00987289" w:rsidRDefault="00AB77BD" w:rsidP="00726FFA">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03F5122F" wp14:editId="6BC745DA">
                <wp:simplePos x="0" y="0"/>
                <wp:positionH relativeFrom="column">
                  <wp:posOffset>347716</wp:posOffset>
                </wp:positionH>
                <wp:positionV relativeFrom="paragraph">
                  <wp:posOffset>138430</wp:posOffset>
                </wp:positionV>
                <wp:extent cx="5607169" cy="2147570"/>
                <wp:effectExtent l="0" t="0" r="12700" b="24130"/>
                <wp:wrapNone/>
                <wp:docPr id="1" name="正方形/長方形 1"/>
                <wp:cNvGraphicFramePr/>
                <a:graphic xmlns:a="http://schemas.openxmlformats.org/drawingml/2006/main">
                  <a:graphicData uri="http://schemas.microsoft.com/office/word/2010/wordprocessingShape">
                    <wps:wsp>
                      <wps:cNvSpPr/>
                      <wps:spPr>
                        <a:xfrm>
                          <a:off x="0" y="0"/>
                          <a:ext cx="5607169" cy="2147570"/>
                        </a:xfrm>
                        <a:prstGeom prst="rect">
                          <a:avLst/>
                        </a:prstGeom>
                        <a:ln w="1270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BC2021" w:rsidRPr="00352E44" w:rsidRDefault="00517D3A" w:rsidP="00BC2021">
                            <w:pPr>
                              <w:jc w:val="left"/>
                              <w:rPr>
                                <w:rFonts w:asciiTheme="majorEastAsia" w:eastAsiaTheme="majorEastAsia" w:hAnsiTheme="majorEastAsia"/>
                                <w:sz w:val="24"/>
                              </w:rPr>
                            </w:pPr>
                            <w:r>
                              <w:rPr>
                                <w:rFonts w:asciiTheme="majorEastAsia" w:eastAsiaTheme="majorEastAsia" w:hAnsiTheme="majorEastAsia" w:hint="eastAsia"/>
                                <w:sz w:val="22"/>
                              </w:rPr>
                              <w:t>《</w:t>
                            </w:r>
                            <w:r w:rsidRPr="00352E44">
                              <w:rPr>
                                <w:rFonts w:asciiTheme="majorEastAsia" w:eastAsiaTheme="majorEastAsia" w:hAnsiTheme="majorEastAsia" w:hint="eastAsia"/>
                                <w:sz w:val="24"/>
                              </w:rPr>
                              <w:t>発災時における対応</w:t>
                            </w:r>
                            <w:r w:rsidR="0088311E" w:rsidRPr="00352E44">
                              <w:rPr>
                                <w:rFonts w:asciiTheme="majorEastAsia" w:eastAsiaTheme="majorEastAsia" w:hAnsiTheme="majorEastAsia" w:hint="eastAsia"/>
                                <w:sz w:val="24"/>
                              </w:rPr>
                              <w:t>》</w:t>
                            </w:r>
                            <w:r w:rsidRPr="00352E44">
                              <w:rPr>
                                <w:rFonts w:asciiTheme="majorEastAsia" w:eastAsiaTheme="majorEastAsia" w:hAnsiTheme="majorEastAsia" w:hint="eastAsia"/>
                                <w:sz w:val="24"/>
                              </w:rPr>
                              <w:t xml:space="preserve">　</w:t>
                            </w:r>
                            <w:r w:rsidR="00BC2021" w:rsidRPr="00352E44">
                              <w:rPr>
                                <w:rFonts w:asciiTheme="majorEastAsia" w:eastAsiaTheme="majorEastAsia" w:hAnsiTheme="majorEastAsia" w:hint="eastAsia"/>
                                <w:sz w:val="24"/>
                              </w:rPr>
                              <w:t>「一斉帰宅の抑制」対策ガイドライン</w:t>
                            </w:r>
                            <w:r w:rsidRPr="00352E44">
                              <w:rPr>
                                <w:rFonts w:asciiTheme="majorEastAsia" w:eastAsiaTheme="majorEastAsia" w:hAnsiTheme="majorEastAsia" w:hint="eastAsia"/>
                                <w:sz w:val="24"/>
                              </w:rPr>
                              <w:t>より抜粋</w:t>
                            </w:r>
                          </w:p>
                          <w:p w:rsidR="00BC2021" w:rsidRPr="00033357" w:rsidRDefault="00033357" w:rsidP="00BC2021">
                            <w:pPr>
                              <w:ind w:leftChars="100" w:left="210"/>
                              <w:rPr>
                                <w:rFonts w:asciiTheme="majorEastAsia" w:eastAsiaTheme="majorEastAsia" w:hAnsiTheme="majorEastAsia"/>
                                <w:sz w:val="24"/>
                              </w:rPr>
                            </w:pPr>
                            <w:r>
                              <w:rPr>
                                <w:rFonts w:asciiTheme="majorEastAsia" w:eastAsiaTheme="majorEastAsia" w:hAnsiTheme="majorEastAsia" w:hint="eastAsia"/>
                                <w:sz w:val="24"/>
                              </w:rPr>
                              <w:t>○</w:t>
                            </w:r>
                            <w:r w:rsidR="00517D3A" w:rsidRPr="00033357">
                              <w:rPr>
                                <w:rFonts w:asciiTheme="majorEastAsia" w:eastAsiaTheme="majorEastAsia" w:hAnsiTheme="majorEastAsia" w:hint="eastAsia"/>
                                <w:sz w:val="24"/>
                              </w:rPr>
                              <w:t>行政機関の取組み</w:t>
                            </w:r>
                          </w:p>
                          <w:p w:rsidR="00517D3A" w:rsidRPr="00352E44" w:rsidRDefault="00690D32" w:rsidP="00352E44">
                            <w:pPr>
                              <w:ind w:firstLineChars="100" w:firstLine="240"/>
                              <w:rPr>
                                <w:rFonts w:asciiTheme="majorEastAsia" w:eastAsiaTheme="majorEastAsia" w:hAnsiTheme="majorEastAsia"/>
                                <w:sz w:val="24"/>
                              </w:rPr>
                            </w:pPr>
                            <w:r w:rsidRPr="00352E44">
                              <w:rPr>
                                <w:rFonts w:asciiTheme="majorEastAsia" w:eastAsiaTheme="majorEastAsia" w:hAnsiTheme="majorEastAsia" w:hint="eastAsia"/>
                                <w:sz w:val="24"/>
                              </w:rPr>
                              <w:t>・</w:t>
                            </w:r>
                            <w:r w:rsidR="00517D3A" w:rsidRPr="00352E44">
                              <w:rPr>
                                <w:rFonts w:asciiTheme="majorEastAsia" w:eastAsiaTheme="majorEastAsia" w:hAnsiTheme="majorEastAsia" w:hint="eastAsia"/>
                                <w:sz w:val="24"/>
                              </w:rPr>
                              <w:t>企業等に対する災害関連情報等の提供</w:t>
                            </w:r>
                          </w:p>
                          <w:p w:rsidR="007E130D" w:rsidRDefault="00F93032" w:rsidP="007E130D">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w:t>
                            </w:r>
                            <w:r w:rsidR="00517D3A" w:rsidRPr="00352E44">
                              <w:rPr>
                                <w:rFonts w:asciiTheme="majorEastAsia" w:eastAsiaTheme="majorEastAsia" w:hAnsiTheme="majorEastAsia" w:hint="eastAsia"/>
                                <w:sz w:val="24"/>
                              </w:rPr>
                              <w:t>国や府、市町村、関西広域連合が、個人・企業等に対する一斉帰宅抑制の</w:t>
                            </w:r>
                          </w:p>
                          <w:p w:rsidR="00517D3A" w:rsidRPr="00352E44" w:rsidRDefault="00517D3A" w:rsidP="007E130D">
                            <w:pPr>
                              <w:ind w:firstLineChars="200" w:firstLine="480"/>
                              <w:rPr>
                                <w:rFonts w:asciiTheme="majorEastAsia" w:eastAsiaTheme="majorEastAsia" w:hAnsiTheme="majorEastAsia"/>
                                <w:sz w:val="24"/>
                              </w:rPr>
                            </w:pPr>
                            <w:r w:rsidRPr="00352E44">
                              <w:rPr>
                                <w:rFonts w:asciiTheme="majorEastAsia" w:eastAsiaTheme="majorEastAsia" w:hAnsiTheme="majorEastAsia" w:hint="eastAsia"/>
                                <w:sz w:val="24"/>
                              </w:rPr>
                              <w:t>呼びかけを行う。</w:t>
                            </w:r>
                          </w:p>
                          <w:p w:rsidR="00517D3A" w:rsidRPr="00352E44" w:rsidRDefault="00F93032" w:rsidP="00352E44">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w:t>
                            </w:r>
                            <w:r w:rsidR="00517D3A" w:rsidRPr="00352E44">
                              <w:rPr>
                                <w:rFonts w:asciiTheme="majorEastAsia" w:eastAsiaTheme="majorEastAsia" w:hAnsiTheme="majorEastAsia" w:hint="eastAsia"/>
                                <w:sz w:val="24"/>
                              </w:rPr>
                              <w:t>また、関係機関と連携して、災害関連情報等を提供する。</w:t>
                            </w:r>
                          </w:p>
                          <w:p w:rsidR="00517D3A" w:rsidRPr="00352E44" w:rsidRDefault="00517D3A" w:rsidP="00033357">
                            <w:pPr>
                              <w:ind w:firstLineChars="87" w:firstLine="209"/>
                              <w:rPr>
                                <w:rFonts w:asciiTheme="majorEastAsia" w:eastAsiaTheme="majorEastAsia" w:hAnsiTheme="majorEastAsia"/>
                                <w:sz w:val="24"/>
                              </w:rPr>
                            </w:pPr>
                            <w:r w:rsidRPr="00352E44">
                              <w:rPr>
                                <w:rFonts w:asciiTheme="majorEastAsia" w:eastAsiaTheme="majorEastAsia" w:hAnsiTheme="majorEastAsia" w:hint="eastAsia"/>
                                <w:sz w:val="24"/>
                              </w:rPr>
                              <w:t>○企業</w:t>
                            </w:r>
                            <w:r w:rsidR="00690D32" w:rsidRPr="00352E44">
                              <w:rPr>
                                <w:rFonts w:asciiTheme="majorEastAsia" w:eastAsiaTheme="majorEastAsia" w:hAnsiTheme="majorEastAsia" w:hint="eastAsia"/>
                                <w:sz w:val="24"/>
                              </w:rPr>
                              <w:t>等の取組み</w:t>
                            </w:r>
                          </w:p>
                          <w:p w:rsidR="00690D32" w:rsidRPr="00352E44" w:rsidRDefault="00690D32" w:rsidP="00352E44">
                            <w:pPr>
                              <w:ind w:left="720" w:hangingChars="300" w:hanging="720"/>
                              <w:rPr>
                                <w:rFonts w:asciiTheme="majorEastAsia" w:eastAsiaTheme="majorEastAsia" w:hAnsiTheme="majorEastAsia"/>
                                <w:sz w:val="24"/>
                              </w:rPr>
                            </w:pPr>
                            <w:r w:rsidRPr="00352E44">
                              <w:rPr>
                                <w:rFonts w:asciiTheme="majorEastAsia" w:eastAsiaTheme="majorEastAsia" w:hAnsiTheme="majorEastAsia" w:hint="eastAsia"/>
                                <w:sz w:val="24"/>
                              </w:rPr>
                              <w:t xml:space="preserve">　・施設及び施設周辺の安全確認と従業員等の施設内待機</w:t>
                            </w:r>
                          </w:p>
                          <w:p w:rsidR="00690D32" w:rsidRPr="00352E44" w:rsidRDefault="00690D32" w:rsidP="00352E44">
                            <w:pPr>
                              <w:ind w:left="720" w:hangingChars="300" w:hanging="720"/>
                              <w:rPr>
                                <w:rFonts w:asciiTheme="majorEastAsia" w:eastAsiaTheme="majorEastAsia" w:hAnsiTheme="majorEastAsia"/>
                                <w:sz w:val="24"/>
                              </w:rPr>
                            </w:pPr>
                            <w:r w:rsidRPr="00352E44">
                              <w:rPr>
                                <w:rFonts w:asciiTheme="majorEastAsia" w:eastAsiaTheme="majorEastAsia" w:hAnsiTheme="majorEastAsia" w:hint="eastAsia"/>
                                <w:sz w:val="24"/>
                              </w:rPr>
                              <w:t xml:space="preserve">　・災害関連情報の入手　等</w:t>
                            </w:r>
                          </w:p>
                          <w:p w:rsidR="00BC2021" w:rsidRDefault="00BC2021" w:rsidP="00BC20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7.4pt;margin-top:10.9pt;width:441.5pt;height:1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" fillcolor="white [3201]" strokecolor="black [3213]" strokeweight="1pt">
                <v:stroke dashstyle="1 1"/>
                <v:textbox>
                  <w:txbxContent>
                    <w:p w:rsidR="00BC2021" w:rsidRPr="00352E44" w:rsidRDefault="00517D3A" w:rsidP="00BC2021">
                      <w:pPr>
                        <w:jc w:val="left"/>
                        <w:rPr>
                          <w:rFonts w:asciiTheme="majorEastAsia" w:eastAsiaTheme="majorEastAsia" w:hAnsiTheme="majorEastAsia"/>
                          <w:sz w:val="24"/>
                        </w:rPr>
                      </w:pPr>
                      <w:r>
                        <w:rPr>
                          <w:rFonts w:asciiTheme="majorEastAsia" w:eastAsiaTheme="majorEastAsia" w:hAnsiTheme="majorEastAsia" w:hint="eastAsia"/>
                          <w:sz w:val="22"/>
                        </w:rPr>
                        <w:t>《</w:t>
                      </w:r>
                      <w:r w:rsidRPr="00352E44">
                        <w:rPr>
                          <w:rFonts w:asciiTheme="majorEastAsia" w:eastAsiaTheme="majorEastAsia" w:hAnsiTheme="majorEastAsia" w:hint="eastAsia"/>
                          <w:sz w:val="24"/>
                        </w:rPr>
                        <w:t>発災時における対応</w:t>
                      </w:r>
                      <w:r w:rsidR="0088311E" w:rsidRPr="00352E44">
                        <w:rPr>
                          <w:rFonts w:asciiTheme="majorEastAsia" w:eastAsiaTheme="majorEastAsia" w:hAnsiTheme="majorEastAsia" w:hint="eastAsia"/>
                          <w:sz w:val="24"/>
                        </w:rPr>
                        <w:t>》</w:t>
                      </w:r>
                      <w:r w:rsidRPr="00352E44">
                        <w:rPr>
                          <w:rFonts w:asciiTheme="majorEastAsia" w:eastAsiaTheme="majorEastAsia" w:hAnsiTheme="majorEastAsia" w:hint="eastAsia"/>
                          <w:sz w:val="24"/>
                        </w:rPr>
                        <w:t xml:space="preserve">　</w:t>
                      </w:r>
                      <w:r w:rsidR="00BC2021" w:rsidRPr="00352E44">
                        <w:rPr>
                          <w:rFonts w:asciiTheme="majorEastAsia" w:eastAsiaTheme="majorEastAsia" w:hAnsiTheme="majorEastAsia" w:hint="eastAsia"/>
                          <w:sz w:val="24"/>
                        </w:rPr>
                        <w:t>「一斉帰宅の抑制」対策ガイドライン</w:t>
                      </w:r>
                      <w:r w:rsidRPr="00352E44">
                        <w:rPr>
                          <w:rFonts w:asciiTheme="majorEastAsia" w:eastAsiaTheme="majorEastAsia" w:hAnsiTheme="majorEastAsia" w:hint="eastAsia"/>
                          <w:sz w:val="24"/>
                        </w:rPr>
                        <w:t>より抜粋</w:t>
                      </w:r>
                    </w:p>
                    <w:p w:rsidR="00BC2021" w:rsidRPr="00033357" w:rsidRDefault="00033357" w:rsidP="00BC2021">
                      <w:pPr>
                        <w:ind w:leftChars="100" w:left="210"/>
                        <w:rPr>
                          <w:rFonts w:asciiTheme="majorEastAsia" w:eastAsiaTheme="majorEastAsia" w:hAnsiTheme="majorEastAsia"/>
                          <w:sz w:val="24"/>
                        </w:rPr>
                      </w:pPr>
                      <w:r>
                        <w:rPr>
                          <w:rFonts w:asciiTheme="majorEastAsia" w:eastAsiaTheme="majorEastAsia" w:hAnsiTheme="majorEastAsia" w:hint="eastAsia"/>
                          <w:sz w:val="24"/>
                        </w:rPr>
                        <w:t>○</w:t>
                      </w:r>
                      <w:r w:rsidR="00517D3A" w:rsidRPr="00033357">
                        <w:rPr>
                          <w:rFonts w:asciiTheme="majorEastAsia" w:eastAsiaTheme="majorEastAsia" w:hAnsiTheme="majorEastAsia" w:hint="eastAsia"/>
                          <w:sz w:val="24"/>
                        </w:rPr>
                        <w:t>行政機関の取組み</w:t>
                      </w:r>
                    </w:p>
                    <w:p w:rsidR="00517D3A" w:rsidRPr="00352E44" w:rsidRDefault="00690D32" w:rsidP="00352E44">
                      <w:pPr>
                        <w:ind w:firstLineChars="100" w:firstLine="240"/>
                        <w:rPr>
                          <w:rFonts w:asciiTheme="majorEastAsia" w:eastAsiaTheme="majorEastAsia" w:hAnsiTheme="majorEastAsia"/>
                          <w:sz w:val="24"/>
                        </w:rPr>
                      </w:pPr>
                      <w:r w:rsidRPr="00352E44">
                        <w:rPr>
                          <w:rFonts w:asciiTheme="majorEastAsia" w:eastAsiaTheme="majorEastAsia" w:hAnsiTheme="majorEastAsia" w:hint="eastAsia"/>
                          <w:sz w:val="24"/>
                        </w:rPr>
                        <w:t>・</w:t>
                      </w:r>
                      <w:r w:rsidR="00517D3A" w:rsidRPr="00352E44">
                        <w:rPr>
                          <w:rFonts w:asciiTheme="majorEastAsia" w:eastAsiaTheme="majorEastAsia" w:hAnsiTheme="majorEastAsia" w:hint="eastAsia"/>
                          <w:sz w:val="24"/>
                        </w:rPr>
                        <w:t>企業等に対する災害関連情報等の提供</w:t>
                      </w:r>
                    </w:p>
                    <w:p w:rsidR="007E130D" w:rsidRDefault="00F93032" w:rsidP="007E130D">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w:t>
                      </w:r>
                      <w:r w:rsidR="00517D3A" w:rsidRPr="00352E44">
                        <w:rPr>
                          <w:rFonts w:asciiTheme="majorEastAsia" w:eastAsiaTheme="majorEastAsia" w:hAnsiTheme="majorEastAsia" w:hint="eastAsia"/>
                          <w:sz w:val="24"/>
                        </w:rPr>
                        <w:t>国や府、市町村、関西広域連合が、個人・企業等に対する一斉帰宅抑制の</w:t>
                      </w:r>
                    </w:p>
                    <w:p w:rsidR="00517D3A" w:rsidRPr="00352E44" w:rsidRDefault="00517D3A" w:rsidP="007E130D">
                      <w:pPr>
                        <w:ind w:firstLineChars="200" w:firstLine="480"/>
                        <w:rPr>
                          <w:rFonts w:asciiTheme="majorEastAsia" w:eastAsiaTheme="majorEastAsia" w:hAnsiTheme="majorEastAsia"/>
                          <w:sz w:val="24"/>
                        </w:rPr>
                      </w:pPr>
                      <w:r w:rsidRPr="00352E44">
                        <w:rPr>
                          <w:rFonts w:asciiTheme="majorEastAsia" w:eastAsiaTheme="majorEastAsia" w:hAnsiTheme="majorEastAsia" w:hint="eastAsia"/>
                          <w:sz w:val="24"/>
                        </w:rPr>
                        <w:t>呼びかけを行う。</w:t>
                      </w:r>
                    </w:p>
                    <w:p w:rsidR="00517D3A" w:rsidRPr="00352E44" w:rsidRDefault="00F93032" w:rsidP="00352E44">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w:t>
                      </w:r>
                      <w:r w:rsidR="00517D3A" w:rsidRPr="00352E44">
                        <w:rPr>
                          <w:rFonts w:asciiTheme="majorEastAsia" w:eastAsiaTheme="majorEastAsia" w:hAnsiTheme="majorEastAsia" w:hint="eastAsia"/>
                          <w:sz w:val="24"/>
                        </w:rPr>
                        <w:t>また、関係機関と連携して、災害関連情報等を提供する。</w:t>
                      </w:r>
                    </w:p>
                    <w:p w:rsidR="00517D3A" w:rsidRPr="00352E44" w:rsidRDefault="00517D3A" w:rsidP="00033357">
                      <w:pPr>
                        <w:ind w:firstLineChars="87" w:firstLine="209"/>
                        <w:rPr>
                          <w:rFonts w:asciiTheme="majorEastAsia" w:eastAsiaTheme="majorEastAsia" w:hAnsiTheme="majorEastAsia"/>
                          <w:sz w:val="24"/>
                        </w:rPr>
                      </w:pPr>
                      <w:r w:rsidRPr="00352E44">
                        <w:rPr>
                          <w:rFonts w:asciiTheme="majorEastAsia" w:eastAsiaTheme="majorEastAsia" w:hAnsiTheme="majorEastAsia" w:hint="eastAsia"/>
                          <w:sz w:val="24"/>
                        </w:rPr>
                        <w:t>○企業</w:t>
                      </w:r>
                      <w:r w:rsidR="00690D32" w:rsidRPr="00352E44">
                        <w:rPr>
                          <w:rFonts w:asciiTheme="majorEastAsia" w:eastAsiaTheme="majorEastAsia" w:hAnsiTheme="majorEastAsia" w:hint="eastAsia"/>
                          <w:sz w:val="24"/>
                        </w:rPr>
                        <w:t>等の取組み</w:t>
                      </w:r>
                    </w:p>
                    <w:p w:rsidR="00690D32" w:rsidRPr="00352E44" w:rsidRDefault="00690D32" w:rsidP="00352E44">
                      <w:pPr>
                        <w:ind w:left="720" w:hangingChars="300" w:hanging="720"/>
                        <w:rPr>
                          <w:rFonts w:asciiTheme="majorEastAsia" w:eastAsiaTheme="majorEastAsia" w:hAnsiTheme="majorEastAsia"/>
                          <w:sz w:val="24"/>
                        </w:rPr>
                      </w:pPr>
                      <w:r w:rsidRPr="00352E44">
                        <w:rPr>
                          <w:rFonts w:asciiTheme="majorEastAsia" w:eastAsiaTheme="majorEastAsia" w:hAnsiTheme="majorEastAsia" w:hint="eastAsia"/>
                          <w:sz w:val="24"/>
                        </w:rPr>
                        <w:t xml:space="preserve">　・施設及び施設周辺の安全確認と従業員等の施設内待機</w:t>
                      </w:r>
                    </w:p>
                    <w:p w:rsidR="00690D32" w:rsidRPr="00352E44" w:rsidRDefault="00690D32" w:rsidP="00352E44">
                      <w:pPr>
                        <w:ind w:left="720" w:hangingChars="300" w:hanging="720"/>
                        <w:rPr>
                          <w:rFonts w:asciiTheme="majorEastAsia" w:eastAsiaTheme="majorEastAsia" w:hAnsiTheme="majorEastAsia"/>
                          <w:sz w:val="24"/>
                        </w:rPr>
                      </w:pPr>
                      <w:r w:rsidRPr="00352E44">
                        <w:rPr>
                          <w:rFonts w:asciiTheme="majorEastAsia" w:eastAsiaTheme="majorEastAsia" w:hAnsiTheme="majorEastAsia" w:hint="eastAsia"/>
                          <w:sz w:val="24"/>
                        </w:rPr>
                        <w:t xml:space="preserve">　・災害関連情報の入手　等</w:t>
                      </w:r>
                    </w:p>
                    <w:p w:rsidR="00BC2021" w:rsidRDefault="00BC2021" w:rsidP="00BC2021">
                      <w:pPr>
                        <w:jc w:val="center"/>
                      </w:pPr>
                    </w:p>
                  </w:txbxContent>
                </v:textbox>
              </v:rect>
            </w:pict>
          </mc:Fallback>
        </mc:AlternateContent>
      </w:r>
    </w:p>
    <w:p w:rsidR="00BC2021" w:rsidRDefault="00BC2021" w:rsidP="00A94195">
      <w:pPr>
        <w:ind w:left="220" w:hangingChars="100" w:hanging="220"/>
        <w:rPr>
          <w:rFonts w:asciiTheme="majorEastAsia" w:eastAsiaTheme="majorEastAsia" w:hAnsiTheme="majorEastAsia"/>
          <w:sz w:val="22"/>
        </w:rPr>
      </w:pPr>
    </w:p>
    <w:p w:rsidR="00BC2021" w:rsidRDefault="00BC2021" w:rsidP="00A94195">
      <w:pPr>
        <w:ind w:left="220" w:hangingChars="100" w:hanging="220"/>
        <w:rPr>
          <w:rFonts w:asciiTheme="majorEastAsia" w:eastAsiaTheme="majorEastAsia" w:hAnsiTheme="majorEastAsia"/>
          <w:sz w:val="22"/>
        </w:rPr>
      </w:pPr>
    </w:p>
    <w:p w:rsidR="00BC2021" w:rsidRDefault="00BC2021" w:rsidP="00A94195">
      <w:pPr>
        <w:ind w:left="220" w:hangingChars="100" w:hanging="220"/>
        <w:rPr>
          <w:rFonts w:asciiTheme="majorEastAsia" w:eastAsiaTheme="majorEastAsia" w:hAnsiTheme="majorEastAsia"/>
          <w:sz w:val="22"/>
        </w:rPr>
      </w:pPr>
    </w:p>
    <w:p w:rsidR="00BC2021" w:rsidRDefault="00BC2021" w:rsidP="00A94195">
      <w:pPr>
        <w:ind w:left="220" w:hangingChars="100" w:hanging="220"/>
        <w:rPr>
          <w:rFonts w:asciiTheme="majorEastAsia" w:eastAsiaTheme="majorEastAsia" w:hAnsiTheme="majorEastAsia"/>
          <w:sz w:val="22"/>
        </w:rPr>
      </w:pPr>
    </w:p>
    <w:p w:rsidR="00BC2021" w:rsidRDefault="00BC2021" w:rsidP="00A94195">
      <w:pPr>
        <w:ind w:left="220" w:hangingChars="100" w:hanging="220"/>
        <w:rPr>
          <w:rFonts w:asciiTheme="majorEastAsia" w:eastAsiaTheme="majorEastAsia" w:hAnsiTheme="majorEastAsia"/>
          <w:sz w:val="22"/>
        </w:rPr>
      </w:pPr>
    </w:p>
    <w:p w:rsidR="00BC2021" w:rsidRDefault="00BC2021" w:rsidP="00A94195">
      <w:pPr>
        <w:ind w:left="220" w:hangingChars="100" w:hanging="220"/>
        <w:rPr>
          <w:rFonts w:asciiTheme="majorEastAsia" w:eastAsiaTheme="majorEastAsia" w:hAnsiTheme="majorEastAsia"/>
          <w:sz w:val="22"/>
        </w:rPr>
      </w:pPr>
    </w:p>
    <w:p w:rsidR="00BC2021" w:rsidRDefault="00BC2021" w:rsidP="00A94195">
      <w:pPr>
        <w:ind w:left="220" w:hangingChars="100" w:hanging="220"/>
        <w:rPr>
          <w:rFonts w:asciiTheme="majorEastAsia" w:eastAsiaTheme="majorEastAsia" w:hAnsiTheme="majorEastAsia"/>
          <w:sz w:val="22"/>
        </w:rPr>
      </w:pPr>
    </w:p>
    <w:p w:rsidR="00BC2021" w:rsidRDefault="00BC2021" w:rsidP="00A94195">
      <w:pPr>
        <w:ind w:left="220" w:hangingChars="100" w:hanging="220"/>
        <w:rPr>
          <w:rFonts w:asciiTheme="majorEastAsia" w:eastAsiaTheme="majorEastAsia" w:hAnsiTheme="majorEastAsia"/>
          <w:sz w:val="22"/>
        </w:rPr>
      </w:pPr>
    </w:p>
    <w:p w:rsidR="007A738F" w:rsidRDefault="007A738F" w:rsidP="007A738F">
      <w:pPr>
        <w:ind w:left="220" w:hangingChars="100" w:hanging="220"/>
        <w:rPr>
          <w:rFonts w:asciiTheme="majorEastAsia" w:eastAsiaTheme="majorEastAsia" w:hAnsiTheme="majorEastAsia"/>
          <w:sz w:val="22"/>
        </w:rPr>
      </w:pPr>
    </w:p>
    <w:p w:rsidR="007E130D" w:rsidRDefault="007E130D" w:rsidP="007A738F">
      <w:pPr>
        <w:ind w:left="220" w:hangingChars="100" w:hanging="220"/>
        <w:rPr>
          <w:rFonts w:asciiTheme="majorEastAsia" w:eastAsiaTheme="majorEastAsia" w:hAnsiTheme="majorEastAsia"/>
          <w:sz w:val="22"/>
        </w:rPr>
      </w:pPr>
    </w:p>
    <w:p w:rsidR="008E2342" w:rsidRPr="00352E44" w:rsidRDefault="0088311E" w:rsidP="00352E44">
      <w:pPr>
        <w:ind w:left="482" w:hangingChars="200" w:hanging="482"/>
        <w:rPr>
          <w:rFonts w:asciiTheme="majorEastAsia" w:eastAsiaTheme="majorEastAsia" w:hAnsiTheme="majorEastAsia"/>
          <w:b/>
          <w:sz w:val="24"/>
        </w:rPr>
      </w:pPr>
      <w:r w:rsidRPr="00352E44">
        <w:rPr>
          <w:rFonts w:asciiTheme="majorEastAsia" w:eastAsiaTheme="majorEastAsia" w:hAnsiTheme="majorEastAsia" w:hint="eastAsia"/>
          <w:b/>
          <w:sz w:val="24"/>
        </w:rPr>
        <w:t>《</w:t>
      </w:r>
      <w:r w:rsidR="00A66DA0">
        <w:rPr>
          <w:rFonts w:asciiTheme="majorEastAsia" w:eastAsiaTheme="majorEastAsia" w:hAnsiTheme="majorEastAsia" w:hint="eastAsia"/>
          <w:b/>
          <w:sz w:val="24"/>
        </w:rPr>
        <w:t>関西</w:t>
      </w:r>
      <w:r w:rsidRPr="00352E44">
        <w:rPr>
          <w:rFonts w:asciiTheme="majorEastAsia" w:eastAsiaTheme="majorEastAsia" w:hAnsiTheme="majorEastAsia" w:hint="eastAsia"/>
          <w:b/>
          <w:sz w:val="24"/>
        </w:rPr>
        <w:t>広域連合》</w:t>
      </w:r>
    </w:p>
    <w:p w:rsidR="008E2342" w:rsidRPr="00352E44" w:rsidRDefault="00033357" w:rsidP="00352E44">
      <w:pPr>
        <w:ind w:leftChars="100" w:left="450" w:hangingChars="100" w:hanging="240"/>
        <w:rPr>
          <w:rFonts w:asciiTheme="majorEastAsia" w:eastAsiaTheme="majorEastAsia" w:hAnsiTheme="majorEastAsia"/>
          <w:sz w:val="24"/>
        </w:rPr>
      </w:pPr>
      <w:r>
        <w:rPr>
          <w:rFonts w:asciiTheme="majorEastAsia" w:eastAsiaTheme="majorEastAsia" w:hAnsiTheme="majorEastAsia" w:hint="eastAsia"/>
          <w:sz w:val="24"/>
        </w:rPr>
        <w:t>○</w:t>
      </w:r>
      <w:r w:rsidR="008E2342" w:rsidRPr="00352E44">
        <w:rPr>
          <w:rFonts w:asciiTheme="majorEastAsia" w:eastAsiaTheme="majorEastAsia" w:hAnsiTheme="majorEastAsia" w:hint="eastAsia"/>
          <w:sz w:val="24"/>
        </w:rPr>
        <w:t>府県</w:t>
      </w:r>
      <w:r w:rsidR="008B272F" w:rsidRPr="00352E44">
        <w:rPr>
          <w:rFonts w:asciiTheme="majorEastAsia" w:eastAsiaTheme="majorEastAsia" w:hAnsiTheme="majorEastAsia" w:hint="eastAsia"/>
          <w:sz w:val="24"/>
        </w:rPr>
        <w:t>単位でなく関西全体で広域に及ぶ</w:t>
      </w:r>
      <w:r w:rsidR="001B747A" w:rsidRPr="00352E44">
        <w:rPr>
          <w:rFonts w:asciiTheme="majorEastAsia" w:eastAsiaTheme="majorEastAsia" w:hAnsiTheme="majorEastAsia" w:hint="eastAsia"/>
          <w:sz w:val="24"/>
        </w:rPr>
        <w:t>帰宅困難者対策</w:t>
      </w:r>
      <w:r w:rsidR="008E2342" w:rsidRPr="00352E44">
        <w:rPr>
          <w:rFonts w:asciiTheme="majorEastAsia" w:eastAsiaTheme="majorEastAsia" w:hAnsiTheme="majorEastAsia" w:hint="eastAsia"/>
          <w:sz w:val="24"/>
        </w:rPr>
        <w:t>を検討するため、</w:t>
      </w:r>
      <w:r w:rsidR="001B747A" w:rsidRPr="00352E44">
        <w:rPr>
          <w:rFonts w:asciiTheme="majorEastAsia" w:eastAsiaTheme="majorEastAsia" w:hAnsiTheme="majorEastAsia" w:hint="eastAsia"/>
          <w:sz w:val="24"/>
        </w:rPr>
        <w:t>関西広域連合において</w:t>
      </w:r>
      <w:r w:rsidR="008E2342" w:rsidRPr="00352E44">
        <w:rPr>
          <w:rFonts w:asciiTheme="majorEastAsia" w:eastAsiaTheme="majorEastAsia" w:hAnsiTheme="majorEastAsia" w:hint="eastAsia"/>
          <w:sz w:val="24"/>
        </w:rPr>
        <w:t>、</w:t>
      </w:r>
      <w:r w:rsidR="00A94195" w:rsidRPr="00352E44">
        <w:rPr>
          <w:rFonts w:asciiTheme="majorEastAsia" w:eastAsiaTheme="majorEastAsia" w:hAnsiTheme="majorEastAsia" w:hint="eastAsia"/>
          <w:sz w:val="24"/>
        </w:rPr>
        <w:t>「</w:t>
      </w:r>
      <w:r w:rsidR="008E2342" w:rsidRPr="00352E44">
        <w:rPr>
          <w:rFonts w:asciiTheme="majorEastAsia" w:eastAsiaTheme="majorEastAsia" w:hAnsiTheme="majorEastAsia" w:hint="eastAsia"/>
          <w:sz w:val="24"/>
        </w:rPr>
        <w:t>帰宅支援に関する協議会</w:t>
      </w:r>
      <w:r w:rsidR="00A94195" w:rsidRPr="00352E44">
        <w:rPr>
          <w:rFonts w:asciiTheme="majorEastAsia" w:eastAsiaTheme="majorEastAsia" w:hAnsiTheme="majorEastAsia" w:hint="eastAsia"/>
          <w:sz w:val="24"/>
        </w:rPr>
        <w:t>」</w:t>
      </w:r>
      <w:r w:rsidR="008E2342" w:rsidRPr="00352E44">
        <w:rPr>
          <w:rFonts w:asciiTheme="majorEastAsia" w:eastAsiaTheme="majorEastAsia" w:hAnsiTheme="majorEastAsia" w:hint="eastAsia"/>
          <w:sz w:val="24"/>
        </w:rPr>
        <w:t>を設立。現在、「帰宅支援に関するガイドライン」の策定に向け検討中。</w:t>
      </w:r>
    </w:p>
    <w:p w:rsidR="00D668B3" w:rsidRDefault="00B850B1" w:rsidP="00D668B3">
      <w:pPr>
        <w:rPr>
          <w:rFonts w:asciiTheme="majorEastAsia" w:eastAsiaTheme="majorEastAsia" w:hAnsiTheme="majorEastAsia"/>
          <w:sz w:val="24"/>
        </w:rPr>
      </w:pPr>
      <w:r>
        <w:rPr>
          <w:rFonts w:asciiTheme="majorEastAsia" w:eastAsiaTheme="majorEastAsia" w:hAnsiTheme="majorEastAsia" w:hint="eastAsia"/>
          <w:sz w:val="24"/>
        </w:rPr>
        <w:t xml:space="preserve">　　　委員</w:t>
      </w:r>
      <w:r w:rsidR="002D38AA">
        <w:rPr>
          <w:rFonts w:asciiTheme="majorEastAsia" w:eastAsiaTheme="majorEastAsia" w:hAnsiTheme="majorEastAsia" w:hint="eastAsia"/>
          <w:sz w:val="24"/>
        </w:rPr>
        <w:t>：関西広域連合広域防災局、関西広域連合広域観光・文化振興局、滋賀県、</w:t>
      </w:r>
    </w:p>
    <w:p w:rsidR="00D668B3" w:rsidRDefault="002D38AA" w:rsidP="00D668B3">
      <w:pPr>
        <w:ind w:firstLineChars="600" w:firstLine="1440"/>
        <w:rPr>
          <w:rFonts w:asciiTheme="majorEastAsia" w:eastAsiaTheme="majorEastAsia" w:hAnsiTheme="majorEastAsia"/>
          <w:sz w:val="24"/>
        </w:rPr>
      </w:pPr>
      <w:r>
        <w:rPr>
          <w:rFonts w:asciiTheme="majorEastAsia" w:eastAsiaTheme="majorEastAsia" w:hAnsiTheme="majorEastAsia" w:hint="eastAsia"/>
          <w:sz w:val="24"/>
        </w:rPr>
        <w:t>京都府、大阪府、奈良県、和歌山県、徳島県、京都市、大阪市、堺市、神戸市、</w:t>
      </w:r>
    </w:p>
    <w:p w:rsidR="00D668B3" w:rsidRDefault="002D38AA" w:rsidP="00D668B3">
      <w:pPr>
        <w:ind w:firstLineChars="600" w:firstLine="1440"/>
        <w:rPr>
          <w:rFonts w:asciiTheme="majorEastAsia" w:eastAsiaTheme="majorEastAsia" w:hAnsiTheme="majorEastAsia"/>
          <w:sz w:val="24"/>
        </w:rPr>
      </w:pPr>
      <w:r>
        <w:rPr>
          <w:rFonts w:asciiTheme="majorEastAsia" w:eastAsiaTheme="majorEastAsia" w:hAnsiTheme="majorEastAsia" w:hint="eastAsia"/>
          <w:sz w:val="24"/>
        </w:rPr>
        <w:t>内閣府、</w:t>
      </w:r>
      <w:r w:rsidR="00D668B3">
        <w:rPr>
          <w:rFonts w:asciiTheme="majorEastAsia" w:eastAsiaTheme="majorEastAsia" w:hAnsiTheme="majorEastAsia" w:hint="eastAsia"/>
          <w:sz w:val="24"/>
        </w:rPr>
        <w:t>国土交通省</w:t>
      </w:r>
      <w:r>
        <w:rPr>
          <w:rFonts w:asciiTheme="majorEastAsia" w:eastAsiaTheme="majorEastAsia" w:hAnsiTheme="majorEastAsia" w:hint="eastAsia"/>
          <w:sz w:val="24"/>
        </w:rPr>
        <w:t>近畿地方整備局、</w:t>
      </w:r>
      <w:r w:rsidR="00D668B3">
        <w:rPr>
          <w:rFonts w:asciiTheme="majorEastAsia" w:eastAsiaTheme="majorEastAsia" w:hAnsiTheme="majorEastAsia" w:hint="eastAsia"/>
          <w:sz w:val="24"/>
        </w:rPr>
        <w:t>国土交通省</w:t>
      </w:r>
      <w:r>
        <w:rPr>
          <w:rFonts w:asciiTheme="majorEastAsia" w:eastAsiaTheme="majorEastAsia" w:hAnsiTheme="majorEastAsia" w:hint="eastAsia"/>
          <w:sz w:val="24"/>
        </w:rPr>
        <w:t>近畿運輸局、</w:t>
      </w:r>
    </w:p>
    <w:p w:rsidR="00D668B3" w:rsidRDefault="00D668B3" w:rsidP="00D668B3">
      <w:pPr>
        <w:ind w:firstLineChars="600" w:firstLine="1440"/>
        <w:rPr>
          <w:rFonts w:asciiTheme="majorEastAsia" w:eastAsiaTheme="majorEastAsia" w:hAnsiTheme="majorEastAsia"/>
          <w:sz w:val="24"/>
        </w:rPr>
      </w:pPr>
    </w:p>
    <w:p w:rsidR="00D668B3" w:rsidRDefault="00D668B3" w:rsidP="00D668B3">
      <w:pPr>
        <w:ind w:leftChars="100" w:left="210" w:firstLineChars="500" w:firstLine="1200"/>
        <w:rPr>
          <w:rFonts w:asciiTheme="majorEastAsia" w:eastAsiaTheme="majorEastAsia" w:hAnsiTheme="majorEastAsia"/>
          <w:sz w:val="24"/>
        </w:rPr>
      </w:pPr>
      <w:r>
        <w:rPr>
          <w:rFonts w:asciiTheme="majorEastAsia" w:eastAsiaTheme="majorEastAsia" w:hAnsiTheme="majorEastAsia" w:hint="eastAsia"/>
          <w:sz w:val="24"/>
        </w:rPr>
        <w:t>国土交通省</w:t>
      </w:r>
      <w:r w:rsidR="002D38AA">
        <w:rPr>
          <w:rFonts w:asciiTheme="majorEastAsia" w:eastAsiaTheme="majorEastAsia" w:hAnsiTheme="majorEastAsia" w:hint="eastAsia"/>
          <w:sz w:val="24"/>
        </w:rPr>
        <w:t>神戸運輸</w:t>
      </w:r>
      <w:r>
        <w:rPr>
          <w:rFonts w:asciiTheme="majorEastAsia" w:eastAsiaTheme="majorEastAsia" w:hAnsiTheme="majorEastAsia" w:hint="eastAsia"/>
          <w:sz w:val="24"/>
        </w:rPr>
        <w:t>監理</w:t>
      </w:r>
      <w:r w:rsidR="002D38AA">
        <w:rPr>
          <w:rFonts w:asciiTheme="majorEastAsia" w:eastAsiaTheme="majorEastAsia" w:hAnsiTheme="majorEastAsia" w:hint="eastAsia"/>
          <w:sz w:val="24"/>
        </w:rPr>
        <w:t>部、</w:t>
      </w:r>
      <w:r>
        <w:rPr>
          <w:rFonts w:asciiTheme="majorEastAsia" w:eastAsiaTheme="majorEastAsia" w:hAnsiTheme="majorEastAsia" w:hint="eastAsia"/>
          <w:sz w:val="24"/>
        </w:rPr>
        <w:t>日本放送協会大阪放送局、電気通信事業者協会、</w:t>
      </w:r>
    </w:p>
    <w:p w:rsidR="00D668B3" w:rsidRDefault="002D38AA" w:rsidP="00D668B3">
      <w:pPr>
        <w:ind w:leftChars="100" w:left="210" w:firstLineChars="500" w:firstLine="1200"/>
        <w:rPr>
          <w:rFonts w:asciiTheme="majorEastAsia" w:eastAsiaTheme="majorEastAsia" w:hAnsiTheme="majorEastAsia"/>
          <w:sz w:val="24"/>
        </w:rPr>
      </w:pPr>
      <w:r>
        <w:rPr>
          <w:rFonts w:asciiTheme="majorEastAsia" w:eastAsiaTheme="majorEastAsia" w:hAnsiTheme="majorEastAsia" w:hint="eastAsia"/>
          <w:sz w:val="24"/>
        </w:rPr>
        <w:t>西日本旅客鉄道、阪急電鉄近畿日本鉄道、阪神電気鉄道、南海電気鉄道、</w:t>
      </w:r>
    </w:p>
    <w:p w:rsidR="002D38AA" w:rsidRDefault="002D38AA" w:rsidP="00D668B3">
      <w:pPr>
        <w:ind w:leftChars="100" w:left="210" w:firstLineChars="500" w:firstLine="1200"/>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京阪電気鉄道、近畿バス団体協議会、近畿旅客船協会、神戸旅客船協会、</w:t>
      </w:r>
    </w:p>
    <w:p w:rsidR="00B850B1" w:rsidRDefault="002D38AA" w:rsidP="002D38AA">
      <w:pPr>
        <w:ind w:leftChars="650" w:left="1365"/>
        <w:rPr>
          <w:rFonts w:asciiTheme="majorEastAsia" w:eastAsiaTheme="majorEastAsia" w:hAnsiTheme="majorEastAsia"/>
          <w:sz w:val="24"/>
        </w:rPr>
      </w:pPr>
      <w:r>
        <w:rPr>
          <w:rFonts w:asciiTheme="majorEastAsia" w:eastAsiaTheme="majorEastAsia" w:hAnsiTheme="majorEastAsia" w:hint="eastAsia"/>
          <w:sz w:val="24"/>
        </w:rPr>
        <w:t>日本フランチャイズチェーン協会、日本旅行業協会</w:t>
      </w:r>
      <w:r w:rsidR="00D668B3">
        <w:rPr>
          <w:rFonts w:asciiTheme="majorEastAsia" w:eastAsiaTheme="majorEastAsia" w:hAnsiTheme="majorEastAsia" w:hint="eastAsia"/>
          <w:sz w:val="24"/>
        </w:rPr>
        <w:t>関西事務局</w:t>
      </w:r>
    </w:p>
    <w:p w:rsidR="002D38AA" w:rsidRDefault="002D38AA" w:rsidP="002D38AA">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オブザーバー：福井県、三重県、鳥取県、関西経済連合会</w:t>
      </w:r>
    </w:p>
    <w:p w:rsidR="00B850B1" w:rsidRDefault="002D38AA" w:rsidP="0088311E">
      <w:pPr>
        <w:ind w:leftChars="100" w:left="210"/>
        <w:rPr>
          <w:rFonts w:asciiTheme="majorEastAsia" w:eastAsiaTheme="majorEastAsia" w:hAnsiTheme="majorEastAsia"/>
          <w:sz w:val="24"/>
        </w:rPr>
      </w:pPr>
      <w:r>
        <w:rPr>
          <w:rFonts w:asciiTheme="majorEastAsia" w:eastAsiaTheme="majorEastAsia" w:hAnsiTheme="majorEastAsia" w:hint="eastAsia"/>
          <w:sz w:val="24"/>
        </w:rPr>
        <w:t>○帰宅困難者訓練の実施</w:t>
      </w:r>
    </w:p>
    <w:p w:rsidR="002D38AA" w:rsidRDefault="002D38AA" w:rsidP="00572C9B">
      <w:pPr>
        <w:ind w:leftChars="100" w:left="450" w:hangingChars="100" w:hanging="240"/>
        <w:rPr>
          <w:rFonts w:asciiTheme="majorEastAsia" w:eastAsiaTheme="majorEastAsia" w:hAnsiTheme="majorEastAsia"/>
          <w:sz w:val="24"/>
        </w:rPr>
      </w:pPr>
      <w:r>
        <w:rPr>
          <w:rFonts w:asciiTheme="majorEastAsia" w:eastAsiaTheme="majorEastAsia" w:hAnsiTheme="majorEastAsia" w:hint="eastAsia"/>
          <w:sz w:val="24"/>
        </w:rPr>
        <w:t xml:space="preserve">　広域に跨る帰宅困難者が帰宅する</w:t>
      </w:r>
      <w:r w:rsidR="00572C9B">
        <w:rPr>
          <w:rFonts w:asciiTheme="majorEastAsia" w:eastAsiaTheme="majorEastAsia" w:hAnsiTheme="majorEastAsia" w:hint="eastAsia"/>
          <w:sz w:val="24"/>
        </w:rPr>
        <w:t>までの各機関が行うべき行動をタイムラインに落とし込み、手順等を確認する図上訓練を実施</w:t>
      </w:r>
      <w:r w:rsidR="00E2304E">
        <w:rPr>
          <w:rFonts w:asciiTheme="majorEastAsia" w:eastAsiaTheme="majorEastAsia" w:hAnsiTheme="majorEastAsia" w:hint="eastAsia"/>
          <w:sz w:val="24"/>
        </w:rPr>
        <w:t>（10～11月頃）</w:t>
      </w:r>
      <w:r w:rsidR="00725331">
        <w:rPr>
          <w:rFonts w:asciiTheme="majorEastAsia" w:eastAsiaTheme="majorEastAsia" w:hAnsiTheme="majorEastAsia" w:hint="eastAsia"/>
          <w:sz w:val="24"/>
        </w:rPr>
        <w:t>。</w:t>
      </w:r>
    </w:p>
    <w:p w:rsidR="00BC2021" w:rsidRPr="00352E44" w:rsidRDefault="00033357" w:rsidP="0088311E">
      <w:pPr>
        <w:ind w:leftChars="100" w:left="210"/>
        <w:rPr>
          <w:rFonts w:asciiTheme="majorEastAsia" w:eastAsiaTheme="majorEastAsia" w:hAnsiTheme="majorEastAsia"/>
          <w:sz w:val="24"/>
        </w:rPr>
      </w:pPr>
      <w:r>
        <w:rPr>
          <w:rFonts w:asciiTheme="majorEastAsia" w:eastAsiaTheme="majorEastAsia" w:hAnsiTheme="majorEastAsia" w:hint="eastAsia"/>
          <w:sz w:val="24"/>
        </w:rPr>
        <w:t>○</w:t>
      </w:r>
      <w:r w:rsidR="00BC2021" w:rsidRPr="00352E44">
        <w:rPr>
          <w:rFonts w:asciiTheme="majorEastAsia" w:eastAsiaTheme="majorEastAsia" w:hAnsiTheme="majorEastAsia" w:hint="eastAsia"/>
          <w:sz w:val="24"/>
        </w:rPr>
        <w:t>「災害時帰宅支援ステーション」</w:t>
      </w:r>
    </w:p>
    <w:p w:rsidR="00F93032" w:rsidRDefault="00F65841" w:rsidP="00F93032">
      <w:pPr>
        <w:ind w:leftChars="200" w:left="420" w:firstLineChars="2" w:firstLine="5"/>
        <w:rPr>
          <w:rFonts w:asciiTheme="majorEastAsia" w:eastAsiaTheme="majorEastAsia" w:hAnsiTheme="majorEastAsia"/>
          <w:sz w:val="24"/>
        </w:rPr>
      </w:pPr>
      <w:r w:rsidRPr="00352E44">
        <w:rPr>
          <w:rFonts w:asciiTheme="majorEastAsia" w:eastAsiaTheme="majorEastAsia" w:hAnsiTheme="majorEastAsia" w:hint="eastAsia"/>
          <w:sz w:val="24"/>
        </w:rPr>
        <w:t>コンビニ事業者や外食事業者等と、「災害時における帰宅困難者に対する支援に関す</w:t>
      </w:r>
      <w:r w:rsidR="00725331">
        <w:rPr>
          <w:rFonts w:asciiTheme="majorEastAsia" w:eastAsiaTheme="majorEastAsia" w:hAnsiTheme="majorEastAsia" w:hint="eastAsia"/>
          <w:sz w:val="24"/>
        </w:rPr>
        <w:t>る</w:t>
      </w:r>
    </w:p>
    <w:p w:rsidR="00F65841" w:rsidRPr="00352E44" w:rsidRDefault="00F65841" w:rsidP="00F93032">
      <w:pPr>
        <w:ind w:leftChars="200" w:left="420" w:firstLineChars="2" w:firstLine="5"/>
        <w:rPr>
          <w:rFonts w:asciiTheme="majorEastAsia" w:eastAsiaTheme="majorEastAsia" w:hAnsiTheme="majorEastAsia"/>
          <w:sz w:val="24"/>
        </w:rPr>
      </w:pPr>
      <w:r w:rsidRPr="00352E44">
        <w:rPr>
          <w:rFonts w:asciiTheme="majorEastAsia" w:eastAsiaTheme="majorEastAsia" w:hAnsiTheme="majorEastAsia" w:hint="eastAsia"/>
          <w:sz w:val="24"/>
        </w:rPr>
        <w:t>協定」を締結し、</w:t>
      </w:r>
      <w:r w:rsidR="00BC2021" w:rsidRPr="00352E44">
        <w:rPr>
          <w:rFonts w:asciiTheme="majorEastAsia" w:eastAsiaTheme="majorEastAsia" w:hAnsiTheme="majorEastAsia" w:hint="eastAsia"/>
          <w:sz w:val="24"/>
        </w:rPr>
        <w:t>災害時に徒歩帰宅者が円滑に帰宅できるよう支援する</w:t>
      </w:r>
      <w:r w:rsidRPr="00352E44">
        <w:rPr>
          <w:rFonts w:asciiTheme="majorEastAsia" w:eastAsiaTheme="majorEastAsia" w:hAnsiTheme="majorEastAsia" w:hint="eastAsia"/>
          <w:sz w:val="24"/>
        </w:rPr>
        <w:t>仕組みを構築。</w:t>
      </w:r>
    </w:p>
    <w:p w:rsidR="00186D5E" w:rsidRPr="00352E44" w:rsidRDefault="00F65841" w:rsidP="0096591F">
      <w:pPr>
        <w:ind w:firstLineChars="300" w:firstLine="720"/>
        <w:rPr>
          <w:rFonts w:asciiTheme="majorEastAsia" w:eastAsiaTheme="majorEastAsia" w:hAnsiTheme="majorEastAsia"/>
          <w:sz w:val="24"/>
        </w:rPr>
      </w:pPr>
      <w:r w:rsidRPr="00352E44">
        <w:rPr>
          <w:rFonts w:asciiTheme="majorEastAsia" w:eastAsiaTheme="majorEastAsia" w:hAnsiTheme="majorEastAsia" w:hint="eastAsia"/>
          <w:sz w:val="24"/>
        </w:rPr>
        <w:t>・協定締結事業者：</w:t>
      </w:r>
      <w:r w:rsidR="00186D5E" w:rsidRPr="00352E44">
        <w:rPr>
          <w:rFonts w:asciiTheme="majorEastAsia" w:eastAsiaTheme="majorEastAsia" w:hAnsiTheme="majorEastAsia" w:hint="eastAsia"/>
          <w:sz w:val="24"/>
        </w:rPr>
        <w:t>24社　11,</w:t>
      </w:r>
      <w:r w:rsidRPr="00352E44">
        <w:rPr>
          <w:rFonts w:asciiTheme="majorEastAsia" w:eastAsiaTheme="majorEastAsia" w:hAnsiTheme="majorEastAsia" w:hint="eastAsia"/>
          <w:sz w:val="24"/>
        </w:rPr>
        <w:t>639</w:t>
      </w:r>
      <w:r w:rsidR="00186D5E" w:rsidRPr="00352E44">
        <w:rPr>
          <w:rFonts w:asciiTheme="majorEastAsia" w:eastAsiaTheme="majorEastAsia" w:hAnsiTheme="majorEastAsia" w:hint="eastAsia"/>
          <w:sz w:val="24"/>
        </w:rPr>
        <w:t>店舗（平成2</w:t>
      </w:r>
      <w:r w:rsidR="008B272F" w:rsidRPr="00352E44">
        <w:rPr>
          <w:rFonts w:asciiTheme="majorEastAsia" w:eastAsiaTheme="majorEastAsia" w:hAnsiTheme="majorEastAsia" w:hint="eastAsia"/>
          <w:sz w:val="24"/>
        </w:rPr>
        <w:t>9</w:t>
      </w:r>
      <w:r w:rsidR="00186D5E" w:rsidRPr="00352E44">
        <w:rPr>
          <w:rFonts w:asciiTheme="majorEastAsia" w:eastAsiaTheme="majorEastAsia" w:hAnsiTheme="majorEastAsia" w:hint="eastAsia"/>
          <w:sz w:val="24"/>
        </w:rPr>
        <w:t>年</w:t>
      </w:r>
      <w:r w:rsidR="008B272F" w:rsidRPr="00352E44">
        <w:rPr>
          <w:rFonts w:asciiTheme="majorEastAsia" w:eastAsiaTheme="majorEastAsia" w:hAnsiTheme="majorEastAsia" w:hint="eastAsia"/>
          <w:sz w:val="24"/>
        </w:rPr>
        <w:t>8月</w:t>
      </w:r>
      <w:r w:rsidRPr="00352E44">
        <w:rPr>
          <w:rFonts w:asciiTheme="majorEastAsia" w:eastAsiaTheme="majorEastAsia" w:hAnsiTheme="majorEastAsia" w:hint="eastAsia"/>
          <w:sz w:val="24"/>
        </w:rPr>
        <w:t>現在</w:t>
      </w:r>
      <w:r w:rsidR="008B272F" w:rsidRPr="00352E44">
        <w:rPr>
          <w:rFonts w:asciiTheme="majorEastAsia" w:eastAsiaTheme="majorEastAsia" w:hAnsiTheme="majorEastAsia" w:hint="eastAsia"/>
          <w:sz w:val="24"/>
        </w:rPr>
        <w:t>）</w:t>
      </w:r>
      <w:r w:rsidR="00186D5E" w:rsidRPr="00352E44">
        <w:rPr>
          <w:rFonts w:asciiTheme="majorEastAsia" w:eastAsiaTheme="majorEastAsia" w:hAnsiTheme="majorEastAsia" w:hint="eastAsia"/>
          <w:sz w:val="24"/>
        </w:rPr>
        <w:t xml:space="preserve">　</w:t>
      </w:r>
    </w:p>
    <w:p w:rsidR="00A94195" w:rsidRPr="00A94195" w:rsidRDefault="00BC2021" w:rsidP="0096591F">
      <w:pPr>
        <w:ind w:firstLineChars="300" w:firstLine="720"/>
        <w:rPr>
          <w:rFonts w:asciiTheme="majorEastAsia" w:eastAsiaTheme="majorEastAsia" w:hAnsiTheme="majorEastAsia"/>
          <w:sz w:val="22"/>
        </w:rPr>
      </w:pPr>
      <w:r w:rsidRPr="00352E44">
        <w:rPr>
          <w:rFonts w:asciiTheme="majorEastAsia" w:eastAsiaTheme="majorEastAsia" w:hAnsiTheme="majorEastAsia" w:hint="eastAsia"/>
          <w:sz w:val="24"/>
        </w:rPr>
        <w:t>・支援内容：トイレ、沿道情報、休憩の場の提供等</w:t>
      </w:r>
      <w:r w:rsidR="00F65841">
        <w:rPr>
          <w:rFonts w:asciiTheme="majorEastAsia" w:eastAsiaTheme="majorEastAsia" w:hAnsiTheme="majorEastAsia" w:hint="eastAsia"/>
          <w:sz w:val="22"/>
        </w:rPr>
        <w:t xml:space="preserve">　　　　　　　　　　　　</w:t>
      </w:r>
    </w:p>
    <w:p w:rsidR="008607DC" w:rsidRDefault="008607DC" w:rsidP="00196529">
      <w:pPr>
        <w:spacing w:line="340" w:lineRule="exact"/>
        <w:rPr>
          <w:sz w:val="28"/>
          <w:szCs w:val="24"/>
        </w:rPr>
      </w:pPr>
    </w:p>
    <w:p w:rsidR="00B850B1" w:rsidRDefault="00B850B1" w:rsidP="00196529">
      <w:pPr>
        <w:spacing w:line="340" w:lineRule="exact"/>
        <w:rPr>
          <w:sz w:val="28"/>
          <w:szCs w:val="24"/>
        </w:rPr>
      </w:pPr>
    </w:p>
    <w:p w:rsidR="00670E66" w:rsidRPr="00DB64B5" w:rsidRDefault="00670E66" w:rsidP="00196529">
      <w:pPr>
        <w:spacing w:line="340" w:lineRule="exact"/>
        <w:rPr>
          <w:rFonts w:asciiTheme="majorEastAsia" w:eastAsiaTheme="majorEastAsia" w:hAnsiTheme="majorEastAsia"/>
          <w:sz w:val="24"/>
          <w:szCs w:val="24"/>
        </w:rPr>
      </w:pPr>
      <w:r w:rsidRPr="00DB64B5">
        <w:rPr>
          <w:rFonts w:asciiTheme="majorEastAsia" w:eastAsiaTheme="majorEastAsia" w:hAnsiTheme="majorEastAsia" w:hint="eastAsia"/>
          <w:sz w:val="24"/>
          <w:szCs w:val="24"/>
        </w:rPr>
        <w:t>【発災時の対応状況等】</w:t>
      </w:r>
    </w:p>
    <w:p w:rsidR="00C928BE" w:rsidRDefault="00C928BE" w:rsidP="00196529">
      <w:pPr>
        <w:pStyle w:val="Web"/>
        <w:spacing w:before="0" w:beforeAutospacing="0" w:after="0" w:afterAutospacing="0" w:line="340" w:lineRule="exact"/>
        <w:textAlignment w:val="baseline"/>
        <w:rPr>
          <w:rFonts w:ascii="ＭＳ ゴシック" w:eastAsia="ＭＳ ゴシック" w:hAnsi="ＭＳ ゴシック" w:cs="メイリオ"/>
          <w:b/>
          <w:bCs/>
          <w:color w:val="000000" w:themeColor="text1"/>
          <w:kern w:val="24"/>
          <w:sz w:val="22"/>
          <w:szCs w:val="22"/>
          <w:u w:val="single"/>
        </w:rPr>
      </w:pPr>
    </w:p>
    <w:p w:rsidR="00C928BE" w:rsidRPr="00352E44" w:rsidRDefault="00C928BE" w:rsidP="00F93032">
      <w:pPr>
        <w:pStyle w:val="Web"/>
        <w:spacing w:before="0" w:beforeAutospacing="0" w:after="0" w:afterAutospacing="0" w:line="340" w:lineRule="exact"/>
        <w:ind w:firstLineChars="100" w:firstLine="241"/>
        <w:textAlignment w:val="baseline"/>
        <w:rPr>
          <w:rFonts w:ascii="ＭＳ ゴシック" w:eastAsia="ＭＳ ゴシック" w:hAnsi="ＭＳ ゴシック"/>
          <w:szCs w:val="22"/>
        </w:rPr>
      </w:pPr>
      <w:r w:rsidRPr="00352E44">
        <w:rPr>
          <w:rFonts w:ascii="ＭＳ ゴシック" w:eastAsia="ＭＳ ゴシック" w:hAnsi="ＭＳ ゴシック" w:cs="メイリオ" w:hint="eastAsia"/>
          <w:b/>
          <w:bCs/>
          <w:color w:val="000000" w:themeColor="text1"/>
          <w:kern w:val="24"/>
          <w:szCs w:val="22"/>
          <w:u w:val="single"/>
        </w:rPr>
        <w:t>府の対応</w:t>
      </w:r>
    </w:p>
    <w:p w:rsidR="008900DC" w:rsidRPr="00352E44" w:rsidRDefault="00C928BE" w:rsidP="00352E44">
      <w:pPr>
        <w:widowControl/>
        <w:spacing w:line="340" w:lineRule="exact"/>
        <w:ind w:left="720" w:hangingChars="300" w:hanging="720"/>
        <w:jc w:val="left"/>
        <w:textAlignment w:val="baseline"/>
        <w:rPr>
          <w:rFonts w:ascii="ＭＳ ゴシック" w:eastAsia="ＭＳ ゴシック" w:hAnsi="ＭＳ ゴシック" w:cs="メイリオ"/>
          <w:color w:val="000000" w:themeColor="text1"/>
          <w:kern w:val="24"/>
          <w:sz w:val="24"/>
        </w:rPr>
      </w:pPr>
      <w:r w:rsidRPr="00352E44">
        <w:rPr>
          <w:rFonts w:ascii="ＭＳ ゴシック" w:eastAsia="ＭＳ ゴシック" w:hAnsi="ＭＳ ゴシック" w:cs="メイリオ" w:hint="eastAsia"/>
          <w:color w:val="000000" w:themeColor="text1"/>
          <w:kern w:val="24"/>
          <w:sz w:val="24"/>
        </w:rPr>
        <w:t xml:space="preserve">　　○局地的な地震であり、緊急交通路を確保する必要性</w:t>
      </w:r>
      <w:r w:rsidR="008900DC" w:rsidRPr="00352E44">
        <w:rPr>
          <w:rFonts w:ascii="ＭＳ ゴシック" w:eastAsia="ＭＳ ゴシック" w:hAnsi="ＭＳ ゴシック" w:cs="メイリオ" w:hint="eastAsia"/>
          <w:color w:val="000000" w:themeColor="text1"/>
          <w:kern w:val="24"/>
          <w:sz w:val="24"/>
        </w:rPr>
        <w:t>が</w:t>
      </w:r>
      <w:r w:rsidRPr="00352E44">
        <w:rPr>
          <w:rFonts w:ascii="ＭＳ ゴシック" w:eastAsia="ＭＳ ゴシック" w:hAnsi="ＭＳ ゴシック" w:cs="メイリオ" w:hint="eastAsia"/>
          <w:color w:val="000000" w:themeColor="text1"/>
          <w:kern w:val="24"/>
          <w:sz w:val="24"/>
        </w:rPr>
        <w:t>なかったこと、</w:t>
      </w:r>
      <w:r w:rsidR="008900DC" w:rsidRPr="00352E44">
        <w:rPr>
          <w:rFonts w:ascii="ＭＳ ゴシック" w:eastAsia="ＭＳ ゴシック" w:hAnsi="ＭＳ ゴシック" w:cs="メイリオ" w:hint="eastAsia"/>
          <w:color w:val="000000" w:themeColor="text1"/>
          <w:kern w:val="24"/>
          <w:sz w:val="24"/>
        </w:rPr>
        <w:t>また、情報収集している中で、応急対応に支障がでるような混乱が生じているという情報はなかったことから、一斉帰宅抑制の呼びかけは実施せず。</w:t>
      </w:r>
    </w:p>
    <w:p w:rsidR="00352E44" w:rsidRDefault="008900DC" w:rsidP="00352E44">
      <w:pPr>
        <w:widowControl/>
        <w:spacing w:line="340" w:lineRule="exact"/>
        <w:ind w:leftChars="300" w:left="630" w:firstLineChars="29" w:firstLine="70"/>
        <w:jc w:val="left"/>
        <w:textAlignment w:val="baseline"/>
        <w:rPr>
          <w:rFonts w:ascii="ＭＳ ゴシック" w:eastAsia="ＭＳ ゴシック" w:hAnsi="ＭＳ ゴシック" w:cs="メイリオ"/>
          <w:color w:val="000000" w:themeColor="text1"/>
          <w:kern w:val="24"/>
          <w:sz w:val="24"/>
        </w:rPr>
      </w:pPr>
      <w:r w:rsidRPr="00352E44">
        <w:rPr>
          <w:rFonts w:ascii="ＭＳ ゴシック" w:eastAsia="ＭＳ ゴシック" w:hAnsi="ＭＳ ゴシック" w:cs="メイリオ" w:hint="eastAsia"/>
          <w:color w:val="000000" w:themeColor="text1"/>
          <w:kern w:val="24"/>
          <w:sz w:val="24"/>
        </w:rPr>
        <w:t>大阪市等に確認し</w:t>
      </w:r>
      <w:r w:rsidR="0046083C" w:rsidRPr="00352E44">
        <w:rPr>
          <w:rFonts w:ascii="ＭＳ ゴシック" w:eastAsia="ＭＳ ゴシック" w:hAnsi="ＭＳ ゴシック" w:cs="メイリオ" w:hint="eastAsia"/>
          <w:color w:val="000000" w:themeColor="text1"/>
          <w:kern w:val="24"/>
          <w:sz w:val="24"/>
        </w:rPr>
        <w:t>たところ</w:t>
      </w:r>
      <w:r w:rsidRPr="00352E44">
        <w:rPr>
          <w:rFonts w:ascii="ＭＳ ゴシック" w:eastAsia="ＭＳ ゴシック" w:hAnsi="ＭＳ ゴシック" w:cs="メイリオ" w:hint="eastAsia"/>
          <w:color w:val="000000" w:themeColor="text1"/>
          <w:kern w:val="24"/>
          <w:sz w:val="24"/>
        </w:rPr>
        <w:t>、平時より</w:t>
      </w:r>
      <w:r w:rsidR="00C928BE" w:rsidRPr="00352E44">
        <w:rPr>
          <w:rFonts w:ascii="ＭＳ ゴシック" w:eastAsia="ＭＳ ゴシック" w:hAnsi="ＭＳ ゴシック" w:cs="メイリオ" w:hint="eastAsia"/>
          <w:color w:val="000000" w:themeColor="text1"/>
          <w:kern w:val="24"/>
          <w:sz w:val="24"/>
        </w:rPr>
        <w:t>人は多いが大きな混乱は生じていな</w:t>
      </w:r>
      <w:r w:rsidR="0046083C" w:rsidRPr="00352E44">
        <w:rPr>
          <w:rFonts w:ascii="ＭＳ ゴシック" w:eastAsia="ＭＳ ゴシック" w:hAnsi="ＭＳ ゴシック" w:cs="メイリオ" w:hint="eastAsia"/>
          <w:color w:val="000000" w:themeColor="text1"/>
          <w:kern w:val="24"/>
          <w:sz w:val="24"/>
        </w:rPr>
        <w:t>かったと</w:t>
      </w:r>
    </w:p>
    <w:p w:rsidR="0006228E" w:rsidRPr="00352E44" w:rsidRDefault="0046083C" w:rsidP="00352E44">
      <w:pPr>
        <w:widowControl/>
        <w:spacing w:line="340" w:lineRule="exact"/>
        <w:ind w:leftChars="319" w:left="670" w:firstLineChars="11" w:firstLine="26"/>
        <w:jc w:val="left"/>
        <w:textAlignment w:val="baseline"/>
        <w:rPr>
          <w:rFonts w:ascii="ＭＳ ゴシック" w:eastAsia="ＭＳ ゴシック" w:hAnsi="ＭＳ ゴシック" w:cs="メイリオ"/>
          <w:color w:val="000000" w:themeColor="text1"/>
          <w:kern w:val="24"/>
          <w:sz w:val="24"/>
        </w:rPr>
      </w:pPr>
      <w:r w:rsidRPr="00352E44">
        <w:rPr>
          <w:rFonts w:ascii="ＭＳ ゴシック" w:eastAsia="ＭＳ ゴシック" w:hAnsi="ＭＳ ゴシック" w:cs="メイリオ" w:hint="eastAsia"/>
          <w:color w:val="000000" w:themeColor="text1"/>
          <w:kern w:val="24"/>
          <w:sz w:val="24"/>
        </w:rPr>
        <w:t>いう情報であった</w:t>
      </w:r>
      <w:r w:rsidR="008900DC" w:rsidRPr="00352E44">
        <w:rPr>
          <w:rFonts w:ascii="ＭＳ ゴシック" w:eastAsia="ＭＳ ゴシック" w:hAnsi="ＭＳ ゴシック" w:cs="メイリオ" w:hint="eastAsia"/>
          <w:color w:val="000000" w:themeColor="text1"/>
          <w:kern w:val="24"/>
          <w:sz w:val="24"/>
        </w:rPr>
        <w:t>。</w:t>
      </w:r>
    </w:p>
    <w:p w:rsidR="00C928BE" w:rsidRDefault="00C928BE" w:rsidP="008900DC">
      <w:pPr>
        <w:widowControl/>
        <w:spacing w:line="340" w:lineRule="exact"/>
        <w:ind w:leftChars="300" w:left="630"/>
        <w:jc w:val="left"/>
        <w:textAlignment w:val="baseline"/>
        <w:rPr>
          <w:rFonts w:ascii="ＭＳ ゴシック" w:eastAsia="ＭＳ ゴシック" w:hAnsi="ＭＳ ゴシック" w:cs="メイリオ"/>
          <w:color w:val="000000" w:themeColor="text1"/>
          <w:kern w:val="24"/>
          <w:sz w:val="22"/>
        </w:rPr>
      </w:pPr>
      <w:r>
        <w:rPr>
          <w:rFonts w:ascii="ＭＳ ゴシック" w:eastAsia="ＭＳ ゴシック" w:hAnsi="ＭＳ ゴシック" w:cs="メイリオ" w:hint="eastAsia"/>
          <w:color w:val="000000" w:themeColor="text1"/>
          <w:kern w:val="24"/>
          <w:sz w:val="22"/>
        </w:rPr>
        <w:t xml:space="preserve">　　</w:t>
      </w:r>
    </w:p>
    <w:p w:rsidR="00C928BE" w:rsidRPr="00352E44" w:rsidRDefault="00C928BE" w:rsidP="00F93032">
      <w:pPr>
        <w:pStyle w:val="Web"/>
        <w:spacing w:before="0" w:beforeAutospacing="0" w:after="0" w:afterAutospacing="0" w:line="340" w:lineRule="exact"/>
        <w:ind w:firstLineChars="100" w:firstLine="241"/>
        <w:textAlignment w:val="baseline"/>
        <w:rPr>
          <w:rFonts w:ascii="ＭＳ ゴシック" w:eastAsia="ＭＳ ゴシック" w:hAnsi="ＭＳ ゴシック" w:cs="メイリオ"/>
          <w:b/>
          <w:bCs/>
          <w:color w:val="000000" w:themeColor="text1"/>
          <w:kern w:val="24"/>
          <w:szCs w:val="22"/>
          <w:u w:val="single"/>
        </w:rPr>
      </w:pPr>
      <w:r w:rsidRPr="00352E44">
        <w:rPr>
          <w:rFonts w:ascii="ＭＳ ゴシック" w:eastAsia="ＭＳ ゴシック" w:hAnsi="ＭＳ ゴシック" w:cs="メイリオ" w:hint="eastAsia"/>
          <w:b/>
          <w:bCs/>
          <w:color w:val="000000" w:themeColor="text1"/>
          <w:kern w:val="24"/>
          <w:szCs w:val="22"/>
          <w:u w:val="single"/>
        </w:rPr>
        <w:t>企業等の対応</w:t>
      </w:r>
    </w:p>
    <w:p w:rsidR="00725331" w:rsidRDefault="00C928BE" w:rsidP="00352E44">
      <w:pPr>
        <w:pStyle w:val="Web"/>
        <w:spacing w:before="0" w:beforeAutospacing="0" w:after="0" w:afterAutospacing="0" w:line="340" w:lineRule="exact"/>
        <w:ind w:left="720" w:hangingChars="300" w:hanging="720"/>
        <w:textAlignment w:val="baseline"/>
        <w:rPr>
          <w:rFonts w:ascii="ＭＳ ゴシック" w:eastAsia="ＭＳ ゴシック" w:hAnsi="ＭＳ ゴシック" w:cs="メイリオ"/>
          <w:color w:val="000000" w:themeColor="text1"/>
          <w:kern w:val="24"/>
          <w:szCs w:val="22"/>
        </w:rPr>
      </w:pPr>
      <w:r w:rsidRPr="00352E44">
        <w:rPr>
          <w:rFonts w:ascii="ＭＳ ゴシック" w:eastAsia="ＭＳ ゴシック" w:hAnsi="ＭＳ ゴシック" w:cs="メイリオ" w:hint="eastAsia"/>
          <w:bCs/>
          <w:color w:val="000000" w:themeColor="text1"/>
          <w:kern w:val="24"/>
          <w:szCs w:val="22"/>
        </w:rPr>
        <w:t xml:space="preserve">　　○</w:t>
      </w:r>
      <w:r w:rsidRPr="00352E44">
        <w:rPr>
          <w:rFonts w:ascii="ＭＳ ゴシック" w:eastAsia="ＭＳ ゴシック" w:hAnsi="ＭＳ ゴシック" w:cs="メイリオ" w:hint="eastAsia"/>
          <w:color w:val="000000" w:themeColor="text1"/>
          <w:kern w:val="24"/>
          <w:szCs w:val="22"/>
        </w:rPr>
        <w:t>BCPに基づき、「自宅待機」や「早期退社」等の判断をした企業がある一方、BCPも</w:t>
      </w:r>
    </w:p>
    <w:p w:rsidR="00C928BE" w:rsidRPr="00352E44" w:rsidRDefault="00C928BE" w:rsidP="00725331">
      <w:pPr>
        <w:pStyle w:val="Web"/>
        <w:spacing w:before="0" w:beforeAutospacing="0" w:after="0" w:afterAutospacing="0" w:line="340" w:lineRule="exact"/>
        <w:ind w:leftChars="300" w:left="630"/>
        <w:textAlignment w:val="baseline"/>
        <w:rPr>
          <w:rFonts w:ascii="ＭＳ ゴシック" w:eastAsia="ＭＳ ゴシック" w:hAnsi="ＭＳ ゴシック"/>
          <w:szCs w:val="22"/>
        </w:rPr>
      </w:pPr>
      <w:r w:rsidRPr="00352E44">
        <w:rPr>
          <w:rFonts w:ascii="ＭＳ ゴシック" w:eastAsia="ＭＳ ゴシック" w:hAnsi="ＭＳ ゴシック" w:cs="メイリオ" w:hint="eastAsia"/>
          <w:color w:val="000000" w:themeColor="text1"/>
          <w:kern w:val="24"/>
          <w:szCs w:val="22"/>
        </w:rPr>
        <w:t>なく、社員任せだったり、従業員への社内ルールの周知が不十分で混乱が生じたなど、企業により対応は様々であった。</w:t>
      </w:r>
    </w:p>
    <w:p w:rsidR="00C928BE" w:rsidRDefault="00C928BE" w:rsidP="00C928BE">
      <w:pPr>
        <w:pStyle w:val="Web"/>
        <w:spacing w:before="0" w:beforeAutospacing="0" w:after="0" w:afterAutospacing="0" w:line="340" w:lineRule="exact"/>
        <w:ind w:firstLineChars="100" w:firstLine="220"/>
        <w:textAlignment w:val="baseline"/>
        <w:rPr>
          <w:rFonts w:ascii="ＭＳ ゴシック" w:eastAsia="ＭＳ ゴシック" w:hAnsi="ＭＳ ゴシック"/>
          <w:sz w:val="22"/>
          <w:szCs w:val="22"/>
        </w:rPr>
      </w:pPr>
    </w:p>
    <w:p w:rsidR="00D668B3" w:rsidRDefault="00D668B3" w:rsidP="00C928BE">
      <w:pPr>
        <w:pStyle w:val="Web"/>
        <w:spacing w:before="0" w:beforeAutospacing="0" w:after="0" w:afterAutospacing="0" w:line="340" w:lineRule="exact"/>
        <w:ind w:firstLineChars="100" w:firstLine="220"/>
        <w:textAlignment w:val="baseline"/>
        <w:rPr>
          <w:rFonts w:ascii="ＭＳ ゴシック" w:eastAsia="ＭＳ ゴシック" w:hAnsi="ＭＳ ゴシック"/>
          <w:sz w:val="22"/>
          <w:szCs w:val="22"/>
        </w:rPr>
      </w:pPr>
    </w:p>
    <w:p w:rsidR="0088311E" w:rsidRDefault="007E130D" w:rsidP="00C928BE">
      <w:pPr>
        <w:pStyle w:val="Web"/>
        <w:spacing w:before="0" w:beforeAutospacing="0" w:after="0" w:afterAutospacing="0" w:line="340" w:lineRule="exact"/>
        <w:ind w:firstLineChars="100" w:firstLine="220"/>
        <w:textAlignment w:val="baseline"/>
        <w:rPr>
          <w:rFonts w:ascii="ＭＳ ゴシック" w:eastAsia="ＭＳ ゴシック" w:hAnsi="ＭＳ ゴシック"/>
          <w:sz w:val="22"/>
          <w:szCs w:val="22"/>
        </w:rPr>
      </w:pPr>
      <w:r>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14:anchorId="1530A8B2" wp14:editId="06C46599">
                <wp:simplePos x="0" y="0"/>
                <wp:positionH relativeFrom="column">
                  <wp:posOffset>254695</wp:posOffset>
                </wp:positionH>
                <wp:positionV relativeFrom="paragraph">
                  <wp:posOffset>455</wp:posOffset>
                </wp:positionV>
                <wp:extent cx="5770317" cy="2493034"/>
                <wp:effectExtent l="0" t="0" r="20955" b="21590"/>
                <wp:wrapNone/>
                <wp:docPr id="3" name="正方形/長方形 3"/>
                <wp:cNvGraphicFramePr/>
                <a:graphic xmlns:a="http://schemas.openxmlformats.org/drawingml/2006/main">
                  <a:graphicData uri="http://schemas.microsoft.com/office/word/2010/wordprocessingShape">
                    <wps:wsp>
                      <wps:cNvSpPr/>
                      <wps:spPr>
                        <a:xfrm>
                          <a:off x="0" y="0"/>
                          <a:ext cx="5770317" cy="2493034"/>
                        </a:xfrm>
                        <a:prstGeom prst="rect">
                          <a:avLst/>
                        </a:prstGeom>
                        <a:solidFill>
                          <a:sysClr val="window" lastClr="FFFFFF"/>
                        </a:solidFill>
                        <a:ln w="12700" cap="flat" cmpd="sng" algn="ctr">
                          <a:solidFill>
                            <a:schemeClr val="tx1"/>
                          </a:solidFill>
                          <a:prstDash val="sysDash"/>
                        </a:ln>
                        <a:effectLst/>
                      </wps:spPr>
                      <wps:txbx>
                        <w:txbxContent>
                          <w:p w:rsidR="0046083C" w:rsidRPr="00DB64B5" w:rsidRDefault="0046083C" w:rsidP="0046083C">
                            <w:pPr>
                              <w:rPr>
                                <w:rFonts w:asciiTheme="majorEastAsia" w:eastAsiaTheme="majorEastAsia" w:hAnsiTheme="majorEastAsia"/>
                                <w:sz w:val="24"/>
                                <w:szCs w:val="24"/>
                              </w:rPr>
                            </w:pPr>
                            <w:r w:rsidRPr="00DB64B5">
                              <w:rPr>
                                <w:rFonts w:asciiTheme="majorEastAsia" w:eastAsiaTheme="majorEastAsia" w:hAnsiTheme="majorEastAsia" w:hint="eastAsia"/>
                                <w:sz w:val="24"/>
                                <w:szCs w:val="24"/>
                              </w:rPr>
                              <w:t>【検討事項】</w:t>
                            </w:r>
                          </w:p>
                          <w:p w:rsidR="00E2304E" w:rsidRDefault="0046083C" w:rsidP="007E130D">
                            <w:pPr>
                              <w:pStyle w:val="Web"/>
                              <w:spacing w:before="0" w:beforeAutospacing="0" w:after="0" w:afterAutospacing="0" w:line="400" w:lineRule="exact"/>
                              <w:ind w:firstLineChars="100" w:firstLine="240"/>
                              <w:textAlignment w:val="baseline"/>
                              <w:rPr>
                                <w:rFonts w:ascii="ＭＳ ゴシック" w:eastAsia="ＭＳ ゴシック" w:hAnsi="ＭＳ ゴシック" w:cs="メイリオ"/>
                                <w:color w:val="000000"/>
                                <w:kern w:val="24"/>
                                <w:szCs w:val="22"/>
                              </w:rPr>
                            </w:pPr>
                            <w:r w:rsidRPr="00352E44">
                              <w:rPr>
                                <w:rFonts w:ascii="ＭＳ ゴシック" w:eastAsia="ＭＳ ゴシック" w:hAnsi="ＭＳ ゴシック" w:cs="メイリオ" w:hint="eastAsia"/>
                                <w:color w:val="000000"/>
                                <w:kern w:val="24"/>
                                <w:szCs w:val="22"/>
                              </w:rPr>
                              <w:t>○</w:t>
                            </w:r>
                            <w:r w:rsidR="00E2304E">
                              <w:rPr>
                                <w:rFonts w:ascii="ＭＳ ゴシック" w:eastAsia="ＭＳ ゴシック" w:hAnsi="ＭＳ ゴシック" w:cs="メイリオ" w:hint="eastAsia"/>
                                <w:color w:val="000000"/>
                                <w:kern w:val="24"/>
                                <w:szCs w:val="22"/>
                              </w:rPr>
                              <w:t>帰宅時間や通勤時間などの</w:t>
                            </w:r>
                            <w:r w:rsidRPr="00352E44">
                              <w:rPr>
                                <w:rFonts w:ascii="ＭＳ ゴシック" w:eastAsia="ＭＳ ゴシック" w:hAnsi="ＭＳ ゴシック" w:cs="メイリオ" w:hint="eastAsia"/>
                                <w:color w:val="000000"/>
                                <w:kern w:val="24"/>
                                <w:szCs w:val="22"/>
                              </w:rPr>
                              <w:t>発生時間帯、発災状況等に応じた対応</w:t>
                            </w:r>
                          </w:p>
                          <w:p w:rsidR="0046083C" w:rsidRPr="00352E44" w:rsidRDefault="0046083C" w:rsidP="00E2304E">
                            <w:pPr>
                              <w:pStyle w:val="Web"/>
                              <w:spacing w:before="0" w:beforeAutospacing="0" w:after="0" w:afterAutospacing="0" w:line="400" w:lineRule="exact"/>
                              <w:ind w:firstLineChars="200" w:firstLine="480"/>
                              <w:textAlignment w:val="baseline"/>
                              <w:rPr>
                                <w:rFonts w:ascii="ＭＳ ゴシック" w:eastAsia="ＭＳ ゴシック" w:hAnsi="ＭＳ ゴシック"/>
                                <w:szCs w:val="22"/>
                              </w:rPr>
                            </w:pPr>
                            <w:r w:rsidRPr="00352E44">
                              <w:rPr>
                                <w:rFonts w:ascii="ＭＳ ゴシック" w:eastAsia="ＭＳ ゴシック" w:hAnsi="ＭＳ ゴシック" w:cs="メイリオ" w:hint="eastAsia"/>
                                <w:color w:val="000000"/>
                                <w:kern w:val="24"/>
                                <w:szCs w:val="22"/>
                              </w:rPr>
                              <w:t>（メッセージの発信等）</w:t>
                            </w:r>
                          </w:p>
                          <w:p w:rsidR="0046083C" w:rsidRPr="00352E44" w:rsidRDefault="0046083C" w:rsidP="00352E44">
                            <w:pPr>
                              <w:pStyle w:val="Web"/>
                              <w:spacing w:before="0" w:beforeAutospacing="0" w:after="0" w:afterAutospacing="0" w:line="400" w:lineRule="exact"/>
                              <w:ind w:firstLineChars="100" w:firstLine="240"/>
                              <w:textAlignment w:val="baseline"/>
                              <w:rPr>
                                <w:rFonts w:ascii="ＭＳ ゴシック" w:eastAsia="ＭＳ ゴシック" w:hAnsi="ＭＳ ゴシック"/>
                                <w:szCs w:val="22"/>
                              </w:rPr>
                            </w:pPr>
                            <w:r w:rsidRPr="00352E44">
                              <w:rPr>
                                <w:rFonts w:ascii="ＭＳ ゴシック" w:eastAsia="ＭＳ ゴシック" w:hAnsi="ＭＳ ゴシック" w:cs="メイリオ" w:hint="eastAsia"/>
                                <w:color w:val="000000"/>
                                <w:kern w:val="24"/>
                                <w:szCs w:val="22"/>
                              </w:rPr>
                              <w:t>○各企業における、事業継続計画（BCP)など災害時対応の見直し</w:t>
                            </w:r>
                          </w:p>
                          <w:p w:rsidR="00233319" w:rsidRDefault="0046083C" w:rsidP="008754D9">
                            <w:pPr>
                              <w:pStyle w:val="Web"/>
                              <w:spacing w:before="0" w:beforeAutospacing="0" w:after="0" w:afterAutospacing="0" w:line="400" w:lineRule="exact"/>
                              <w:ind w:left="480" w:hangingChars="200" w:hanging="480"/>
                              <w:textAlignment w:val="baseline"/>
                              <w:rPr>
                                <w:rFonts w:ascii="ＭＳ ゴシック" w:eastAsia="ＭＳ ゴシック" w:hAnsi="ＭＳ ゴシック" w:cs="メイリオ"/>
                                <w:color w:val="000000"/>
                                <w:kern w:val="24"/>
                                <w:szCs w:val="22"/>
                              </w:rPr>
                            </w:pPr>
                            <w:r w:rsidRPr="00352E44">
                              <w:rPr>
                                <w:rFonts w:ascii="ＭＳ ゴシック" w:eastAsia="ＭＳ ゴシック" w:hAnsi="ＭＳ ゴシック" w:cs="メイリオ" w:hint="eastAsia"/>
                                <w:color w:val="000000"/>
                                <w:kern w:val="24"/>
                                <w:szCs w:val="22"/>
                              </w:rPr>
                              <w:t xml:space="preserve">　○帰宅困難者</w:t>
                            </w:r>
                            <w:r w:rsidR="00E2304E">
                              <w:rPr>
                                <w:rFonts w:ascii="ＭＳ ゴシック" w:eastAsia="ＭＳ ゴシック" w:hAnsi="ＭＳ ゴシック" w:cs="メイリオ" w:hint="eastAsia"/>
                                <w:color w:val="000000"/>
                                <w:kern w:val="24"/>
                                <w:szCs w:val="22"/>
                              </w:rPr>
                              <w:t>や通勤通学困難者</w:t>
                            </w:r>
                            <w:r w:rsidRPr="00352E44">
                              <w:rPr>
                                <w:rFonts w:ascii="ＭＳ ゴシック" w:eastAsia="ＭＳ ゴシック" w:hAnsi="ＭＳ ゴシック" w:cs="メイリオ" w:hint="eastAsia"/>
                                <w:color w:val="000000"/>
                                <w:kern w:val="24"/>
                                <w:szCs w:val="22"/>
                              </w:rPr>
                              <w:t>を減らすための、鉄道事業者等のタイムリーな</w:t>
                            </w:r>
                          </w:p>
                          <w:p w:rsidR="0046083C" w:rsidRPr="00352E44" w:rsidRDefault="0046083C" w:rsidP="00233319">
                            <w:pPr>
                              <w:pStyle w:val="Web"/>
                              <w:spacing w:before="0" w:beforeAutospacing="0" w:after="0" w:afterAutospacing="0" w:line="400" w:lineRule="exact"/>
                              <w:ind w:leftChars="200" w:left="420"/>
                              <w:textAlignment w:val="baseline"/>
                              <w:rPr>
                                <w:rFonts w:ascii="ＭＳ ゴシック" w:eastAsia="ＭＳ ゴシック" w:hAnsi="ＭＳ ゴシック"/>
                                <w:szCs w:val="22"/>
                              </w:rPr>
                            </w:pPr>
                            <w:r w:rsidRPr="00352E44">
                              <w:rPr>
                                <w:rFonts w:ascii="ＭＳ ゴシック" w:eastAsia="ＭＳ ゴシック" w:hAnsi="ＭＳ ゴシック" w:cs="メイリオ" w:hint="eastAsia"/>
                                <w:color w:val="000000"/>
                                <w:kern w:val="24"/>
                                <w:szCs w:val="22"/>
                              </w:rPr>
                              <w:t>情報発信の要請</w:t>
                            </w:r>
                          </w:p>
                          <w:p w:rsidR="0046083C" w:rsidRPr="007E130D" w:rsidRDefault="0046083C" w:rsidP="008754D9">
                            <w:pPr>
                              <w:pStyle w:val="Web"/>
                              <w:spacing w:before="0" w:beforeAutospacing="0" w:after="0" w:afterAutospacing="0" w:line="400" w:lineRule="exact"/>
                              <w:ind w:left="490" w:hangingChars="204" w:hanging="490"/>
                              <w:textAlignment w:val="baseline"/>
                              <w:rPr>
                                <w:rFonts w:ascii="ＭＳ ゴシック" w:eastAsia="ＭＳ ゴシック" w:hAnsi="ＭＳ ゴシック" w:cs="メイリオ"/>
                                <w:color w:val="000000"/>
                                <w:kern w:val="24"/>
                                <w:szCs w:val="22"/>
                              </w:rPr>
                            </w:pPr>
                            <w:r w:rsidRPr="00352E44">
                              <w:rPr>
                                <w:rFonts w:ascii="ＭＳ ゴシック" w:eastAsia="ＭＳ ゴシック" w:hAnsi="ＭＳ ゴシック" w:cs="メイリオ" w:hint="eastAsia"/>
                                <w:color w:val="000000"/>
                                <w:kern w:val="24"/>
                                <w:szCs w:val="22"/>
                              </w:rPr>
                              <w:t xml:space="preserve">　○駅周辺や都心部など行き場のない帰宅困難者</w:t>
                            </w:r>
                            <w:r w:rsidR="00E2304E">
                              <w:rPr>
                                <w:rFonts w:ascii="ＭＳ ゴシック" w:eastAsia="ＭＳ ゴシック" w:hAnsi="ＭＳ ゴシック" w:cs="メイリオ" w:hint="eastAsia"/>
                                <w:color w:val="000000"/>
                                <w:kern w:val="24"/>
                                <w:szCs w:val="22"/>
                              </w:rPr>
                              <w:t>や通勤通学困難者</w:t>
                            </w:r>
                            <w:r w:rsidRPr="00352E44">
                              <w:rPr>
                                <w:rFonts w:ascii="ＭＳ ゴシック" w:eastAsia="ＭＳ ゴシック" w:hAnsi="ＭＳ ゴシック" w:cs="メイリオ" w:hint="eastAsia"/>
                                <w:color w:val="000000"/>
                                <w:kern w:val="24"/>
                                <w:szCs w:val="22"/>
                              </w:rPr>
                              <w:t xml:space="preserve">を受け入れるために必要な一時滞在施設の協力事業者の確保　</w:t>
                            </w:r>
                          </w:p>
                          <w:p w:rsidR="0046083C" w:rsidRPr="00352E44" w:rsidRDefault="0046083C" w:rsidP="007E130D">
                            <w:pPr>
                              <w:pStyle w:val="Web"/>
                              <w:spacing w:before="0" w:beforeAutospacing="0" w:after="0" w:afterAutospacing="0" w:line="400" w:lineRule="exact"/>
                              <w:ind w:firstLineChars="100" w:firstLine="240"/>
                              <w:textAlignment w:val="baseline"/>
                              <w:rPr>
                                <w:rFonts w:ascii="ＭＳ ゴシック" w:eastAsia="ＭＳ ゴシック" w:hAnsi="ＭＳ ゴシック"/>
                                <w:szCs w:val="22"/>
                              </w:rPr>
                            </w:pPr>
                            <w:r w:rsidRPr="00352E44">
                              <w:rPr>
                                <w:rFonts w:ascii="ＭＳ ゴシック" w:eastAsia="ＭＳ ゴシック" w:hAnsi="ＭＳ ゴシック" w:cs="メイリオ" w:hint="eastAsia"/>
                                <w:color w:val="000000"/>
                                <w:kern w:val="24"/>
                                <w:szCs w:val="22"/>
                              </w:rPr>
                              <w:t>○災害時における自動車使用の自粛の要請　等</w:t>
                            </w:r>
                          </w:p>
                          <w:p w:rsidR="0046083C" w:rsidRPr="00FD2B8D" w:rsidRDefault="0046083C" w:rsidP="004608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20.05pt;margin-top:.05pt;width:454.35pt;height:19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" fillcolor="window" strokecolor="black [3213]" strokeweight="1pt">
                <v:stroke dashstyle="3 1"/>
                <v:textbox>
                  <w:txbxContent>
                    <w:p w:rsidR="0046083C" w:rsidRPr="00DB64B5" w:rsidRDefault="0046083C" w:rsidP="0046083C">
                      <w:pPr>
                        <w:rPr>
                          <w:rFonts w:asciiTheme="majorEastAsia" w:eastAsiaTheme="majorEastAsia" w:hAnsiTheme="majorEastAsia"/>
                          <w:sz w:val="24"/>
                          <w:szCs w:val="24"/>
                        </w:rPr>
                      </w:pPr>
                      <w:r w:rsidRPr="00DB64B5">
                        <w:rPr>
                          <w:rFonts w:asciiTheme="majorEastAsia" w:eastAsiaTheme="majorEastAsia" w:hAnsiTheme="majorEastAsia" w:hint="eastAsia"/>
                          <w:sz w:val="24"/>
                          <w:szCs w:val="24"/>
                        </w:rPr>
                        <w:t>【検討事項】</w:t>
                      </w:r>
                    </w:p>
                    <w:p w:rsidR="00E2304E" w:rsidRDefault="0046083C" w:rsidP="007E130D">
                      <w:pPr>
                        <w:pStyle w:val="Web"/>
                        <w:spacing w:before="0" w:beforeAutospacing="0" w:after="0" w:afterAutospacing="0" w:line="400" w:lineRule="exact"/>
                        <w:ind w:firstLineChars="100" w:firstLine="240"/>
                        <w:textAlignment w:val="baseline"/>
                        <w:rPr>
                          <w:rFonts w:ascii="ＭＳ ゴシック" w:eastAsia="ＭＳ ゴシック" w:hAnsi="ＭＳ ゴシック" w:cs="メイリオ"/>
                          <w:color w:val="000000"/>
                          <w:kern w:val="24"/>
                          <w:szCs w:val="22"/>
                        </w:rPr>
                      </w:pPr>
                      <w:r w:rsidRPr="00352E44">
                        <w:rPr>
                          <w:rFonts w:ascii="ＭＳ ゴシック" w:eastAsia="ＭＳ ゴシック" w:hAnsi="ＭＳ ゴシック" w:cs="メイリオ" w:hint="eastAsia"/>
                          <w:color w:val="000000"/>
                          <w:kern w:val="24"/>
                          <w:szCs w:val="22"/>
                        </w:rPr>
                        <w:t>○</w:t>
                      </w:r>
                      <w:r w:rsidR="00E2304E">
                        <w:rPr>
                          <w:rFonts w:ascii="ＭＳ ゴシック" w:eastAsia="ＭＳ ゴシック" w:hAnsi="ＭＳ ゴシック" w:cs="メイリオ" w:hint="eastAsia"/>
                          <w:color w:val="000000"/>
                          <w:kern w:val="24"/>
                          <w:szCs w:val="22"/>
                        </w:rPr>
                        <w:t>帰宅時間や通勤時間などの</w:t>
                      </w:r>
                      <w:r w:rsidRPr="00352E44">
                        <w:rPr>
                          <w:rFonts w:ascii="ＭＳ ゴシック" w:eastAsia="ＭＳ ゴシック" w:hAnsi="ＭＳ ゴシック" w:cs="メイリオ" w:hint="eastAsia"/>
                          <w:color w:val="000000"/>
                          <w:kern w:val="24"/>
                          <w:szCs w:val="22"/>
                        </w:rPr>
                        <w:t>発生時間帯、発災状況等に応じた対応</w:t>
                      </w:r>
                    </w:p>
                    <w:p w:rsidR="0046083C" w:rsidRPr="00352E44" w:rsidRDefault="0046083C" w:rsidP="00E2304E">
                      <w:pPr>
                        <w:pStyle w:val="Web"/>
                        <w:spacing w:before="0" w:beforeAutospacing="0" w:after="0" w:afterAutospacing="0" w:line="400" w:lineRule="exact"/>
                        <w:ind w:firstLineChars="200" w:firstLine="480"/>
                        <w:textAlignment w:val="baseline"/>
                        <w:rPr>
                          <w:rFonts w:ascii="ＭＳ ゴシック" w:eastAsia="ＭＳ ゴシック" w:hAnsi="ＭＳ ゴシック"/>
                          <w:szCs w:val="22"/>
                        </w:rPr>
                      </w:pPr>
                      <w:r w:rsidRPr="00352E44">
                        <w:rPr>
                          <w:rFonts w:ascii="ＭＳ ゴシック" w:eastAsia="ＭＳ ゴシック" w:hAnsi="ＭＳ ゴシック" w:cs="メイリオ" w:hint="eastAsia"/>
                          <w:color w:val="000000"/>
                          <w:kern w:val="24"/>
                          <w:szCs w:val="22"/>
                        </w:rPr>
                        <w:t>（メッセージの発信等）</w:t>
                      </w:r>
                    </w:p>
                    <w:p w:rsidR="0046083C" w:rsidRPr="00352E44" w:rsidRDefault="0046083C" w:rsidP="00352E44">
                      <w:pPr>
                        <w:pStyle w:val="Web"/>
                        <w:spacing w:before="0" w:beforeAutospacing="0" w:after="0" w:afterAutospacing="0" w:line="400" w:lineRule="exact"/>
                        <w:ind w:firstLineChars="100" w:firstLine="240"/>
                        <w:textAlignment w:val="baseline"/>
                        <w:rPr>
                          <w:rFonts w:ascii="ＭＳ ゴシック" w:eastAsia="ＭＳ ゴシック" w:hAnsi="ＭＳ ゴシック"/>
                          <w:szCs w:val="22"/>
                        </w:rPr>
                      </w:pPr>
                      <w:r w:rsidRPr="00352E44">
                        <w:rPr>
                          <w:rFonts w:ascii="ＭＳ ゴシック" w:eastAsia="ＭＳ ゴシック" w:hAnsi="ＭＳ ゴシック" w:cs="メイリオ" w:hint="eastAsia"/>
                          <w:color w:val="000000"/>
                          <w:kern w:val="24"/>
                          <w:szCs w:val="22"/>
                        </w:rPr>
                        <w:t>○各企業における、事業継続計画（BCP)など災害時対応の見直し</w:t>
                      </w:r>
                    </w:p>
                    <w:p w:rsidR="00233319" w:rsidRDefault="0046083C" w:rsidP="008754D9">
                      <w:pPr>
                        <w:pStyle w:val="Web"/>
                        <w:spacing w:before="0" w:beforeAutospacing="0" w:after="0" w:afterAutospacing="0" w:line="400" w:lineRule="exact"/>
                        <w:ind w:left="480" w:hangingChars="200" w:hanging="480"/>
                        <w:textAlignment w:val="baseline"/>
                        <w:rPr>
                          <w:rFonts w:ascii="ＭＳ ゴシック" w:eastAsia="ＭＳ ゴシック" w:hAnsi="ＭＳ ゴシック" w:cs="メイリオ" w:hint="eastAsia"/>
                          <w:color w:val="000000"/>
                          <w:kern w:val="24"/>
                          <w:szCs w:val="22"/>
                        </w:rPr>
                      </w:pPr>
                      <w:r w:rsidRPr="00352E44">
                        <w:rPr>
                          <w:rFonts w:ascii="ＭＳ ゴシック" w:eastAsia="ＭＳ ゴシック" w:hAnsi="ＭＳ ゴシック" w:cs="メイリオ" w:hint="eastAsia"/>
                          <w:color w:val="000000"/>
                          <w:kern w:val="24"/>
                          <w:szCs w:val="22"/>
                        </w:rPr>
                        <w:t xml:space="preserve">　</w:t>
                      </w:r>
                      <w:r w:rsidRPr="00352E44">
                        <w:rPr>
                          <w:rFonts w:ascii="ＭＳ ゴシック" w:eastAsia="ＭＳ ゴシック" w:hAnsi="ＭＳ ゴシック" w:cs="メイリオ" w:hint="eastAsia"/>
                          <w:color w:val="000000"/>
                          <w:kern w:val="24"/>
                          <w:szCs w:val="22"/>
                        </w:rPr>
                        <w:t>○帰宅困難者</w:t>
                      </w:r>
                      <w:r w:rsidR="00E2304E">
                        <w:rPr>
                          <w:rFonts w:ascii="ＭＳ ゴシック" w:eastAsia="ＭＳ ゴシック" w:hAnsi="ＭＳ ゴシック" w:cs="メイリオ" w:hint="eastAsia"/>
                          <w:color w:val="000000"/>
                          <w:kern w:val="24"/>
                          <w:szCs w:val="22"/>
                        </w:rPr>
                        <w:t>や通勤通学困難者</w:t>
                      </w:r>
                      <w:r w:rsidRPr="00352E44">
                        <w:rPr>
                          <w:rFonts w:ascii="ＭＳ ゴシック" w:eastAsia="ＭＳ ゴシック" w:hAnsi="ＭＳ ゴシック" w:cs="メイリオ" w:hint="eastAsia"/>
                          <w:color w:val="000000"/>
                          <w:kern w:val="24"/>
                          <w:szCs w:val="22"/>
                        </w:rPr>
                        <w:t>を減らすための、鉄道事業者等のタイムリーな</w:t>
                      </w:r>
                    </w:p>
                    <w:p w:rsidR="0046083C" w:rsidRPr="00352E44" w:rsidRDefault="0046083C" w:rsidP="00233319">
                      <w:pPr>
                        <w:pStyle w:val="Web"/>
                        <w:spacing w:before="0" w:beforeAutospacing="0" w:after="0" w:afterAutospacing="0" w:line="400" w:lineRule="exact"/>
                        <w:ind w:leftChars="200" w:left="420"/>
                        <w:textAlignment w:val="baseline"/>
                        <w:rPr>
                          <w:rFonts w:ascii="ＭＳ ゴシック" w:eastAsia="ＭＳ ゴシック" w:hAnsi="ＭＳ ゴシック"/>
                          <w:szCs w:val="22"/>
                        </w:rPr>
                      </w:pPr>
                      <w:r w:rsidRPr="00352E44">
                        <w:rPr>
                          <w:rFonts w:ascii="ＭＳ ゴシック" w:eastAsia="ＭＳ ゴシック" w:hAnsi="ＭＳ ゴシック" w:cs="メイリオ" w:hint="eastAsia"/>
                          <w:color w:val="000000"/>
                          <w:kern w:val="24"/>
                          <w:szCs w:val="22"/>
                        </w:rPr>
                        <w:t>情報発信の要請</w:t>
                      </w:r>
                    </w:p>
                    <w:p w:rsidR="0046083C" w:rsidRPr="007E130D" w:rsidRDefault="0046083C" w:rsidP="008754D9">
                      <w:pPr>
                        <w:pStyle w:val="Web"/>
                        <w:spacing w:before="0" w:beforeAutospacing="0" w:after="0" w:afterAutospacing="0" w:line="400" w:lineRule="exact"/>
                        <w:ind w:left="490" w:hangingChars="204" w:hanging="490"/>
                        <w:textAlignment w:val="baseline"/>
                        <w:rPr>
                          <w:rFonts w:ascii="ＭＳ ゴシック" w:eastAsia="ＭＳ ゴシック" w:hAnsi="ＭＳ ゴシック" w:cs="メイリオ"/>
                          <w:color w:val="000000"/>
                          <w:kern w:val="24"/>
                          <w:szCs w:val="22"/>
                        </w:rPr>
                      </w:pPr>
                      <w:r w:rsidRPr="00352E44">
                        <w:rPr>
                          <w:rFonts w:ascii="ＭＳ ゴシック" w:eastAsia="ＭＳ ゴシック" w:hAnsi="ＭＳ ゴシック" w:cs="メイリオ" w:hint="eastAsia"/>
                          <w:color w:val="000000"/>
                          <w:kern w:val="24"/>
                          <w:szCs w:val="22"/>
                        </w:rPr>
                        <w:t xml:space="preserve">　○駅周辺や都心部など行き場のない帰宅困難者</w:t>
                      </w:r>
                      <w:r w:rsidR="00E2304E">
                        <w:rPr>
                          <w:rFonts w:ascii="ＭＳ ゴシック" w:eastAsia="ＭＳ ゴシック" w:hAnsi="ＭＳ ゴシック" w:cs="メイリオ" w:hint="eastAsia"/>
                          <w:color w:val="000000"/>
                          <w:kern w:val="24"/>
                          <w:szCs w:val="22"/>
                        </w:rPr>
                        <w:t>や通勤通学困難者</w:t>
                      </w:r>
                      <w:r w:rsidRPr="00352E44">
                        <w:rPr>
                          <w:rFonts w:ascii="ＭＳ ゴシック" w:eastAsia="ＭＳ ゴシック" w:hAnsi="ＭＳ ゴシック" w:cs="メイリオ" w:hint="eastAsia"/>
                          <w:color w:val="000000"/>
                          <w:kern w:val="24"/>
                          <w:szCs w:val="22"/>
                        </w:rPr>
                        <w:t xml:space="preserve">を受け入れるために必要な一時滞在施設の協力事業者の確保　</w:t>
                      </w:r>
                    </w:p>
                    <w:p w:rsidR="0046083C" w:rsidRPr="00352E44" w:rsidRDefault="0046083C" w:rsidP="007E130D">
                      <w:pPr>
                        <w:pStyle w:val="Web"/>
                        <w:spacing w:before="0" w:beforeAutospacing="0" w:after="0" w:afterAutospacing="0" w:line="400" w:lineRule="exact"/>
                        <w:ind w:firstLineChars="100" w:firstLine="240"/>
                        <w:textAlignment w:val="baseline"/>
                        <w:rPr>
                          <w:rFonts w:ascii="ＭＳ ゴシック" w:eastAsia="ＭＳ ゴシック" w:hAnsi="ＭＳ ゴシック"/>
                          <w:szCs w:val="22"/>
                        </w:rPr>
                      </w:pPr>
                      <w:r w:rsidRPr="00352E44">
                        <w:rPr>
                          <w:rFonts w:ascii="ＭＳ ゴシック" w:eastAsia="ＭＳ ゴシック" w:hAnsi="ＭＳ ゴシック" w:cs="メイリオ" w:hint="eastAsia"/>
                          <w:color w:val="000000"/>
                          <w:kern w:val="24"/>
                          <w:szCs w:val="22"/>
                        </w:rPr>
                        <w:t>○災害時における自動車使用の自粛の要請　等</w:t>
                      </w:r>
                    </w:p>
                    <w:p w:rsidR="0046083C" w:rsidRPr="00FD2B8D" w:rsidRDefault="0046083C" w:rsidP="0046083C">
                      <w:pPr>
                        <w:jc w:val="center"/>
                      </w:pPr>
                    </w:p>
                  </w:txbxContent>
                </v:textbox>
              </v:rect>
            </w:pict>
          </mc:Fallback>
        </mc:AlternateContent>
      </w:r>
    </w:p>
    <w:p w:rsidR="0046083C" w:rsidRDefault="0046083C" w:rsidP="00C928BE">
      <w:pPr>
        <w:pStyle w:val="Web"/>
        <w:spacing w:before="0" w:beforeAutospacing="0" w:after="0" w:afterAutospacing="0" w:line="340" w:lineRule="exact"/>
        <w:ind w:firstLineChars="100" w:firstLine="220"/>
        <w:textAlignment w:val="baseline"/>
        <w:rPr>
          <w:rFonts w:ascii="ＭＳ ゴシック" w:eastAsia="ＭＳ ゴシック" w:hAnsi="ＭＳ ゴシック"/>
          <w:sz w:val="22"/>
          <w:szCs w:val="22"/>
        </w:rPr>
      </w:pPr>
    </w:p>
    <w:p w:rsidR="0046083C" w:rsidRDefault="0046083C" w:rsidP="00C928BE">
      <w:pPr>
        <w:pStyle w:val="Web"/>
        <w:spacing w:before="0" w:beforeAutospacing="0" w:after="0" w:afterAutospacing="0" w:line="340" w:lineRule="exact"/>
        <w:ind w:firstLineChars="100" w:firstLine="220"/>
        <w:textAlignment w:val="baseline"/>
        <w:rPr>
          <w:rFonts w:ascii="ＭＳ ゴシック" w:eastAsia="ＭＳ ゴシック" w:hAnsi="ＭＳ ゴシック"/>
          <w:sz w:val="22"/>
          <w:szCs w:val="22"/>
        </w:rPr>
      </w:pPr>
    </w:p>
    <w:p w:rsidR="0046083C" w:rsidRDefault="0046083C" w:rsidP="00C928BE">
      <w:pPr>
        <w:pStyle w:val="Web"/>
        <w:spacing w:before="0" w:beforeAutospacing="0" w:after="0" w:afterAutospacing="0" w:line="340" w:lineRule="exact"/>
        <w:ind w:firstLineChars="100" w:firstLine="220"/>
        <w:textAlignment w:val="baseline"/>
        <w:rPr>
          <w:rFonts w:ascii="ＭＳ ゴシック" w:eastAsia="ＭＳ ゴシック" w:hAnsi="ＭＳ ゴシック"/>
          <w:sz w:val="22"/>
          <w:szCs w:val="22"/>
        </w:rPr>
      </w:pPr>
    </w:p>
    <w:p w:rsidR="0046083C" w:rsidRDefault="0046083C" w:rsidP="00C928BE">
      <w:pPr>
        <w:pStyle w:val="Web"/>
        <w:spacing w:before="0" w:beforeAutospacing="0" w:after="0" w:afterAutospacing="0" w:line="340" w:lineRule="exact"/>
        <w:ind w:firstLineChars="100" w:firstLine="220"/>
        <w:textAlignment w:val="baseline"/>
        <w:rPr>
          <w:rFonts w:ascii="ＭＳ ゴシック" w:eastAsia="ＭＳ ゴシック" w:hAnsi="ＭＳ ゴシック"/>
          <w:sz w:val="22"/>
          <w:szCs w:val="22"/>
        </w:rPr>
      </w:pPr>
    </w:p>
    <w:p w:rsidR="0046083C" w:rsidRDefault="0046083C" w:rsidP="00C928BE">
      <w:pPr>
        <w:pStyle w:val="Web"/>
        <w:spacing w:before="0" w:beforeAutospacing="0" w:after="0" w:afterAutospacing="0" w:line="340" w:lineRule="exact"/>
        <w:ind w:firstLineChars="100" w:firstLine="220"/>
        <w:textAlignment w:val="baseline"/>
        <w:rPr>
          <w:rFonts w:ascii="ＭＳ ゴシック" w:eastAsia="ＭＳ ゴシック" w:hAnsi="ＭＳ ゴシック"/>
          <w:sz w:val="22"/>
          <w:szCs w:val="22"/>
        </w:rPr>
      </w:pPr>
    </w:p>
    <w:p w:rsidR="0046083C" w:rsidRDefault="0046083C" w:rsidP="00C928BE">
      <w:pPr>
        <w:pStyle w:val="Web"/>
        <w:spacing w:before="0" w:beforeAutospacing="0" w:after="0" w:afterAutospacing="0" w:line="340" w:lineRule="exact"/>
        <w:ind w:firstLineChars="100" w:firstLine="220"/>
        <w:textAlignment w:val="baseline"/>
        <w:rPr>
          <w:rFonts w:ascii="ＭＳ ゴシック" w:eastAsia="ＭＳ ゴシック" w:hAnsi="ＭＳ ゴシック"/>
          <w:sz w:val="22"/>
          <w:szCs w:val="22"/>
        </w:rPr>
      </w:pPr>
    </w:p>
    <w:p w:rsidR="0046083C" w:rsidRDefault="0046083C" w:rsidP="00C928BE">
      <w:pPr>
        <w:pStyle w:val="Web"/>
        <w:spacing w:before="0" w:beforeAutospacing="0" w:after="0" w:afterAutospacing="0" w:line="340" w:lineRule="exact"/>
        <w:ind w:firstLineChars="100" w:firstLine="220"/>
        <w:textAlignment w:val="baseline"/>
        <w:rPr>
          <w:rFonts w:ascii="ＭＳ ゴシック" w:eastAsia="ＭＳ ゴシック" w:hAnsi="ＭＳ ゴシック"/>
          <w:sz w:val="22"/>
          <w:szCs w:val="22"/>
        </w:rPr>
      </w:pPr>
    </w:p>
    <w:p w:rsidR="0046083C" w:rsidRDefault="0046083C" w:rsidP="00C928BE">
      <w:pPr>
        <w:pStyle w:val="Web"/>
        <w:spacing w:before="0" w:beforeAutospacing="0" w:after="0" w:afterAutospacing="0" w:line="340" w:lineRule="exact"/>
        <w:ind w:firstLineChars="100" w:firstLine="220"/>
        <w:textAlignment w:val="baseline"/>
        <w:rPr>
          <w:rFonts w:ascii="ＭＳ ゴシック" w:eastAsia="ＭＳ ゴシック" w:hAnsi="ＭＳ ゴシック"/>
          <w:sz w:val="22"/>
          <w:szCs w:val="22"/>
        </w:rPr>
      </w:pPr>
    </w:p>
    <w:p w:rsidR="0046083C" w:rsidRDefault="0046083C" w:rsidP="00C928BE">
      <w:pPr>
        <w:pStyle w:val="Web"/>
        <w:spacing w:before="0" w:beforeAutospacing="0" w:after="0" w:afterAutospacing="0" w:line="340" w:lineRule="exact"/>
        <w:ind w:firstLineChars="100" w:firstLine="220"/>
        <w:textAlignment w:val="baseline"/>
        <w:rPr>
          <w:rFonts w:ascii="ＭＳ ゴシック" w:eastAsia="ＭＳ ゴシック" w:hAnsi="ＭＳ ゴシック"/>
          <w:sz w:val="22"/>
          <w:szCs w:val="22"/>
        </w:rPr>
      </w:pPr>
    </w:p>
    <w:p w:rsidR="007209F4" w:rsidRDefault="007209F4" w:rsidP="007209F4">
      <w:pPr>
        <w:widowControl/>
        <w:spacing w:line="340" w:lineRule="exact"/>
        <w:ind w:left="440" w:hangingChars="200" w:hanging="440"/>
        <w:jc w:val="left"/>
        <w:textAlignment w:val="baseline"/>
        <w:rPr>
          <w:rFonts w:ascii="ＭＳ ゴシック" w:eastAsia="ＭＳ ゴシック" w:hAnsi="ＭＳ ゴシック"/>
          <w:sz w:val="22"/>
        </w:rPr>
      </w:pPr>
    </w:p>
    <w:sectPr w:rsidR="007209F4" w:rsidSect="00D668B3">
      <w:pgSz w:w="11906" w:h="16838" w:code="9"/>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2"/>
    <w:rsid w:val="00033357"/>
    <w:rsid w:val="00050384"/>
    <w:rsid w:val="000550E7"/>
    <w:rsid w:val="0006228E"/>
    <w:rsid w:val="000B0E36"/>
    <w:rsid w:val="000D2A9D"/>
    <w:rsid w:val="00101E14"/>
    <w:rsid w:val="00186D5E"/>
    <w:rsid w:val="00196529"/>
    <w:rsid w:val="001B747A"/>
    <w:rsid w:val="001C6713"/>
    <w:rsid w:val="001F51B6"/>
    <w:rsid w:val="00233319"/>
    <w:rsid w:val="00295294"/>
    <w:rsid w:val="002D1809"/>
    <w:rsid w:val="002D38AA"/>
    <w:rsid w:val="00352E44"/>
    <w:rsid w:val="0046083C"/>
    <w:rsid w:val="005127DF"/>
    <w:rsid w:val="00517A78"/>
    <w:rsid w:val="00517D3A"/>
    <w:rsid w:val="00572C9B"/>
    <w:rsid w:val="005A3A95"/>
    <w:rsid w:val="00644270"/>
    <w:rsid w:val="00670E66"/>
    <w:rsid w:val="00690D32"/>
    <w:rsid w:val="00692F62"/>
    <w:rsid w:val="007209F4"/>
    <w:rsid w:val="00725331"/>
    <w:rsid w:val="00726FFA"/>
    <w:rsid w:val="007A738F"/>
    <w:rsid w:val="007E130D"/>
    <w:rsid w:val="008225A5"/>
    <w:rsid w:val="00842D2A"/>
    <w:rsid w:val="008607DC"/>
    <w:rsid w:val="008754D9"/>
    <w:rsid w:val="0088311E"/>
    <w:rsid w:val="008900DC"/>
    <w:rsid w:val="008B272F"/>
    <w:rsid w:val="008E2342"/>
    <w:rsid w:val="0096591F"/>
    <w:rsid w:val="00987289"/>
    <w:rsid w:val="009950C1"/>
    <w:rsid w:val="00A66DA0"/>
    <w:rsid w:val="00A94195"/>
    <w:rsid w:val="00AB77BD"/>
    <w:rsid w:val="00B06C43"/>
    <w:rsid w:val="00B56931"/>
    <w:rsid w:val="00B71ADC"/>
    <w:rsid w:val="00B850B1"/>
    <w:rsid w:val="00B900F6"/>
    <w:rsid w:val="00BC2021"/>
    <w:rsid w:val="00C62932"/>
    <w:rsid w:val="00C928BE"/>
    <w:rsid w:val="00D668B3"/>
    <w:rsid w:val="00DB64B5"/>
    <w:rsid w:val="00E2304E"/>
    <w:rsid w:val="00EA5FD2"/>
    <w:rsid w:val="00F65841"/>
    <w:rsid w:val="00F93032"/>
    <w:rsid w:val="00FD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70E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569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693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70E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569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69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27878">
      <w:bodyDiv w:val="1"/>
      <w:marLeft w:val="0"/>
      <w:marRight w:val="0"/>
      <w:marTop w:val="0"/>
      <w:marBottom w:val="0"/>
      <w:divBdr>
        <w:top w:val="none" w:sz="0" w:space="0" w:color="auto"/>
        <w:left w:val="none" w:sz="0" w:space="0" w:color="auto"/>
        <w:bottom w:val="none" w:sz="0" w:space="0" w:color="auto"/>
        <w:right w:val="none" w:sz="0" w:space="0" w:color="auto"/>
      </w:divBdr>
    </w:div>
    <w:div w:id="1021131127">
      <w:bodyDiv w:val="1"/>
      <w:marLeft w:val="0"/>
      <w:marRight w:val="0"/>
      <w:marTop w:val="0"/>
      <w:marBottom w:val="0"/>
      <w:divBdr>
        <w:top w:val="none" w:sz="0" w:space="0" w:color="auto"/>
        <w:left w:val="none" w:sz="0" w:space="0" w:color="auto"/>
        <w:bottom w:val="none" w:sz="0" w:space="0" w:color="auto"/>
        <w:right w:val="none" w:sz="0" w:space="0" w:color="auto"/>
      </w:divBdr>
    </w:div>
    <w:div w:id="1264924230">
      <w:bodyDiv w:val="1"/>
      <w:marLeft w:val="0"/>
      <w:marRight w:val="0"/>
      <w:marTop w:val="0"/>
      <w:marBottom w:val="0"/>
      <w:divBdr>
        <w:top w:val="none" w:sz="0" w:space="0" w:color="auto"/>
        <w:left w:val="none" w:sz="0" w:space="0" w:color="auto"/>
        <w:bottom w:val="none" w:sz="0" w:space="0" w:color="auto"/>
        <w:right w:val="none" w:sz="0" w:space="0" w:color="auto"/>
      </w:divBdr>
    </w:div>
    <w:div w:id="13397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2018-07-17T10:45:00Z</cp:lastPrinted>
  <dcterms:created xsi:type="dcterms:W3CDTF">2018-07-13T12:42:00Z</dcterms:created>
  <dcterms:modified xsi:type="dcterms:W3CDTF">2018-07-19T03:07:00Z</dcterms:modified>
</cp:coreProperties>
</file>