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A57D" w14:textId="77777777" w:rsidR="004D7421" w:rsidRDefault="00F607B7">
      <w:r>
        <w:rPr>
          <w:rFonts w:hint="eastAsia"/>
          <w:noProof/>
        </w:rPr>
        <mc:AlternateContent>
          <mc:Choice Requires="wps">
            <w:drawing>
              <wp:anchor distT="0" distB="0" distL="114300" distR="114300" simplePos="0" relativeHeight="251652608" behindDoc="0" locked="0" layoutInCell="1" allowOverlap="1" wp14:anchorId="4F5A6DED" wp14:editId="5B37F1FD">
                <wp:simplePos x="0" y="0"/>
                <wp:positionH relativeFrom="column">
                  <wp:posOffset>-291465</wp:posOffset>
                </wp:positionH>
                <wp:positionV relativeFrom="page">
                  <wp:posOffset>866775</wp:posOffset>
                </wp:positionV>
                <wp:extent cx="6659880" cy="864000"/>
                <wp:effectExtent l="19050" t="76200" r="121920" b="508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4000"/>
                        </a:xfrm>
                        <a:prstGeom prst="cloudCallout">
                          <a:avLst>
                            <a:gd name="adj1" fmla="val -41377"/>
                            <a:gd name="adj2" fmla="val 5157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7FECF071" w14:textId="77777777" w:rsidR="004D7421" w:rsidRDefault="004D7421" w:rsidP="00F607B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子どもが主体的に学べる人権教育を進めたい。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A6DE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" adj="1863,21941" fillcolor="#fc9">
                <v:shadow on="t" opacity=".5" offset="6pt,-6pt"/>
                <v:textbox inset="5.85pt,.7pt,5.85pt,.7pt">
                  <w:txbxContent>
                    <w:p w14:paraId="7FECF071" w14:textId="77777777" w:rsidR="004D7421" w:rsidRDefault="004D7421" w:rsidP="00F607B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子どもが主体的に学べる人権教育を進めたい。</w:t>
                      </w:r>
                    </w:p>
                  </w:txbxContent>
                </v:textbox>
                <w10:wrap anchory="page"/>
              </v:shape>
            </w:pict>
          </mc:Fallback>
        </mc:AlternateContent>
      </w:r>
      <w:r w:rsidR="00CC301A">
        <w:rPr>
          <w:rFonts w:hint="eastAsia"/>
          <w:noProof/>
        </w:rPr>
        <mc:AlternateContent>
          <mc:Choice Requires="wps">
            <w:drawing>
              <wp:anchor distT="0" distB="0" distL="114300" distR="114300" simplePos="0" relativeHeight="251653632" behindDoc="0" locked="0" layoutInCell="1" allowOverlap="1" wp14:anchorId="0C4B6F66" wp14:editId="44FD5287">
                <wp:simplePos x="0" y="0"/>
                <wp:positionH relativeFrom="column">
                  <wp:posOffset>-144145</wp:posOffset>
                </wp:positionH>
                <wp:positionV relativeFrom="page">
                  <wp:posOffset>575945</wp:posOffset>
                </wp:positionV>
                <wp:extent cx="1007640" cy="539640"/>
                <wp:effectExtent l="0" t="76200" r="97790" b="1333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553B6BD7" w14:textId="7435388C" w:rsidR="004D7421" w:rsidRDefault="004D7421">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41FDE" w:rsidRPr="002B77E4">
                              <w:rPr>
                                <w:rFonts w:ascii="HG丸ｺﾞｼｯｸM-PRO" w:eastAsia="HG丸ｺﾞｼｯｸM-PRO" w:hint="eastAsia"/>
                                <w:b/>
                                <w:sz w:val="32"/>
                                <w:szCs w:val="32"/>
                              </w:rPr>
                              <w:t>2</w:t>
                            </w:r>
                            <w:r w:rsidR="00E0217D" w:rsidRPr="002B77E4">
                              <w:rPr>
                                <w:rFonts w:ascii="HG丸ｺﾞｼｯｸM-PRO" w:eastAsia="HG丸ｺﾞｼｯｸM-PRO" w:hint="eastAsia"/>
                                <w:b/>
                                <w:sz w:val="32"/>
                                <w:szCs w:val="3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6F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NB/DYy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553B6BD7" w14:textId="7435388C" w:rsidR="004D7421" w:rsidRDefault="004D7421">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41FDE" w:rsidRPr="002B77E4">
                        <w:rPr>
                          <w:rFonts w:ascii="HG丸ｺﾞｼｯｸM-PRO" w:eastAsia="HG丸ｺﾞｼｯｸM-PRO" w:hint="eastAsia"/>
                          <w:b/>
                          <w:sz w:val="32"/>
                          <w:szCs w:val="32"/>
                        </w:rPr>
                        <w:t>2</w:t>
                      </w:r>
                      <w:r w:rsidR="00E0217D" w:rsidRPr="002B77E4">
                        <w:rPr>
                          <w:rFonts w:ascii="HG丸ｺﾞｼｯｸM-PRO" w:eastAsia="HG丸ｺﾞｼｯｸM-PRO" w:hint="eastAsia"/>
                          <w:b/>
                          <w:sz w:val="32"/>
                          <w:szCs w:val="32"/>
                        </w:rPr>
                        <w:t>4</w:t>
                      </w:r>
                    </w:p>
                  </w:txbxContent>
                </v:textbox>
                <w10:wrap anchory="page"/>
              </v:shape>
            </w:pict>
          </mc:Fallback>
        </mc:AlternateContent>
      </w:r>
    </w:p>
    <w:p w14:paraId="402683C7" w14:textId="77777777" w:rsidR="004D7421" w:rsidRDefault="004D7421"/>
    <w:p w14:paraId="209A3B31" w14:textId="77777777" w:rsidR="004D7421" w:rsidRDefault="004D7421"/>
    <w:p w14:paraId="57DD8EBB" w14:textId="77777777" w:rsidR="004D7421" w:rsidRDefault="004D7421"/>
    <w:p w14:paraId="69B98428" w14:textId="77777777" w:rsidR="004D7421" w:rsidRDefault="004F0C2A">
      <w:r>
        <w:rPr>
          <w:rFonts w:hint="eastAsia"/>
          <w:noProof/>
        </w:rPr>
        <mc:AlternateContent>
          <mc:Choice Requires="wps">
            <w:drawing>
              <wp:anchor distT="0" distB="0" distL="114300" distR="114300" simplePos="0" relativeHeight="251654656" behindDoc="0" locked="0" layoutInCell="1" allowOverlap="1" wp14:anchorId="4553E0E8" wp14:editId="3DE7F248">
                <wp:simplePos x="0" y="0"/>
                <wp:positionH relativeFrom="column">
                  <wp:posOffset>0</wp:posOffset>
                </wp:positionH>
                <wp:positionV relativeFrom="page">
                  <wp:posOffset>1785620</wp:posOffset>
                </wp:positionV>
                <wp:extent cx="6120000" cy="684000"/>
                <wp:effectExtent l="0" t="0" r="14605" b="2095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684000"/>
                        </a:xfrm>
                        <a:prstGeom prst="horizontalScroll">
                          <a:avLst>
                            <a:gd name="adj" fmla="val 12449"/>
                          </a:avLst>
                        </a:prstGeom>
                        <a:solidFill>
                          <a:srgbClr val="CCFFCC"/>
                        </a:solidFill>
                        <a:ln w="19050">
                          <a:solidFill>
                            <a:srgbClr val="000000"/>
                          </a:solidFill>
                          <a:round/>
                          <a:headEnd/>
                          <a:tailEnd/>
                        </a:ln>
                      </wps:spPr>
                      <wps:txbx>
                        <w:txbxContent>
                          <w:p w14:paraId="49016DFE" w14:textId="77777777" w:rsidR="004D7421" w:rsidRDefault="004D7421" w:rsidP="00AB641C">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人権が尊重された社会の実現のために、一人ひとりが人権感覚を</w:t>
                            </w:r>
                            <w:r w:rsidRPr="004F087E">
                              <w:rPr>
                                <w:rFonts w:ascii="HG丸ｺﾞｼｯｸM-PRO" w:eastAsia="HG丸ｺﾞｼｯｸM-PRO" w:hAnsi="ＭＳ Ｐゴシック" w:hint="eastAsia"/>
                                <w:sz w:val="22"/>
                                <w:szCs w:val="22"/>
                              </w:rPr>
                              <w:t>身に</w:t>
                            </w:r>
                            <w:r w:rsidR="006510EE" w:rsidRPr="004F087E">
                              <w:rPr>
                                <w:rFonts w:ascii="HG丸ｺﾞｼｯｸM-PRO" w:eastAsia="HG丸ｺﾞｼｯｸM-PRO" w:hAnsi="ＭＳ Ｐゴシック" w:hint="eastAsia"/>
                                <w:sz w:val="22"/>
                                <w:szCs w:val="22"/>
                              </w:rPr>
                              <w:t>付け</w:t>
                            </w:r>
                            <w:r w:rsidRPr="004F087E">
                              <w:rPr>
                                <w:rFonts w:ascii="HG丸ｺﾞｼｯｸM-PRO" w:eastAsia="HG丸ｺﾞｼｯｸM-PRO" w:hAnsi="ＭＳ Ｐゴシック" w:hint="eastAsia"/>
                                <w:sz w:val="22"/>
                                <w:szCs w:val="22"/>
                              </w:rPr>
                              <w:t>ることができるよう、「協力」、「参加」、「体験」を要素とする指導方法を工夫しましょう。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E0E8" id="AutoShape 25" o:spid="_x0000_s1028" type="#_x0000_t98" style="position:absolute;left:0;text-align:left;margin-left:0;margin-top:140.6pt;width:481.9pt;height:5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" adj="2689" fillcolor="#cfc" strokeweight="1.5pt">
                <v:textbox inset="5.85pt,.7pt,5.85pt,.7pt">
                  <w:txbxContent>
                    <w:p w14:paraId="49016DFE" w14:textId="77777777" w:rsidR="004D7421" w:rsidRDefault="004D7421" w:rsidP="00AB641C">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人権が尊重された社会の実現のために、一人ひとりが人権感覚を</w:t>
                      </w:r>
                      <w:r w:rsidRPr="004F087E">
                        <w:rPr>
                          <w:rFonts w:ascii="HG丸ｺﾞｼｯｸM-PRO" w:eastAsia="HG丸ｺﾞｼｯｸM-PRO" w:hAnsi="ＭＳ Ｐゴシック" w:hint="eastAsia"/>
                          <w:sz w:val="22"/>
                          <w:szCs w:val="22"/>
                        </w:rPr>
                        <w:t>身に</w:t>
                      </w:r>
                      <w:r w:rsidR="006510EE" w:rsidRPr="004F087E">
                        <w:rPr>
                          <w:rFonts w:ascii="HG丸ｺﾞｼｯｸM-PRO" w:eastAsia="HG丸ｺﾞｼｯｸM-PRO" w:hAnsi="ＭＳ Ｐゴシック" w:hint="eastAsia"/>
                          <w:sz w:val="22"/>
                          <w:szCs w:val="22"/>
                        </w:rPr>
                        <w:t>付け</w:t>
                      </w:r>
                      <w:r w:rsidRPr="004F087E">
                        <w:rPr>
                          <w:rFonts w:ascii="HG丸ｺﾞｼｯｸM-PRO" w:eastAsia="HG丸ｺﾞｼｯｸM-PRO" w:hAnsi="ＭＳ Ｐゴシック" w:hint="eastAsia"/>
                          <w:sz w:val="22"/>
                          <w:szCs w:val="22"/>
                        </w:rPr>
                        <w:t>ることができるよう、「協力」、「参加」、「体験」を要素とする指導方法を工夫しましょう。</w:t>
                      </w:r>
                    </w:p>
                  </w:txbxContent>
                </v:textbox>
                <w10:wrap anchory="page"/>
              </v:shape>
            </w:pict>
          </mc:Fallback>
        </mc:AlternateContent>
      </w:r>
    </w:p>
    <w:p w14:paraId="0D0FE5C6" w14:textId="77777777" w:rsidR="004D7421" w:rsidRDefault="004D7421"/>
    <w:p w14:paraId="35EE9E58" w14:textId="77777777" w:rsidR="004D7421" w:rsidRDefault="004D7421"/>
    <w:p w14:paraId="1E3D5F67" w14:textId="77777777" w:rsidR="004D7421" w:rsidRDefault="004D7421"/>
    <w:p w14:paraId="3381A632" w14:textId="77777777" w:rsidR="004D7421" w:rsidRDefault="00BA33B1">
      <w:r>
        <w:rPr>
          <w:noProof/>
        </w:rPr>
        <mc:AlternateContent>
          <mc:Choice Requires="wps">
            <w:drawing>
              <wp:anchor distT="0" distB="0" distL="114300" distR="114300" simplePos="0" relativeHeight="251651584" behindDoc="0" locked="0" layoutInCell="1" allowOverlap="1" wp14:anchorId="0646915F" wp14:editId="5C439B7D">
                <wp:simplePos x="0" y="0"/>
                <wp:positionH relativeFrom="column">
                  <wp:posOffset>0</wp:posOffset>
                </wp:positionH>
                <wp:positionV relativeFrom="paragraph">
                  <wp:posOffset>165100</wp:posOffset>
                </wp:positionV>
                <wp:extent cx="6120130" cy="4210050"/>
                <wp:effectExtent l="0" t="0" r="13970" b="1905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210050"/>
                        </a:xfrm>
                        <a:prstGeom prst="roundRect">
                          <a:avLst>
                            <a:gd name="adj" fmla="val 1690"/>
                          </a:avLst>
                        </a:prstGeom>
                        <a:solidFill>
                          <a:srgbClr val="FFFFFF"/>
                        </a:solidFill>
                        <a:ln w="19050">
                          <a:solidFill>
                            <a:srgbClr val="000000"/>
                          </a:solidFill>
                          <a:round/>
                          <a:headEnd/>
                          <a:tailEnd/>
                        </a:ln>
                      </wps:spPr>
                      <wps:txbx>
                        <w:txbxContent>
                          <w:p w14:paraId="3DB8A326" w14:textId="1A6BE62E" w:rsidR="004D7421" w:rsidRPr="00A90C1C" w:rsidRDefault="004D7421">
                            <w:pPr>
                              <w:rPr>
                                <w:rFonts w:ascii="ＭＳ Ｐゴシック" w:eastAsia="ＭＳ Ｐゴシック" w:hAnsi="ＭＳ Ｐゴシック"/>
                                <w:b/>
                                <w:sz w:val="24"/>
                              </w:rPr>
                            </w:pPr>
                            <w:r w:rsidRPr="00A90C1C">
                              <w:rPr>
                                <w:rFonts w:ascii="ＭＳ Ｐゴシック" w:eastAsia="ＭＳ Ｐゴシック" w:hAnsi="ＭＳ Ｐゴシック" w:hint="eastAsia"/>
                                <w:b/>
                                <w:sz w:val="24"/>
                              </w:rPr>
                              <w:t>Ａ１　子ども、学級、地域などの実態を</w:t>
                            </w:r>
                            <w:r w:rsidR="00443D7C" w:rsidRPr="00AE458A">
                              <w:rPr>
                                <w:rFonts w:ascii="ＭＳ Ｐゴシック" w:eastAsia="ＭＳ Ｐゴシック" w:hAnsi="ＭＳ Ｐゴシック" w:hint="eastAsia"/>
                                <w:b/>
                                <w:sz w:val="24"/>
                              </w:rPr>
                              <w:t>ふ</w:t>
                            </w:r>
                            <w:r w:rsidRPr="00A90C1C">
                              <w:rPr>
                                <w:rFonts w:ascii="ＭＳ Ｐゴシック" w:eastAsia="ＭＳ Ｐゴシック" w:hAnsi="ＭＳ Ｐゴシック" w:hint="eastAsia"/>
                                <w:b/>
                                <w:sz w:val="24"/>
                              </w:rPr>
                              <w:t>まえてプログラムを作成しましょう。</w:t>
                            </w:r>
                          </w:p>
                          <w:p w14:paraId="6F57B348" w14:textId="5D00DBF6" w:rsidR="004D7421" w:rsidRPr="00A90C1C" w:rsidRDefault="004D7421">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体験的な活動を取り入れる</w:t>
                            </w:r>
                            <w:r w:rsidR="006510EE" w:rsidRPr="00A90C1C">
                              <w:rPr>
                                <w:rFonts w:ascii="ＭＳ Ｐ明朝" w:eastAsia="ＭＳ Ｐ明朝" w:hAnsi="ＭＳ Ｐ明朝" w:hint="eastAsia"/>
                                <w:sz w:val="24"/>
                              </w:rPr>
                              <w:t>とき</w:t>
                            </w:r>
                            <w:r w:rsidRPr="00A90C1C">
                              <w:rPr>
                                <w:rFonts w:ascii="ＭＳ Ｐ明朝" w:eastAsia="ＭＳ Ｐ明朝" w:hAnsi="ＭＳ Ｐ明朝" w:hint="eastAsia"/>
                                <w:sz w:val="24"/>
                              </w:rPr>
                              <w:t>、子どもたちの様子、学校や学級の状況、家庭や地域社会の実態</w:t>
                            </w:r>
                            <w:r w:rsidRPr="00AE458A">
                              <w:rPr>
                                <w:rFonts w:ascii="ＭＳ Ｐ明朝" w:eastAsia="ＭＳ Ｐ明朝" w:hAnsi="ＭＳ Ｐ明朝" w:hint="eastAsia"/>
                                <w:sz w:val="24"/>
                              </w:rPr>
                              <w:t>を</w:t>
                            </w:r>
                            <w:r w:rsidR="00E740F6" w:rsidRPr="00AE458A">
                              <w:rPr>
                                <w:rFonts w:ascii="ＭＳ Ｐ明朝" w:eastAsia="ＭＳ Ｐ明朝" w:hAnsi="ＭＳ Ｐ明朝" w:hint="eastAsia"/>
                                <w:sz w:val="24"/>
                              </w:rPr>
                              <w:t>ふ</w:t>
                            </w:r>
                            <w:r w:rsidRPr="00AE458A">
                              <w:rPr>
                                <w:rFonts w:ascii="ＭＳ Ｐ明朝" w:eastAsia="ＭＳ Ｐ明朝" w:hAnsi="ＭＳ Ｐ明朝" w:hint="eastAsia"/>
                                <w:sz w:val="24"/>
                              </w:rPr>
                              <w:t>まえて</w:t>
                            </w:r>
                            <w:r w:rsidRPr="00A90C1C">
                              <w:rPr>
                                <w:rFonts w:ascii="ＭＳ Ｐ明朝" w:eastAsia="ＭＳ Ｐ明朝" w:hAnsi="ＭＳ Ｐ明朝" w:hint="eastAsia"/>
                                <w:sz w:val="24"/>
                              </w:rPr>
                              <w:t>実施することが重要です。</w:t>
                            </w:r>
                          </w:p>
                          <w:p w14:paraId="1285C021" w14:textId="77777777" w:rsidR="004D7421" w:rsidRPr="00A90C1C" w:rsidRDefault="004D7421">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人との出会いを通して、子どもたちが「何を」「どのように」体験するのかを明確にして、事前・事後の指導をしましょう。その過程の中で、ものの見方や考え方が変わったり（認識の変容）、違った行動もできることに気づいたり（行動の変容）することをめざして、意図的、系統的なプログラムを作成することが必要です。</w:t>
                            </w:r>
                          </w:p>
                          <w:p w14:paraId="302865EA" w14:textId="77777777" w:rsidR="00DC3E64" w:rsidRPr="00A90C1C" w:rsidRDefault="004D7421" w:rsidP="00DC3E64">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自分自身を大事だと思う感情（</w:t>
                            </w:r>
                            <w:r w:rsidR="00DC3E64" w:rsidRPr="00A90C1C">
                              <w:rPr>
                                <w:rFonts w:ascii="ＭＳ Ｐ明朝" w:eastAsia="ＭＳ Ｐ明朝" w:hAnsi="ＭＳ Ｐ明朝" w:hint="eastAsia"/>
                                <w:sz w:val="24"/>
                              </w:rPr>
                              <w:t>自尊感情、</w:t>
                            </w:r>
                            <w:r w:rsidRPr="00A90C1C">
                              <w:rPr>
                                <w:rFonts w:ascii="ＭＳ Ｐ明朝" w:eastAsia="ＭＳ Ｐ明朝" w:hAnsi="ＭＳ Ｐ明朝" w:hint="eastAsia"/>
                                <w:sz w:val="24"/>
                              </w:rPr>
                              <w:t>自己肯定感、セルフ・エスティームなどの用語が使われています）を育む</w:t>
                            </w:r>
                            <w:r w:rsidR="00DC3E64" w:rsidRPr="00A90C1C">
                              <w:rPr>
                                <w:rFonts w:ascii="ＭＳ Ｐ明朝" w:eastAsia="ＭＳ Ｐ明朝" w:hAnsi="ＭＳ Ｐ明朝" w:hint="eastAsia"/>
                                <w:sz w:val="24"/>
                              </w:rPr>
                              <w:t>プログラ</w:t>
                            </w:r>
                          </w:p>
                          <w:p w14:paraId="18DA9721" w14:textId="77777777" w:rsidR="004D7421" w:rsidRDefault="004D7421">
                            <w:pPr>
                              <w:ind w:rightChars="14" w:right="29"/>
                              <w:rPr>
                                <w:rFonts w:ascii="HG丸ｺﾞｼｯｸM-PRO" w:eastAsia="HG丸ｺﾞｼｯｸM-PRO"/>
                                <w:sz w:val="24"/>
                              </w:rPr>
                            </w:pPr>
                            <w:r w:rsidRPr="00A90C1C">
                              <w:rPr>
                                <w:rFonts w:ascii="ＭＳ Ｐ明朝" w:eastAsia="ＭＳ Ｐ明朝" w:hAnsi="ＭＳ Ｐ明朝" w:hint="eastAsia"/>
                                <w:sz w:val="24"/>
                              </w:rPr>
                              <w:t>ムや、人間関係の大切さを実感できるようなプログラムなどに、</w:t>
                            </w:r>
                            <w:r w:rsidR="00714187" w:rsidRPr="00A90C1C">
                              <w:rPr>
                                <w:rFonts w:ascii="ＭＳ Ｐ明朝" w:eastAsia="ＭＳ Ｐ明朝" w:hAnsi="ＭＳ Ｐ明朝" w:hint="eastAsia"/>
                                <w:sz w:val="24"/>
                              </w:rPr>
                              <w:t>「協力的な学習」「参加的な学習」「体験的な学習」</w:t>
                            </w:r>
                            <w:r w:rsidRPr="00A90C1C">
                              <w:rPr>
                                <w:rFonts w:ascii="ＭＳ Ｐ明朝" w:eastAsia="ＭＳ Ｐ明朝" w:hAnsi="ＭＳ Ｐ明朝" w:hint="eastAsia"/>
                                <w:sz w:val="24"/>
                              </w:rPr>
                              <w:t>などの学習形態の工夫をして取り組みましょう。単に何かを体験するだけにとどまらず、体験することが効果的に実を結ぶようプログラムを工夫することが大切です。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6915F" id="AutoShape 9" o:spid="_x0000_s1029" style="position:absolute;left:0;text-align:left;margin-left:0;margin-top:13pt;width:481.9pt;height:3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" strokeweight="1.5pt">
                <v:textbox inset="5.85pt,.7pt,5.85pt,.7pt">
                  <w:txbxContent>
                    <w:p w14:paraId="3DB8A326" w14:textId="1A6BE62E" w:rsidR="004D7421" w:rsidRPr="00A90C1C" w:rsidRDefault="004D7421">
                      <w:pPr>
                        <w:rPr>
                          <w:rFonts w:ascii="ＭＳ Ｐゴシック" w:eastAsia="ＭＳ Ｐゴシック" w:hAnsi="ＭＳ Ｐゴシック"/>
                          <w:b/>
                          <w:sz w:val="24"/>
                        </w:rPr>
                      </w:pPr>
                      <w:r w:rsidRPr="00A90C1C">
                        <w:rPr>
                          <w:rFonts w:ascii="ＭＳ Ｐゴシック" w:eastAsia="ＭＳ Ｐゴシック" w:hAnsi="ＭＳ Ｐゴシック" w:hint="eastAsia"/>
                          <w:b/>
                          <w:sz w:val="24"/>
                        </w:rPr>
                        <w:t>Ａ１　子ども、学級、地域などの実態を</w:t>
                      </w:r>
                      <w:r w:rsidR="00443D7C" w:rsidRPr="00AE458A">
                        <w:rPr>
                          <w:rFonts w:ascii="ＭＳ Ｐゴシック" w:eastAsia="ＭＳ Ｐゴシック" w:hAnsi="ＭＳ Ｐゴシック" w:hint="eastAsia"/>
                          <w:b/>
                          <w:sz w:val="24"/>
                        </w:rPr>
                        <w:t>ふ</w:t>
                      </w:r>
                      <w:r w:rsidRPr="00A90C1C">
                        <w:rPr>
                          <w:rFonts w:ascii="ＭＳ Ｐゴシック" w:eastAsia="ＭＳ Ｐゴシック" w:hAnsi="ＭＳ Ｐゴシック" w:hint="eastAsia"/>
                          <w:b/>
                          <w:sz w:val="24"/>
                        </w:rPr>
                        <w:t>まえてプログラムを作成しましょう。</w:t>
                      </w:r>
                    </w:p>
                    <w:p w14:paraId="6F57B348" w14:textId="5D00DBF6" w:rsidR="004D7421" w:rsidRPr="00A90C1C" w:rsidRDefault="004D7421">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体験的な活動を取り入れる</w:t>
                      </w:r>
                      <w:r w:rsidR="006510EE" w:rsidRPr="00A90C1C">
                        <w:rPr>
                          <w:rFonts w:ascii="ＭＳ Ｐ明朝" w:eastAsia="ＭＳ Ｐ明朝" w:hAnsi="ＭＳ Ｐ明朝" w:hint="eastAsia"/>
                          <w:sz w:val="24"/>
                        </w:rPr>
                        <w:t>とき</w:t>
                      </w:r>
                      <w:r w:rsidRPr="00A90C1C">
                        <w:rPr>
                          <w:rFonts w:ascii="ＭＳ Ｐ明朝" w:eastAsia="ＭＳ Ｐ明朝" w:hAnsi="ＭＳ Ｐ明朝" w:hint="eastAsia"/>
                          <w:sz w:val="24"/>
                        </w:rPr>
                        <w:t>、子どもたちの様子、学校や学級の状況、家庭や地域社会の実態</w:t>
                      </w:r>
                      <w:r w:rsidRPr="00AE458A">
                        <w:rPr>
                          <w:rFonts w:ascii="ＭＳ Ｐ明朝" w:eastAsia="ＭＳ Ｐ明朝" w:hAnsi="ＭＳ Ｐ明朝" w:hint="eastAsia"/>
                          <w:sz w:val="24"/>
                        </w:rPr>
                        <w:t>を</w:t>
                      </w:r>
                      <w:r w:rsidR="00E740F6" w:rsidRPr="00AE458A">
                        <w:rPr>
                          <w:rFonts w:ascii="ＭＳ Ｐ明朝" w:eastAsia="ＭＳ Ｐ明朝" w:hAnsi="ＭＳ Ｐ明朝" w:hint="eastAsia"/>
                          <w:sz w:val="24"/>
                        </w:rPr>
                        <w:t>ふ</w:t>
                      </w:r>
                      <w:r w:rsidRPr="00AE458A">
                        <w:rPr>
                          <w:rFonts w:ascii="ＭＳ Ｐ明朝" w:eastAsia="ＭＳ Ｐ明朝" w:hAnsi="ＭＳ Ｐ明朝" w:hint="eastAsia"/>
                          <w:sz w:val="24"/>
                        </w:rPr>
                        <w:t>まえて</w:t>
                      </w:r>
                      <w:r w:rsidRPr="00A90C1C">
                        <w:rPr>
                          <w:rFonts w:ascii="ＭＳ Ｐ明朝" w:eastAsia="ＭＳ Ｐ明朝" w:hAnsi="ＭＳ Ｐ明朝" w:hint="eastAsia"/>
                          <w:sz w:val="24"/>
                        </w:rPr>
                        <w:t>実施することが重要です。</w:t>
                      </w:r>
                    </w:p>
                    <w:p w14:paraId="1285C021" w14:textId="77777777" w:rsidR="004D7421" w:rsidRPr="00A90C1C" w:rsidRDefault="004D7421">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人との出会いを通して、子どもたちが「何を」「どのように」体験するのかを明確にして、事前・事後の指導をしましょう。その過程の中で、ものの見方や考え方が変わったり（認識の変容）、違った行動もできることに気づいたり（行動の変容）することをめざして、意図的、系統的なプログラムを作成することが必要です。</w:t>
                      </w:r>
                    </w:p>
                    <w:p w14:paraId="302865EA" w14:textId="77777777" w:rsidR="00DC3E64" w:rsidRPr="00A90C1C" w:rsidRDefault="004D7421" w:rsidP="00DC3E64">
                      <w:pPr>
                        <w:ind w:rightChars="2378" w:right="4982" w:firstLineChars="100" w:firstLine="240"/>
                        <w:rPr>
                          <w:rFonts w:ascii="ＭＳ Ｐ明朝" w:eastAsia="ＭＳ Ｐ明朝" w:hAnsi="ＭＳ Ｐ明朝"/>
                          <w:sz w:val="24"/>
                        </w:rPr>
                      </w:pPr>
                      <w:r w:rsidRPr="00A90C1C">
                        <w:rPr>
                          <w:rFonts w:ascii="ＭＳ Ｐ明朝" w:eastAsia="ＭＳ Ｐ明朝" w:hAnsi="ＭＳ Ｐ明朝" w:hint="eastAsia"/>
                          <w:sz w:val="24"/>
                        </w:rPr>
                        <w:t>自分自身を大事だと思う感情（</w:t>
                      </w:r>
                      <w:r w:rsidR="00DC3E64" w:rsidRPr="00A90C1C">
                        <w:rPr>
                          <w:rFonts w:ascii="ＭＳ Ｐ明朝" w:eastAsia="ＭＳ Ｐ明朝" w:hAnsi="ＭＳ Ｐ明朝" w:hint="eastAsia"/>
                          <w:sz w:val="24"/>
                        </w:rPr>
                        <w:t>自尊感情、</w:t>
                      </w:r>
                      <w:r w:rsidRPr="00A90C1C">
                        <w:rPr>
                          <w:rFonts w:ascii="ＭＳ Ｐ明朝" w:eastAsia="ＭＳ Ｐ明朝" w:hAnsi="ＭＳ Ｐ明朝" w:hint="eastAsia"/>
                          <w:sz w:val="24"/>
                        </w:rPr>
                        <w:t>自己肯定感、セルフ・エスティームなどの用語が使われています）を育む</w:t>
                      </w:r>
                      <w:r w:rsidR="00DC3E64" w:rsidRPr="00A90C1C">
                        <w:rPr>
                          <w:rFonts w:ascii="ＭＳ Ｐ明朝" w:eastAsia="ＭＳ Ｐ明朝" w:hAnsi="ＭＳ Ｐ明朝" w:hint="eastAsia"/>
                          <w:sz w:val="24"/>
                        </w:rPr>
                        <w:t>プログラ</w:t>
                      </w:r>
                    </w:p>
                    <w:p w14:paraId="18DA9721" w14:textId="77777777" w:rsidR="004D7421" w:rsidRDefault="004D7421">
                      <w:pPr>
                        <w:ind w:rightChars="14" w:right="29"/>
                        <w:rPr>
                          <w:rFonts w:ascii="HG丸ｺﾞｼｯｸM-PRO" w:eastAsia="HG丸ｺﾞｼｯｸM-PRO"/>
                          <w:sz w:val="24"/>
                        </w:rPr>
                      </w:pPr>
                      <w:r w:rsidRPr="00A90C1C">
                        <w:rPr>
                          <w:rFonts w:ascii="ＭＳ Ｐ明朝" w:eastAsia="ＭＳ Ｐ明朝" w:hAnsi="ＭＳ Ｐ明朝" w:hint="eastAsia"/>
                          <w:sz w:val="24"/>
                        </w:rPr>
                        <w:t>ムや、人間関係の大切さを実感できるようなプログラムなどに、</w:t>
                      </w:r>
                      <w:r w:rsidR="00714187" w:rsidRPr="00A90C1C">
                        <w:rPr>
                          <w:rFonts w:ascii="ＭＳ Ｐ明朝" w:eastAsia="ＭＳ Ｐ明朝" w:hAnsi="ＭＳ Ｐ明朝" w:hint="eastAsia"/>
                          <w:sz w:val="24"/>
                        </w:rPr>
                        <w:t>「協力的な学習」「参加的な学習」「体験的な学習」</w:t>
                      </w:r>
                      <w:r w:rsidRPr="00A90C1C">
                        <w:rPr>
                          <w:rFonts w:ascii="ＭＳ Ｐ明朝" w:eastAsia="ＭＳ Ｐ明朝" w:hAnsi="ＭＳ Ｐ明朝" w:hint="eastAsia"/>
                          <w:sz w:val="24"/>
                        </w:rPr>
                        <w:t>などの学習形態の工夫をして取り組みましょう。単に何かを体験するだけにとどまらず、体験することが効果的に実を結ぶようプログラムを工夫することが大切です。</w:t>
                      </w:r>
                    </w:p>
                  </w:txbxContent>
                </v:textbox>
              </v:roundrect>
            </w:pict>
          </mc:Fallback>
        </mc:AlternateContent>
      </w:r>
    </w:p>
    <w:p w14:paraId="0FD19359" w14:textId="77777777" w:rsidR="004D7421" w:rsidRDefault="004D7421"/>
    <w:p w14:paraId="760E863C" w14:textId="77777777" w:rsidR="004D7421" w:rsidRDefault="004D7421"/>
    <w:p w14:paraId="2640A1E3" w14:textId="77777777" w:rsidR="004D7421" w:rsidRDefault="00BA33B1">
      <w:r>
        <w:rPr>
          <w:rFonts w:hint="eastAsia"/>
          <w:noProof/>
        </w:rPr>
        <mc:AlternateContent>
          <mc:Choice Requires="wpg">
            <w:drawing>
              <wp:anchor distT="0" distB="0" distL="114300" distR="114300" simplePos="0" relativeHeight="251661824" behindDoc="0" locked="0" layoutInCell="1" allowOverlap="1" wp14:anchorId="28B0EA2C" wp14:editId="261452B5">
                <wp:simplePos x="0" y="0"/>
                <wp:positionH relativeFrom="column">
                  <wp:posOffset>3000375</wp:posOffset>
                </wp:positionH>
                <wp:positionV relativeFrom="paragraph">
                  <wp:posOffset>0</wp:posOffset>
                </wp:positionV>
                <wp:extent cx="2933700" cy="2533015"/>
                <wp:effectExtent l="0" t="0" r="57150" b="57785"/>
                <wp:wrapNone/>
                <wp:docPr id="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533015"/>
                          <a:chOff x="5859" y="5135"/>
                          <a:chExt cx="4620" cy="3989"/>
                        </a:xfrm>
                      </wpg:grpSpPr>
                      <wps:wsp>
                        <wps:cNvPr id="10" name="Oval 47"/>
                        <wps:cNvSpPr>
                          <a:spLocks noChangeArrowheads="1"/>
                        </wps:cNvSpPr>
                        <wps:spPr bwMode="auto">
                          <a:xfrm>
                            <a:off x="7080" y="5135"/>
                            <a:ext cx="1986" cy="1037"/>
                          </a:xfrm>
                          <a:prstGeom prst="ellipse">
                            <a:avLst/>
                          </a:prstGeom>
                          <a:solidFill>
                            <a:srgbClr val="99CCFF"/>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11" name="Oval 48"/>
                        <wps:cNvSpPr>
                          <a:spLocks noChangeArrowheads="1"/>
                        </wps:cNvSpPr>
                        <wps:spPr bwMode="auto">
                          <a:xfrm>
                            <a:off x="5859" y="6422"/>
                            <a:ext cx="1995" cy="1119"/>
                          </a:xfrm>
                          <a:prstGeom prst="ellipse">
                            <a:avLst/>
                          </a:prstGeom>
                          <a:solidFill>
                            <a:srgbClr val="CC99FF"/>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12" name="Oval 49"/>
                        <wps:cNvSpPr>
                          <a:spLocks noChangeArrowheads="1"/>
                        </wps:cNvSpPr>
                        <wps:spPr bwMode="auto">
                          <a:xfrm>
                            <a:off x="8385" y="6404"/>
                            <a:ext cx="2094" cy="1157"/>
                          </a:xfrm>
                          <a:prstGeom prst="ellipse">
                            <a:avLst/>
                          </a:prstGeom>
                          <a:solidFill>
                            <a:srgbClr val="FF99CC"/>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13" name="Oval 50"/>
                        <wps:cNvSpPr>
                          <a:spLocks noChangeArrowheads="1"/>
                        </wps:cNvSpPr>
                        <wps:spPr bwMode="auto">
                          <a:xfrm>
                            <a:off x="8535" y="8145"/>
                            <a:ext cx="1839" cy="979"/>
                          </a:xfrm>
                          <a:prstGeom prst="ellipse">
                            <a:avLst/>
                          </a:prstGeom>
                          <a:solidFill>
                            <a:srgbClr val="CCFFCC"/>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14" name="Oval 51"/>
                        <wps:cNvSpPr>
                          <a:spLocks noChangeArrowheads="1"/>
                        </wps:cNvSpPr>
                        <wps:spPr bwMode="auto">
                          <a:xfrm>
                            <a:off x="6069" y="8175"/>
                            <a:ext cx="1686" cy="949"/>
                          </a:xfrm>
                          <a:prstGeom prst="ellipse">
                            <a:avLst/>
                          </a:prstGeom>
                          <a:solidFill>
                            <a:srgbClr val="FFCC99"/>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g:grpSp>
                        <wpg:cNvPr id="15" name="Group 61"/>
                        <wpg:cNvGrpSpPr>
                          <a:grpSpLocks/>
                        </wpg:cNvGrpSpPr>
                        <wpg:grpSpPr bwMode="auto">
                          <a:xfrm>
                            <a:off x="5961" y="5295"/>
                            <a:ext cx="4383" cy="3659"/>
                            <a:chOff x="5961" y="5295"/>
                            <a:chExt cx="4383" cy="3659"/>
                          </a:xfrm>
                        </wpg:grpSpPr>
                        <wps:wsp>
                          <wps:cNvPr id="16" name="Text Box 39"/>
                          <wps:cNvSpPr txBox="1">
                            <a:spLocks noChangeArrowheads="1"/>
                          </wps:cNvSpPr>
                          <wps:spPr bwMode="auto">
                            <a:xfrm>
                              <a:off x="6174" y="8274"/>
                              <a:ext cx="136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1025"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④実施</w:t>
                                </w:r>
                              </w:p>
                              <w:p w14:paraId="6C471210"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（体験）</w:t>
                                </w:r>
                              </w:p>
                            </w:txbxContent>
                          </wps:txbx>
                          <wps:bodyPr rot="0" vert="horz" wrap="square" lIns="74295" tIns="8890" rIns="74295" bIns="8890" anchor="t" anchorCtr="0" upright="1">
                            <a:noAutofit/>
                          </wps:bodyPr>
                        </wps:wsp>
                        <wps:wsp>
                          <wps:cNvPr id="17" name="Text Box 40"/>
                          <wps:cNvSpPr txBox="1">
                            <a:spLocks noChangeArrowheads="1"/>
                          </wps:cNvSpPr>
                          <wps:spPr bwMode="auto">
                            <a:xfrm>
                              <a:off x="8589" y="8274"/>
                              <a:ext cx="175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21CC"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③学習プログ</w:t>
                                </w:r>
                              </w:p>
                              <w:p w14:paraId="516E46C8" w14:textId="77777777" w:rsidR="004D7421" w:rsidRDefault="004D742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ラムの作成</w:t>
                                </w:r>
                              </w:p>
                            </w:txbxContent>
                          </wps:txbx>
                          <wps:bodyPr rot="0" vert="horz" wrap="square" lIns="74295" tIns="8890" rIns="74295" bIns="8890" anchor="t" anchorCtr="0" upright="1">
                            <a:noAutofit/>
                          </wps:bodyPr>
                        </wps:wsp>
                        <wps:wsp>
                          <wps:cNvPr id="18" name="Text Box 37"/>
                          <wps:cNvSpPr txBox="1">
                            <a:spLocks noChangeArrowheads="1"/>
                          </wps:cNvSpPr>
                          <wps:spPr bwMode="auto">
                            <a:xfrm>
                              <a:off x="5961" y="6611"/>
                              <a:ext cx="1839"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BC86"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⑤評価・分析とフィードバック</w:t>
                                </w:r>
                              </w:p>
                            </w:txbxContent>
                          </wps:txbx>
                          <wps:bodyPr rot="0" vert="horz" wrap="square" lIns="74295" tIns="8890" rIns="74295" bIns="8890" anchor="t" anchorCtr="0" upright="1">
                            <a:noAutofit/>
                          </wps:bodyPr>
                        </wps:wsp>
                        <wps:wsp>
                          <wps:cNvPr id="19" name="Text Box 38"/>
                          <wps:cNvSpPr txBox="1">
                            <a:spLocks noChangeArrowheads="1"/>
                          </wps:cNvSpPr>
                          <wps:spPr bwMode="auto">
                            <a:xfrm>
                              <a:off x="8595" y="6600"/>
                              <a:ext cx="16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21D3"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②学習目標・</w:t>
                                </w:r>
                              </w:p>
                              <w:p w14:paraId="67A864A1"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テーマの設定</w:t>
                                </w:r>
                              </w:p>
                            </w:txbxContent>
                          </wps:txbx>
                          <wps:bodyPr rot="0" vert="horz" wrap="square" lIns="74295" tIns="8890" rIns="74295" bIns="8890" anchor="t" anchorCtr="0" upright="1">
                            <a:noAutofit/>
                          </wps:bodyPr>
                        </wps:wsp>
                        <wps:wsp>
                          <wps:cNvPr id="20" name="Text Box 36"/>
                          <wps:cNvSpPr txBox="1">
                            <a:spLocks noChangeArrowheads="1"/>
                          </wps:cNvSpPr>
                          <wps:spPr bwMode="auto">
                            <a:xfrm>
                              <a:off x="7275" y="5295"/>
                              <a:ext cx="16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C167"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①学習ニーズ</w:t>
                                </w:r>
                              </w:p>
                              <w:p w14:paraId="51097970" w14:textId="77777777" w:rsidR="004D7421" w:rsidRDefault="004D742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の把握</w:t>
                                </w:r>
                              </w:p>
                            </w:txbxContent>
                          </wps:txbx>
                          <wps:bodyPr rot="0" vert="horz" wrap="square" lIns="74295" tIns="8890" rIns="74295" bIns="8890" anchor="t" anchorCtr="0" upright="1">
                            <a:noAutofit/>
                          </wps:bodyPr>
                        </wps:wsp>
                        <wps:wsp>
                          <wps:cNvPr id="21" name="AutoShape 52"/>
                          <wps:cNvSpPr>
                            <a:spLocks noChangeArrowheads="1"/>
                          </wps:cNvSpPr>
                          <wps:spPr bwMode="auto">
                            <a:xfrm rot="-2989601">
                              <a:off x="6780" y="5965"/>
                              <a:ext cx="525" cy="340"/>
                            </a:xfrm>
                            <a:prstGeom prst="rightArrow">
                              <a:avLst>
                                <a:gd name="adj1" fmla="val 50000"/>
                                <a:gd name="adj2" fmla="val 51764"/>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22" name="AutoShape 56"/>
                          <wps:cNvSpPr>
                            <a:spLocks noChangeArrowheads="1"/>
                          </wps:cNvSpPr>
                          <wps:spPr bwMode="auto">
                            <a:xfrm rot="16200000">
                              <a:off x="6606" y="7687"/>
                              <a:ext cx="525" cy="340"/>
                            </a:xfrm>
                            <a:prstGeom prst="rightArrow">
                              <a:avLst>
                                <a:gd name="adj1" fmla="val 50000"/>
                                <a:gd name="adj2" fmla="val 51764"/>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23" name="AutoShape 57"/>
                          <wps:cNvSpPr>
                            <a:spLocks noChangeArrowheads="1"/>
                          </wps:cNvSpPr>
                          <wps:spPr bwMode="auto">
                            <a:xfrm rot="10800000">
                              <a:off x="7854" y="8444"/>
                              <a:ext cx="525" cy="340"/>
                            </a:xfrm>
                            <a:prstGeom prst="rightArrow">
                              <a:avLst>
                                <a:gd name="adj1" fmla="val 50000"/>
                                <a:gd name="adj2" fmla="val 51764"/>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24" name="AutoShape 58"/>
                          <wps:cNvSpPr>
                            <a:spLocks noChangeArrowheads="1"/>
                          </wps:cNvSpPr>
                          <wps:spPr bwMode="auto">
                            <a:xfrm rot="5400000">
                              <a:off x="9057" y="7693"/>
                              <a:ext cx="525" cy="340"/>
                            </a:xfrm>
                            <a:prstGeom prst="rightArrow">
                              <a:avLst>
                                <a:gd name="adj1" fmla="val 50000"/>
                                <a:gd name="adj2" fmla="val 51764"/>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s:wsp>
                          <wps:cNvPr id="25" name="AutoShape 59"/>
                          <wps:cNvSpPr>
                            <a:spLocks noChangeArrowheads="1"/>
                          </wps:cNvSpPr>
                          <wps:spPr bwMode="auto">
                            <a:xfrm rot="2462873">
                              <a:off x="8880" y="6007"/>
                              <a:ext cx="525" cy="340"/>
                            </a:xfrm>
                            <a:prstGeom prst="rightArrow">
                              <a:avLst>
                                <a:gd name="adj1" fmla="val 50000"/>
                                <a:gd name="adj2" fmla="val 51764"/>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B0EA2C" id="Group 62" o:spid="_x0000_s1030" style="position:absolute;left:0;text-align:left;margin-left:236.25pt;margin-top:0;width:231pt;height:199.45pt;z-index:251661824" coordorigin="5859,5135" coordsize="4620,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">
                <v:oval id="Oval 47" o:spid="_x0000_s1031" style="position:absolute;left:7080;top:5135;width:1986;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" fillcolor="#9cf">
                  <v:shadow on="t"/>
                  <v:textbox inset="5.85pt,.7pt,5.85pt,.7pt"/>
                </v:oval>
                <v:oval id="Oval 48" o:spid="_x0000_s1032" style="position:absolute;left:5859;top:6422;width:1995;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" fillcolor="#c9f">
                  <v:shadow on="t"/>
                  <v:textbox inset="5.85pt,.7pt,5.85pt,.7pt"/>
                </v:oval>
                <v:oval id="Oval 49" o:spid="_x0000_s1033" style="position:absolute;left:8385;top:6404;width:2094;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" fillcolor="#f9c">
                  <v:shadow on="t"/>
                  <v:textbox inset="5.85pt,.7pt,5.85pt,.7pt"/>
                </v:oval>
                <v:oval id="Oval 50" o:spid="_x0000_s1034" style="position:absolute;left:8535;top:8145;width:1839;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" fillcolor="#cfc">
                  <v:shadow on="t"/>
                  <v:textbox inset="5.85pt,.7pt,5.85pt,.7pt"/>
                </v:oval>
                <v:oval id="Oval 51" o:spid="_x0000_s1035" style="position:absolute;left:6069;top:8175;width:1686;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" fillcolor="#fc9">
                  <v:shadow on="t"/>
                  <v:textbox inset="5.85pt,.7pt,5.85pt,.7pt"/>
                </v:oval>
                <v:group id="Group 61" o:spid="_x0000_s1036" style="position:absolute;left:5961;top:5295;width:4383;height:3659" coordorigin="5961,5295" coordsize="4383,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39" o:spid="_x0000_s1037" type="#_x0000_t202" style="position:absolute;left:6174;top:8274;width:136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1F1B1025"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④実施</w:t>
                          </w:r>
                        </w:p>
                        <w:p w14:paraId="6C471210"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（体験）</w:t>
                          </w:r>
                        </w:p>
                      </w:txbxContent>
                    </v:textbox>
                  </v:shape>
                  <v:shape id="Text Box 40" o:spid="_x0000_s1038" type="#_x0000_t202" style="position:absolute;left:8589;top:8274;width:175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1F8521CC"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③学習プログ</w:t>
                          </w:r>
                        </w:p>
                        <w:p w14:paraId="516E46C8" w14:textId="77777777" w:rsidR="004D7421" w:rsidRDefault="004D742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ラムの作成</w:t>
                          </w:r>
                        </w:p>
                      </w:txbxContent>
                    </v:textbox>
                  </v:shape>
                  <v:shape id="Text Box 37" o:spid="_x0000_s1039" type="#_x0000_t202" style="position:absolute;left:5961;top:6611;width:1839;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7E0BC86" w14:textId="77777777" w:rsidR="004D7421" w:rsidRDefault="004D7421">
                          <w:pPr>
                            <w:jc w:val="center"/>
                            <w:rPr>
                              <w:rFonts w:ascii="HG丸ｺﾞｼｯｸM-PRO" w:eastAsia="HG丸ｺﾞｼｯｸM-PRO"/>
                              <w:sz w:val="22"/>
                              <w:szCs w:val="22"/>
                            </w:rPr>
                          </w:pPr>
                          <w:r>
                            <w:rPr>
                              <w:rFonts w:ascii="HG丸ｺﾞｼｯｸM-PRO" w:eastAsia="HG丸ｺﾞｼｯｸM-PRO" w:hint="eastAsia"/>
                              <w:sz w:val="22"/>
                              <w:szCs w:val="22"/>
                            </w:rPr>
                            <w:t>⑤評価・分析とフィードバック</w:t>
                          </w:r>
                        </w:p>
                      </w:txbxContent>
                    </v:textbox>
                  </v:shape>
                  <v:shape id="Text Box 38" o:spid="_x0000_s1040" type="#_x0000_t202" style="position:absolute;left:8595;top:6600;width:1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191221D3"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②学習目標・</w:t>
                          </w:r>
                        </w:p>
                        <w:p w14:paraId="67A864A1"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テーマの設定</w:t>
                          </w:r>
                        </w:p>
                      </w:txbxContent>
                    </v:textbox>
                  </v:shape>
                  <v:shape id="Text Box 36" o:spid="_x0000_s1041" type="#_x0000_t202" style="position:absolute;left:7275;top:5295;width:1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4AF5C167" w14:textId="77777777" w:rsidR="004D7421" w:rsidRDefault="004D7421">
                          <w:pPr>
                            <w:rPr>
                              <w:rFonts w:ascii="HG丸ｺﾞｼｯｸM-PRO" w:eastAsia="HG丸ｺﾞｼｯｸM-PRO"/>
                              <w:sz w:val="22"/>
                              <w:szCs w:val="22"/>
                            </w:rPr>
                          </w:pPr>
                          <w:r>
                            <w:rPr>
                              <w:rFonts w:ascii="HG丸ｺﾞｼｯｸM-PRO" w:eastAsia="HG丸ｺﾞｼｯｸM-PRO" w:hint="eastAsia"/>
                              <w:sz w:val="22"/>
                              <w:szCs w:val="22"/>
                            </w:rPr>
                            <w:t>①学習ニーズ</w:t>
                          </w:r>
                        </w:p>
                        <w:p w14:paraId="51097970" w14:textId="77777777" w:rsidR="004D7421" w:rsidRDefault="004D7421">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の把握</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1042" type="#_x0000_t13" style="position:absolute;left:6780;top:5965;width:525;height:340;rotation:-3265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" adj="14359" fillcolor="#969696">
                    <v:textbox inset="5.85pt,.7pt,5.85pt,.7pt"/>
                  </v:shape>
                  <v:shape id="AutoShape 56" o:spid="_x0000_s1043" type="#_x0000_t13" style="position:absolute;left:6606;top:7687;width:525;height:3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" adj="14359" fillcolor="#969696">
                    <v:textbox inset="5.85pt,.7pt,5.85pt,.7pt"/>
                  </v:shape>
                  <v:shape id="AutoShape 57" o:spid="_x0000_s1044" type="#_x0000_t13" style="position:absolute;left:7854;top:8444;width:525;height:3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" adj="14359" fillcolor="#969696">
                    <v:textbox inset="5.85pt,.7pt,5.85pt,.7pt"/>
                  </v:shape>
                  <v:shape id="AutoShape 58" o:spid="_x0000_s1045" type="#_x0000_t13" style="position:absolute;left:9057;top:7693;width:525;height:3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" adj="14359" fillcolor="#969696">
                    <v:textbox inset="5.85pt,.7pt,5.85pt,.7pt"/>
                  </v:shape>
                  <v:shape id="AutoShape 59" o:spid="_x0000_s1046" type="#_x0000_t13" style="position:absolute;left:8880;top:6007;width:525;height:340;rotation:26901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" adj="14359" fillcolor="#969696">
                    <v:textbox inset="5.85pt,.7pt,5.85pt,.7pt"/>
                  </v:shape>
                </v:group>
              </v:group>
            </w:pict>
          </mc:Fallback>
        </mc:AlternateContent>
      </w:r>
    </w:p>
    <w:p w14:paraId="188F3F22" w14:textId="77777777" w:rsidR="004D7421" w:rsidRDefault="004D7421"/>
    <w:p w14:paraId="4A75C1A2" w14:textId="77777777" w:rsidR="004D7421" w:rsidRDefault="004D7421"/>
    <w:p w14:paraId="22924C3B" w14:textId="77777777" w:rsidR="004D7421" w:rsidRDefault="004D7421"/>
    <w:p w14:paraId="618327E2" w14:textId="77777777" w:rsidR="004D7421" w:rsidRDefault="004D7421"/>
    <w:p w14:paraId="7F9DE8A2" w14:textId="77777777" w:rsidR="004D7421" w:rsidRDefault="004D7421"/>
    <w:p w14:paraId="67F27F64" w14:textId="77777777" w:rsidR="004D7421" w:rsidRDefault="004D7421"/>
    <w:p w14:paraId="5D0E18EF" w14:textId="77777777" w:rsidR="004D7421" w:rsidRDefault="004D7421"/>
    <w:p w14:paraId="00DF8177" w14:textId="77777777" w:rsidR="004D7421" w:rsidRDefault="004D7421"/>
    <w:p w14:paraId="19765048" w14:textId="77777777" w:rsidR="004D7421" w:rsidRDefault="004D7421"/>
    <w:p w14:paraId="6AF28769" w14:textId="77777777" w:rsidR="004D7421" w:rsidRDefault="004D7421"/>
    <w:p w14:paraId="7541C7C2" w14:textId="77777777" w:rsidR="004D7421" w:rsidRDefault="00BA33B1">
      <w:r>
        <w:rPr>
          <w:rFonts w:hint="eastAsia"/>
          <w:noProof/>
        </w:rPr>
        <mc:AlternateContent>
          <mc:Choice Requires="wps">
            <w:drawing>
              <wp:anchor distT="0" distB="0" distL="114300" distR="114300" simplePos="0" relativeHeight="251656704" behindDoc="0" locked="0" layoutInCell="1" allowOverlap="1" wp14:anchorId="74B5B07C" wp14:editId="794070DE">
                <wp:simplePos x="0" y="0"/>
                <wp:positionH relativeFrom="column">
                  <wp:posOffset>0</wp:posOffset>
                </wp:positionH>
                <wp:positionV relativeFrom="paragraph">
                  <wp:posOffset>3254375</wp:posOffset>
                </wp:positionV>
                <wp:extent cx="6120130" cy="749300"/>
                <wp:effectExtent l="0" t="0" r="13970" b="1270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49300"/>
                        </a:xfrm>
                        <a:prstGeom prst="rect">
                          <a:avLst/>
                        </a:prstGeom>
                        <a:solidFill>
                          <a:srgbClr val="CCFFFF"/>
                        </a:solidFill>
                        <a:ln w="19050">
                          <a:solidFill>
                            <a:srgbClr val="000000"/>
                          </a:solidFill>
                          <a:prstDash val="dash"/>
                          <a:miter lim="800000"/>
                          <a:headEnd/>
                          <a:tailEnd/>
                        </a:ln>
                      </wps:spPr>
                      <wps:txbx>
                        <w:txbxContent>
                          <w:p w14:paraId="425C74B4" w14:textId="77777777" w:rsidR="004D7421" w:rsidRDefault="004D7421">
                            <w:pPr>
                              <w:rPr>
                                <w:rFonts w:ascii="HG丸ｺﾞｼｯｸM-PRO" w:eastAsia="HG丸ｺﾞｼｯｸM-PRO"/>
                                <w:sz w:val="24"/>
                              </w:rPr>
                            </w:pPr>
                            <w:r>
                              <w:rPr>
                                <w:rFonts w:ascii="HG丸ｺﾞｼｯｸM-PRO" w:eastAsia="HG丸ｺﾞｼｯｸM-PRO" w:hint="eastAsia"/>
                                <w:b/>
                                <w:sz w:val="24"/>
                              </w:rPr>
                              <w:t>〈ポイント〉</w:t>
                            </w:r>
                          </w:p>
                          <w:p w14:paraId="6FF5FEDF" w14:textId="77777777" w:rsidR="004D7421" w:rsidRDefault="004D7421">
                            <w:pPr>
                              <w:rPr>
                                <w:rFonts w:ascii="HG丸ｺﾞｼｯｸM-PRO" w:eastAsia="HG丸ｺﾞｼｯｸM-PRO"/>
                                <w:sz w:val="24"/>
                              </w:rPr>
                            </w:pPr>
                            <w:r>
                              <w:rPr>
                                <w:rFonts w:ascii="HG丸ｺﾞｼｯｸM-PRO" w:eastAsia="HG丸ｺﾞｼｯｸM-PRO" w:hint="eastAsia"/>
                                <w:sz w:val="24"/>
                              </w:rPr>
                              <w:t xml:space="preserve">　子どもが心身ともに成長過程にあることに十分留意した上で、それぞれの発達段階や子どもの実態に即した教育内容・方法とすることが重要です。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B07C" id="Rectangle 28" o:spid="_x0000_s1047" style="position:absolute;left:0;text-align:left;margin-left:0;margin-top:256.25pt;width:481.9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" fillcolor="#cff" strokeweight="1.5pt">
                <v:stroke dashstyle="dash"/>
                <v:textbox inset="5.85pt,.7pt,5.85pt,.7pt">
                  <w:txbxContent>
                    <w:p w14:paraId="425C74B4" w14:textId="77777777" w:rsidR="004D7421" w:rsidRDefault="004D7421">
                      <w:pPr>
                        <w:rPr>
                          <w:rFonts w:ascii="HG丸ｺﾞｼｯｸM-PRO" w:eastAsia="HG丸ｺﾞｼｯｸM-PRO"/>
                          <w:sz w:val="24"/>
                        </w:rPr>
                      </w:pPr>
                      <w:r>
                        <w:rPr>
                          <w:rFonts w:ascii="HG丸ｺﾞｼｯｸM-PRO" w:eastAsia="HG丸ｺﾞｼｯｸM-PRO" w:hint="eastAsia"/>
                          <w:b/>
                          <w:sz w:val="24"/>
                        </w:rPr>
                        <w:t>〈ポイント〉</w:t>
                      </w:r>
                    </w:p>
                    <w:p w14:paraId="6FF5FEDF" w14:textId="77777777" w:rsidR="004D7421" w:rsidRDefault="004D7421">
                      <w:pPr>
                        <w:rPr>
                          <w:rFonts w:ascii="HG丸ｺﾞｼｯｸM-PRO" w:eastAsia="HG丸ｺﾞｼｯｸM-PRO"/>
                          <w:sz w:val="24"/>
                        </w:rPr>
                      </w:pPr>
                      <w:r>
                        <w:rPr>
                          <w:rFonts w:ascii="HG丸ｺﾞｼｯｸM-PRO" w:eastAsia="HG丸ｺﾞｼｯｸM-PRO" w:hint="eastAsia"/>
                          <w:sz w:val="24"/>
                        </w:rPr>
                        <w:t xml:space="preserve">　子どもが心身ともに成長過程にあることに十分留意した上で、それぞれの発達段階や子どもの実態に即した教育内容・方法とすることが重要です。</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3836DD2D" wp14:editId="2BCFC9D0">
                <wp:simplePos x="0" y="0"/>
                <wp:positionH relativeFrom="column">
                  <wp:posOffset>32385</wp:posOffset>
                </wp:positionH>
                <wp:positionV relativeFrom="paragraph">
                  <wp:posOffset>1479550</wp:posOffset>
                </wp:positionV>
                <wp:extent cx="6120130" cy="1619250"/>
                <wp:effectExtent l="0" t="0" r="1397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6347"/>
                          </a:avLst>
                        </a:prstGeom>
                        <a:solidFill>
                          <a:srgbClr val="FFFFFF"/>
                        </a:solidFill>
                        <a:ln w="19050">
                          <a:solidFill>
                            <a:srgbClr val="000000"/>
                          </a:solidFill>
                          <a:round/>
                          <a:headEnd/>
                          <a:tailEnd/>
                        </a:ln>
                      </wps:spPr>
                      <wps:txbx>
                        <w:txbxContent>
                          <w:p w14:paraId="618D6A0B" w14:textId="77777777" w:rsidR="004D7421" w:rsidRPr="002B77E4" w:rsidRDefault="004D7421">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子どもたちが</w:t>
                            </w:r>
                            <w:r w:rsidRPr="002B77E4">
                              <w:rPr>
                                <w:rFonts w:ascii="ＭＳ Ｐゴシック" w:eastAsia="ＭＳ Ｐゴシック" w:hAnsi="ＭＳ Ｐゴシック" w:hint="eastAsia"/>
                                <w:b/>
                                <w:sz w:val="24"/>
                              </w:rPr>
                              <w:t>意欲的に取り組むためのしかけづくりをしましょう。</w:t>
                            </w:r>
                          </w:p>
                          <w:p w14:paraId="092A1C70" w14:textId="44FD415A" w:rsidR="004D7421" w:rsidRPr="002B77E4" w:rsidRDefault="004D7421">
                            <w:pPr>
                              <w:ind w:firstLineChars="100" w:firstLine="240"/>
                              <w:rPr>
                                <w:rFonts w:ascii="ＭＳ Ｐ明朝" w:eastAsia="ＭＳ Ｐ明朝" w:hAnsi="ＭＳ Ｐ明朝"/>
                                <w:sz w:val="24"/>
                              </w:rPr>
                            </w:pPr>
                            <w:r w:rsidRPr="002B77E4">
                              <w:rPr>
                                <w:rFonts w:ascii="ＭＳ Ｐ明朝" w:eastAsia="ＭＳ Ｐ明朝" w:hAnsi="ＭＳ Ｐ明朝" w:hint="eastAsia"/>
                                <w:sz w:val="24"/>
                              </w:rPr>
                              <w:t>子どもたちが主体的に学習参加するためには、自らが学習の課題を発見したり学習内容を選択</w:t>
                            </w:r>
                            <w:r w:rsidR="00941FDE" w:rsidRPr="002B77E4">
                              <w:rPr>
                                <w:rFonts w:ascii="ＭＳ Ｐ明朝" w:eastAsia="ＭＳ Ｐ明朝" w:hAnsi="ＭＳ Ｐ明朝" w:hint="eastAsia"/>
                                <w:sz w:val="24"/>
                              </w:rPr>
                              <w:t>したりできるような</w:t>
                            </w:r>
                            <w:r w:rsidRPr="002B77E4">
                              <w:rPr>
                                <w:rFonts w:ascii="ＭＳ Ｐ明朝" w:eastAsia="ＭＳ Ｐ明朝" w:hAnsi="ＭＳ Ｐ明朝" w:hint="eastAsia"/>
                                <w:sz w:val="24"/>
                              </w:rPr>
                              <w:t>工夫が必要です。</w:t>
                            </w:r>
                          </w:p>
                          <w:p w14:paraId="2F91B281" w14:textId="42EE1BAF" w:rsidR="004D7421" w:rsidRDefault="004D7421">
                            <w:pPr>
                              <w:ind w:firstLineChars="100" w:firstLine="240"/>
                              <w:rPr>
                                <w:rFonts w:ascii="ＭＳ Ｐ明朝" w:eastAsia="ＭＳ Ｐ明朝" w:hAnsi="ＭＳ Ｐ明朝"/>
                                <w:sz w:val="24"/>
                              </w:rPr>
                            </w:pPr>
                            <w:r w:rsidRPr="002B77E4">
                              <w:rPr>
                                <w:rFonts w:ascii="ＭＳ Ｐ明朝" w:eastAsia="ＭＳ Ｐ明朝" w:hAnsi="ＭＳ Ｐ明朝" w:hint="eastAsia"/>
                                <w:sz w:val="24"/>
                              </w:rPr>
                              <w:t>また、子どもたちが意欲を</w:t>
                            </w:r>
                            <w:r w:rsidR="006510EE" w:rsidRPr="002B77E4">
                              <w:rPr>
                                <w:rFonts w:ascii="ＭＳ Ｐ明朝" w:eastAsia="ＭＳ Ｐ明朝" w:hAnsi="ＭＳ Ｐ明朝" w:hint="eastAsia"/>
                                <w:sz w:val="24"/>
                              </w:rPr>
                              <w:t>も</w:t>
                            </w:r>
                            <w:r w:rsidRPr="004F087E">
                              <w:rPr>
                                <w:rFonts w:ascii="ＭＳ Ｐ明朝" w:eastAsia="ＭＳ Ｐ明朝" w:hAnsi="ＭＳ Ｐ明朝" w:hint="eastAsia"/>
                                <w:sz w:val="24"/>
                              </w:rPr>
                              <w:t>って取り組めるよ</w:t>
                            </w:r>
                            <w:r>
                              <w:rPr>
                                <w:rFonts w:ascii="ＭＳ Ｐ明朝" w:eastAsia="ＭＳ Ｐ明朝" w:hAnsi="ＭＳ Ｐ明朝" w:hint="eastAsia"/>
                                <w:sz w:val="24"/>
                              </w:rPr>
                              <w:t>うに導入を工夫することも大切です。子どもの実態やテーマに応じて、フィールドワークなどの直接的な体験や、アクティビティ（ゲーム、ロールプレイ、劇、模擬体験などによる学習活動）などの間接・疑似体験を取り入れるなどの方法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6DD2D" id="AutoShape 6" o:spid="_x0000_s1048" style="position:absolute;left:0;text-align:left;margin-left:2.55pt;margin-top:116.5pt;width:481.9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" strokeweight="1.5pt">
                <v:textbox inset="5.85pt,.7pt,5.85pt,.7pt">
                  <w:txbxContent>
                    <w:p w14:paraId="618D6A0B" w14:textId="77777777" w:rsidR="004D7421" w:rsidRPr="002B77E4" w:rsidRDefault="004D7421">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子どもたちが</w:t>
                      </w:r>
                      <w:r w:rsidRPr="002B77E4">
                        <w:rPr>
                          <w:rFonts w:ascii="ＭＳ Ｐゴシック" w:eastAsia="ＭＳ Ｐゴシック" w:hAnsi="ＭＳ Ｐゴシック" w:hint="eastAsia"/>
                          <w:b/>
                          <w:sz w:val="24"/>
                        </w:rPr>
                        <w:t>意欲的に取り組むためのしかけづくりをしましょう。</w:t>
                      </w:r>
                    </w:p>
                    <w:p w14:paraId="092A1C70" w14:textId="44FD415A" w:rsidR="004D7421" w:rsidRPr="002B77E4" w:rsidRDefault="004D7421">
                      <w:pPr>
                        <w:ind w:firstLineChars="100" w:firstLine="240"/>
                        <w:rPr>
                          <w:rFonts w:ascii="ＭＳ Ｐ明朝" w:eastAsia="ＭＳ Ｐ明朝" w:hAnsi="ＭＳ Ｐ明朝"/>
                          <w:sz w:val="24"/>
                        </w:rPr>
                      </w:pPr>
                      <w:r w:rsidRPr="002B77E4">
                        <w:rPr>
                          <w:rFonts w:ascii="ＭＳ Ｐ明朝" w:eastAsia="ＭＳ Ｐ明朝" w:hAnsi="ＭＳ Ｐ明朝" w:hint="eastAsia"/>
                          <w:sz w:val="24"/>
                        </w:rPr>
                        <w:t>子どもたちが主体的に学習参加するためには、自らが学習の課題を発見したり学習内容を選択</w:t>
                      </w:r>
                      <w:r w:rsidR="00941FDE" w:rsidRPr="002B77E4">
                        <w:rPr>
                          <w:rFonts w:ascii="ＭＳ Ｐ明朝" w:eastAsia="ＭＳ Ｐ明朝" w:hAnsi="ＭＳ Ｐ明朝" w:hint="eastAsia"/>
                          <w:sz w:val="24"/>
                        </w:rPr>
                        <w:t>したりできるような</w:t>
                      </w:r>
                      <w:r w:rsidRPr="002B77E4">
                        <w:rPr>
                          <w:rFonts w:ascii="ＭＳ Ｐ明朝" w:eastAsia="ＭＳ Ｐ明朝" w:hAnsi="ＭＳ Ｐ明朝" w:hint="eastAsia"/>
                          <w:sz w:val="24"/>
                        </w:rPr>
                        <w:t>工夫が必要です。</w:t>
                      </w:r>
                    </w:p>
                    <w:p w14:paraId="2F91B281" w14:textId="42EE1BAF" w:rsidR="004D7421" w:rsidRDefault="004D7421">
                      <w:pPr>
                        <w:ind w:firstLineChars="100" w:firstLine="240"/>
                        <w:rPr>
                          <w:rFonts w:ascii="ＭＳ Ｐ明朝" w:eastAsia="ＭＳ Ｐ明朝" w:hAnsi="ＭＳ Ｐ明朝"/>
                          <w:sz w:val="24"/>
                        </w:rPr>
                      </w:pPr>
                      <w:r w:rsidRPr="002B77E4">
                        <w:rPr>
                          <w:rFonts w:ascii="ＭＳ Ｐ明朝" w:eastAsia="ＭＳ Ｐ明朝" w:hAnsi="ＭＳ Ｐ明朝" w:hint="eastAsia"/>
                          <w:sz w:val="24"/>
                        </w:rPr>
                        <w:t>また、子どもたちが意欲を</w:t>
                      </w:r>
                      <w:r w:rsidR="006510EE" w:rsidRPr="002B77E4">
                        <w:rPr>
                          <w:rFonts w:ascii="ＭＳ Ｐ明朝" w:eastAsia="ＭＳ Ｐ明朝" w:hAnsi="ＭＳ Ｐ明朝" w:hint="eastAsia"/>
                          <w:sz w:val="24"/>
                        </w:rPr>
                        <w:t>も</w:t>
                      </w:r>
                      <w:r w:rsidRPr="004F087E">
                        <w:rPr>
                          <w:rFonts w:ascii="ＭＳ Ｐ明朝" w:eastAsia="ＭＳ Ｐ明朝" w:hAnsi="ＭＳ Ｐ明朝" w:hint="eastAsia"/>
                          <w:sz w:val="24"/>
                        </w:rPr>
                        <w:t>って取り組めるよ</w:t>
                      </w:r>
                      <w:r>
                        <w:rPr>
                          <w:rFonts w:ascii="ＭＳ Ｐ明朝" w:eastAsia="ＭＳ Ｐ明朝" w:hAnsi="ＭＳ Ｐ明朝" w:hint="eastAsia"/>
                          <w:sz w:val="24"/>
                        </w:rPr>
                        <w:t>うに導入を工夫することも大切です。子どもの実態やテーマに応じて、フィールドワークなどの直接的な体験や、アクティビティ（ゲーム、ロールプレイ、劇、模擬体験などによる学習活動）などの間接・疑似体験を取り入れるなどの方法が考えられます。</w:t>
                      </w:r>
                    </w:p>
                  </w:txbxContent>
                </v:textbox>
              </v:roundrect>
            </w:pict>
          </mc:Fallback>
        </mc:AlternateContent>
      </w:r>
      <w:r w:rsidR="004D7421">
        <w:br w:type="page"/>
      </w:r>
    </w:p>
    <w:p w14:paraId="224CBE20" w14:textId="77777777" w:rsidR="004D7421" w:rsidRDefault="00CC301A">
      <w:r>
        <w:rPr>
          <w:rFonts w:hint="eastAsia"/>
          <w:noProof/>
        </w:rPr>
        <w:lastRenderedPageBreak/>
        <mc:AlternateContent>
          <mc:Choice Requires="wps">
            <w:drawing>
              <wp:anchor distT="0" distB="0" distL="114300" distR="114300" simplePos="0" relativeHeight="251658752" behindDoc="0" locked="0" layoutInCell="1" allowOverlap="1" wp14:anchorId="6EB86246" wp14:editId="23F46F36">
                <wp:simplePos x="0" y="0"/>
                <wp:positionH relativeFrom="column">
                  <wp:posOffset>6326</wp:posOffset>
                </wp:positionH>
                <wp:positionV relativeFrom="paragraph">
                  <wp:posOffset>32205</wp:posOffset>
                </wp:positionV>
                <wp:extent cx="6120130" cy="2939811"/>
                <wp:effectExtent l="19050" t="19050" r="13970" b="1333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39811"/>
                        </a:xfrm>
                        <a:prstGeom prst="roundRect">
                          <a:avLst>
                            <a:gd name="adj" fmla="val 4973"/>
                          </a:avLst>
                        </a:prstGeom>
                        <a:solidFill>
                          <a:srgbClr val="FFFF99"/>
                        </a:solidFill>
                        <a:ln w="38100" cmpd="dbl">
                          <a:solidFill>
                            <a:srgbClr val="808080"/>
                          </a:solidFill>
                          <a:round/>
                          <a:headEnd/>
                          <a:tailEnd/>
                        </a:ln>
                      </wps:spPr>
                      <wps:txbx>
                        <w:txbxContent>
                          <w:p w14:paraId="18CB7D2B" w14:textId="76E46ED4" w:rsidR="004D7421" w:rsidRDefault="004D7421">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①</w:t>
                            </w:r>
                            <w:r>
                              <w:rPr>
                                <w:rFonts w:ascii="ＭＳ Ｐゴシック" w:eastAsia="ＭＳ Ｐゴシック" w:hAnsi="ＭＳ Ｐゴシック" w:hint="eastAsia"/>
                                <w:i/>
                              </w:rPr>
                              <w:t>★</w:t>
                            </w:r>
                          </w:p>
                          <w:p w14:paraId="518D98E3" w14:textId="77777777" w:rsidR="004F0C2A" w:rsidRPr="004F087E" w:rsidRDefault="004F0C2A" w:rsidP="004F0C2A">
                            <w:pPr>
                              <w:rPr>
                                <w:rFonts w:ascii="ＭＳ Ｐ明朝" w:eastAsia="ＭＳ Ｐ明朝" w:hAnsi="ＭＳ Ｐ明朝"/>
                              </w:rPr>
                            </w:pPr>
                            <w:r w:rsidRPr="004F087E">
                              <w:rPr>
                                <w:rFonts w:ascii="ＭＳ Ｐ明朝" w:eastAsia="ＭＳ Ｐ明朝" w:hAnsi="ＭＳ Ｐ明朝" w:hint="eastAsia"/>
                              </w:rPr>
                              <w:t>①「人権教育のための資料」</w:t>
                            </w:r>
                            <w:r w:rsidRPr="004F087E">
                              <w:rPr>
                                <w:rFonts w:ascii="ＭＳ Ｐ明朝" w:eastAsia="ＭＳ Ｐ明朝" w:hAnsi="ＭＳ Ｐ明朝" w:hint="eastAsia"/>
                                <w:sz w:val="16"/>
                                <w:szCs w:val="16"/>
                              </w:rPr>
                              <w:t>(大阪府教育委員会　平成11〔1999〕年度　第</w:t>
                            </w:r>
                            <w:r w:rsidR="00356C3F" w:rsidRPr="004F087E">
                              <w:rPr>
                                <w:rFonts w:ascii="ＭＳ Ｐ明朝" w:eastAsia="ＭＳ Ｐ明朝" w:hAnsi="ＭＳ Ｐ明朝" w:hint="eastAsia"/>
                                <w:sz w:val="16"/>
                                <w:szCs w:val="16"/>
                              </w:rPr>
                              <w:t>１</w:t>
                            </w:r>
                            <w:r w:rsidRPr="004F087E">
                              <w:rPr>
                                <w:rFonts w:ascii="ＭＳ Ｐ明朝" w:eastAsia="ＭＳ Ｐ明朝" w:hAnsi="ＭＳ Ｐ明朝" w:hint="eastAsia"/>
                                <w:sz w:val="16"/>
                                <w:szCs w:val="16"/>
                              </w:rPr>
                              <w:t>集　～　平成20〔2008〕年度　第</w:t>
                            </w:r>
                            <w:r w:rsidR="00356C3F" w:rsidRPr="004F087E">
                              <w:rPr>
                                <w:rFonts w:ascii="ＭＳ Ｐ明朝" w:eastAsia="ＭＳ Ｐ明朝" w:hAnsi="ＭＳ Ｐ明朝" w:hint="eastAsia"/>
                                <w:sz w:val="16"/>
                                <w:szCs w:val="16"/>
                              </w:rPr>
                              <w:t>９</w:t>
                            </w:r>
                            <w:r w:rsidRPr="004F087E">
                              <w:rPr>
                                <w:rFonts w:ascii="ＭＳ Ｐ明朝" w:eastAsia="ＭＳ Ｐ明朝" w:hAnsi="ＭＳ Ｐ明朝" w:hint="eastAsia"/>
                                <w:sz w:val="16"/>
                                <w:szCs w:val="16"/>
                              </w:rPr>
                              <w:t>集)</w:t>
                            </w:r>
                          </w:p>
                          <w:p w14:paraId="402F1422" w14:textId="41268484" w:rsidR="004F0C2A" w:rsidRPr="002B77E4" w:rsidRDefault="004F0C2A" w:rsidP="004F0C2A">
                            <w:pPr>
                              <w:ind w:firstLineChars="100" w:firstLine="210"/>
                              <w:rPr>
                                <w:rFonts w:ascii="ＭＳ Ｐ明朝" w:eastAsia="ＭＳ Ｐ明朝" w:hAnsi="ＭＳ Ｐ明朝"/>
                              </w:rPr>
                            </w:pPr>
                            <w:r w:rsidRPr="004F087E">
                              <w:rPr>
                                <w:rFonts w:ascii="ＭＳ Ｐ明朝" w:eastAsia="ＭＳ Ｐ明朝" w:hAnsi="ＭＳ Ｐ明朝" w:hint="eastAsia"/>
                              </w:rPr>
                              <w:t>この資料は、各学校に冊子（ただし第</w:t>
                            </w:r>
                            <w:r w:rsidR="009B7980">
                              <w:rPr>
                                <w:rFonts w:ascii="ＭＳ Ｐ明朝" w:eastAsia="ＭＳ Ｐ明朝" w:hAnsi="ＭＳ Ｐ明朝" w:hint="eastAsia"/>
                              </w:rPr>
                              <w:t>９</w:t>
                            </w:r>
                            <w:r w:rsidRPr="004F087E">
                              <w:rPr>
                                <w:rFonts w:ascii="ＭＳ Ｐ明朝" w:eastAsia="ＭＳ Ｐ明朝" w:hAnsi="ＭＳ Ｐ明朝" w:hint="eastAsia"/>
                              </w:rPr>
                              <w:t>集のみＣＤ版）で配付しています。第1～８集では、人権教育の課題をふまえ、府内の</w:t>
                            </w:r>
                            <w:r w:rsidRPr="002B77E4">
                              <w:rPr>
                                <w:rFonts w:ascii="ＭＳ Ｐ明朝" w:eastAsia="ＭＳ Ｐ明朝" w:hAnsi="ＭＳ Ｐ明朝" w:hint="eastAsia"/>
                              </w:rPr>
                              <w:t>幼稚園や小・中学校で取り組まれたさまざまな実践事例を再構成し、展開事例として掲載されています。また、第</w:t>
                            </w:r>
                            <w:r w:rsidR="00941FDE" w:rsidRPr="002B77E4">
                              <w:rPr>
                                <w:rFonts w:ascii="ＭＳ Ｐ明朝" w:eastAsia="ＭＳ Ｐ明朝" w:hAnsi="ＭＳ Ｐ明朝" w:hint="eastAsia"/>
                              </w:rPr>
                              <w:t>９</w:t>
                            </w:r>
                            <w:r w:rsidRPr="002B77E4">
                              <w:rPr>
                                <w:rFonts w:ascii="ＭＳ Ｐ明朝" w:eastAsia="ＭＳ Ｐ明朝" w:hAnsi="ＭＳ Ｐ明朝" w:hint="eastAsia"/>
                              </w:rPr>
                              <w:t>集では「自分自身・人間関係」「人権侵害と偏見」「地域学習」「歴史・公民学習」「労働・進路」の５つのテーマ・分野から同和問題</w:t>
                            </w:r>
                            <w:r w:rsidR="00714187" w:rsidRPr="002B77E4">
                              <w:rPr>
                                <w:rFonts w:ascii="ＭＳ Ｐ明朝" w:eastAsia="ＭＳ Ｐ明朝" w:hAnsi="ＭＳ Ｐ明朝" w:hint="eastAsia"/>
                              </w:rPr>
                              <w:t>（部落差別）に関する人権</w:t>
                            </w:r>
                            <w:r w:rsidRPr="002B77E4">
                              <w:rPr>
                                <w:rFonts w:ascii="ＭＳ Ｐ明朝" w:eastAsia="ＭＳ Ｐ明朝" w:hAnsi="ＭＳ Ｐ明朝" w:hint="eastAsia"/>
                              </w:rPr>
                              <w:t xml:space="preserve">学習を中心とした人権学習プログラムを掲載しています。子どもたちの発達段階や生活実態に即した人権教育プランを作成する際の参考として活用してください。　</w:t>
                            </w:r>
                          </w:p>
                          <w:p w14:paraId="692423C2" w14:textId="6A19CA5E" w:rsidR="004F0C2A" w:rsidRDefault="004F0C2A" w:rsidP="004F0C2A">
                            <w:pPr>
                              <w:rPr>
                                <w:rFonts w:ascii="ＭＳ Ｐ明朝" w:eastAsia="ＭＳ Ｐ明朝" w:hAnsi="ＭＳ Ｐ明朝"/>
                                <w:sz w:val="16"/>
                                <w:szCs w:val="16"/>
                              </w:rPr>
                            </w:pPr>
                            <w:r w:rsidRPr="002B77E4">
                              <w:rPr>
                                <w:rFonts w:ascii="ＭＳ Ｐ明朝" w:eastAsia="ＭＳ Ｐ明朝" w:hAnsi="ＭＳ Ｐ明朝" w:hint="eastAsia"/>
                                <w:szCs w:val="21"/>
                              </w:rPr>
                              <w:t>②「子どもたちが安心して過ごせる学級づくり」リーフレット</w:t>
                            </w:r>
                            <w:r w:rsidRPr="002B77E4">
                              <w:rPr>
                                <w:rFonts w:ascii="ＭＳ Ｐ明朝" w:eastAsia="ＭＳ Ｐ明朝" w:hAnsi="ＭＳ Ｐ明朝" w:hint="eastAsia"/>
                                <w:sz w:val="16"/>
                                <w:szCs w:val="16"/>
                              </w:rPr>
                              <w:t>（</w:t>
                            </w:r>
                            <w:r w:rsidR="00D70AFD" w:rsidRPr="002B77E4">
                              <w:rPr>
                                <w:rFonts w:ascii="ＭＳ Ｐ明朝" w:eastAsia="ＭＳ Ｐ明朝" w:hAnsi="ＭＳ Ｐ明朝" w:hint="eastAsia"/>
                                <w:sz w:val="16"/>
                                <w:szCs w:val="16"/>
                              </w:rPr>
                              <w:t>大阪府教育</w:t>
                            </w:r>
                            <w:r w:rsidR="00941FDE" w:rsidRPr="002B77E4">
                              <w:rPr>
                                <w:rFonts w:ascii="ＭＳ Ｐ明朝" w:eastAsia="ＭＳ Ｐ明朝" w:hAnsi="ＭＳ Ｐ明朝" w:hint="eastAsia"/>
                                <w:sz w:val="16"/>
                                <w:szCs w:val="16"/>
                              </w:rPr>
                              <w:t>庁</w:t>
                            </w:r>
                            <w:r w:rsidRPr="002B77E4">
                              <w:rPr>
                                <w:rFonts w:ascii="ＭＳ Ｐ明朝" w:eastAsia="ＭＳ Ｐ明朝" w:hAnsi="ＭＳ Ｐ明朝" w:hint="eastAsia"/>
                                <w:sz w:val="16"/>
                                <w:szCs w:val="16"/>
                              </w:rPr>
                              <w:t xml:space="preserve">　平成29</w:t>
                            </w:r>
                            <w:r w:rsidRPr="004F087E">
                              <w:rPr>
                                <w:rFonts w:ascii="ＭＳ Ｐ明朝" w:eastAsia="ＭＳ Ｐ明朝" w:hAnsi="ＭＳ Ｐ明朝" w:hint="eastAsia"/>
                                <w:sz w:val="16"/>
                                <w:szCs w:val="16"/>
                              </w:rPr>
                              <w:t>〔2017〕年11月）</w:t>
                            </w:r>
                          </w:p>
                          <w:p w14:paraId="2A7CA74A" w14:textId="77777777" w:rsidR="00DC3E64" w:rsidRPr="00DC3E64" w:rsidRDefault="00AE458A" w:rsidP="00DC3E64">
                            <w:pPr>
                              <w:ind w:firstLineChars="100" w:firstLine="210"/>
                              <w:rPr>
                                <w:rFonts w:ascii="ＭＳ Ｐ明朝" w:eastAsia="ＭＳ Ｐ明朝" w:hAnsi="ＭＳ Ｐ明朝"/>
                                <w:color w:val="0000FF"/>
                                <w:szCs w:val="21"/>
                                <w:u w:val="single"/>
                              </w:rPr>
                            </w:pPr>
                            <w:hyperlink r:id="rId7" w:history="1">
                              <w:r w:rsidR="00DC3E64" w:rsidRPr="00C7298E">
                                <w:rPr>
                                  <w:rStyle w:val="a6"/>
                                  <w:rFonts w:ascii="ＭＳ Ｐ明朝" w:eastAsia="ＭＳ Ｐ明朝" w:hAnsi="ＭＳ Ｐ明朝"/>
                                  <w:szCs w:val="21"/>
                                </w:rPr>
                                <w:t>https://www.osaka-c.ed.jp/matters/humanrights_files/gakkyuudukuri/page.html</w:t>
                              </w:r>
                            </w:hyperlink>
                          </w:p>
                          <w:p w14:paraId="0B2A853F" w14:textId="77777777" w:rsidR="004F0C2A" w:rsidRPr="004F087E" w:rsidRDefault="004F0C2A" w:rsidP="004F0C2A">
                            <w:pPr>
                              <w:ind w:firstLineChars="100" w:firstLine="210"/>
                              <w:rPr>
                                <w:rFonts w:ascii="ＭＳ Ｐ明朝" w:eastAsia="ＭＳ Ｐ明朝" w:hAnsi="ＭＳ Ｐ明朝"/>
                                <w:szCs w:val="21"/>
                              </w:rPr>
                            </w:pPr>
                            <w:r w:rsidRPr="004F087E">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86246" id="AutoShape 33" o:spid="_x0000_s1049" style="position:absolute;left:0;text-align:left;margin-left:.5pt;margin-top:2.55pt;width:481.9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" fillcolor="#ff9" strokecolor="gray" strokeweight="3pt">
                <v:stroke linestyle="thinThin"/>
                <v:textbox inset="5.85pt,.7pt,5.85pt,.7pt">
                  <w:txbxContent>
                    <w:p w14:paraId="18CB7D2B" w14:textId="76E46ED4" w:rsidR="004D7421" w:rsidRDefault="004D7421">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①</w:t>
                      </w:r>
                      <w:r>
                        <w:rPr>
                          <w:rFonts w:ascii="ＭＳ Ｐゴシック" w:eastAsia="ＭＳ Ｐゴシック" w:hAnsi="ＭＳ Ｐゴシック" w:hint="eastAsia"/>
                          <w:i/>
                        </w:rPr>
                        <w:t>★</w:t>
                      </w:r>
                    </w:p>
                    <w:p w14:paraId="518D98E3" w14:textId="77777777" w:rsidR="004F0C2A" w:rsidRPr="004F087E" w:rsidRDefault="004F0C2A" w:rsidP="004F0C2A">
                      <w:pPr>
                        <w:rPr>
                          <w:rFonts w:ascii="ＭＳ Ｐ明朝" w:eastAsia="ＭＳ Ｐ明朝" w:hAnsi="ＭＳ Ｐ明朝"/>
                        </w:rPr>
                      </w:pPr>
                      <w:r w:rsidRPr="004F087E">
                        <w:rPr>
                          <w:rFonts w:ascii="ＭＳ Ｐ明朝" w:eastAsia="ＭＳ Ｐ明朝" w:hAnsi="ＭＳ Ｐ明朝" w:hint="eastAsia"/>
                        </w:rPr>
                        <w:t>①「人権教育のための資料」</w:t>
                      </w:r>
                      <w:r w:rsidRPr="004F087E">
                        <w:rPr>
                          <w:rFonts w:ascii="ＭＳ Ｐ明朝" w:eastAsia="ＭＳ Ｐ明朝" w:hAnsi="ＭＳ Ｐ明朝" w:hint="eastAsia"/>
                          <w:sz w:val="16"/>
                          <w:szCs w:val="16"/>
                        </w:rPr>
                        <w:t>(大阪府教育委員会　平成11〔1999〕年度　第</w:t>
                      </w:r>
                      <w:r w:rsidR="00356C3F" w:rsidRPr="004F087E">
                        <w:rPr>
                          <w:rFonts w:ascii="ＭＳ Ｐ明朝" w:eastAsia="ＭＳ Ｐ明朝" w:hAnsi="ＭＳ Ｐ明朝" w:hint="eastAsia"/>
                          <w:sz w:val="16"/>
                          <w:szCs w:val="16"/>
                        </w:rPr>
                        <w:t>１</w:t>
                      </w:r>
                      <w:r w:rsidRPr="004F087E">
                        <w:rPr>
                          <w:rFonts w:ascii="ＭＳ Ｐ明朝" w:eastAsia="ＭＳ Ｐ明朝" w:hAnsi="ＭＳ Ｐ明朝" w:hint="eastAsia"/>
                          <w:sz w:val="16"/>
                          <w:szCs w:val="16"/>
                        </w:rPr>
                        <w:t>集　～　平成20〔2008〕年度　第</w:t>
                      </w:r>
                      <w:r w:rsidR="00356C3F" w:rsidRPr="004F087E">
                        <w:rPr>
                          <w:rFonts w:ascii="ＭＳ Ｐ明朝" w:eastAsia="ＭＳ Ｐ明朝" w:hAnsi="ＭＳ Ｐ明朝" w:hint="eastAsia"/>
                          <w:sz w:val="16"/>
                          <w:szCs w:val="16"/>
                        </w:rPr>
                        <w:t>９</w:t>
                      </w:r>
                      <w:r w:rsidRPr="004F087E">
                        <w:rPr>
                          <w:rFonts w:ascii="ＭＳ Ｐ明朝" w:eastAsia="ＭＳ Ｐ明朝" w:hAnsi="ＭＳ Ｐ明朝" w:hint="eastAsia"/>
                          <w:sz w:val="16"/>
                          <w:szCs w:val="16"/>
                        </w:rPr>
                        <w:t>集)</w:t>
                      </w:r>
                    </w:p>
                    <w:p w14:paraId="402F1422" w14:textId="41268484" w:rsidR="004F0C2A" w:rsidRPr="002B77E4" w:rsidRDefault="004F0C2A" w:rsidP="004F0C2A">
                      <w:pPr>
                        <w:ind w:firstLineChars="100" w:firstLine="210"/>
                        <w:rPr>
                          <w:rFonts w:ascii="ＭＳ Ｐ明朝" w:eastAsia="ＭＳ Ｐ明朝" w:hAnsi="ＭＳ Ｐ明朝"/>
                        </w:rPr>
                      </w:pPr>
                      <w:r w:rsidRPr="004F087E">
                        <w:rPr>
                          <w:rFonts w:ascii="ＭＳ Ｐ明朝" w:eastAsia="ＭＳ Ｐ明朝" w:hAnsi="ＭＳ Ｐ明朝" w:hint="eastAsia"/>
                        </w:rPr>
                        <w:t>この資料は、各学校に冊子（ただし第</w:t>
                      </w:r>
                      <w:r w:rsidR="009B7980">
                        <w:rPr>
                          <w:rFonts w:ascii="ＭＳ Ｐ明朝" w:eastAsia="ＭＳ Ｐ明朝" w:hAnsi="ＭＳ Ｐ明朝" w:hint="eastAsia"/>
                        </w:rPr>
                        <w:t>９</w:t>
                      </w:r>
                      <w:r w:rsidRPr="004F087E">
                        <w:rPr>
                          <w:rFonts w:ascii="ＭＳ Ｐ明朝" w:eastAsia="ＭＳ Ｐ明朝" w:hAnsi="ＭＳ Ｐ明朝" w:hint="eastAsia"/>
                        </w:rPr>
                        <w:t>集のみＣＤ版）で配付しています。第1～８集では、人権教育の課題をふまえ、府内の</w:t>
                      </w:r>
                      <w:r w:rsidRPr="002B77E4">
                        <w:rPr>
                          <w:rFonts w:ascii="ＭＳ Ｐ明朝" w:eastAsia="ＭＳ Ｐ明朝" w:hAnsi="ＭＳ Ｐ明朝" w:hint="eastAsia"/>
                        </w:rPr>
                        <w:t>幼稚園や小・中学校で取り組まれたさまざまな実践事例を再構成し、展開事例として掲載されています。また、第</w:t>
                      </w:r>
                      <w:r w:rsidR="00941FDE" w:rsidRPr="002B77E4">
                        <w:rPr>
                          <w:rFonts w:ascii="ＭＳ Ｐ明朝" w:eastAsia="ＭＳ Ｐ明朝" w:hAnsi="ＭＳ Ｐ明朝" w:hint="eastAsia"/>
                        </w:rPr>
                        <w:t>９</w:t>
                      </w:r>
                      <w:r w:rsidRPr="002B77E4">
                        <w:rPr>
                          <w:rFonts w:ascii="ＭＳ Ｐ明朝" w:eastAsia="ＭＳ Ｐ明朝" w:hAnsi="ＭＳ Ｐ明朝" w:hint="eastAsia"/>
                        </w:rPr>
                        <w:t>集では「自分自身・人間関係」「人権侵害と偏見」「地域学習」「歴史・公民学習」「労働・進路」の５つのテーマ・分野から同和問題</w:t>
                      </w:r>
                      <w:r w:rsidR="00714187" w:rsidRPr="002B77E4">
                        <w:rPr>
                          <w:rFonts w:ascii="ＭＳ Ｐ明朝" w:eastAsia="ＭＳ Ｐ明朝" w:hAnsi="ＭＳ Ｐ明朝" w:hint="eastAsia"/>
                        </w:rPr>
                        <w:t>（部落差別）に関する人権</w:t>
                      </w:r>
                      <w:r w:rsidRPr="002B77E4">
                        <w:rPr>
                          <w:rFonts w:ascii="ＭＳ Ｐ明朝" w:eastAsia="ＭＳ Ｐ明朝" w:hAnsi="ＭＳ Ｐ明朝" w:hint="eastAsia"/>
                        </w:rPr>
                        <w:t xml:space="preserve">学習を中心とした人権学習プログラムを掲載しています。子どもたちの発達段階や生活実態に即した人権教育プランを作成する際の参考として活用してください。　</w:t>
                      </w:r>
                    </w:p>
                    <w:p w14:paraId="692423C2" w14:textId="6A19CA5E" w:rsidR="004F0C2A" w:rsidRDefault="004F0C2A" w:rsidP="004F0C2A">
                      <w:pPr>
                        <w:rPr>
                          <w:rFonts w:ascii="ＭＳ Ｐ明朝" w:eastAsia="ＭＳ Ｐ明朝" w:hAnsi="ＭＳ Ｐ明朝"/>
                          <w:sz w:val="16"/>
                          <w:szCs w:val="16"/>
                        </w:rPr>
                      </w:pPr>
                      <w:r w:rsidRPr="002B77E4">
                        <w:rPr>
                          <w:rFonts w:ascii="ＭＳ Ｐ明朝" w:eastAsia="ＭＳ Ｐ明朝" w:hAnsi="ＭＳ Ｐ明朝" w:hint="eastAsia"/>
                          <w:szCs w:val="21"/>
                        </w:rPr>
                        <w:t>②「子どもたちが安心して過ごせる学級づくり」リーフレット</w:t>
                      </w:r>
                      <w:r w:rsidRPr="002B77E4">
                        <w:rPr>
                          <w:rFonts w:ascii="ＭＳ Ｐ明朝" w:eastAsia="ＭＳ Ｐ明朝" w:hAnsi="ＭＳ Ｐ明朝" w:hint="eastAsia"/>
                          <w:sz w:val="16"/>
                          <w:szCs w:val="16"/>
                        </w:rPr>
                        <w:t>（</w:t>
                      </w:r>
                      <w:r w:rsidR="00D70AFD" w:rsidRPr="002B77E4">
                        <w:rPr>
                          <w:rFonts w:ascii="ＭＳ Ｐ明朝" w:eastAsia="ＭＳ Ｐ明朝" w:hAnsi="ＭＳ Ｐ明朝" w:hint="eastAsia"/>
                          <w:sz w:val="16"/>
                          <w:szCs w:val="16"/>
                        </w:rPr>
                        <w:t>大阪府教育</w:t>
                      </w:r>
                      <w:r w:rsidR="00941FDE" w:rsidRPr="002B77E4">
                        <w:rPr>
                          <w:rFonts w:ascii="ＭＳ Ｐ明朝" w:eastAsia="ＭＳ Ｐ明朝" w:hAnsi="ＭＳ Ｐ明朝" w:hint="eastAsia"/>
                          <w:sz w:val="16"/>
                          <w:szCs w:val="16"/>
                        </w:rPr>
                        <w:t>庁</w:t>
                      </w:r>
                      <w:r w:rsidRPr="002B77E4">
                        <w:rPr>
                          <w:rFonts w:ascii="ＭＳ Ｐ明朝" w:eastAsia="ＭＳ Ｐ明朝" w:hAnsi="ＭＳ Ｐ明朝" w:hint="eastAsia"/>
                          <w:sz w:val="16"/>
                          <w:szCs w:val="16"/>
                        </w:rPr>
                        <w:t xml:space="preserve">　平成29</w:t>
                      </w:r>
                      <w:r w:rsidRPr="004F087E">
                        <w:rPr>
                          <w:rFonts w:ascii="ＭＳ Ｐ明朝" w:eastAsia="ＭＳ Ｐ明朝" w:hAnsi="ＭＳ Ｐ明朝" w:hint="eastAsia"/>
                          <w:sz w:val="16"/>
                          <w:szCs w:val="16"/>
                        </w:rPr>
                        <w:t>〔2017〕年11月）</w:t>
                      </w:r>
                    </w:p>
                    <w:p w14:paraId="2A7CA74A" w14:textId="77777777" w:rsidR="00DC3E64" w:rsidRPr="00DC3E64" w:rsidRDefault="00AE458A" w:rsidP="00DC3E64">
                      <w:pPr>
                        <w:ind w:firstLineChars="100" w:firstLine="210"/>
                        <w:rPr>
                          <w:rFonts w:ascii="ＭＳ Ｐ明朝" w:eastAsia="ＭＳ Ｐ明朝" w:hAnsi="ＭＳ Ｐ明朝"/>
                          <w:color w:val="0000FF"/>
                          <w:szCs w:val="21"/>
                          <w:u w:val="single"/>
                        </w:rPr>
                      </w:pPr>
                      <w:hyperlink r:id="rId8" w:history="1">
                        <w:r w:rsidR="00DC3E64" w:rsidRPr="00C7298E">
                          <w:rPr>
                            <w:rStyle w:val="a6"/>
                            <w:rFonts w:ascii="ＭＳ Ｐ明朝" w:eastAsia="ＭＳ Ｐ明朝" w:hAnsi="ＭＳ Ｐ明朝"/>
                            <w:szCs w:val="21"/>
                          </w:rPr>
                          <w:t>https://www.osaka-c.ed.jp/matters/humanrights_files/gakkyuudukuri/page.html</w:t>
                        </w:r>
                      </w:hyperlink>
                    </w:p>
                    <w:p w14:paraId="0B2A853F" w14:textId="77777777" w:rsidR="004F0C2A" w:rsidRPr="004F087E" w:rsidRDefault="004F0C2A" w:rsidP="004F0C2A">
                      <w:pPr>
                        <w:ind w:firstLineChars="100" w:firstLine="210"/>
                        <w:rPr>
                          <w:rFonts w:ascii="ＭＳ Ｐ明朝" w:eastAsia="ＭＳ Ｐ明朝" w:hAnsi="ＭＳ Ｐ明朝"/>
                          <w:szCs w:val="21"/>
                        </w:rPr>
                      </w:pPr>
                      <w:r w:rsidRPr="004F087E">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v:textbox>
              </v:roundrect>
            </w:pict>
          </mc:Fallback>
        </mc:AlternateContent>
      </w:r>
    </w:p>
    <w:p w14:paraId="7526858C" w14:textId="77777777" w:rsidR="004D7421" w:rsidRDefault="004D7421"/>
    <w:p w14:paraId="61DE4757" w14:textId="77777777" w:rsidR="004D7421" w:rsidRDefault="004D7421"/>
    <w:p w14:paraId="2763BBA2" w14:textId="77777777" w:rsidR="004D7421" w:rsidRDefault="004D7421"/>
    <w:p w14:paraId="38220653" w14:textId="77777777" w:rsidR="004D7421" w:rsidRDefault="004D7421"/>
    <w:p w14:paraId="0C597B24" w14:textId="77777777" w:rsidR="004D7421" w:rsidRDefault="004D7421"/>
    <w:p w14:paraId="5FD5D783" w14:textId="77777777" w:rsidR="004D7421" w:rsidRDefault="004D7421"/>
    <w:p w14:paraId="29B9A8B7" w14:textId="77777777" w:rsidR="00B37682" w:rsidRDefault="00B37682">
      <w:pPr>
        <w:rPr>
          <w:rFonts w:ascii="ＭＳ Ｐゴシック" w:eastAsia="ＭＳ Ｐゴシック" w:hAnsi="ＭＳ Ｐゴシック"/>
          <w:sz w:val="20"/>
          <w:szCs w:val="20"/>
        </w:rPr>
      </w:pPr>
    </w:p>
    <w:p w14:paraId="528A2C14" w14:textId="77777777" w:rsidR="00B37682" w:rsidRDefault="00B37682">
      <w:pPr>
        <w:rPr>
          <w:rFonts w:ascii="ＭＳ Ｐゴシック" w:eastAsia="ＭＳ Ｐゴシック" w:hAnsi="ＭＳ Ｐゴシック"/>
          <w:sz w:val="20"/>
          <w:szCs w:val="20"/>
        </w:rPr>
      </w:pPr>
    </w:p>
    <w:p w14:paraId="19C9CC91" w14:textId="77777777" w:rsidR="00B37682" w:rsidRDefault="00B37682">
      <w:pPr>
        <w:rPr>
          <w:rFonts w:ascii="ＭＳ Ｐゴシック" w:eastAsia="ＭＳ Ｐゴシック" w:hAnsi="ＭＳ Ｐゴシック"/>
          <w:sz w:val="20"/>
          <w:szCs w:val="20"/>
        </w:rPr>
      </w:pPr>
    </w:p>
    <w:p w14:paraId="6DB98D39" w14:textId="77777777" w:rsidR="00B37682" w:rsidRDefault="00B37682">
      <w:pPr>
        <w:rPr>
          <w:rFonts w:ascii="ＭＳ Ｐゴシック" w:eastAsia="ＭＳ Ｐゴシック" w:hAnsi="ＭＳ Ｐゴシック"/>
          <w:sz w:val="20"/>
          <w:szCs w:val="20"/>
        </w:rPr>
      </w:pPr>
    </w:p>
    <w:p w14:paraId="026BA68B" w14:textId="77777777" w:rsidR="00B37682" w:rsidRDefault="00B37682">
      <w:pPr>
        <w:rPr>
          <w:rFonts w:ascii="ＭＳ Ｐゴシック" w:eastAsia="ＭＳ Ｐゴシック" w:hAnsi="ＭＳ Ｐゴシック"/>
          <w:sz w:val="20"/>
          <w:szCs w:val="20"/>
        </w:rPr>
      </w:pPr>
    </w:p>
    <w:p w14:paraId="76E0C616" w14:textId="77777777" w:rsidR="00B37682" w:rsidRDefault="00B37682">
      <w:pPr>
        <w:rPr>
          <w:rFonts w:ascii="ＭＳ Ｐゴシック" w:eastAsia="ＭＳ Ｐゴシック" w:hAnsi="ＭＳ Ｐゴシック"/>
          <w:sz w:val="20"/>
          <w:szCs w:val="20"/>
        </w:rPr>
      </w:pPr>
    </w:p>
    <w:p w14:paraId="281C1E8D" w14:textId="77777777" w:rsidR="00B37682" w:rsidRDefault="00B37682">
      <w:pPr>
        <w:rPr>
          <w:rFonts w:ascii="ＭＳ Ｐゴシック" w:eastAsia="ＭＳ Ｐゴシック" w:hAnsi="ＭＳ Ｐゴシック"/>
          <w:sz w:val="20"/>
          <w:szCs w:val="20"/>
        </w:rPr>
      </w:pPr>
    </w:p>
    <w:p w14:paraId="59CCC8A2" w14:textId="77777777" w:rsidR="00B37682" w:rsidRDefault="004F0C2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5680" behindDoc="0" locked="0" layoutInCell="1" allowOverlap="1" wp14:anchorId="182D23B6" wp14:editId="739FEA9B">
                <wp:simplePos x="0" y="0"/>
                <wp:positionH relativeFrom="margin">
                  <wp:posOffset>2540</wp:posOffset>
                </wp:positionH>
                <wp:positionV relativeFrom="paragraph">
                  <wp:posOffset>126629</wp:posOffset>
                </wp:positionV>
                <wp:extent cx="6120130" cy="3181350"/>
                <wp:effectExtent l="19050" t="19050" r="13970" b="1905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81350"/>
                        </a:xfrm>
                        <a:prstGeom prst="roundRect">
                          <a:avLst>
                            <a:gd name="adj" fmla="val 4782"/>
                          </a:avLst>
                        </a:prstGeom>
                        <a:solidFill>
                          <a:srgbClr val="FFFF99"/>
                        </a:solidFill>
                        <a:ln w="38100" cmpd="dbl">
                          <a:solidFill>
                            <a:srgbClr val="808080"/>
                          </a:solidFill>
                          <a:round/>
                          <a:headEnd/>
                          <a:tailEnd/>
                        </a:ln>
                      </wps:spPr>
                      <wps:txbx>
                        <w:txbxContent>
                          <w:p w14:paraId="20C34EEE" w14:textId="3A6F8501" w:rsidR="00B37682" w:rsidRPr="00A90C1C" w:rsidRDefault="00B37682" w:rsidP="00B37682">
                            <w:pPr>
                              <w:rPr>
                                <w:rFonts w:ascii="ＭＳ Ｐゴシック" w:eastAsia="ＭＳ Ｐゴシック" w:hAnsi="ＭＳ Ｐゴシック"/>
                                <w:i/>
                              </w:rPr>
                            </w:pPr>
                            <w:r w:rsidRPr="00A90C1C">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②</w:t>
                            </w:r>
                            <w:r w:rsidRPr="00A90C1C">
                              <w:rPr>
                                <w:rFonts w:ascii="ＭＳ Ｐゴシック" w:eastAsia="ＭＳ Ｐゴシック" w:hAnsi="ＭＳ Ｐゴシック" w:hint="eastAsia"/>
                                <w:i/>
                              </w:rPr>
                              <w:t>★</w:t>
                            </w:r>
                          </w:p>
                          <w:p w14:paraId="7FB7D174" w14:textId="77777777" w:rsidR="00B37682" w:rsidRPr="00A90C1C" w:rsidRDefault="00D13FEB" w:rsidP="00B37682">
                            <w:pPr>
                              <w:rPr>
                                <w:rFonts w:ascii="ＭＳ Ｐ明朝" w:eastAsia="ＭＳ Ｐ明朝" w:hAnsi="ＭＳ Ｐ明朝"/>
                                <w:szCs w:val="16"/>
                              </w:rPr>
                            </w:pPr>
                            <w:r w:rsidRPr="00A90C1C">
                              <w:rPr>
                                <w:rFonts w:ascii="ＭＳ Ｐ明朝" w:eastAsia="ＭＳ Ｐ明朝" w:hAnsi="ＭＳ Ｐ明朝" w:hint="eastAsia"/>
                                <w:szCs w:val="16"/>
                              </w:rPr>
                              <w:t>①</w:t>
                            </w:r>
                            <w:r w:rsidR="00625A03" w:rsidRPr="00A90C1C">
                              <w:rPr>
                                <w:rFonts w:ascii="ＭＳ Ｐ明朝" w:eastAsia="ＭＳ Ｐ明朝" w:hAnsi="ＭＳ Ｐ明朝" w:hint="eastAsia"/>
                                <w:szCs w:val="16"/>
                              </w:rPr>
                              <w:t>「</w:t>
                            </w:r>
                            <w:r w:rsidR="00B37682" w:rsidRPr="00A90C1C">
                              <w:rPr>
                                <w:rFonts w:ascii="ＭＳ Ｐ明朝" w:eastAsia="ＭＳ Ｐ明朝" w:hAnsi="ＭＳ Ｐ明朝" w:hint="eastAsia"/>
                                <w:szCs w:val="16"/>
                              </w:rPr>
                              <w:t>ＯＳＡＫＡ人権教育ＡＢＣ－人権学習プログラム－</w:t>
                            </w:r>
                            <w:r w:rsidR="00625A03" w:rsidRPr="00A90C1C">
                              <w:rPr>
                                <w:rFonts w:ascii="ＭＳ Ｐ明朝" w:eastAsia="ＭＳ Ｐ明朝" w:hAnsi="ＭＳ Ｐ明朝" w:hint="eastAsia"/>
                                <w:szCs w:val="16"/>
                              </w:rPr>
                              <w:t>」</w:t>
                            </w:r>
                            <w:r w:rsidR="00B37682" w:rsidRPr="00A90C1C">
                              <w:rPr>
                                <w:rFonts w:ascii="ＭＳ Ｐ明朝" w:eastAsia="ＭＳ Ｐ明朝" w:hAnsi="ＭＳ Ｐ明朝" w:hint="eastAsia"/>
                                <w:sz w:val="16"/>
                                <w:szCs w:val="16"/>
                              </w:rPr>
                              <w:t>（大阪府教育センター　平成19</w:t>
                            </w:r>
                            <w:r w:rsidR="009874F0" w:rsidRPr="00A90C1C">
                              <w:rPr>
                                <w:rFonts w:ascii="ＭＳ Ｐ明朝" w:eastAsia="ＭＳ Ｐ明朝" w:hAnsi="ＭＳ Ｐ明朝" w:hint="eastAsia"/>
                                <w:sz w:val="16"/>
                                <w:szCs w:val="16"/>
                              </w:rPr>
                              <w:t>〔</w:t>
                            </w:r>
                            <w:r w:rsidR="00B37682" w:rsidRPr="00A90C1C">
                              <w:rPr>
                                <w:rFonts w:ascii="ＭＳ Ｐ明朝" w:eastAsia="ＭＳ Ｐ明朝" w:hAnsi="ＭＳ Ｐ明朝" w:hint="eastAsia"/>
                                <w:sz w:val="16"/>
                                <w:szCs w:val="16"/>
                              </w:rPr>
                              <w:t>2007</w:t>
                            </w:r>
                            <w:r w:rsidR="009874F0" w:rsidRPr="00A90C1C">
                              <w:rPr>
                                <w:rFonts w:ascii="ＭＳ Ｐ明朝" w:eastAsia="ＭＳ Ｐ明朝" w:hAnsi="ＭＳ Ｐ明朝" w:hint="eastAsia"/>
                                <w:sz w:val="16"/>
                                <w:szCs w:val="16"/>
                              </w:rPr>
                              <w:t>〕</w:t>
                            </w:r>
                            <w:r w:rsidR="0040609E" w:rsidRPr="00A90C1C">
                              <w:rPr>
                                <w:rFonts w:ascii="ＭＳ Ｐ明朝" w:eastAsia="ＭＳ Ｐ明朝" w:hAnsi="ＭＳ Ｐ明朝" w:hint="eastAsia"/>
                                <w:sz w:val="16"/>
                                <w:szCs w:val="16"/>
                              </w:rPr>
                              <w:t>年</w:t>
                            </w:r>
                            <w:r w:rsidR="00356C3F" w:rsidRPr="00A90C1C">
                              <w:rPr>
                                <w:rFonts w:ascii="ＭＳ Ｐ明朝" w:eastAsia="ＭＳ Ｐ明朝" w:hAnsi="ＭＳ Ｐ明朝" w:hint="eastAsia"/>
                                <w:sz w:val="16"/>
                                <w:szCs w:val="16"/>
                              </w:rPr>
                              <w:t>３</w:t>
                            </w:r>
                            <w:r w:rsidR="00B37682" w:rsidRPr="00A90C1C">
                              <w:rPr>
                                <w:rFonts w:ascii="ＭＳ Ｐ明朝" w:eastAsia="ＭＳ Ｐ明朝" w:hAnsi="ＭＳ Ｐ明朝" w:hint="eastAsia"/>
                                <w:sz w:val="16"/>
                                <w:szCs w:val="16"/>
                              </w:rPr>
                              <w:t>月）</w:t>
                            </w:r>
                          </w:p>
                          <w:p w14:paraId="49EB5CE8" w14:textId="77777777" w:rsidR="00B37682" w:rsidRPr="00A90C1C" w:rsidRDefault="00B37682" w:rsidP="00B37682">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人権教育を進めるための人権学習プログラム集です。Ⅰ編では学習を進めるに当たって大切なことを整理し、Ⅱ編では７つの章20のプログラムを紹介し、具体的な教材を掲載しています。</w:t>
                            </w:r>
                          </w:p>
                          <w:p w14:paraId="6557FD3B" w14:textId="77777777" w:rsidR="00F47183" w:rsidRPr="00A90C1C" w:rsidRDefault="00F47183" w:rsidP="00F47183">
                            <w:pPr>
                              <w:rPr>
                                <w:rFonts w:ascii="ＭＳ Ｐ明朝" w:eastAsia="ＭＳ Ｐ明朝" w:hAnsi="ＭＳ Ｐ明朝"/>
                              </w:rPr>
                            </w:pPr>
                            <w:r w:rsidRPr="00A90C1C">
                              <w:rPr>
                                <w:rFonts w:ascii="ＭＳ Ｐ明朝" w:eastAsia="ＭＳ Ｐ明朝" w:hAnsi="ＭＳ Ｐ明朝" w:hint="eastAsia"/>
                              </w:rPr>
                              <w:t>②「ＯＳＡＫＡ人権教育ＡＢＣ</w:t>
                            </w:r>
                            <w:r w:rsidR="00E7296C" w:rsidRPr="00A90C1C">
                              <w:rPr>
                                <w:rFonts w:ascii="ＭＳ Ｐ明朝" w:eastAsia="ＭＳ Ｐ明朝" w:hAnsi="ＭＳ Ｐ明朝" w:hint="eastAsia"/>
                              </w:rPr>
                              <w:t xml:space="preserve"> Part２</w:t>
                            </w:r>
                            <w:r w:rsidRPr="00A90C1C">
                              <w:rPr>
                                <w:rFonts w:ascii="ＭＳ Ｐ明朝" w:eastAsia="ＭＳ Ｐ明朝" w:hAnsi="ＭＳ Ｐ明朝" w:hint="eastAsia"/>
                              </w:rPr>
                              <w:t xml:space="preserve"> －集団づくり[基礎編]－」</w:t>
                            </w:r>
                            <w:r w:rsidRPr="00A90C1C">
                              <w:rPr>
                                <w:rFonts w:ascii="ＭＳ Ｐ明朝" w:eastAsia="ＭＳ Ｐ明朝" w:hAnsi="ＭＳ Ｐ明朝" w:hint="eastAsia"/>
                                <w:sz w:val="16"/>
                                <w:szCs w:val="16"/>
                              </w:rPr>
                              <w:t>(大阪府教育センター　平成20〔2008〕年</w:t>
                            </w:r>
                            <w:r w:rsidR="006510EE" w:rsidRPr="00A90C1C">
                              <w:rPr>
                                <w:rFonts w:ascii="ＭＳ Ｐ明朝" w:eastAsia="ＭＳ Ｐ明朝" w:hAnsi="ＭＳ Ｐ明朝" w:hint="eastAsia"/>
                                <w:sz w:val="16"/>
                                <w:szCs w:val="16"/>
                              </w:rPr>
                              <w:t>５</w:t>
                            </w:r>
                            <w:r w:rsidRPr="00A90C1C">
                              <w:rPr>
                                <w:rFonts w:ascii="ＭＳ Ｐ明朝" w:eastAsia="ＭＳ Ｐ明朝" w:hAnsi="ＭＳ Ｐ明朝" w:hint="eastAsia"/>
                                <w:sz w:val="16"/>
                                <w:szCs w:val="16"/>
                              </w:rPr>
                              <w:t>月)</w:t>
                            </w:r>
                          </w:p>
                          <w:p w14:paraId="7B9AAF2D" w14:textId="77777777" w:rsidR="00F47183" w:rsidRPr="00A90C1C" w:rsidRDefault="00F47183" w:rsidP="003520A1">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２章の４では、子どもをエンパワーする集団づくりに取り組むための考え方や計画の立て方、その方法や見通しをもつことの大切さについて説明されています。</w:t>
                            </w:r>
                          </w:p>
                          <w:p w14:paraId="783F3D04" w14:textId="77777777" w:rsidR="00DC3E64" w:rsidRPr="00A90C1C" w:rsidRDefault="00DC3E64" w:rsidP="00DC3E64">
                            <w:pPr>
                              <w:rPr>
                                <w:rFonts w:ascii="ＭＳ Ｐ明朝" w:eastAsia="ＭＳ Ｐ明朝" w:hAnsi="ＭＳ Ｐ明朝"/>
                                <w:szCs w:val="22"/>
                              </w:rPr>
                            </w:pPr>
                            <w:r w:rsidRPr="00A90C1C">
                              <w:rPr>
                                <w:rFonts w:ascii="ＭＳ Ｐ明朝" w:eastAsia="ＭＳ Ｐ明朝" w:hAnsi="ＭＳ Ｐ明朝" w:hint="eastAsia"/>
                              </w:rPr>
                              <w:t>③「ＯＳＡＫＡ人権教育ＡＢＣ Part３ －集団づくり[探究編]－」</w:t>
                            </w:r>
                            <w:r w:rsidRPr="00A90C1C">
                              <w:rPr>
                                <w:rFonts w:ascii="ＭＳ Ｐ明朝" w:eastAsia="ＭＳ Ｐ明朝" w:hAnsi="ＭＳ Ｐ明朝" w:hint="eastAsia"/>
                                <w:sz w:val="16"/>
                                <w:szCs w:val="16"/>
                              </w:rPr>
                              <w:t>(大阪府教育センター　平成21〔2009〕年３月)</w:t>
                            </w:r>
                          </w:p>
                          <w:p w14:paraId="2D14C368" w14:textId="77777777" w:rsidR="00DC3E64" w:rsidRDefault="00DC3E64" w:rsidP="00DC3E64">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「ＯＳＡＫＡ人権教育ＡＢＣ Part２ －集団づくり[基礎編]－」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を掲載しています。</w:t>
                            </w:r>
                          </w:p>
                          <w:p w14:paraId="1099377D" w14:textId="77777777" w:rsidR="00E60C0E" w:rsidRPr="00DC3E64" w:rsidRDefault="00E60C0E" w:rsidP="00E60C0E">
                            <w:pPr>
                              <w:ind w:firstLineChars="100" w:firstLine="210"/>
                              <w:rPr>
                                <w:rFonts w:ascii="ＭＳ Ｐ明朝" w:eastAsia="ＭＳ Ｐ明朝" w:hAnsi="ＭＳ Ｐ明朝"/>
                                <w:szCs w:val="21"/>
                              </w:rPr>
                            </w:pPr>
                          </w:p>
                          <w:p w14:paraId="60F26D8E" w14:textId="77777777" w:rsidR="00D13FEB" w:rsidRPr="0041670C" w:rsidRDefault="00D13FEB" w:rsidP="00D13FEB">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D23B6" id="AutoShape 63" o:spid="_x0000_s1050" style="position:absolute;left:0;text-align:left;margin-left:.2pt;margin-top:9.95pt;width:481.9pt;height:25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" fillcolor="#ff9" strokecolor="gray" strokeweight="3pt">
                <v:stroke linestyle="thinThin"/>
                <v:textbox inset="5.85pt,.7pt,5.85pt,.7pt">
                  <w:txbxContent>
                    <w:p w14:paraId="20C34EEE" w14:textId="3A6F8501" w:rsidR="00B37682" w:rsidRPr="00A90C1C" w:rsidRDefault="00B37682" w:rsidP="00B37682">
                      <w:pPr>
                        <w:rPr>
                          <w:rFonts w:ascii="ＭＳ Ｐゴシック" w:eastAsia="ＭＳ Ｐゴシック" w:hAnsi="ＭＳ Ｐゴシック"/>
                          <w:i/>
                        </w:rPr>
                      </w:pPr>
                      <w:r w:rsidRPr="00A90C1C">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②</w:t>
                      </w:r>
                      <w:r w:rsidRPr="00A90C1C">
                        <w:rPr>
                          <w:rFonts w:ascii="ＭＳ Ｐゴシック" w:eastAsia="ＭＳ Ｐゴシック" w:hAnsi="ＭＳ Ｐゴシック" w:hint="eastAsia"/>
                          <w:i/>
                        </w:rPr>
                        <w:t>★</w:t>
                      </w:r>
                    </w:p>
                    <w:p w14:paraId="7FB7D174" w14:textId="77777777" w:rsidR="00B37682" w:rsidRPr="00A90C1C" w:rsidRDefault="00D13FEB" w:rsidP="00B37682">
                      <w:pPr>
                        <w:rPr>
                          <w:rFonts w:ascii="ＭＳ Ｐ明朝" w:eastAsia="ＭＳ Ｐ明朝" w:hAnsi="ＭＳ Ｐ明朝"/>
                          <w:szCs w:val="16"/>
                        </w:rPr>
                      </w:pPr>
                      <w:r w:rsidRPr="00A90C1C">
                        <w:rPr>
                          <w:rFonts w:ascii="ＭＳ Ｐ明朝" w:eastAsia="ＭＳ Ｐ明朝" w:hAnsi="ＭＳ Ｐ明朝" w:hint="eastAsia"/>
                          <w:szCs w:val="16"/>
                        </w:rPr>
                        <w:t>①</w:t>
                      </w:r>
                      <w:r w:rsidR="00625A03" w:rsidRPr="00A90C1C">
                        <w:rPr>
                          <w:rFonts w:ascii="ＭＳ Ｐ明朝" w:eastAsia="ＭＳ Ｐ明朝" w:hAnsi="ＭＳ Ｐ明朝" w:hint="eastAsia"/>
                          <w:szCs w:val="16"/>
                        </w:rPr>
                        <w:t>「</w:t>
                      </w:r>
                      <w:r w:rsidR="00B37682" w:rsidRPr="00A90C1C">
                        <w:rPr>
                          <w:rFonts w:ascii="ＭＳ Ｐ明朝" w:eastAsia="ＭＳ Ｐ明朝" w:hAnsi="ＭＳ Ｐ明朝" w:hint="eastAsia"/>
                          <w:szCs w:val="16"/>
                        </w:rPr>
                        <w:t>ＯＳＡＫＡ人権教育ＡＢＣ－人権学習プログラム－</w:t>
                      </w:r>
                      <w:r w:rsidR="00625A03" w:rsidRPr="00A90C1C">
                        <w:rPr>
                          <w:rFonts w:ascii="ＭＳ Ｐ明朝" w:eastAsia="ＭＳ Ｐ明朝" w:hAnsi="ＭＳ Ｐ明朝" w:hint="eastAsia"/>
                          <w:szCs w:val="16"/>
                        </w:rPr>
                        <w:t>」</w:t>
                      </w:r>
                      <w:r w:rsidR="00B37682" w:rsidRPr="00A90C1C">
                        <w:rPr>
                          <w:rFonts w:ascii="ＭＳ Ｐ明朝" w:eastAsia="ＭＳ Ｐ明朝" w:hAnsi="ＭＳ Ｐ明朝" w:hint="eastAsia"/>
                          <w:sz w:val="16"/>
                          <w:szCs w:val="16"/>
                        </w:rPr>
                        <w:t>（大阪府教育センター　平成19</w:t>
                      </w:r>
                      <w:r w:rsidR="009874F0" w:rsidRPr="00A90C1C">
                        <w:rPr>
                          <w:rFonts w:ascii="ＭＳ Ｐ明朝" w:eastAsia="ＭＳ Ｐ明朝" w:hAnsi="ＭＳ Ｐ明朝" w:hint="eastAsia"/>
                          <w:sz w:val="16"/>
                          <w:szCs w:val="16"/>
                        </w:rPr>
                        <w:t>〔</w:t>
                      </w:r>
                      <w:r w:rsidR="00B37682" w:rsidRPr="00A90C1C">
                        <w:rPr>
                          <w:rFonts w:ascii="ＭＳ Ｐ明朝" w:eastAsia="ＭＳ Ｐ明朝" w:hAnsi="ＭＳ Ｐ明朝" w:hint="eastAsia"/>
                          <w:sz w:val="16"/>
                          <w:szCs w:val="16"/>
                        </w:rPr>
                        <w:t>2007</w:t>
                      </w:r>
                      <w:r w:rsidR="009874F0" w:rsidRPr="00A90C1C">
                        <w:rPr>
                          <w:rFonts w:ascii="ＭＳ Ｐ明朝" w:eastAsia="ＭＳ Ｐ明朝" w:hAnsi="ＭＳ Ｐ明朝" w:hint="eastAsia"/>
                          <w:sz w:val="16"/>
                          <w:szCs w:val="16"/>
                        </w:rPr>
                        <w:t>〕</w:t>
                      </w:r>
                      <w:r w:rsidR="0040609E" w:rsidRPr="00A90C1C">
                        <w:rPr>
                          <w:rFonts w:ascii="ＭＳ Ｐ明朝" w:eastAsia="ＭＳ Ｐ明朝" w:hAnsi="ＭＳ Ｐ明朝" w:hint="eastAsia"/>
                          <w:sz w:val="16"/>
                          <w:szCs w:val="16"/>
                        </w:rPr>
                        <w:t>年</w:t>
                      </w:r>
                      <w:r w:rsidR="00356C3F" w:rsidRPr="00A90C1C">
                        <w:rPr>
                          <w:rFonts w:ascii="ＭＳ Ｐ明朝" w:eastAsia="ＭＳ Ｐ明朝" w:hAnsi="ＭＳ Ｐ明朝" w:hint="eastAsia"/>
                          <w:sz w:val="16"/>
                          <w:szCs w:val="16"/>
                        </w:rPr>
                        <w:t>３</w:t>
                      </w:r>
                      <w:r w:rsidR="00B37682" w:rsidRPr="00A90C1C">
                        <w:rPr>
                          <w:rFonts w:ascii="ＭＳ Ｐ明朝" w:eastAsia="ＭＳ Ｐ明朝" w:hAnsi="ＭＳ Ｐ明朝" w:hint="eastAsia"/>
                          <w:sz w:val="16"/>
                          <w:szCs w:val="16"/>
                        </w:rPr>
                        <w:t>月）</w:t>
                      </w:r>
                    </w:p>
                    <w:p w14:paraId="49EB5CE8" w14:textId="77777777" w:rsidR="00B37682" w:rsidRPr="00A90C1C" w:rsidRDefault="00B37682" w:rsidP="00B37682">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人権教育を進めるための人権学習プログラム集です。Ⅰ編では学習を進めるに当たって大切なことを整理し、Ⅱ編では７つの章20のプログラムを紹介し、具体的な教材を掲載しています。</w:t>
                      </w:r>
                    </w:p>
                    <w:p w14:paraId="6557FD3B" w14:textId="77777777" w:rsidR="00F47183" w:rsidRPr="00A90C1C" w:rsidRDefault="00F47183" w:rsidP="00F47183">
                      <w:pPr>
                        <w:rPr>
                          <w:rFonts w:ascii="ＭＳ Ｐ明朝" w:eastAsia="ＭＳ Ｐ明朝" w:hAnsi="ＭＳ Ｐ明朝"/>
                        </w:rPr>
                      </w:pPr>
                      <w:r w:rsidRPr="00A90C1C">
                        <w:rPr>
                          <w:rFonts w:ascii="ＭＳ Ｐ明朝" w:eastAsia="ＭＳ Ｐ明朝" w:hAnsi="ＭＳ Ｐ明朝" w:hint="eastAsia"/>
                        </w:rPr>
                        <w:t>②「ＯＳＡＫＡ人権教育ＡＢＣ</w:t>
                      </w:r>
                      <w:r w:rsidR="00E7296C" w:rsidRPr="00A90C1C">
                        <w:rPr>
                          <w:rFonts w:ascii="ＭＳ Ｐ明朝" w:eastAsia="ＭＳ Ｐ明朝" w:hAnsi="ＭＳ Ｐ明朝" w:hint="eastAsia"/>
                        </w:rPr>
                        <w:t xml:space="preserve"> Part２</w:t>
                      </w:r>
                      <w:r w:rsidRPr="00A90C1C">
                        <w:rPr>
                          <w:rFonts w:ascii="ＭＳ Ｐ明朝" w:eastAsia="ＭＳ Ｐ明朝" w:hAnsi="ＭＳ Ｐ明朝" w:hint="eastAsia"/>
                        </w:rPr>
                        <w:t xml:space="preserve"> －集団づくり[基礎編]－」</w:t>
                      </w:r>
                      <w:r w:rsidRPr="00A90C1C">
                        <w:rPr>
                          <w:rFonts w:ascii="ＭＳ Ｐ明朝" w:eastAsia="ＭＳ Ｐ明朝" w:hAnsi="ＭＳ Ｐ明朝" w:hint="eastAsia"/>
                          <w:sz w:val="16"/>
                          <w:szCs w:val="16"/>
                        </w:rPr>
                        <w:t>(大阪府教育センター　平成20〔2008〕年</w:t>
                      </w:r>
                      <w:r w:rsidR="006510EE" w:rsidRPr="00A90C1C">
                        <w:rPr>
                          <w:rFonts w:ascii="ＭＳ Ｐ明朝" w:eastAsia="ＭＳ Ｐ明朝" w:hAnsi="ＭＳ Ｐ明朝" w:hint="eastAsia"/>
                          <w:sz w:val="16"/>
                          <w:szCs w:val="16"/>
                        </w:rPr>
                        <w:t>５</w:t>
                      </w:r>
                      <w:r w:rsidRPr="00A90C1C">
                        <w:rPr>
                          <w:rFonts w:ascii="ＭＳ Ｐ明朝" w:eastAsia="ＭＳ Ｐ明朝" w:hAnsi="ＭＳ Ｐ明朝" w:hint="eastAsia"/>
                          <w:sz w:val="16"/>
                          <w:szCs w:val="16"/>
                        </w:rPr>
                        <w:t>月)</w:t>
                      </w:r>
                    </w:p>
                    <w:p w14:paraId="7B9AAF2D" w14:textId="77777777" w:rsidR="00F47183" w:rsidRPr="00A90C1C" w:rsidRDefault="00F47183" w:rsidP="003520A1">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２章の４では、子どもをエンパワーする集団づくりに取り組むための考え方や計画の立て方、その方法や見通しをもつことの大切さについて説明されています。</w:t>
                      </w:r>
                    </w:p>
                    <w:p w14:paraId="783F3D04" w14:textId="77777777" w:rsidR="00DC3E64" w:rsidRPr="00A90C1C" w:rsidRDefault="00DC3E64" w:rsidP="00DC3E64">
                      <w:pPr>
                        <w:rPr>
                          <w:rFonts w:ascii="ＭＳ Ｐ明朝" w:eastAsia="ＭＳ Ｐ明朝" w:hAnsi="ＭＳ Ｐ明朝"/>
                          <w:szCs w:val="22"/>
                        </w:rPr>
                      </w:pPr>
                      <w:r w:rsidRPr="00A90C1C">
                        <w:rPr>
                          <w:rFonts w:ascii="ＭＳ Ｐ明朝" w:eastAsia="ＭＳ Ｐ明朝" w:hAnsi="ＭＳ Ｐ明朝" w:hint="eastAsia"/>
                        </w:rPr>
                        <w:t>③「ＯＳＡＫＡ人権教育ＡＢＣ Part３ －集団づくり[探究編]－」</w:t>
                      </w:r>
                      <w:r w:rsidRPr="00A90C1C">
                        <w:rPr>
                          <w:rFonts w:ascii="ＭＳ Ｐ明朝" w:eastAsia="ＭＳ Ｐ明朝" w:hAnsi="ＭＳ Ｐ明朝" w:hint="eastAsia"/>
                          <w:sz w:val="16"/>
                          <w:szCs w:val="16"/>
                        </w:rPr>
                        <w:t>(大阪府教育センター　平成21〔2009〕年３月)</w:t>
                      </w:r>
                    </w:p>
                    <w:p w14:paraId="2D14C368" w14:textId="77777777" w:rsidR="00DC3E64" w:rsidRDefault="00DC3E64" w:rsidP="00DC3E64">
                      <w:pPr>
                        <w:ind w:firstLineChars="100" w:firstLine="210"/>
                        <w:rPr>
                          <w:rFonts w:ascii="ＭＳ Ｐ明朝" w:eastAsia="ＭＳ Ｐ明朝" w:hAnsi="ＭＳ Ｐ明朝"/>
                          <w:szCs w:val="21"/>
                        </w:rPr>
                      </w:pPr>
                      <w:r w:rsidRPr="00A90C1C">
                        <w:rPr>
                          <w:rFonts w:ascii="ＭＳ Ｐ明朝" w:eastAsia="ＭＳ Ｐ明朝" w:hAnsi="ＭＳ Ｐ明朝" w:hint="eastAsia"/>
                          <w:szCs w:val="21"/>
                        </w:rPr>
                        <w:t>「ＯＳＡＫＡ人権教育ＡＢＣ Part２ －集団づくり[基礎編]－」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を掲載しています。</w:t>
                      </w:r>
                    </w:p>
                    <w:p w14:paraId="1099377D" w14:textId="77777777" w:rsidR="00E60C0E" w:rsidRPr="00DC3E64" w:rsidRDefault="00E60C0E" w:rsidP="00E60C0E">
                      <w:pPr>
                        <w:ind w:firstLineChars="100" w:firstLine="210"/>
                        <w:rPr>
                          <w:rFonts w:ascii="ＭＳ Ｐ明朝" w:eastAsia="ＭＳ Ｐ明朝" w:hAnsi="ＭＳ Ｐ明朝"/>
                          <w:szCs w:val="21"/>
                        </w:rPr>
                      </w:pPr>
                    </w:p>
                    <w:p w14:paraId="60F26D8E" w14:textId="77777777" w:rsidR="00D13FEB" w:rsidRPr="0041670C" w:rsidRDefault="00D13FEB" w:rsidP="00D13FEB">
                      <w:pPr>
                        <w:rPr>
                          <w:rFonts w:ascii="ＭＳ Ｐ明朝" w:eastAsia="ＭＳ Ｐ明朝" w:hAnsi="ＭＳ Ｐ明朝"/>
                          <w:szCs w:val="21"/>
                        </w:rPr>
                      </w:pPr>
                    </w:p>
                  </w:txbxContent>
                </v:textbox>
                <w10:wrap anchorx="margin"/>
              </v:roundrect>
            </w:pict>
          </mc:Fallback>
        </mc:AlternateContent>
      </w:r>
    </w:p>
    <w:p w14:paraId="2039DEA6" w14:textId="77777777" w:rsidR="00D13FEB" w:rsidRDefault="00D13FEB">
      <w:pPr>
        <w:rPr>
          <w:rFonts w:ascii="ＭＳ Ｐゴシック" w:eastAsia="ＭＳ Ｐゴシック" w:hAnsi="ＭＳ Ｐゴシック"/>
          <w:sz w:val="20"/>
          <w:szCs w:val="20"/>
        </w:rPr>
      </w:pPr>
    </w:p>
    <w:p w14:paraId="671F3A14" w14:textId="77777777" w:rsidR="00D13FEB" w:rsidRDefault="00D13FEB">
      <w:pPr>
        <w:rPr>
          <w:rFonts w:ascii="ＭＳ Ｐゴシック" w:eastAsia="ＭＳ Ｐゴシック" w:hAnsi="ＭＳ Ｐゴシック"/>
          <w:sz w:val="20"/>
          <w:szCs w:val="20"/>
        </w:rPr>
      </w:pPr>
    </w:p>
    <w:p w14:paraId="3403FED0" w14:textId="77777777" w:rsidR="00D13FEB" w:rsidRDefault="00D13FEB">
      <w:pPr>
        <w:rPr>
          <w:rFonts w:ascii="ＭＳ Ｐゴシック" w:eastAsia="ＭＳ Ｐゴシック" w:hAnsi="ＭＳ Ｐゴシック"/>
          <w:sz w:val="20"/>
          <w:szCs w:val="20"/>
        </w:rPr>
      </w:pPr>
    </w:p>
    <w:p w14:paraId="18533A78" w14:textId="77777777" w:rsidR="00D13FEB" w:rsidRDefault="00D13FEB">
      <w:pPr>
        <w:rPr>
          <w:rFonts w:ascii="ＭＳ Ｐゴシック" w:eastAsia="ＭＳ Ｐゴシック" w:hAnsi="ＭＳ Ｐゴシック"/>
          <w:sz w:val="20"/>
          <w:szCs w:val="20"/>
        </w:rPr>
      </w:pPr>
    </w:p>
    <w:p w14:paraId="4BF6DD51" w14:textId="77777777" w:rsidR="00E60C0E" w:rsidRDefault="00E60C0E">
      <w:pPr>
        <w:rPr>
          <w:rFonts w:ascii="ＭＳ Ｐゴシック" w:eastAsia="ＭＳ Ｐゴシック" w:hAnsi="ＭＳ Ｐゴシック"/>
          <w:sz w:val="20"/>
          <w:szCs w:val="20"/>
        </w:rPr>
      </w:pPr>
    </w:p>
    <w:p w14:paraId="58955074" w14:textId="77777777" w:rsidR="00E60C0E" w:rsidRDefault="00E60C0E">
      <w:pPr>
        <w:rPr>
          <w:rFonts w:ascii="ＭＳ Ｐゴシック" w:eastAsia="ＭＳ Ｐゴシック" w:hAnsi="ＭＳ Ｐゴシック"/>
          <w:sz w:val="20"/>
          <w:szCs w:val="20"/>
        </w:rPr>
      </w:pPr>
    </w:p>
    <w:p w14:paraId="733C5EC9" w14:textId="77777777" w:rsidR="00F47183" w:rsidRDefault="00F47183">
      <w:pPr>
        <w:rPr>
          <w:rFonts w:ascii="ＭＳ Ｐゴシック" w:eastAsia="ＭＳ Ｐゴシック" w:hAnsi="ＭＳ Ｐゴシック"/>
          <w:sz w:val="20"/>
          <w:szCs w:val="20"/>
        </w:rPr>
      </w:pPr>
    </w:p>
    <w:p w14:paraId="6E0D2D64" w14:textId="77777777" w:rsidR="00F47183" w:rsidRDefault="00F47183">
      <w:pPr>
        <w:rPr>
          <w:rFonts w:ascii="ＭＳ Ｐゴシック" w:eastAsia="ＭＳ Ｐゴシック" w:hAnsi="ＭＳ Ｐゴシック"/>
          <w:sz w:val="20"/>
          <w:szCs w:val="20"/>
        </w:rPr>
      </w:pPr>
    </w:p>
    <w:p w14:paraId="0A935695" w14:textId="77777777" w:rsidR="00F47183" w:rsidRDefault="00F47183">
      <w:pPr>
        <w:rPr>
          <w:rFonts w:ascii="ＭＳ Ｐゴシック" w:eastAsia="ＭＳ Ｐゴシック" w:hAnsi="ＭＳ Ｐゴシック"/>
          <w:sz w:val="20"/>
          <w:szCs w:val="20"/>
        </w:rPr>
      </w:pPr>
    </w:p>
    <w:p w14:paraId="516D5257" w14:textId="3E9AB1D1" w:rsidR="00F47183" w:rsidRDefault="00F47183">
      <w:pPr>
        <w:rPr>
          <w:rFonts w:ascii="ＭＳ Ｐゴシック" w:eastAsia="ＭＳ Ｐゴシック" w:hAnsi="ＭＳ Ｐゴシック"/>
          <w:sz w:val="20"/>
          <w:szCs w:val="20"/>
        </w:rPr>
      </w:pPr>
    </w:p>
    <w:p w14:paraId="69FCC6FE" w14:textId="1C077358" w:rsidR="00F47183" w:rsidRDefault="00F47183">
      <w:pPr>
        <w:rPr>
          <w:rFonts w:ascii="ＭＳ Ｐゴシック" w:eastAsia="ＭＳ Ｐゴシック" w:hAnsi="ＭＳ Ｐゴシック"/>
          <w:sz w:val="20"/>
          <w:szCs w:val="20"/>
        </w:rPr>
      </w:pPr>
    </w:p>
    <w:p w14:paraId="216AF3FD" w14:textId="77777777" w:rsidR="00F47183" w:rsidRDefault="00F47183">
      <w:pPr>
        <w:rPr>
          <w:rFonts w:ascii="ＭＳ Ｐゴシック" w:eastAsia="ＭＳ Ｐゴシック" w:hAnsi="ＭＳ Ｐゴシック"/>
          <w:sz w:val="20"/>
          <w:szCs w:val="20"/>
        </w:rPr>
      </w:pPr>
    </w:p>
    <w:p w14:paraId="1F1EF21A" w14:textId="27C4E1B5" w:rsidR="00916F54" w:rsidRDefault="00916F54">
      <w:pPr>
        <w:rPr>
          <w:rFonts w:ascii="ＭＳ Ｐゴシック" w:eastAsia="ＭＳ Ｐゴシック" w:hAnsi="ＭＳ Ｐゴシック"/>
          <w:sz w:val="20"/>
          <w:szCs w:val="20"/>
        </w:rPr>
      </w:pPr>
    </w:p>
    <w:p w14:paraId="013A83F9" w14:textId="7599E2E4" w:rsidR="00916F54" w:rsidRDefault="00916F54">
      <w:pPr>
        <w:rPr>
          <w:rFonts w:ascii="ＭＳ Ｐゴシック" w:eastAsia="ＭＳ Ｐゴシック" w:hAnsi="ＭＳ Ｐゴシック"/>
          <w:sz w:val="20"/>
          <w:szCs w:val="20"/>
        </w:rPr>
      </w:pPr>
    </w:p>
    <w:p w14:paraId="3CE5A799" w14:textId="0A2BBD13" w:rsidR="00916F54" w:rsidRDefault="00916F54">
      <w:pPr>
        <w:rPr>
          <w:rFonts w:ascii="ＭＳ Ｐゴシック" w:eastAsia="ＭＳ Ｐゴシック" w:hAnsi="ＭＳ Ｐゴシック"/>
          <w:sz w:val="20"/>
          <w:szCs w:val="20"/>
        </w:rPr>
      </w:pPr>
    </w:p>
    <w:p w14:paraId="515B5EA4" w14:textId="47139A7F" w:rsidR="00916F54" w:rsidRDefault="00941FDE">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872" behindDoc="0" locked="0" layoutInCell="1" allowOverlap="1" wp14:anchorId="53A7203A" wp14:editId="561AC763">
                <wp:simplePos x="0" y="0"/>
                <wp:positionH relativeFrom="margin">
                  <wp:align>left</wp:align>
                </wp:positionH>
                <wp:positionV relativeFrom="paragraph">
                  <wp:posOffset>43815</wp:posOffset>
                </wp:positionV>
                <wp:extent cx="6120130" cy="1247775"/>
                <wp:effectExtent l="19050" t="19050" r="13970" b="2857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7775"/>
                        </a:xfrm>
                        <a:prstGeom prst="roundRect">
                          <a:avLst>
                            <a:gd name="adj" fmla="val 12081"/>
                          </a:avLst>
                        </a:prstGeom>
                        <a:solidFill>
                          <a:srgbClr val="FFFF99"/>
                        </a:solidFill>
                        <a:ln w="38100" cmpd="dbl">
                          <a:solidFill>
                            <a:srgbClr val="808080"/>
                          </a:solidFill>
                          <a:round/>
                          <a:headEnd/>
                          <a:tailEnd/>
                        </a:ln>
                      </wps:spPr>
                      <wps:txbx>
                        <w:txbxContent>
                          <w:p w14:paraId="772D8BBE" w14:textId="6ED49239" w:rsidR="00916F54" w:rsidRPr="00432F07" w:rsidRDefault="00916F54" w:rsidP="00916F54">
                            <w:pPr>
                              <w:rPr>
                                <w:rFonts w:ascii="ＭＳ Ｐゴシック" w:eastAsia="ＭＳ Ｐゴシック" w:hAnsi="ＭＳ Ｐゴシック"/>
                                <w:i/>
                              </w:rPr>
                            </w:pPr>
                            <w:r w:rsidRPr="00432F07">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③</w:t>
                            </w:r>
                            <w:r w:rsidRPr="00432F07">
                              <w:rPr>
                                <w:rFonts w:ascii="ＭＳ Ｐゴシック" w:eastAsia="ＭＳ Ｐゴシック" w:hAnsi="ＭＳ Ｐゴシック" w:hint="eastAsia"/>
                                <w:i/>
                              </w:rPr>
                              <w:t>★</w:t>
                            </w:r>
                          </w:p>
                          <w:p w14:paraId="2956FEF9" w14:textId="77777777" w:rsidR="00E7296C" w:rsidRDefault="00916F54" w:rsidP="00916F54">
                            <w:pPr>
                              <w:rPr>
                                <w:rFonts w:ascii="ＭＳ Ｐ明朝" w:eastAsia="ＭＳ Ｐ明朝" w:hAnsi="ＭＳ Ｐ明朝"/>
                              </w:rPr>
                            </w:pPr>
                            <w:r w:rsidRPr="00432F07">
                              <w:rPr>
                                <w:rFonts w:ascii="ＭＳ Ｐ明朝" w:eastAsia="ＭＳ Ｐ明朝" w:hAnsi="ＭＳ Ｐ明朝" w:hint="eastAsia"/>
                              </w:rPr>
                              <w:t>「学校における人権教育の推進のために－『人権教育推進の方向性』具体化のポイント集－」</w:t>
                            </w:r>
                          </w:p>
                          <w:p w14:paraId="09804F2E" w14:textId="59E2C7ED" w:rsidR="00916F54" w:rsidRPr="00432F07" w:rsidRDefault="00916F54" w:rsidP="00E7296C">
                            <w:pPr>
                              <w:ind w:firstLineChars="100" w:firstLine="160"/>
                              <w:rPr>
                                <w:rFonts w:ascii="ＭＳ Ｐ明朝" w:eastAsia="ＭＳ Ｐ明朝" w:hAnsi="ＭＳ Ｐ明朝"/>
                                <w:sz w:val="16"/>
                              </w:rPr>
                            </w:pPr>
                            <w:r w:rsidRPr="00432F07">
                              <w:rPr>
                                <w:rFonts w:ascii="ＭＳ Ｐ明朝" w:eastAsia="ＭＳ Ｐ明朝" w:hAnsi="ＭＳ Ｐ明朝" w:hint="eastAsia"/>
                                <w:sz w:val="16"/>
                              </w:rPr>
                              <w:t>（大阪府教育委員会</w:t>
                            </w:r>
                            <w:r w:rsidR="00307879">
                              <w:rPr>
                                <w:rFonts w:ascii="ＭＳ Ｐ明朝" w:eastAsia="ＭＳ Ｐ明朝" w:hAnsi="ＭＳ Ｐ明朝" w:hint="eastAsia"/>
                                <w:sz w:val="16"/>
                              </w:rPr>
                              <w:t xml:space="preserve">　</w:t>
                            </w:r>
                            <w:r w:rsidR="00307879" w:rsidRPr="00307879">
                              <w:rPr>
                                <w:rFonts w:ascii="ＭＳ Ｐ明朝" w:eastAsia="ＭＳ Ｐ明朝" w:hAnsi="ＭＳ Ｐ明朝" w:hint="eastAsia"/>
                                <w:sz w:val="16"/>
                              </w:rPr>
                              <w:t>平成26〔2014〕年７月</w:t>
                            </w:r>
                            <w:r w:rsidRPr="00432F07">
                              <w:rPr>
                                <w:rFonts w:ascii="ＭＳ Ｐ明朝" w:eastAsia="ＭＳ Ｐ明朝" w:hAnsi="ＭＳ Ｐ明朝" w:hint="eastAsia"/>
                                <w:sz w:val="16"/>
                              </w:rPr>
                              <w:t>）</w:t>
                            </w:r>
                          </w:p>
                          <w:p w14:paraId="1A6A5E72" w14:textId="77777777" w:rsidR="00916F54" w:rsidRPr="00A7214E" w:rsidRDefault="00916F54" w:rsidP="00916F54">
                            <w:pPr>
                              <w:ind w:firstLineChars="100" w:firstLine="210"/>
                              <w:rPr>
                                <w:rFonts w:ascii="ＭＳ Ｐ明朝" w:eastAsia="ＭＳ Ｐ明朝" w:hAnsi="ＭＳ Ｐ明朝"/>
                                <w:szCs w:val="21"/>
                              </w:rPr>
                            </w:pPr>
                            <w:r w:rsidRPr="00432F07">
                              <w:rPr>
                                <w:rFonts w:ascii="ＭＳ Ｐ明朝" w:eastAsia="ＭＳ Ｐ明朝" w:hAnsi="ＭＳ Ｐ明朝" w:hint="eastAsia"/>
                                <w:szCs w:val="21"/>
                              </w:rPr>
                              <w:t>各学校</w:t>
                            </w:r>
                            <w:r w:rsidR="00DF0F88" w:rsidRPr="00432F07">
                              <w:rPr>
                                <w:rFonts w:ascii="ＭＳ Ｐ明朝" w:eastAsia="ＭＳ Ｐ明朝" w:hAnsi="ＭＳ Ｐ明朝" w:hint="eastAsia"/>
                                <w:szCs w:val="21"/>
                              </w:rPr>
                              <w:t>における</w:t>
                            </w:r>
                            <w:r w:rsidRPr="00432F07">
                              <w:rPr>
                                <w:rFonts w:ascii="ＭＳ Ｐ明朝" w:eastAsia="ＭＳ Ｐ明朝" w:hAnsi="ＭＳ Ｐ明朝" w:hint="eastAsia"/>
                                <w:szCs w:val="21"/>
                              </w:rPr>
                              <w:t>人権教育の推進に関する基本的な観点や、人権学習を計画・実施する上での具体的なポイント等をまとめています。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7203A" id="AutoShape 66" o:spid="_x0000_s1051" style="position:absolute;left:0;text-align:left;margin-left:0;margin-top:3.45pt;width:481.9pt;height:98.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" fillcolor="#ff9" strokecolor="gray" strokeweight="3pt">
                <v:stroke linestyle="thinThin"/>
                <v:textbox inset="5.85pt,.7pt,5.85pt,.7pt">
                  <w:txbxContent>
                    <w:p w14:paraId="772D8BBE" w14:textId="6ED49239" w:rsidR="00916F54" w:rsidRPr="00432F07" w:rsidRDefault="00916F54" w:rsidP="00916F54">
                      <w:pPr>
                        <w:rPr>
                          <w:rFonts w:ascii="ＭＳ Ｐゴシック" w:eastAsia="ＭＳ Ｐゴシック" w:hAnsi="ＭＳ Ｐゴシック"/>
                          <w:i/>
                        </w:rPr>
                      </w:pPr>
                      <w:r w:rsidRPr="00432F07">
                        <w:rPr>
                          <w:rFonts w:ascii="ＭＳ Ｐゴシック" w:eastAsia="ＭＳ Ｐゴシック" w:hAnsi="ＭＳ Ｐゴシック" w:hint="eastAsia"/>
                          <w:i/>
                        </w:rPr>
                        <w:t>★ＣＨＥＣＫ</w:t>
                      </w:r>
                      <w:r w:rsidR="00941FDE">
                        <w:rPr>
                          <w:rFonts w:ascii="ＭＳ Ｐゴシック" w:eastAsia="ＭＳ Ｐゴシック" w:hAnsi="ＭＳ Ｐゴシック" w:hint="eastAsia"/>
                          <w:i/>
                        </w:rPr>
                        <w:t>③</w:t>
                      </w:r>
                      <w:r w:rsidRPr="00432F07">
                        <w:rPr>
                          <w:rFonts w:ascii="ＭＳ Ｐゴシック" w:eastAsia="ＭＳ Ｐゴシック" w:hAnsi="ＭＳ Ｐゴシック" w:hint="eastAsia"/>
                          <w:i/>
                        </w:rPr>
                        <w:t>★</w:t>
                      </w:r>
                    </w:p>
                    <w:p w14:paraId="2956FEF9" w14:textId="77777777" w:rsidR="00E7296C" w:rsidRDefault="00916F54" w:rsidP="00916F54">
                      <w:pPr>
                        <w:rPr>
                          <w:rFonts w:ascii="ＭＳ Ｐ明朝" w:eastAsia="ＭＳ Ｐ明朝" w:hAnsi="ＭＳ Ｐ明朝"/>
                        </w:rPr>
                      </w:pPr>
                      <w:r w:rsidRPr="00432F07">
                        <w:rPr>
                          <w:rFonts w:ascii="ＭＳ Ｐ明朝" w:eastAsia="ＭＳ Ｐ明朝" w:hAnsi="ＭＳ Ｐ明朝" w:hint="eastAsia"/>
                        </w:rPr>
                        <w:t>「学校における人権教育の推進のために－『人権教育推進の方向性』具体化のポイント集－」</w:t>
                      </w:r>
                    </w:p>
                    <w:p w14:paraId="09804F2E" w14:textId="59E2C7ED" w:rsidR="00916F54" w:rsidRPr="00432F07" w:rsidRDefault="00916F54" w:rsidP="00E7296C">
                      <w:pPr>
                        <w:ind w:firstLineChars="100" w:firstLine="160"/>
                        <w:rPr>
                          <w:rFonts w:ascii="ＭＳ Ｐ明朝" w:eastAsia="ＭＳ Ｐ明朝" w:hAnsi="ＭＳ Ｐ明朝"/>
                          <w:sz w:val="16"/>
                        </w:rPr>
                      </w:pPr>
                      <w:r w:rsidRPr="00432F07">
                        <w:rPr>
                          <w:rFonts w:ascii="ＭＳ Ｐ明朝" w:eastAsia="ＭＳ Ｐ明朝" w:hAnsi="ＭＳ Ｐ明朝" w:hint="eastAsia"/>
                          <w:sz w:val="16"/>
                        </w:rPr>
                        <w:t>（大阪府教育委員会</w:t>
                      </w:r>
                      <w:r w:rsidR="00307879">
                        <w:rPr>
                          <w:rFonts w:ascii="ＭＳ Ｐ明朝" w:eastAsia="ＭＳ Ｐ明朝" w:hAnsi="ＭＳ Ｐ明朝" w:hint="eastAsia"/>
                          <w:sz w:val="16"/>
                        </w:rPr>
                        <w:t xml:space="preserve">　</w:t>
                      </w:r>
                      <w:r w:rsidR="00307879" w:rsidRPr="00307879">
                        <w:rPr>
                          <w:rFonts w:ascii="ＭＳ Ｐ明朝" w:eastAsia="ＭＳ Ｐ明朝" w:hAnsi="ＭＳ Ｐ明朝" w:hint="eastAsia"/>
                          <w:sz w:val="16"/>
                        </w:rPr>
                        <w:t>平成26〔2014〕年７月</w:t>
                      </w:r>
                      <w:r w:rsidRPr="00432F07">
                        <w:rPr>
                          <w:rFonts w:ascii="ＭＳ Ｐ明朝" w:eastAsia="ＭＳ Ｐ明朝" w:hAnsi="ＭＳ Ｐ明朝" w:hint="eastAsia"/>
                          <w:sz w:val="16"/>
                        </w:rPr>
                        <w:t>）</w:t>
                      </w:r>
                    </w:p>
                    <w:p w14:paraId="1A6A5E72" w14:textId="77777777" w:rsidR="00916F54" w:rsidRPr="00A7214E" w:rsidRDefault="00916F54" w:rsidP="00916F54">
                      <w:pPr>
                        <w:ind w:firstLineChars="100" w:firstLine="210"/>
                        <w:rPr>
                          <w:rFonts w:ascii="ＭＳ Ｐ明朝" w:eastAsia="ＭＳ Ｐ明朝" w:hAnsi="ＭＳ Ｐ明朝"/>
                          <w:szCs w:val="21"/>
                        </w:rPr>
                      </w:pPr>
                      <w:r w:rsidRPr="00432F07">
                        <w:rPr>
                          <w:rFonts w:ascii="ＭＳ Ｐ明朝" w:eastAsia="ＭＳ Ｐ明朝" w:hAnsi="ＭＳ Ｐ明朝" w:hint="eastAsia"/>
                          <w:szCs w:val="21"/>
                        </w:rPr>
                        <w:t>各学校</w:t>
                      </w:r>
                      <w:r w:rsidR="00DF0F88" w:rsidRPr="00432F07">
                        <w:rPr>
                          <w:rFonts w:ascii="ＭＳ Ｐ明朝" w:eastAsia="ＭＳ Ｐ明朝" w:hAnsi="ＭＳ Ｐ明朝" w:hint="eastAsia"/>
                          <w:szCs w:val="21"/>
                        </w:rPr>
                        <w:t>における</w:t>
                      </w:r>
                      <w:r w:rsidRPr="00432F07">
                        <w:rPr>
                          <w:rFonts w:ascii="ＭＳ Ｐ明朝" w:eastAsia="ＭＳ Ｐ明朝" w:hAnsi="ＭＳ Ｐ明朝" w:hint="eastAsia"/>
                          <w:szCs w:val="21"/>
                        </w:rPr>
                        <w:t>人権教育の推進に関する基本的な観点や、人権学習を計画・実施する上での具体的なポイント等をまとめています。</w:t>
                      </w:r>
                    </w:p>
                  </w:txbxContent>
                </v:textbox>
                <w10:wrap anchorx="margin"/>
              </v:roundrect>
            </w:pict>
          </mc:Fallback>
        </mc:AlternateContent>
      </w:r>
    </w:p>
    <w:p w14:paraId="394A9883" w14:textId="743D1912" w:rsidR="00916F54" w:rsidRDefault="00916F54">
      <w:pPr>
        <w:rPr>
          <w:rFonts w:ascii="ＭＳ Ｐゴシック" w:eastAsia="ＭＳ Ｐゴシック" w:hAnsi="ＭＳ Ｐゴシック"/>
          <w:sz w:val="20"/>
          <w:szCs w:val="20"/>
        </w:rPr>
      </w:pPr>
    </w:p>
    <w:p w14:paraId="7DC9B8BF" w14:textId="4BD22B30" w:rsidR="00B24417" w:rsidRDefault="00B24417">
      <w:pPr>
        <w:rPr>
          <w:rFonts w:ascii="ＭＳ Ｐゴシック" w:eastAsia="ＭＳ Ｐゴシック" w:hAnsi="ＭＳ Ｐゴシック"/>
          <w:sz w:val="20"/>
          <w:szCs w:val="20"/>
        </w:rPr>
      </w:pPr>
    </w:p>
    <w:p w14:paraId="691F54B3" w14:textId="77777777" w:rsidR="00941FDE" w:rsidRDefault="00941FDE">
      <w:pPr>
        <w:rPr>
          <w:rFonts w:ascii="ＭＳ Ｐゴシック" w:eastAsia="ＭＳ Ｐゴシック" w:hAnsi="ＭＳ Ｐゴシック"/>
          <w:sz w:val="20"/>
          <w:szCs w:val="20"/>
        </w:rPr>
      </w:pPr>
    </w:p>
    <w:p w14:paraId="3879643C" w14:textId="77777777" w:rsidR="00941FDE" w:rsidRDefault="00941FDE">
      <w:pPr>
        <w:rPr>
          <w:rFonts w:ascii="ＭＳ Ｐゴシック" w:eastAsia="ＭＳ Ｐゴシック" w:hAnsi="ＭＳ Ｐゴシック"/>
          <w:sz w:val="20"/>
          <w:szCs w:val="20"/>
        </w:rPr>
      </w:pPr>
    </w:p>
    <w:p w14:paraId="42B1976C" w14:textId="77777777" w:rsidR="00941FDE" w:rsidRDefault="00941FDE">
      <w:pPr>
        <w:rPr>
          <w:rFonts w:ascii="ＭＳ Ｐゴシック" w:eastAsia="ＭＳ Ｐゴシック" w:hAnsi="ＭＳ Ｐゴシック"/>
          <w:sz w:val="20"/>
          <w:szCs w:val="20"/>
        </w:rPr>
      </w:pPr>
    </w:p>
    <w:p w14:paraId="6DB65B09" w14:textId="77777777" w:rsidR="00941FDE" w:rsidRDefault="00941FDE">
      <w:pPr>
        <w:rPr>
          <w:rFonts w:ascii="ＭＳ Ｐゴシック" w:eastAsia="ＭＳ Ｐゴシック" w:hAnsi="ＭＳ Ｐゴシック"/>
          <w:sz w:val="20"/>
          <w:szCs w:val="20"/>
        </w:rPr>
      </w:pPr>
    </w:p>
    <w:p w14:paraId="3EC16B73" w14:textId="4E2E9FD4" w:rsidR="004D7421" w:rsidRDefault="004D742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1D44028E" w14:textId="64BD59A2" w:rsidR="00D27D91" w:rsidRDefault="004D7421" w:rsidP="00F4718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家庭や地域との連携のもと、人権上の課題と直接関わって働く人や高齢者、障</w:t>
      </w:r>
      <w:r w:rsidR="004D0E1D" w:rsidRPr="0041670C">
        <w:rPr>
          <w:rFonts w:ascii="ＭＳ Ｐゴシック" w:eastAsia="ＭＳ Ｐゴシック" w:hAnsi="ＭＳ Ｐゴシック" w:hint="eastAsia"/>
          <w:sz w:val="20"/>
          <w:szCs w:val="20"/>
        </w:rPr>
        <w:t>がい</w:t>
      </w:r>
      <w:r>
        <w:rPr>
          <w:rFonts w:ascii="ＭＳ Ｐゴシック" w:eastAsia="ＭＳ Ｐゴシック" w:hAnsi="ＭＳ Ｐゴシック" w:hint="eastAsia"/>
          <w:sz w:val="20"/>
          <w:szCs w:val="20"/>
        </w:rPr>
        <w:t>のある人などをゲストティーチャーとして招くなど、地域の人々の協力を求めましょう。</w:t>
      </w:r>
    </w:p>
    <w:p w14:paraId="5522CB04" w14:textId="690B053D" w:rsidR="00356C3F" w:rsidRDefault="00356C3F" w:rsidP="00D27D91">
      <w:pPr>
        <w:ind w:firstLineChars="100" w:firstLine="210"/>
      </w:pPr>
    </w:p>
    <w:p w14:paraId="66D4F523" w14:textId="77777777" w:rsidR="00941FDE" w:rsidRDefault="00941FDE" w:rsidP="00D27D91">
      <w:pPr>
        <w:ind w:firstLineChars="100" w:firstLine="210"/>
      </w:pPr>
    </w:p>
    <w:p w14:paraId="32D33298" w14:textId="2B5E539D" w:rsidR="00D27D91" w:rsidRDefault="00D27D91" w:rsidP="00D27D91">
      <w:pPr>
        <w:ind w:firstLineChars="100" w:firstLine="210"/>
        <w:rPr>
          <w:rFonts w:ascii="ＭＳ Ｐゴシック" w:eastAsia="ＭＳ Ｐゴシック" w:hAnsi="ＭＳ Ｐゴシック"/>
          <w:sz w:val="20"/>
          <w:szCs w:val="20"/>
        </w:rPr>
      </w:pPr>
      <w:r>
        <w:lastRenderedPageBreak/>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6B48B866" w14:textId="5E6A1679" w:rsidR="004D7421" w:rsidRDefault="00CC301A" w:rsidP="00D27D91">
      <w:pPr>
        <w:ind w:firstLineChars="100" w:firstLine="210"/>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0800" behindDoc="0" locked="0" layoutInCell="1" allowOverlap="1" wp14:anchorId="14236C28" wp14:editId="26ED0FAD">
                <wp:simplePos x="0" y="0"/>
                <wp:positionH relativeFrom="margin">
                  <wp:align>left</wp:align>
                </wp:positionH>
                <wp:positionV relativeFrom="paragraph">
                  <wp:posOffset>95885</wp:posOffset>
                </wp:positionV>
                <wp:extent cx="6120130" cy="1397479"/>
                <wp:effectExtent l="0" t="0" r="13970" b="1270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7479"/>
                        </a:xfrm>
                        <a:prstGeom prst="rect">
                          <a:avLst/>
                        </a:prstGeom>
                        <a:solidFill>
                          <a:srgbClr val="CCFFCC"/>
                        </a:solidFill>
                        <a:ln w="25400" cmpd="dbl">
                          <a:solidFill>
                            <a:srgbClr val="000000"/>
                          </a:solidFill>
                          <a:miter lim="800000"/>
                          <a:headEnd/>
                          <a:tailEnd/>
                        </a:ln>
                      </wps:spPr>
                      <wps:txbx>
                        <w:txbxContent>
                          <w:p w14:paraId="1F0C7C42" w14:textId="77777777" w:rsidR="00E740F6" w:rsidRPr="00AE458A" w:rsidRDefault="00E740F6" w:rsidP="00AB641C">
                            <w:pPr>
                              <w:pStyle w:val="a8"/>
                              <w:spacing w:line="300" w:lineRule="exact"/>
                              <w:ind w:left="359" w:hangingChars="200" w:hanging="359"/>
                              <w:rPr>
                                <w:rFonts w:ascii="ＭＳ Ｐゴシック" w:eastAsia="ＭＳ Ｐゴシック" w:hAnsi="ＭＳ Ｐゴシック" w:cs="ＭＳ ゴシック"/>
                                <w:color w:val="000000"/>
                                <w:szCs w:val="18"/>
                              </w:rPr>
                            </w:pPr>
                            <w:r w:rsidRPr="00E740F6">
                              <w:rPr>
                                <w:rFonts w:ascii="ＭＳ Ｐゴシック" w:eastAsia="ＭＳ Ｐゴシック" w:hAnsi="ＭＳ Ｐゴシック" w:hint="eastAsia"/>
                                <w:sz w:val="18"/>
                                <w:szCs w:val="18"/>
                              </w:rPr>
                              <w:t>〈人権教育推進プラン〉</w:t>
                            </w:r>
                            <w:r w:rsidRPr="00AE458A">
                              <w:rPr>
                                <w:rFonts w:ascii="ＭＳ Ｐゴシック" w:eastAsia="ＭＳ Ｐゴシック" w:hAnsi="ＭＳ Ｐゴシック" w:hint="eastAsia"/>
                                <w:sz w:val="16"/>
                                <w:szCs w:val="20"/>
                              </w:rPr>
                              <w:t xml:space="preserve">（大阪府教育委員会　</w:t>
                            </w:r>
                            <w:r w:rsidRPr="00AE458A">
                              <w:rPr>
                                <w:rFonts w:ascii="ＭＳ Ｐゴシック" w:eastAsia="ＭＳ Ｐゴシック" w:hAnsi="ＭＳ Ｐゴシック" w:hint="eastAsia"/>
                                <w:sz w:val="16"/>
                                <w:szCs w:val="16"/>
                              </w:rPr>
                              <w:t>平成</w:t>
                            </w:r>
                            <w:r w:rsidRPr="00AE458A">
                              <w:rPr>
                                <w:rFonts w:ascii="ＭＳ Ｐゴシック" w:eastAsia="ＭＳ Ｐゴシック" w:hAnsi="ＭＳ Ｐゴシック"/>
                                <w:sz w:val="16"/>
                                <w:szCs w:val="16"/>
                              </w:rPr>
                              <w:t>30</w:t>
                            </w:r>
                            <w:r w:rsidRPr="00AE458A">
                              <w:rPr>
                                <w:rFonts w:ascii="ＭＳ Ｐゴシック" w:eastAsia="ＭＳ Ｐゴシック" w:hAnsi="ＭＳ Ｐゴシック" w:hint="eastAsia"/>
                                <w:sz w:val="16"/>
                                <w:szCs w:val="16"/>
                              </w:rPr>
                              <w:t>〔</w:t>
                            </w:r>
                            <w:r w:rsidRPr="00AE458A">
                              <w:rPr>
                                <w:rFonts w:ascii="ＭＳ Ｐゴシック" w:eastAsia="ＭＳ Ｐゴシック" w:hAnsi="ＭＳ Ｐゴシック"/>
                                <w:sz w:val="16"/>
                                <w:szCs w:val="16"/>
                              </w:rPr>
                              <w:t>2018</w:t>
                            </w:r>
                            <w:r w:rsidRPr="00AE458A">
                              <w:rPr>
                                <w:rFonts w:ascii="ＭＳ Ｐゴシック" w:eastAsia="ＭＳ Ｐゴシック" w:hAnsi="ＭＳ Ｐゴシック" w:hint="eastAsia"/>
                                <w:sz w:val="16"/>
                                <w:szCs w:val="16"/>
                              </w:rPr>
                              <w:t>〕年３月改正</w:t>
                            </w:r>
                            <w:r w:rsidRPr="00AE458A">
                              <w:rPr>
                                <w:rFonts w:ascii="ＭＳ Ｐゴシック" w:eastAsia="ＭＳ Ｐゴシック" w:hAnsi="ＭＳ Ｐゴシック" w:hint="eastAsia"/>
                                <w:sz w:val="16"/>
                                <w:szCs w:val="20"/>
                              </w:rPr>
                              <w:t>）</w:t>
                            </w:r>
                            <w:r w:rsidRPr="00AE458A">
                              <w:rPr>
                                <w:rFonts w:ascii="ＭＳ Ｐゴシック" w:eastAsia="ＭＳ Ｐゴシック" w:hAnsi="ＭＳ Ｐゴシック"/>
                              </w:rPr>
                              <w:br/>
                            </w:r>
                            <w:hyperlink r:id="rId9" w:history="1">
                              <w:r w:rsidRPr="00AE458A">
                                <w:rPr>
                                  <w:rStyle w:val="a6"/>
                                  <w:rFonts w:ascii="ＭＳ Ｐ明朝" w:eastAsia="ＭＳ Ｐ明朝" w:hAnsi="ＭＳ Ｐ明朝" w:cs="ＭＳ ゴシック" w:hint="eastAsia"/>
                                </w:rPr>
                                <w:t>http</w:t>
                              </w:r>
                              <w:r w:rsidRPr="00AE458A">
                                <w:rPr>
                                  <w:rStyle w:val="a6"/>
                                  <w:rFonts w:ascii="ＭＳ Ｐ明朝" w:eastAsia="ＭＳ Ｐ明朝" w:hAnsi="ＭＳ Ｐ明朝" w:cs="ＭＳ ゴシック"/>
                                </w:rPr>
                                <w:t>s</w:t>
                              </w:r>
                              <w:r w:rsidRPr="00AE458A">
                                <w:rPr>
                                  <w:rStyle w:val="a6"/>
                                  <w:rFonts w:ascii="ＭＳ Ｐ明朝" w:eastAsia="ＭＳ Ｐ明朝" w:hAnsi="ＭＳ Ｐ明朝" w:cs="ＭＳ ゴシック" w:hint="eastAsia"/>
                                </w:rPr>
                                <w:t>://www.pref.osaka.lg.jp/</w:t>
                              </w:r>
                              <w:r w:rsidRPr="00AE458A">
                                <w:rPr>
                                  <w:rStyle w:val="a6"/>
                                  <w:rFonts w:ascii="ＭＳ Ｐ明朝" w:eastAsia="ＭＳ Ｐ明朝" w:hAnsi="ＭＳ Ｐ明朝" w:cs="ＭＳ ゴシック"/>
                                </w:rPr>
                                <w:t>o180020/</w:t>
                              </w:r>
                              <w:r w:rsidRPr="00AE458A">
                                <w:rPr>
                                  <w:rStyle w:val="a6"/>
                                  <w:rFonts w:ascii="ＭＳ Ｐ明朝" w:eastAsia="ＭＳ Ｐ明朝" w:hAnsi="ＭＳ Ｐ明朝" w:cs="ＭＳ ゴシック" w:hint="eastAsia"/>
                                </w:rPr>
                                <w:t>jinkenkyoiku/houshin/index.html</w:t>
                              </w:r>
                            </w:hyperlink>
                          </w:p>
                          <w:p w14:paraId="6D2AB7CC" w14:textId="77777777" w:rsidR="004D7421" w:rsidRPr="00A90C1C" w:rsidRDefault="00356C3F" w:rsidP="00AB641C">
                            <w:pPr>
                              <w:pStyle w:val="a8"/>
                              <w:numPr>
                                <w:ilvl w:val="0"/>
                                <w:numId w:val="15"/>
                              </w:numPr>
                              <w:spacing w:line="300" w:lineRule="exact"/>
                              <w:ind w:left="359" w:hangingChars="200" w:hanging="359"/>
                              <w:rPr>
                                <w:rFonts w:ascii="ＭＳ Ｐゴシック" w:eastAsia="ＭＳ Ｐゴシック" w:hAnsi="ＭＳ Ｐゴシック"/>
                                <w:sz w:val="18"/>
                                <w:szCs w:val="18"/>
                              </w:rPr>
                            </w:pPr>
                            <w:r w:rsidRPr="00AE458A">
                              <w:rPr>
                                <w:rFonts w:ascii="ＭＳ Ｐゴシック" w:eastAsia="ＭＳ Ｐゴシック" w:hAnsi="ＭＳ Ｐゴシック" w:hint="eastAsia"/>
                                <w:sz w:val="18"/>
                                <w:szCs w:val="18"/>
                              </w:rPr>
                              <w:t>各学校は、人権及び人権問題を理解するための学習が体系的に行えるよう、地域や子ど</w:t>
                            </w:r>
                            <w:r w:rsidRPr="00A90C1C">
                              <w:rPr>
                                <w:rFonts w:ascii="ＭＳ Ｐゴシック" w:eastAsia="ＭＳ Ｐゴシック" w:hAnsi="ＭＳ Ｐゴシック" w:hint="eastAsia"/>
                                <w:sz w:val="18"/>
                                <w:szCs w:val="18"/>
                              </w:rPr>
                              <w:t>もの状況等を踏まえながら、全ての教科等のカリキュラムの中に人権学習を位置づける必要がある。このため、各学校が人権教育のカリキュラムを編成する際の考え方を、「人権学習プログラム」（以下「プログラム」という。）として取りまとめた。</w:t>
                            </w:r>
                            <w:r w:rsidR="003D35ED" w:rsidRPr="00A90C1C">
                              <w:rPr>
                                <w:rFonts w:ascii="ＭＳ Ｐゴシック" w:eastAsia="ＭＳ Ｐゴシック" w:hAnsi="ＭＳ Ｐゴシック" w:hint="eastAsia"/>
                                <w:sz w:val="18"/>
                                <w:szCs w:val="18"/>
                              </w:rPr>
                              <w:t>「プログラム」では、幼児期、小学校低学年、小学校高学年、中学校、高等学校の連続性や系統性に留意し、各段階における目標、活動のねらいを示している。</w:t>
                            </w:r>
                            <w:r w:rsidR="00283F1F" w:rsidRPr="00A90C1C">
                              <w:rPr>
                                <w:rFonts w:ascii="ＭＳ Ｐゴシック" w:eastAsia="ＭＳ Ｐゴシック" w:hAnsi="ＭＳ Ｐゴシック" w:hint="eastAsia"/>
                                <w:sz w:val="18"/>
                                <w:szCs w:val="18"/>
                              </w:rPr>
                              <w:t>〔</w:t>
                            </w:r>
                            <w:r w:rsidR="00AE0205" w:rsidRPr="00A90C1C">
                              <w:rPr>
                                <w:rFonts w:ascii="ＭＳ Ｐゴシック" w:eastAsia="ＭＳ Ｐゴシック" w:hAnsi="ＭＳ Ｐゴシック" w:hint="eastAsia"/>
                                <w:sz w:val="18"/>
                                <w:szCs w:val="18"/>
                              </w:rPr>
                              <w:t>２</w:t>
                            </w:r>
                            <w:r w:rsidR="006510EE" w:rsidRPr="00A90C1C">
                              <w:rPr>
                                <w:rFonts w:ascii="ＭＳ Ｐゴシック" w:eastAsia="ＭＳ Ｐゴシック" w:hAnsi="ＭＳ Ｐゴシック" w:hint="eastAsia"/>
                                <w:sz w:val="18"/>
                                <w:szCs w:val="18"/>
                              </w:rPr>
                              <w:t>－</w:t>
                            </w:r>
                            <w:r w:rsidR="004D7421" w:rsidRPr="00A90C1C">
                              <w:rPr>
                                <w:rFonts w:ascii="ＭＳ Ｐゴシック" w:eastAsia="ＭＳ Ｐゴシック" w:hAnsi="ＭＳ Ｐゴシック" w:hint="eastAsia"/>
                                <w:sz w:val="18"/>
                                <w:szCs w:val="18"/>
                              </w:rPr>
                              <w:t>(1)</w:t>
                            </w:r>
                            <w:r w:rsidR="006510EE" w:rsidRPr="00A90C1C">
                              <w:rPr>
                                <w:rFonts w:ascii="ＭＳ Ｐゴシック" w:eastAsia="ＭＳ Ｐゴシック" w:hAnsi="ＭＳ Ｐゴシック" w:hint="eastAsia"/>
                                <w:sz w:val="18"/>
                                <w:szCs w:val="18"/>
                              </w:rPr>
                              <w:t>－</w:t>
                            </w:r>
                            <w:r w:rsidR="00AE0205" w:rsidRPr="00A90C1C">
                              <w:rPr>
                                <w:rFonts w:ascii="ＭＳ Ｐゴシック" w:eastAsia="ＭＳ Ｐゴシック" w:hAnsi="ＭＳ Ｐゴシック" w:hint="eastAsia"/>
                                <w:sz w:val="18"/>
                                <w:szCs w:val="18"/>
                              </w:rPr>
                              <w:t>ア</w:t>
                            </w:r>
                            <w:r w:rsidR="00283F1F" w:rsidRPr="00A90C1C">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6C28" id="Rectangle 34" o:spid="_x0000_s1052" style="position:absolute;left:0;text-align:left;margin-left:0;margin-top:7.55pt;width:481.9pt;height:110.0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" fillcolor="#cfc" strokeweight="2pt">
                <v:stroke linestyle="thinThin"/>
                <v:textbox inset="5.85pt,.7pt,5.85pt,.7pt">
                  <w:txbxContent>
                    <w:p w14:paraId="1F0C7C42" w14:textId="77777777" w:rsidR="00E740F6" w:rsidRPr="00AE458A" w:rsidRDefault="00E740F6" w:rsidP="00AB641C">
                      <w:pPr>
                        <w:pStyle w:val="a8"/>
                        <w:spacing w:line="300" w:lineRule="exact"/>
                        <w:ind w:left="359" w:hangingChars="200" w:hanging="359"/>
                        <w:rPr>
                          <w:rFonts w:ascii="ＭＳ Ｐゴシック" w:eastAsia="ＭＳ Ｐゴシック" w:hAnsi="ＭＳ Ｐゴシック" w:cs="ＭＳ ゴシック"/>
                          <w:color w:val="000000"/>
                          <w:szCs w:val="18"/>
                        </w:rPr>
                      </w:pPr>
                      <w:r w:rsidRPr="00E740F6">
                        <w:rPr>
                          <w:rFonts w:ascii="ＭＳ Ｐゴシック" w:eastAsia="ＭＳ Ｐゴシック" w:hAnsi="ＭＳ Ｐゴシック" w:hint="eastAsia"/>
                          <w:sz w:val="18"/>
                          <w:szCs w:val="18"/>
                        </w:rPr>
                        <w:t>〈人権教育推進プラン〉</w:t>
                      </w:r>
                      <w:r w:rsidRPr="00AE458A">
                        <w:rPr>
                          <w:rFonts w:ascii="ＭＳ Ｐゴシック" w:eastAsia="ＭＳ Ｐゴシック" w:hAnsi="ＭＳ Ｐゴシック" w:hint="eastAsia"/>
                          <w:sz w:val="16"/>
                          <w:szCs w:val="20"/>
                        </w:rPr>
                        <w:t xml:space="preserve">（大阪府教育委員会　</w:t>
                      </w:r>
                      <w:r w:rsidRPr="00AE458A">
                        <w:rPr>
                          <w:rFonts w:ascii="ＭＳ Ｐゴシック" w:eastAsia="ＭＳ Ｐゴシック" w:hAnsi="ＭＳ Ｐゴシック" w:hint="eastAsia"/>
                          <w:sz w:val="16"/>
                          <w:szCs w:val="16"/>
                        </w:rPr>
                        <w:t>平成</w:t>
                      </w:r>
                      <w:r w:rsidRPr="00AE458A">
                        <w:rPr>
                          <w:rFonts w:ascii="ＭＳ Ｐゴシック" w:eastAsia="ＭＳ Ｐゴシック" w:hAnsi="ＭＳ Ｐゴシック"/>
                          <w:sz w:val="16"/>
                          <w:szCs w:val="16"/>
                        </w:rPr>
                        <w:t>30</w:t>
                      </w:r>
                      <w:r w:rsidRPr="00AE458A">
                        <w:rPr>
                          <w:rFonts w:ascii="ＭＳ Ｐゴシック" w:eastAsia="ＭＳ Ｐゴシック" w:hAnsi="ＭＳ Ｐゴシック" w:hint="eastAsia"/>
                          <w:sz w:val="16"/>
                          <w:szCs w:val="16"/>
                        </w:rPr>
                        <w:t>〔</w:t>
                      </w:r>
                      <w:r w:rsidRPr="00AE458A">
                        <w:rPr>
                          <w:rFonts w:ascii="ＭＳ Ｐゴシック" w:eastAsia="ＭＳ Ｐゴシック" w:hAnsi="ＭＳ Ｐゴシック"/>
                          <w:sz w:val="16"/>
                          <w:szCs w:val="16"/>
                        </w:rPr>
                        <w:t>2018</w:t>
                      </w:r>
                      <w:r w:rsidRPr="00AE458A">
                        <w:rPr>
                          <w:rFonts w:ascii="ＭＳ Ｐゴシック" w:eastAsia="ＭＳ Ｐゴシック" w:hAnsi="ＭＳ Ｐゴシック" w:hint="eastAsia"/>
                          <w:sz w:val="16"/>
                          <w:szCs w:val="16"/>
                        </w:rPr>
                        <w:t>〕年３月改正</w:t>
                      </w:r>
                      <w:r w:rsidRPr="00AE458A">
                        <w:rPr>
                          <w:rFonts w:ascii="ＭＳ Ｐゴシック" w:eastAsia="ＭＳ Ｐゴシック" w:hAnsi="ＭＳ Ｐゴシック" w:hint="eastAsia"/>
                          <w:sz w:val="16"/>
                          <w:szCs w:val="20"/>
                        </w:rPr>
                        <w:t>）</w:t>
                      </w:r>
                      <w:r w:rsidRPr="00AE458A">
                        <w:rPr>
                          <w:rFonts w:ascii="ＭＳ Ｐゴシック" w:eastAsia="ＭＳ Ｐゴシック" w:hAnsi="ＭＳ Ｐゴシック"/>
                        </w:rPr>
                        <w:br/>
                      </w:r>
                      <w:hyperlink r:id="rId10" w:history="1">
                        <w:r w:rsidRPr="00AE458A">
                          <w:rPr>
                            <w:rStyle w:val="a6"/>
                            <w:rFonts w:ascii="ＭＳ Ｐ明朝" w:eastAsia="ＭＳ Ｐ明朝" w:hAnsi="ＭＳ Ｐ明朝" w:cs="ＭＳ ゴシック" w:hint="eastAsia"/>
                          </w:rPr>
                          <w:t>http</w:t>
                        </w:r>
                        <w:r w:rsidRPr="00AE458A">
                          <w:rPr>
                            <w:rStyle w:val="a6"/>
                            <w:rFonts w:ascii="ＭＳ Ｐ明朝" w:eastAsia="ＭＳ Ｐ明朝" w:hAnsi="ＭＳ Ｐ明朝" w:cs="ＭＳ ゴシック"/>
                          </w:rPr>
                          <w:t>s</w:t>
                        </w:r>
                        <w:r w:rsidRPr="00AE458A">
                          <w:rPr>
                            <w:rStyle w:val="a6"/>
                            <w:rFonts w:ascii="ＭＳ Ｐ明朝" w:eastAsia="ＭＳ Ｐ明朝" w:hAnsi="ＭＳ Ｐ明朝" w:cs="ＭＳ ゴシック" w:hint="eastAsia"/>
                          </w:rPr>
                          <w:t>://www.pref.osaka.lg.jp/</w:t>
                        </w:r>
                        <w:r w:rsidRPr="00AE458A">
                          <w:rPr>
                            <w:rStyle w:val="a6"/>
                            <w:rFonts w:ascii="ＭＳ Ｐ明朝" w:eastAsia="ＭＳ Ｐ明朝" w:hAnsi="ＭＳ Ｐ明朝" w:cs="ＭＳ ゴシック"/>
                          </w:rPr>
                          <w:t>o180020/</w:t>
                        </w:r>
                        <w:r w:rsidRPr="00AE458A">
                          <w:rPr>
                            <w:rStyle w:val="a6"/>
                            <w:rFonts w:ascii="ＭＳ Ｐ明朝" w:eastAsia="ＭＳ Ｐ明朝" w:hAnsi="ＭＳ Ｐ明朝" w:cs="ＭＳ ゴシック" w:hint="eastAsia"/>
                          </w:rPr>
                          <w:t>jinkenkyoiku/houshin/index.html</w:t>
                        </w:r>
                      </w:hyperlink>
                    </w:p>
                    <w:p w14:paraId="6D2AB7CC" w14:textId="77777777" w:rsidR="004D7421" w:rsidRPr="00A90C1C" w:rsidRDefault="00356C3F" w:rsidP="00AB641C">
                      <w:pPr>
                        <w:pStyle w:val="a8"/>
                        <w:numPr>
                          <w:ilvl w:val="0"/>
                          <w:numId w:val="15"/>
                        </w:numPr>
                        <w:spacing w:line="300" w:lineRule="exact"/>
                        <w:ind w:left="359" w:hangingChars="200" w:hanging="359"/>
                        <w:rPr>
                          <w:rFonts w:ascii="ＭＳ Ｐゴシック" w:eastAsia="ＭＳ Ｐゴシック" w:hAnsi="ＭＳ Ｐゴシック"/>
                          <w:sz w:val="18"/>
                          <w:szCs w:val="18"/>
                        </w:rPr>
                      </w:pPr>
                      <w:r w:rsidRPr="00AE458A">
                        <w:rPr>
                          <w:rFonts w:ascii="ＭＳ Ｐゴシック" w:eastAsia="ＭＳ Ｐゴシック" w:hAnsi="ＭＳ Ｐゴシック" w:hint="eastAsia"/>
                          <w:sz w:val="18"/>
                          <w:szCs w:val="18"/>
                        </w:rPr>
                        <w:t>各学校は、人権及び人権問題を理解するための学習が体系的に行えるよう、地域や子ど</w:t>
                      </w:r>
                      <w:r w:rsidRPr="00A90C1C">
                        <w:rPr>
                          <w:rFonts w:ascii="ＭＳ Ｐゴシック" w:eastAsia="ＭＳ Ｐゴシック" w:hAnsi="ＭＳ Ｐゴシック" w:hint="eastAsia"/>
                          <w:sz w:val="18"/>
                          <w:szCs w:val="18"/>
                        </w:rPr>
                        <w:t>もの状況等を踏まえながら、全ての教科等のカリキュラムの中に人権学習を位置づける必要がある。このため、各学校が人権教育のカリキュラムを編成する際の考え方を、「人権学習プログラム」（以下「プログラム」という。）として取りまとめた。</w:t>
                      </w:r>
                      <w:r w:rsidR="003D35ED" w:rsidRPr="00A90C1C">
                        <w:rPr>
                          <w:rFonts w:ascii="ＭＳ Ｐゴシック" w:eastAsia="ＭＳ Ｐゴシック" w:hAnsi="ＭＳ Ｐゴシック" w:hint="eastAsia"/>
                          <w:sz w:val="18"/>
                          <w:szCs w:val="18"/>
                        </w:rPr>
                        <w:t>「プログラム」では、幼児期、小学校低学年、小学校高学年、中学校、高等学校の連続性や系統性に留意し、各段階における目標、活動のねらいを示している。</w:t>
                      </w:r>
                      <w:r w:rsidR="00283F1F" w:rsidRPr="00A90C1C">
                        <w:rPr>
                          <w:rFonts w:ascii="ＭＳ Ｐゴシック" w:eastAsia="ＭＳ Ｐゴシック" w:hAnsi="ＭＳ Ｐゴシック" w:hint="eastAsia"/>
                          <w:sz w:val="18"/>
                          <w:szCs w:val="18"/>
                        </w:rPr>
                        <w:t>〔</w:t>
                      </w:r>
                      <w:r w:rsidR="00AE0205" w:rsidRPr="00A90C1C">
                        <w:rPr>
                          <w:rFonts w:ascii="ＭＳ Ｐゴシック" w:eastAsia="ＭＳ Ｐゴシック" w:hAnsi="ＭＳ Ｐゴシック" w:hint="eastAsia"/>
                          <w:sz w:val="18"/>
                          <w:szCs w:val="18"/>
                        </w:rPr>
                        <w:t>２</w:t>
                      </w:r>
                      <w:r w:rsidR="006510EE" w:rsidRPr="00A90C1C">
                        <w:rPr>
                          <w:rFonts w:ascii="ＭＳ Ｐゴシック" w:eastAsia="ＭＳ Ｐゴシック" w:hAnsi="ＭＳ Ｐゴシック" w:hint="eastAsia"/>
                          <w:sz w:val="18"/>
                          <w:szCs w:val="18"/>
                        </w:rPr>
                        <w:t>－</w:t>
                      </w:r>
                      <w:r w:rsidR="004D7421" w:rsidRPr="00A90C1C">
                        <w:rPr>
                          <w:rFonts w:ascii="ＭＳ Ｐゴシック" w:eastAsia="ＭＳ Ｐゴシック" w:hAnsi="ＭＳ Ｐゴシック" w:hint="eastAsia"/>
                          <w:sz w:val="18"/>
                          <w:szCs w:val="18"/>
                        </w:rPr>
                        <w:t>(1)</w:t>
                      </w:r>
                      <w:r w:rsidR="006510EE" w:rsidRPr="00A90C1C">
                        <w:rPr>
                          <w:rFonts w:ascii="ＭＳ Ｐゴシック" w:eastAsia="ＭＳ Ｐゴシック" w:hAnsi="ＭＳ Ｐゴシック" w:hint="eastAsia"/>
                          <w:sz w:val="18"/>
                          <w:szCs w:val="18"/>
                        </w:rPr>
                        <w:t>－</w:t>
                      </w:r>
                      <w:r w:rsidR="00AE0205" w:rsidRPr="00A90C1C">
                        <w:rPr>
                          <w:rFonts w:ascii="ＭＳ Ｐゴシック" w:eastAsia="ＭＳ Ｐゴシック" w:hAnsi="ＭＳ Ｐゴシック" w:hint="eastAsia"/>
                          <w:sz w:val="18"/>
                          <w:szCs w:val="18"/>
                        </w:rPr>
                        <w:t>ア</w:t>
                      </w:r>
                      <w:r w:rsidR="00283F1F" w:rsidRPr="00A90C1C">
                        <w:rPr>
                          <w:rFonts w:ascii="ＭＳ Ｐゴシック" w:eastAsia="ＭＳ Ｐゴシック" w:hAnsi="ＭＳ Ｐゴシック" w:hint="eastAsia"/>
                          <w:sz w:val="18"/>
                          <w:szCs w:val="18"/>
                        </w:rPr>
                        <w:t>〕</w:t>
                      </w:r>
                    </w:p>
                  </w:txbxContent>
                </v:textbox>
                <w10:wrap anchorx="margin"/>
              </v:rect>
            </w:pict>
          </mc:Fallback>
        </mc:AlternateContent>
      </w:r>
    </w:p>
    <w:p w14:paraId="5FD71052" w14:textId="77777777" w:rsidR="004D7421" w:rsidRDefault="004D7421">
      <w:pPr>
        <w:ind w:firstLineChars="100" w:firstLine="200"/>
        <w:rPr>
          <w:rFonts w:ascii="ＭＳ Ｐゴシック" w:eastAsia="ＭＳ Ｐゴシック" w:hAnsi="ＭＳ Ｐゴシック"/>
          <w:sz w:val="20"/>
          <w:szCs w:val="20"/>
        </w:rPr>
      </w:pPr>
    </w:p>
    <w:p w14:paraId="589A0FF3" w14:textId="77777777" w:rsidR="004D7421" w:rsidRDefault="004D7421">
      <w:pPr>
        <w:ind w:firstLineChars="100" w:firstLine="200"/>
        <w:rPr>
          <w:rFonts w:ascii="ＭＳ Ｐゴシック" w:eastAsia="ＭＳ Ｐゴシック" w:hAnsi="ＭＳ Ｐゴシック"/>
          <w:sz w:val="20"/>
          <w:szCs w:val="20"/>
        </w:rPr>
      </w:pPr>
    </w:p>
    <w:p w14:paraId="2962C847" w14:textId="77777777" w:rsidR="004D7421" w:rsidRDefault="004D7421">
      <w:pPr>
        <w:ind w:firstLineChars="100" w:firstLine="200"/>
        <w:rPr>
          <w:rFonts w:ascii="ＭＳ Ｐゴシック" w:eastAsia="ＭＳ Ｐゴシック" w:hAnsi="ＭＳ Ｐゴシック"/>
          <w:sz w:val="20"/>
          <w:szCs w:val="20"/>
        </w:rPr>
      </w:pPr>
    </w:p>
    <w:p w14:paraId="4DAA0DF4" w14:textId="77777777" w:rsidR="004D7421" w:rsidRDefault="004D7421">
      <w:pPr>
        <w:ind w:firstLineChars="100" w:firstLine="200"/>
        <w:rPr>
          <w:rFonts w:ascii="ＭＳ Ｐゴシック" w:eastAsia="ＭＳ Ｐゴシック" w:hAnsi="ＭＳ Ｐゴシック"/>
          <w:sz w:val="20"/>
          <w:szCs w:val="20"/>
        </w:rPr>
      </w:pPr>
    </w:p>
    <w:p w14:paraId="0FE63265" w14:textId="77777777" w:rsidR="004D7421" w:rsidRDefault="004D7421" w:rsidP="00E60C0E">
      <w:pPr>
        <w:rPr>
          <w:rFonts w:ascii="ＭＳ Ｐゴシック" w:eastAsia="ＭＳ Ｐゴシック" w:hAnsi="ＭＳ Ｐゴシック"/>
          <w:sz w:val="20"/>
          <w:szCs w:val="20"/>
        </w:rPr>
      </w:pPr>
    </w:p>
    <w:p w14:paraId="0D27FD9F" w14:textId="6A2AE888" w:rsidR="004D7421" w:rsidRDefault="004D7421" w:rsidP="00B37682">
      <w:pPr>
        <w:ind w:firstLineChars="100" w:firstLine="200"/>
        <w:rPr>
          <w:rFonts w:ascii="ＭＳ Ｐゴシック" w:eastAsia="ＭＳ Ｐゴシック" w:hAnsi="ＭＳ Ｐゴシック"/>
          <w:sz w:val="20"/>
          <w:szCs w:val="20"/>
        </w:rPr>
      </w:pPr>
    </w:p>
    <w:p w14:paraId="04175D5B" w14:textId="52AD7DCB" w:rsidR="004D7421" w:rsidRDefault="00E740F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776" behindDoc="0" locked="0" layoutInCell="1" allowOverlap="1" wp14:anchorId="44959474" wp14:editId="0ED6DA30">
                <wp:simplePos x="0" y="0"/>
                <wp:positionH relativeFrom="margin">
                  <wp:align>left</wp:align>
                </wp:positionH>
                <wp:positionV relativeFrom="paragraph">
                  <wp:posOffset>166515</wp:posOffset>
                </wp:positionV>
                <wp:extent cx="6120130" cy="5408762"/>
                <wp:effectExtent l="0" t="0" r="13970" b="20955"/>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408762"/>
                        </a:xfrm>
                        <a:prstGeom prst="rect">
                          <a:avLst/>
                        </a:prstGeom>
                        <a:solidFill>
                          <a:srgbClr val="CCFFCC"/>
                        </a:solidFill>
                        <a:ln w="25400" cmpd="dbl">
                          <a:solidFill>
                            <a:srgbClr val="000000"/>
                          </a:solidFill>
                          <a:miter lim="800000"/>
                          <a:headEnd/>
                          <a:tailEnd/>
                        </a:ln>
                      </wps:spPr>
                      <wps:txbx>
                        <w:txbxContent>
                          <w:p w14:paraId="36D0CF54" w14:textId="4E8EFCE7" w:rsidR="001C264D" w:rsidRPr="00A90C1C" w:rsidRDefault="007C73FF" w:rsidP="00E740F6">
                            <w:p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文部科学省「人権教育</w:t>
                            </w:r>
                            <w:r w:rsidR="0008640D" w:rsidRPr="00A90C1C">
                              <w:rPr>
                                <w:rFonts w:ascii="ＭＳ Ｐゴシック" w:eastAsia="ＭＳ Ｐゴシック" w:hAnsi="ＭＳ Ｐゴシック" w:hint="eastAsia"/>
                                <w:sz w:val="18"/>
                                <w:szCs w:val="18"/>
                              </w:rPr>
                              <w:t>の</w:t>
                            </w:r>
                            <w:r w:rsidRPr="00A90C1C">
                              <w:rPr>
                                <w:rFonts w:ascii="ＭＳ Ｐゴシック" w:eastAsia="ＭＳ Ｐゴシック" w:hAnsi="ＭＳ Ｐゴシック" w:hint="eastAsia"/>
                                <w:sz w:val="18"/>
                                <w:szCs w:val="18"/>
                              </w:rPr>
                              <w:t>指導方法等の在り方について〔</w:t>
                            </w:r>
                            <w:r w:rsidR="001C264D" w:rsidRPr="00A90C1C">
                              <w:rPr>
                                <w:rFonts w:ascii="ＭＳ Ｐゴシック" w:eastAsia="ＭＳ Ｐゴシック" w:hAnsi="ＭＳ Ｐゴシック" w:hint="eastAsia"/>
                                <w:sz w:val="18"/>
                                <w:szCs w:val="18"/>
                              </w:rPr>
                              <w:t>第三次とりまとめ</w:t>
                            </w:r>
                            <w:r w:rsidRPr="00A90C1C">
                              <w:rPr>
                                <w:rFonts w:ascii="ＭＳ Ｐゴシック" w:eastAsia="ＭＳ Ｐゴシック" w:hAnsi="ＭＳ Ｐゴシック" w:hint="eastAsia"/>
                                <w:sz w:val="18"/>
                                <w:szCs w:val="18"/>
                              </w:rPr>
                              <w:t>〕</w:t>
                            </w:r>
                            <w:r w:rsidR="005E048B" w:rsidRPr="00A90C1C">
                              <w:rPr>
                                <w:rFonts w:ascii="ＭＳ Ｐゴシック" w:eastAsia="ＭＳ Ｐゴシック" w:hAnsi="ＭＳ Ｐゴシック" w:hint="eastAsia"/>
                                <w:sz w:val="18"/>
                                <w:szCs w:val="18"/>
                              </w:rPr>
                              <w:t>」</w:t>
                            </w:r>
                            <w:r w:rsidR="00E740F6">
                              <w:rPr>
                                <w:rFonts w:ascii="ＭＳ Ｐゴシック" w:eastAsia="ＭＳ Ｐゴシック" w:hAnsi="ＭＳ Ｐゴシック"/>
                                <w:sz w:val="18"/>
                                <w:szCs w:val="18"/>
                              </w:rPr>
                              <w:br/>
                            </w:r>
                            <w:hyperlink r:id="rId11" w:history="1">
                              <w:r w:rsidR="00E740F6" w:rsidRPr="00AE458A">
                                <w:rPr>
                                  <w:rStyle w:val="a6"/>
                                  <w:rFonts w:ascii="ＭＳ Ｐ明朝" w:eastAsia="ＭＳ Ｐ明朝" w:hAnsi="ＭＳ Ｐ明朝"/>
                                  <w:szCs w:val="21"/>
                                </w:rPr>
                                <w:t>https://www.mext.go.jp/b_menu/shingi/chousa/shotou/024/report/08041404.htm</w:t>
                              </w:r>
                            </w:hyperlink>
                          </w:p>
                          <w:p w14:paraId="03AEA7C8" w14:textId="77777777" w:rsidR="00D5378C" w:rsidRPr="00A90C1C" w:rsidRDefault="00D5378C" w:rsidP="00E740F6">
                            <w:pPr>
                              <w:numPr>
                                <w:ilvl w:val="0"/>
                                <w:numId w:val="31"/>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児童生徒の自主性を尊重した指導方法の工夫（「協力的」、「参加的」な学習の取組）が紹介されている。</w:t>
                            </w:r>
                          </w:p>
                          <w:p w14:paraId="5E674419"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事例１９：地域の人々からの聞き取りを通じて、地域の課題を発見し、自分たちにできることをさがす取組</w:t>
                            </w:r>
                          </w:p>
                          <w:p w14:paraId="3AAC65DF"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事例２０：自分を見つめ、自分の夢について調べ、発表する取組</w:t>
                            </w:r>
                          </w:p>
                          <w:p w14:paraId="02CD0058"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事例２１：学級における協力的な人間関係づくりと自主的なルールづくりの取組</w:t>
                            </w:r>
                          </w:p>
                          <w:p w14:paraId="0D92EBC4"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bdr w:val="single" w:sz="4" w:space="0" w:color="auto"/>
                              </w:rPr>
                              <w:t>参　考</w:t>
                            </w:r>
                            <w:r w:rsidRPr="00A90C1C">
                              <w:rPr>
                                <w:rFonts w:ascii="ＭＳ Ｐゴシック" w:eastAsia="ＭＳ Ｐゴシック" w:hAnsi="ＭＳ Ｐゴシック" w:hint="eastAsia"/>
                                <w:sz w:val="18"/>
                                <w:szCs w:val="18"/>
                              </w:rPr>
                              <w:t>：児童生徒の自主性を尊重した指導展開のポイント〔実践編　Ⅱ</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(1)事例１９～２１、参考〕</w:t>
                            </w:r>
                          </w:p>
                          <w:p w14:paraId="586B6FBB" w14:textId="77777777" w:rsidR="001C264D" w:rsidRPr="00A90C1C" w:rsidRDefault="001C264D" w:rsidP="00E740F6">
                            <w:pPr>
                              <w:numPr>
                                <w:ilvl w:val="0"/>
                                <w:numId w:val="22"/>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学校における人権教育の取組は、家庭、地域、関係諸機関の人々をはじめ、多くの人々に支えられてこそ、その効果を十全に発揮できる。例えば、人権を尊重する社会の実現のために働く人々と直接に出会い、これからの社会を担う子どもたちに向けた、それらの人々の思いに触れることで、児童生徒が、自分たちに向けられた期待を実感として受けとめ、自らが有用な存在であることを自覚し、人権感覚を身に付けていくことへの自発的な意欲を持つようになることも期待できるのであ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w:t>
                            </w:r>
                            <w:r w:rsidR="006510EE" w:rsidRPr="00A90C1C">
                              <w:rPr>
                                <w:rFonts w:ascii="ＭＳ Ｐゴシック" w:eastAsia="ＭＳ Ｐゴシック" w:hAnsi="ＭＳ Ｐゴシック" w:hint="eastAsia"/>
                                <w:sz w:val="18"/>
                                <w:szCs w:val="18"/>
                              </w:rPr>
                              <w:t>１</w:t>
                            </w:r>
                            <w:r w:rsidRPr="00A90C1C">
                              <w:rPr>
                                <w:rFonts w:ascii="ＭＳ Ｐゴシック" w:eastAsia="ＭＳ Ｐゴシック" w:hAnsi="ＭＳ Ｐゴシック" w:hint="eastAsia"/>
                                <w:sz w:val="18"/>
                                <w:szCs w:val="18"/>
                              </w:rPr>
                              <w:t>節</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p>
                          <w:p w14:paraId="2CAA4C40" w14:textId="77777777" w:rsidR="001C264D" w:rsidRPr="00A90C1C" w:rsidRDefault="001C264D" w:rsidP="00E740F6">
                            <w:pPr>
                              <w:numPr>
                                <w:ilvl w:val="0"/>
                                <w:numId w:val="22"/>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生きる力」は、変化の激しい社会において、他者と協調しつつ、自律的に社会生活を送るために必要な実践的な力であり、これらは、人権教育を通じて育まれる他者との共感やコミュニケーションに係る力、具体的な人権問題に直面してそれを解決しようとする行動力などとも、重なりを持つものといえる。人権教育については、このような「生きる力」を育む教育活動の基盤として、各教科、道徳、特別活動及び総合的な学習の時間（以下「各教科等」という）や、教科外活動等のそれぞれの特質を踏まえつつ、教育活動全体を通じてこれを推進することが大切であ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w:t>
                            </w:r>
                            <w:r w:rsidR="006510EE" w:rsidRPr="00A90C1C">
                              <w:rPr>
                                <w:rFonts w:ascii="ＭＳ Ｐゴシック" w:eastAsia="ＭＳ Ｐゴシック" w:hAnsi="ＭＳ Ｐゴシック" w:hint="eastAsia"/>
                                <w:sz w:val="18"/>
                                <w:szCs w:val="18"/>
                              </w:rPr>
                              <w:t>１節－</w:t>
                            </w:r>
                            <w:r w:rsidRPr="00A90C1C">
                              <w:rPr>
                                <w:rFonts w:ascii="ＭＳ Ｐゴシック" w:eastAsia="ＭＳ Ｐゴシック" w:hAnsi="ＭＳ Ｐゴシック" w:hint="eastAsia"/>
                                <w:sz w:val="18"/>
                                <w:szCs w:val="18"/>
                              </w:rPr>
                              <w:t xml:space="preserve">１．〕　　　</w:t>
                            </w:r>
                          </w:p>
                          <w:p w14:paraId="1C3BFBA2" w14:textId="77777777" w:rsidR="001C264D" w:rsidRPr="00A90C1C" w:rsidRDefault="001C264D" w:rsidP="00E740F6">
                            <w:pPr>
                              <w:numPr>
                                <w:ilvl w:val="0"/>
                                <w:numId w:val="29"/>
                              </w:numPr>
                              <w:tabs>
                                <w:tab w:val="clear" w:pos="420"/>
                              </w:tabs>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「人権教育の指導内容と指導方法」の項目において、１．指導内容の構成、２．効果的な学習教材の選定・開発、３．指導方法の在り方、</w:t>
                            </w:r>
                            <w:r w:rsidR="003D35ED" w:rsidRPr="00A90C1C">
                              <w:rPr>
                                <w:rFonts w:ascii="ＭＳ Ｐゴシック" w:eastAsia="ＭＳ Ｐゴシック" w:hAnsi="ＭＳ Ｐゴシック" w:hint="eastAsia"/>
                                <w:sz w:val="18"/>
                                <w:szCs w:val="18"/>
                              </w:rPr>
                              <w:t>４．指導内容・方法に関する配慮事項について</w:t>
                            </w:r>
                            <w:r w:rsidR="008E58BA" w:rsidRPr="00A90C1C">
                              <w:rPr>
                                <w:rFonts w:ascii="ＭＳ Ｐゴシック" w:eastAsia="ＭＳ Ｐゴシック" w:hAnsi="ＭＳ Ｐゴシック" w:hint="eastAsia"/>
                                <w:sz w:val="18"/>
                                <w:szCs w:val="18"/>
                              </w:rPr>
                              <w:t>詳しく</w:t>
                            </w:r>
                            <w:r w:rsidR="008E58BA" w:rsidRPr="00A90C1C">
                              <w:rPr>
                                <w:rFonts w:ascii="ＭＳ Ｐゴシック" w:eastAsia="ＭＳ Ｐゴシック" w:hAnsi="ＭＳ Ｐゴシック"/>
                                <w:sz w:val="18"/>
                                <w:szCs w:val="18"/>
                              </w:rPr>
                              <w:t>説明</w:t>
                            </w:r>
                            <w:r w:rsidR="008E58BA" w:rsidRPr="00A90C1C">
                              <w:rPr>
                                <w:rFonts w:ascii="ＭＳ Ｐゴシック" w:eastAsia="ＭＳ Ｐゴシック" w:hAnsi="ＭＳ Ｐゴシック" w:hint="eastAsia"/>
                                <w:sz w:val="18"/>
                                <w:szCs w:val="18"/>
                              </w:rPr>
                              <w:t>している</w:t>
                            </w:r>
                            <w:r w:rsidR="008E58BA" w:rsidRPr="00A90C1C">
                              <w:rPr>
                                <w:rFonts w:ascii="ＭＳ Ｐゴシック" w:eastAsia="ＭＳ Ｐゴシック" w:hAnsi="ＭＳ Ｐゴシック"/>
                                <w:sz w:val="18"/>
                                <w:szCs w:val="18"/>
                              </w:rPr>
                              <w:t>。</w:t>
                            </w:r>
                            <w:r w:rsidRPr="00A90C1C">
                              <w:rPr>
                                <w:rFonts w:ascii="ＭＳ Ｐゴシック" w:eastAsia="ＭＳ Ｐゴシック" w:hAnsi="ＭＳ Ｐゴシック" w:hint="eastAsia"/>
                                <w:sz w:val="18"/>
                                <w:szCs w:val="18"/>
                              </w:rPr>
                              <w:t xml:space="preserve"> 〔第Ⅱ章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 xml:space="preserve">第２節〕 </w:t>
                            </w:r>
                          </w:p>
                          <w:p w14:paraId="44313B29" w14:textId="2F4C1A73" w:rsidR="003D35ED" w:rsidRPr="00A90C1C" w:rsidRDefault="003D35ED" w:rsidP="00E740F6">
                            <w:pPr>
                              <w:numPr>
                                <w:ilvl w:val="0"/>
                                <w:numId w:val="24"/>
                              </w:num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人権が尊重される社会づくりを自らの問題としてとらえ、自ら考えることができるようにするなどの教育効果を高めるため、身近な事柄を取り上げたり、児童生徒の興味・関心を活かしたりするといった教材の内容面での創意工夫を行う。（中略）例えば、保護者をはじめとする地域の人々の生き方・考え方や地域の様々な歴史・伝統を学ぶ際の聞き取りや調べ学習といった活動の中から、子どもたち自身が自らの教材を作り上げていくというプロセスも大切にしたい。</w:t>
                            </w:r>
                            <w:r w:rsidR="00E740F6">
                              <w:rPr>
                                <w:rFonts w:ascii="ＭＳ Ｐゴシック" w:eastAsia="ＭＳ Ｐゴシック" w:hAnsi="ＭＳ Ｐゴシック" w:cs="ＭＳ明朝"/>
                                <w:kern w:val="0"/>
                                <w:sz w:val="18"/>
                                <w:szCs w:val="18"/>
                              </w:rPr>
                              <w:br/>
                            </w:r>
                            <w:r w:rsidRPr="00A90C1C">
                              <w:rPr>
                                <w:rFonts w:ascii="ＭＳ Ｐゴシック" w:eastAsia="ＭＳ Ｐゴシック" w:hAnsi="ＭＳ Ｐゴシック" w:hint="eastAsia"/>
                                <w:sz w:val="18"/>
                                <w:szCs w:val="18"/>
                              </w:rPr>
                              <w:t>〔第Ⅱ章－第２節－２．〕</w:t>
                            </w:r>
                          </w:p>
                          <w:p w14:paraId="2FB76E69" w14:textId="77777777" w:rsidR="001C264D" w:rsidRPr="00A90C1C" w:rsidRDefault="001C264D" w:rsidP="00E740F6">
                            <w:pPr>
                              <w:numPr>
                                <w:ilvl w:val="0"/>
                                <w:numId w:val="24"/>
                              </w:num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人権教育は、人権に関する知識の習得とともに、人権課題の解決を目指す主体的な態度、技能及び行動力を育てることを目的としている。このような指導を効果的に行うためには、児童生徒の自主性を尊重し、指導が一方的なものにならないよう留意することが必要であり、課題意識を持って自ら考え、主体的に判断するような力や、実践的に行動するような力を育成することが目指され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第２節</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59474" id="Rectangle 65" o:spid="_x0000_s1053" style="position:absolute;left:0;text-align:left;margin-left:0;margin-top:13.1pt;width:481.9pt;height:4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" fillcolor="#cfc" strokeweight="2pt">
                <v:stroke linestyle="thinThin"/>
                <v:textbox inset="5.85pt,.7pt,5.85pt,.7pt">
                  <w:txbxContent>
                    <w:p w14:paraId="36D0CF54" w14:textId="4E8EFCE7" w:rsidR="001C264D" w:rsidRPr="00A90C1C" w:rsidRDefault="007C73FF" w:rsidP="00E740F6">
                      <w:p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文部科学省「人権教育</w:t>
                      </w:r>
                      <w:r w:rsidR="0008640D" w:rsidRPr="00A90C1C">
                        <w:rPr>
                          <w:rFonts w:ascii="ＭＳ Ｐゴシック" w:eastAsia="ＭＳ Ｐゴシック" w:hAnsi="ＭＳ Ｐゴシック" w:hint="eastAsia"/>
                          <w:sz w:val="18"/>
                          <w:szCs w:val="18"/>
                        </w:rPr>
                        <w:t>の</w:t>
                      </w:r>
                      <w:r w:rsidRPr="00A90C1C">
                        <w:rPr>
                          <w:rFonts w:ascii="ＭＳ Ｐゴシック" w:eastAsia="ＭＳ Ｐゴシック" w:hAnsi="ＭＳ Ｐゴシック" w:hint="eastAsia"/>
                          <w:sz w:val="18"/>
                          <w:szCs w:val="18"/>
                        </w:rPr>
                        <w:t>指導方法等の在り方について〔</w:t>
                      </w:r>
                      <w:r w:rsidR="001C264D" w:rsidRPr="00A90C1C">
                        <w:rPr>
                          <w:rFonts w:ascii="ＭＳ Ｐゴシック" w:eastAsia="ＭＳ Ｐゴシック" w:hAnsi="ＭＳ Ｐゴシック" w:hint="eastAsia"/>
                          <w:sz w:val="18"/>
                          <w:szCs w:val="18"/>
                        </w:rPr>
                        <w:t>第三次とりまとめ</w:t>
                      </w:r>
                      <w:r w:rsidRPr="00A90C1C">
                        <w:rPr>
                          <w:rFonts w:ascii="ＭＳ Ｐゴシック" w:eastAsia="ＭＳ Ｐゴシック" w:hAnsi="ＭＳ Ｐゴシック" w:hint="eastAsia"/>
                          <w:sz w:val="18"/>
                          <w:szCs w:val="18"/>
                        </w:rPr>
                        <w:t>〕</w:t>
                      </w:r>
                      <w:r w:rsidR="005E048B" w:rsidRPr="00A90C1C">
                        <w:rPr>
                          <w:rFonts w:ascii="ＭＳ Ｐゴシック" w:eastAsia="ＭＳ Ｐゴシック" w:hAnsi="ＭＳ Ｐゴシック" w:hint="eastAsia"/>
                          <w:sz w:val="18"/>
                          <w:szCs w:val="18"/>
                        </w:rPr>
                        <w:t>」</w:t>
                      </w:r>
                      <w:r w:rsidR="00E740F6">
                        <w:rPr>
                          <w:rFonts w:ascii="ＭＳ Ｐゴシック" w:eastAsia="ＭＳ Ｐゴシック" w:hAnsi="ＭＳ Ｐゴシック"/>
                          <w:sz w:val="18"/>
                          <w:szCs w:val="18"/>
                        </w:rPr>
                        <w:br/>
                      </w:r>
                      <w:hyperlink r:id="rId12" w:history="1">
                        <w:r w:rsidR="00E740F6" w:rsidRPr="00AE458A">
                          <w:rPr>
                            <w:rStyle w:val="a6"/>
                            <w:rFonts w:ascii="ＭＳ Ｐ明朝" w:eastAsia="ＭＳ Ｐ明朝" w:hAnsi="ＭＳ Ｐ明朝"/>
                            <w:szCs w:val="21"/>
                          </w:rPr>
                          <w:t>https://www.mext.go.jp/b_menu/shingi/chousa/shotou/024/report/08041404.htm</w:t>
                        </w:r>
                      </w:hyperlink>
                    </w:p>
                    <w:p w14:paraId="03AEA7C8" w14:textId="77777777" w:rsidR="00D5378C" w:rsidRPr="00A90C1C" w:rsidRDefault="00D5378C" w:rsidP="00E740F6">
                      <w:pPr>
                        <w:numPr>
                          <w:ilvl w:val="0"/>
                          <w:numId w:val="31"/>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児童生徒の自主性を尊重した指導方法の工夫（「協力的」、「参加的」な学習の取組）が紹介されている。</w:t>
                      </w:r>
                    </w:p>
                    <w:p w14:paraId="5E674419"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事例１９：地域の人々からの聞き取りを通じて、地域の課題を発見し、自分たちにできることをさがす取組</w:t>
                      </w:r>
                    </w:p>
                    <w:p w14:paraId="3AAC65DF"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事例２０：自分を見つめ、自分の夢について調べ、発表する取組</w:t>
                      </w:r>
                    </w:p>
                    <w:p w14:paraId="02CD0058"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事例２１：学級における協力的な人間関係づくりと自主的なルールづくりの取組</w:t>
                      </w:r>
                    </w:p>
                    <w:p w14:paraId="0D92EBC4" w14:textId="77777777" w:rsidR="00D5378C" w:rsidRPr="00A90C1C" w:rsidRDefault="00D5378C" w:rsidP="00E740F6">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bdr w:val="single" w:sz="4" w:space="0" w:color="auto"/>
                        </w:rPr>
                        <w:t>参　考</w:t>
                      </w:r>
                      <w:r w:rsidRPr="00A90C1C">
                        <w:rPr>
                          <w:rFonts w:ascii="ＭＳ Ｐゴシック" w:eastAsia="ＭＳ Ｐゴシック" w:hAnsi="ＭＳ Ｐゴシック" w:hint="eastAsia"/>
                          <w:sz w:val="18"/>
                          <w:szCs w:val="18"/>
                        </w:rPr>
                        <w:t>：児童生徒の自主性を尊重した指導展開のポイント〔実践編　Ⅱ</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(1)事例１９～２１、参考〕</w:t>
                      </w:r>
                    </w:p>
                    <w:p w14:paraId="586B6FBB" w14:textId="77777777" w:rsidR="001C264D" w:rsidRPr="00A90C1C" w:rsidRDefault="001C264D" w:rsidP="00E740F6">
                      <w:pPr>
                        <w:numPr>
                          <w:ilvl w:val="0"/>
                          <w:numId w:val="22"/>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学校における人権教育の取組は、家庭、地域、関係諸機関の人々をはじめ、多くの人々に支えられてこそ、その効果を十全に発揮できる。例えば、人権を尊重する社会の実現のために働く人々と直接に出会い、これからの社会を担う子どもたちに向けた、それらの人々の思いに触れることで、児童生徒が、自分たちに向けられた期待を実感として受けとめ、自らが有用な存在であることを自覚し、人権感覚を身に付けていくことへの自発的な意欲を持つようになることも期待できるのであ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w:t>
                      </w:r>
                      <w:r w:rsidR="006510EE" w:rsidRPr="00A90C1C">
                        <w:rPr>
                          <w:rFonts w:ascii="ＭＳ Ｐゴシック" w:eastAsia="ＭＳ Ｐゴシック" w:hAnsi="ＭＳ Ｐゴシック" w:hint="eastAsia"/>
                          <w:sz w:val="18"/>
                          <w:szCs w:val="18"/>
                        </w:rPr>
                        <w:t>１</w:t>
                      </w:r>
                      <w:r w:rsidRPr="00A90C1C">
                        <w:rPr>
                          <w:rFonts w:ascii="ＭＳ Ｐゴシック" w:eastAsia="ＭＳ Ｐゴシック" w:hAnsi="ＭＳ Ｐゴシック" w:hint="eastAsia"/>
                          <w:sz w:val="18"/>
                          <w:szCs w:val="18"/>
                        </w:rPr>
                        <w:t>節</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p>
                    <w:p w14:paraId="2CAA4C40" w14:textId="77777777" w:rsidR="001C264D" w:rsidRPr="00A90C1C" w:rsidRDefault="001C264D" w:rsidP="00E740F6">
                      <w:pPr>
                        <w:numPr>
                          <w:ilvl w:val="0"/>
                          <w:numId w:val="22"/>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生きる力」は、変化の激しい社会において、他者と協調しつつ、自律的に社会生活を送るために必要な実践的な力であり、これらは、人権教育を通じて育まれる他者との共感やコミュニケーションに係る力、具体的な人権問題に直面してそれを解決しようとする行動力などとも、重なりを持つものといえる。人権教育については、このような「生きる力」を育む教育活動の基盤として、各教科、道徳、特別活動及び総合的な学習の時間（以下「各教科等」という）や、教科外活動等のそれぞれの特質を踏まえつつ、教育活動全体を通じてこれを推進することが大切であ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w:t>
                      </w:r>
                      <w:r w:rsidR="006510EE" w:rsidRPr="00A90C1C">
                        <w:rPr>
                          <w:rFonts w:ascii="ＭＳ Ｐゴシック" w:eastAsia="ＭＳ Ｐゴシック" w:hAnsi="ＭＳ Ｐゴシック" w:hint="eastAsia"/>
                          <w:sz w:val="18"/>
                          <w:szCs w:val="18"/>
                        </w:rPr>
                        <w:t>１節－</w:t>
                      </w:r>
                      <w:r w:rsidRPr="00A90C1C">
                        <w:rPr>
                          <w:rFonts w:ascii="ＭＳ Ｐゴシック" w:eastAsia="ＭＳ Ｐゴシック" w:hAnsi="ＭＳ Ｐゴシック" w:hint="eastAsia"/>
                          <w:sz w:val="18"/>
                          <w:szCs w:val="18"/>
                        </w:rPr>
                        <w:t xml:space="preserve">１．〕　　　</w:t>
                      </w:r>
                    </w:p>
                    <w:p w14:paraId="1C3BFBA2" w14:textId="77777777" w:rsidR="001C264D" w:rsidRPr="00A90C1C" w:rsidRDefault="001C264D" w:rsidP="00E740F6">
                      <w:pPr>
                        <w:numPr>
                          <w:ilvl w:val="0"/>
                          <w:numId w:val="29"/>
                        </w:numPr>
                        <w:tabs>
                          <w:tab w:val="clear" w:pos="420"/>
                        </w:tabs>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hint="eastAsia"/>
                          <w:sz w:val="18"/>
                          <w:szCs w:val="18"/>
                        </w:rPr>
                        <w:t>「人権教育の指導内容と指導方法」の項目において、１．指導内容の構成、２．効果的な学習教材の選定・開発、３．指導方法の在り方、</w:t>
                      </w:r>
                      <w:r w:rsidR="003D35ED" w:rsidRPr="00A90C1C">
                        <w:rPr>
                          <w:rFonts w:ascii="ＭＳ Ｐゴシック" w:eastAsia="ＭＳ Ｐゴシック" w:hAnsi="ＭＳ Ｐゴシック" w:hint="eastAsia"/>
                          <w:sz w:val="18"/>
                          <w:szCs w:val="18"/>
                        </w:rPr>
                        <w:t>４．指導内容・方法に関する配慮事項について</w:t>
                      </w:r>
                      <w:r w:rsidR="008E58BA" w:rsidRPr="00A90C1C">
                        <w:rPr>
                          <w:rFonts w:ascii="ＭＳ Ｐゴシック" w:eastAsia="ＭＳ Ｐゴシック" w:hAnsi="ＭＳ Ｐゴシック" w:hint="eastAsia"/>
                          <w:sz w:val="18"/>
                          <w:szCs w:val="18"/>
                        </w:rPr>
                        <w:t>詳しく</w:t>
                      </w:r>
                      <w:r w:rsidR="008E58BA" w:rsidRPr="00A90C1C">
                        <w:rPr>
                          <w:rFonts w:ascii="ＭＳ Ｐゴシック" w:eastAsia="ＭＳ Ｐゴシック" w:hAnsi="ＭＳ Ｐゴシック"/>
                          <w:sz w:val="18"/>
                          <w:szCs w:val="18"/>
                        </w:rPr>
                        <w:t>説明</w:t>
                      </w:r>
                      <w:r w:rsidR="008E58BA" w:rsidRPr="00A90C1C">
                        <w:rPr>
                          <w:rFonts w:ascii="ＭＳ Ｐゴシック" w:eastAsia="ＭＳ Ｐゴシック" w:hAnsi="ＭＳ Ｐゴシック" w:hint="eastAsia"/>
                          <w:sz w:val="18"/>
                          <w:szCs w:val="18"/>
                        </w:rPr>
                        <w:t>している</w:t>
                      </w:r>
                      <w:r w:rsidR="008E58BA" w:rsidRPr="00A90C1C">
                        <w:rPr>
                          <w:rFonts w:ascii="ＭＳ Ｐゴシック" w:eastAsia="ＭＳ Ｐゴシック" w:hAnsi="ＭＳ Ｐゴシック"/>
                          <w:sz w:val="18"/>
                          <w:szCs w:val="18"/>
                        </w:rPr>
                        <w:t>。</w:t>
                      </w:r>
                      <w:r w:rsidRPr="00A90C1C">
                        <w:rPr>
                          <w:rFonts w:ascii="ＭＳ Ｐゴシック" w:eastAsia="ＭＳ Ｐゴシック" w:hAnsi="ＭＳ Ｐゴシック" w:hint="eastAsia"/>
                          <w:sz w:val="18"/>
                          <w:szCs w:val="18"/>
                        </w:rPr>
                        <w:t xml:space="preserve"> 〔第Ⅱ章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 xml:space="preserve">第２節〕 </w:t>
                      </w:r>
                    </w:p>
                    <w:p w14:paraId="44313B29" w14:textId="2F4C1A73" w:rsidR="003D35ED" w:rsidRPr="00A90C1C" w:rsidRDefault="003D35ED" w:rsidP="00E740F6">
                      <w:pPr>
                        <w:numPr>
                          <w:ilvl w:val="0"/>
                          <w:numId w:val="24"/>
                        </w:num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人権が尊重される社会づくりを自らの問題としてとらえ、自ら考えることができるようにするなどの教育効果を高めるため、身近な事柄を取り上げたり、児童生徒の興味・関心を活かしたりするといった教材の内容面での創意工夫を行う。（中略）例えば、保護者をはじめとする地域の人々の生き方・考え方や地域の様々な歴史・伝統を学ぶ際の聞き取りや調べ学習といった活動の中から、子どもたち自身が自らの教材を作り上げていくというプロセスも大切にしたい。</w:t>
                      </w:r>
                      <w:r w:rsidR="00E740F6">
                        <w:rPr>
                          <w:rFonts w:ascii="ＭＳ Ｐゴシック" w:eastAsia="ＭＳ Ｐゴシック" w:hAnsi="ＭＳ Ｐゴシック" w:cs="ＭＳ明朝"/>
                          <w:kern w:val="0"/>
                          <w:sz w:val="18"/>
                          <w:szCs w:val="18"/>
                        </w:rPr>
                        <w:br/>
                      </w:r>
                      <w:r w:rsidRPr="00A90C1C">
                        <w:rPr>
                          <w:rFonts w:ascii="ＭＳ Ｐゴシック" w:eastAsia="ＭＳ Ｐゴシック" w:hAnsi="ＭＳ Ｐゴシック" w:hint="eastAsia"/>
                          <w:sz w:val="18"/>
                          <w:szCs w:val="18"/>
                        </w:rPr>
                        <w:t>〔第Ⅱ章－第２節－２．〕</w:t>
                      </w:r>
                    </w:p>
                    <w:p w14:paraId="2FB76E69" w14:textId="77777777" w:rsidR="001C264D" w:rsidRPr="00A90C1C" w:rsidRDefault="001C264D" w:rsidP="00E740F6">
                      <w:pPr>
                        <w:numPr>
                          <w:ilvl w:val="0"/>
                          <w:numId w:val="24"/>
                        </w:numPr>
                        <w:spacing w:line="300" w:lineRule="exact"/>
                        <w:ind w:left="359" w:hangingChars="200" w:hanging="359"/>
                        <w:rPr>
                          <w:rFonts w:ascii="ＭＳ Ｐゴシック" w:eastAsia="ＭＳ Ｐゴシック" w:hAnsi="ＭＳ Ｐゴシック"/>
                          <w:sz w:val="18"/>
                          <w:szCs w:val="18"/>
                        </w:rPr>
                      </w:pPr>
                      <w:r w:rsidRPr="00A90C1C">
                        <w:rPr>
                          <w:rFonts w:ascii="ＭＳ Ｐゴシック" w:eastAsia="ＭＳ Ｐゴシック" w:hAnsi="ＭＳ Ｐゴシック" w:cs="ＭＳ明朝" w:hint="eastAsia"/>
                          <w:kern w:val="0"/>
                          <w:sz w:val="18"/>
                          <w:szCs w:val="18"/>
                        </w:rPr>
                        <w:t>人権教育は、人権に関する知識の習得とともに、人権課題の解決を目指す主体的な態度、技能及び行動力を育てることを目的としている。このような指導を効果的に行うためには、児童生徒の自主性を尊重し、指導が一方的なものにならないよう留意することが必要であり、課題意識を持って自ら考え、主体的に判断するような力や、実践的に行動するような力を育成することが目指される。</w:t>
                      </w:r>
                      <w:r w:rsidRPr="00A90C1C">
                        <w:rPr>
                          <w:rFonts w:ascii="ＭＳ Ｐゴシック" w:eastAsia="ＭＳ Ｐゴシック" w:hAnsi="ＭＳ Ｐゴシック" w:hint="eastAsia"/>
                          <w:sz w:val="18"/>
                          <w:szCs w:val="18"/>
                        </w:rPr>
                        <w:t>〔第Ⅱ章</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第２節</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３．</w:t>
                      </w:r>
                      <w:r w:rsidR="006510EE" w:rsidRPr="00A90C1C">
                        <w:rPr>
                          <w:rFonts w:ascii="ＭＳ Ｐゴシック" w:eastAsia="ＭＳ Ｐゴシック" w:hAnsi="ＭＳ Ｐゴシック" w:hint="eastAsia"/>
                          <w:sz w:val="18"/>
                          <w:szCs w:val="18"/>
                        </w:rPr>
                        <w:t>－</w:t>
                      </w:r>
                      <w:r w:rsidRPr="00A90C1C">
                        <w:rPr>
                          <w:rFonts w:ascii="ＭＳ Ｐゴシック" w:eastAsia="ＭＳ Ｐゴシック" w:hAnsi="ＭＳ Ｐゴシック" w:hint="eastAsia"/>
                          <w:sz w:val="18"/>
                          <w:szCs w:val="18"/>
                        </w:rPr>
                        <w:t>(2)〕</w:t>
                      </w:r>
                    </w:p>
                  </w:txbxContent>
                </v:textbox>
                <w10:wrap anchorx="margin"/>
              </v:rect>
            </w:pict>
          </mc:Fallback>
        </mc:AlternateContent>
      </w:r>
    </w:p>
    <w:p w14:paraId="6278ED6C" w14:textId="18962245" w:rsidR="00E740F6" w:rsidRDefault="00E740F6">
      <w:pPr>
        <w:ind w:firstLineChars="100" w:firstLine="200"/>
        <w:rPr>
          <w:rFonts w:ascii="ＭＳ Ｐゴシック" w:eastAsia="ＭＳ Ｐゴシック" w:hAnsi="ＭＳ Ｐゴシック"/>
          <w:sz w:val="20"/>
          <w:szCs w:val="20"/>
        </w:rPr>
      </w:pPr>
    </w:p>
    <w:p w14:paraId="0F652D8D" w14:textId="6009F3CB" w:rsidR="004D7421" w:rsidRDefault="004D7421">
      <w:pPr>
        <w:ind w:firstLineChars="100" w:firstLine="200"/>
        <w:rPr>
          <w:rFonts w:ascii="ＭＳ Ｐゴシック" w:eastAsia="ＭＳ Ｐゴシック" w:hAnsi="ＭＳ Ｐゴシック"/>
          <w:sz w:val="20"/>
          <w:szCs w:val="20"/>
        </w:rPr>
      </w:pPr>
    </w:p>
    <w:p w14:paraId="37912442" w14:textId="77777777" w:rsidR="004D7421" w:rsidRDefault="004D7421">
      <w:pPr>
        <w:ind w:firstLineChars="100" w:firstLine="200"/>
        <w:rPr>
          <w:rFonts w:ascii="ＭＳ Ｐゴシック" w:eastAsia="ＭＳ Ｐゴシック" w:hAnsi="ＭＳ Ｐゴシック"/>
          <w:sz w:val="20"/>
          <w:szCs w:val="20"/>
        </w:rPr>
      </w:pPr>
    </w:p>
    <w:p w14:paraId="5628CDFE" w14:textId="77777777" w:rsidR="004D7421" w:rsidRDefault="004D7421" w:rsidP="00915208">
      <w:pPr>
        <w:ind w:firstLineChars="100" w:firstLine="200"/>
        <w:rPr>
          <w:rFonts w:ascii="ＭＳ Ｐゴシック" w:eastAsia="ＭＳ Ｐゴシック" w:hAnsi="ＭＳ Ｐゴシック"/>
          <w:sz w:val="20"/>
          <w:szCs w:val="20"/>
        </w:rPr>
      </w:pPr>
    </w:p>
    <w:p w14:paraId="76737731" w14:textId="77777777" w:rsidR="004D7421" w:rsidRDefault="004D7421">
      <w:pPr>
        <w:ind w:firstLineChars="100" w:firstLine="200"/>
        <w:rPr>
          <w:rFonts w:ascii="ＭＳ Ｐゴシック" w:eastAsia="ＭＳ Ｐゴシック" w:hAnsi="ＭＳ Ｐゴシック"/>
          <w:sz w:val="20"/>
          <w:szCs w:val="20"/>
        </w:rPr>
      </w:pPr>
    </w:p>
    <w:p w14:paraId="46B07E8C" w14:textId="77777777" w:rsidR="004D7421" w:rsidRDefault="004D7421">
      <w:pPr>
        <w:ind w:firstLineChars="100" w:firstLine="200"/>
        <w:rPr>
          <w:rFonts w:ascii="ＭＳ Ｐゴシック" w:eastAsia="ＭＳ Ｐゴシック" w:hAnsi="ＭＳ Ｐゴシック"/>
          <w:sz w:val="20"/>
          <w:szCs w:val="20"/>
        </w:rPr>
      </w:pPr>
    </w:p>
    <w:p w14:paraId="7BF3A27D" w14:textId="77777777" w:rsidR="004D7421" w:rsidRDefault="004D7421">
      <w:pPr>
        <w:ind w:firstLineChars="100" w:firstLine="200"/>
        <w:rPr>
          <w:rFonts w:ascii="ＭＳ Ｐゴシック" w:eastAsia="ＭＳ Ｐゴシック" w:hAnsi="ＭＳ Ｐゴシック"/>
          <w:sz w:val="20"/>
          <w:szCs w:val="20"/>
        </w:rPr>
      </w:pPr>
    </w:p>
    <w:p w14:paraId="4CAD8940" w14:textId="77777777" w:rsidR="004D7421" w:rsidRDefault="004D7421">
      <w:pPr>
        <w:ind w:firstLineChars="100" w:firstLine="200"/>
        <w:rPr>
          <w:rFonts w:ascii="ＭＳ Ｐゴシック" w:eastAsia="ＭＳ Ｐゴシック" w:hAnsi="ＭＳ Ｐゴシック"/>
          <w:sz w:val="20"/>
          <w:szCs w:val="20"/>
        </w:rPr>
      </w:pPr>
    </w:p>
    <w:p w14:paraId="38772F32" w14:textId="77777777" w:rsidR="004D7421" w:rsidRDefault="00BA4A07">
      <w:pPr>
        <w:ind w:firstLineChars="100" w:firstLine="210"/>
      </w:pPr>
      <w:proofErr w:type="spellStart"/>
      <w:r>
        <w:rPr>
          <w:rFonts w:hint="eastAsia"/>
        </w:rPr>
        <w:t>s</w:t>
      </w:r>
      <w:r>
        <w:t>y</w:t>
      </w:r>
      <w:proofErr w:type="spellEnd"/>
    </w:p>
    <w:sectPr w:rsidR="004D7421" w:rsidSect="00C72F5F">
      <w:headerReference w:type="default" r:id="rId1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2994" w14:textId="77777777" w:rsidR="006C5E68" w:rsidRDefault="006C5E68">
      <w:r>
        <w:separator/>
      </w:r>
    </w:p>
  </w:endnote>
  <w:endnote w:type="continuationSeparator" w:id="0">
    <w:p w14:paraId="34A40514" w14:textId="77777777" w:rsidR="006C5E68" w:rsidRDefault="006C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D3B9" w14:textId="77777777" w:rsidR="006C5E68" w:rsidRDefault="006C5E68">
      <w:r>
        <w:separator/>
      </w:r>
    </w:p>
  </w:footnote>
  <w:footnote w:type="continuationSeparator" w:id="0">
    <w:p w14:paraId="5DA052BF" w14:textId="77777777" w:rsidR="006C5E68" w:rsidRDefault="006C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7501" w14:textId="1A5955F3" w:rsidR="004D7421" w:rsidRPr="00C72F5F" w:rsidRDefault="00C72F5F">
    <w:pPr>
      <w:pStyle w:val="a4"/>
      <w:jc w:val="right"/>
      <w:rPr>
        <w:rFonts w:ascii="HG丸ｺﾞｼｯｸM-PRO" w:eastAsia="HG丸ｺﾞｼｯｸM-PRO" w:hAnsi="HG丸ｺﾞｼｯｸM-PRO"/>
      </w:rPr>
    </w:pPr>
    <w:r w:rsidRPr="00C72F5F">
      <w:rPr>
        <w:rFonts w:ascii="HG丸ｺﾞｼｯｸM-PRO" w:eastAsia="HG丸ｺﾞｼｯｸM-PRO" w:hAnsi="HG丸ｺﾞｼｯｸM-PRO" w:hint="eastAsia"/>
        <w:kern w:val="0"/>
        <w:szCs w:val="21"/>
      </w:rPr>
      <w:t>Ｑ</w:t>
    </w:r>
    <w:r w:rsidR="00941FDE" w:rsidRPr="002B77E4">
      <w:rPr>
        <w:rFonts w:ascii="HG丸ｺﾞｼｯｸM-PRO" w:eastAsia="HG丸ｺﾞｼｯｸM-PRO" w:hAnsi="HG丸ｺﾞｼｯｸM-PRO" w:hint="eastAsia"/>
        <w:kern w:val="0"/>
        <w:szCs w:val="21"/>
      </w:rPr>
      <w:t>2</w:t>
    </w:r>
    <w:r w:rsidR="00E0217D" w:rsidRPr="002B77E4">
      <w:rPr>
        <w:rFonts w:ascii="HG丸ｺﾞｼｯｸM-PRO" w:eastAsia="HG丸ｺﾞｼｯｸM-PRO" w:hAnsi="HG丸ｺﾞｼｯｸM-PRO" w:hint="eastAsia"/>
        <w:kern w:val="0"/>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52E"/>
    <w:multiLevelType w:val="multilevel"/>
    <w:tmpl w:val="93D83B4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2555FE"/>
    <w:multiLevelType w:val="hybridMultilevel"/>
    <w:tmpl w:val="66BC9AAE"/>
    <w:lvl w:ilvl="0" w:tplc="F40E5A44">
      <w:start w:val="1"/>
      <w:numFmt w:val="bullet"/>
      <w:lvlText w:val="○"/>
      <w:lvlJc w:val="left"/>
      <w:pPr>
        <w:tabs>
          <w:tab w:val="num" w:pos="420"/>
        </w:tabs>
        <w:ind w:left="420" w:hanging="4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972A06"/>
    <w:multiLevelType w:val="hybridMultilevel"/>
    <w:tmpl w:val="A2ECD42C"/>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312FD9"/>
    <w:multiLevelType w:val="hybridMultilevel"/>
    <w:tmpl w:val="857C5760"/>
    <w:lvl w:ilvl="0" w:tplc="F2FE8D2E">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794662"/>
    <w:multiLevelType w:val="multilevel"/>
    <w:tmpl w:val="A2ECD42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435BDC"/>
    <w:multiLevelType w:val="multilevel"/>
    <w:tmpl w:val="67964DA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B57740"/>
    <w:multiLevelType w:val="hybridMultilevel"/>
    <w:tmpl w:val="98D805E8"/>
    <w:lvl w:ilvl="0" w:tplc="34A03B12">
      <w:start w:val="1"/>
      <w:numFmt w:val="decimalFullWidth"/>
      <w:lvlText w:val="（%1）"/>
      <w:lvlJc w:val="left"/>
      <w:pPr>
        <w:tabs>
          <w:tab w:val="num" w:pos="2880"/>
        </w:tabs>
        <w:ind w:left="2880" w:hanging="36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9"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1" w15:restartNumberingAfterBreak="0">
    <w:nsid w:val="39BD407E"/>
    <w:multiLevelType w:val="multilevel"/>
    <w:tmpl w:val="4D24AB52"/>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8244FF"/>
    <w:multiLevelType w:val="multilevel"/>
    <w:tmpl w:val="2F3A53D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803C11"/>
    <w:multiLevelType w:val="hybridMultilevel"/>
    <w:tmpl w:val="43903AB0"/>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D25840"/>
    <w:multiLevelType w:val="hybridMultilevel"/>
    <w:tmpl w:val="78086DD2"/>
    <w:lvl w:ilvl="0" w:tplc="766693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676196"/>
    <w:multiLevelType w:val="hybridMultilevel"/>
    <w:tmpl w:val="56DA720C"/>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660C37"/>
    <w:multiLevelType w:val="hybridMultilevel"/>
    <w:tmpl w:val="AA4CD94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A57C8F"/>
    <w:multiLevelType w:val="hybridMultilevel"/>
    <w:tmpl w:val="BED6A6D4"/>
    <w:lvl w:ilvl="0" w:tplc="527E37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E35032"/>
    <w:multiLevelType w:val="multilevel"/>
    <w:tmpl w:val="51E0562A"/>
    <w:lvl w:ilvl="0">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7625D4"/>
    <w:multiLevelType w:val="multilevel"/>
    <w:tmpl w:val="51E0562A"/>
    <w:lvl w:ilvl="0">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BD7C3D"/>
    <w:multiLevelType w:val="multilevel"/>
    <w:tmpl w:val="2F3A53D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DA38A3"/>
    <w:multiLevelType w:val="hybridMultilevel"/>
    <w:tmpl w:val="EF8A345E"/>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93F0011"/>
    <w:multiLevelType w:val="hybridMultilevel"/>
    <w:tmpl w:val="C1683EDE"/>
    <w:lvl w:ilvl="0" w:tplc="DC8A1D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DBF340A"/>
    <w:multiLevelType w:val="hybridMultilevel"/>
    <w:tmpl w:val="51E0562A"/>
    <w:lvl w:ilvl="0" w:tplc="B002DE36">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F84CCE"/>
    <w:multiLevelType w:val="hybridMultilevel"/>
    <w:tmpl w:val="93D83B4E"/>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7" w15:restartNumberingAfterBreak="0">
    <w:nsid w:val="668707F8"/>
    <w:multiLevelType w:val="hybridMultilevel"/>
    <w:tmpl w:val="C9507D20"/>
    <w:lvl w:ilvl="0" w:tplc="04090005">
      <w:start w:val="1"/>
      <w:numFmt w:val="bullet"/>
      <w:lvlText w:val=""/>
      <w:lvlJc w:val="left"/>
      <w:pPr>
        <w:tabs>
          <w:tab w:val="num" w:pos="420"/>
        </w:tabs>
        <w:ind w:left="420" w:hanging="420"/>
      </w:pPr>
      <w:rPr>
        <w:rFonts w:ascii="Wingdings" w:hAnsi="Wingdings" w:hint="default"/>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1D82EAC"/>
    <w:multiLevelType w:val="hybridMultilevel"/>
    <w:tmpl w:val="5D749FA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514915"/>
    <w:multiLevelType w:val="hybridMultilevel"/>
    <w:tmpl w:val="2F3A53DE"/>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0E5E5E"/>
    <w:multiLevelType w:val="hybridMultilevel"/>
    <w:tmpl w:val="E1343E76"/>
    <w:lvl w:ilvl="0" w:tplc="527E37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DB6753D"/>
    <w:multiLevelType w:val="hybridMultilevel"/>
    <w:tmpl w:val="FDB4894C"/>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10"/>
  </w:num>
  <w:num w:numId="3">
    <w:abstractNumId w:val="3"/>
  </w:num>
  <w:num w:numId="4">
    <w:abstractNumId w:val="9"/>
  </w:num>
  <w:num w:numId="5">
    <w:abstractNumId w:val="15"/>
  </w:num>
  <w:num w:numId="6">
    <w:abstractNumId w:val="6"/>
  </w:num>
  <w:num w:numId="7">
    <w:abstractNumId w:val="8"/>
  </w:num>
  <w:num w:numId="8">
    <w:abstractNumId w:val="4"/>
  </w:num>
  <w:num w:numId="9">
    <w:abstractNumId w:val="24"/>
  </w:num>
  <w:num w:numId="10">
    <w:abstractNumId w:val="30"/>
  </w:num>
  <w:num w:numId="11">
    <w:abstractNumId w:val="18"/>
  </w:num>
  <w:num w:numId="12">
    <w:abstractNumId w:val="23"/>
  </w:num>
  <w:num w:numId="13">
    <w:abstractNumId w:val="14"/>
  </w:num>
  <w:num w:numId="14">
    <w:abstractNumId w:val="19"/>
  </w:num>
  <w:num w:numId="15">
    <w:abstractNumId w:val="17"/>
  </w:num>
  <w:num w:numId="16">
    <w:abstractNumId w:val="11"/>
  </w:num>
  <w:num w:numId="17">
    <w:abstractNumId w:val="29"/>
  </w:num>
  <w:num w:numId="18">
    <w:abstractNumId w:val="7"/>
  </w:num>
  <w:num w:numId="19">
    <w:abstractNumId w:val="25"/>
  </w:num>
  <w:num w:numId="20">
    <w:abstractNumId w:val="0"/>
  </w:num>
  <w:num w:numId="21">
    <w:abstractNumId w:val="1"/>
  </w:num>
  <w:num w:numId="22">
    <w:abstractNumId w:val="16"/>
  </w:num>
  <w:num w:numId="23">
    <w:abstractNumId w:val="21"/>
  </w:num>
  <w:num w:numId="24">
    <w:abstractNumId w:val="31"/>
  </w:num>
  <w:num w:numId="25">
    <w:abstractNumId w:val="2"/>
  </w:num>
  <w:num w:numId="26">
    <w:abstractNumId w:val="20"/>
  </w:num>
  <w:num w:numId="27">
    <w:abstractNumId w:val="28"/>
  </w:num>
  <w:num w:numId="28">
    <w:abstractNumId w:val="12"/>
  </w:num>
  <w:num w:numId="29">
    <w:abstractNumId w:val="13"/>
  </w:num>
  <w:num w:numId="30">
    <w:abstractNumId w:val="5"/>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1"/>
    <w:rsid w:val="00036E06"/>
    <w:rsid w:val="00040CFF"/>
    <w:rsid w:val="0008640D"/>
    <w:rsid w:val="000C4E26"/>
    <w:rsid w:val="000F513C"/>
    <w:rsid w:val="00136A70"/>
    <w:rsid w:val="001429A3"/>
    <w:rsid w:val="0017170E"/>
    <w:rsid w:val="001C228D"/>
    <w:rsid w:val="001C264D"/>
    <w:rsid w:val="001F13BE"/>
    <w:rsid w:val="00202ABC"/>
    <w:rsid w:val="00270009"/>
    <w:rsid w:val="00283F1F"/>
    <w:rsid w:val="00285D90"/>
    <w:rsid w:val="002B77E4"/>
    <w:rsid w:val="00307879"/>
    <w:rsid w:val="003520A1"/>
    <w:rsid w:val="00356C3F"/>
    <w:rsid w:val="00377149"/>
    <w:rsid w:val="003A52D1"/>
    <w:rsid w:val="003D06E6"/>
    <w:rsid w:val="003D2728"/>
    <w:rsid w:val="003D27D2"/>
    <w:rsid w:val="003D35ED"/>
    <w:rsid w:val="003F5CA2"/>
    <w:rsid w:val="0040609E"/>
    <w:rsid w:val="0041670C"/>
    <w:rsid w:val="00417532"/>
    <w:rsid w:val="004200D3"/>
    <w:rsid w:val="00432F07"/>
    <w:rsid w:val="004403A3"/>
    <w:rsid w:val="00443D7C"/>
    <w:rsid w:val="004545F0"/>
    <w:rsid w:val="0045754A"/>
    <w:rsid w:val="004671EF"/>
    <w:rsid w:val="004A2DAA"/>
    <w:rsid w:val="004D0E1D"/>
    <w:rsid w:val="004D7421"/>
    <w:rsid w:val="004F087E"/>
    <w:rsid w:val="004F0C2A"/>
    <w:rsid w:val="00511671"/>
    <w:rsid w:val="00516521"/>
    <w:rsid w:val="00561B55"/>
    <w:rsid w:val="005A019F"/>
    <w:rsid w:val="005B5E80"/>
    <w:rsid w:val="005D37A5"/>
    <w:rsid w:val="005E048B"/>
    <w:rsid w:val="005E2D2B"/>
    <w:rsid w:val="00625A03"/>
    <w:rsid w:val="006510EE"/>
    <w:rsid w:val="00685F84"/>
    <w:rsid w:val="006B1185"/>
    <w:rsid w:val="006C5E68"/>
    <w:rsid w:val="006D1766"/>
    <w:rsid w:val="006D6557"/>
    <w:rsid w:val="00714187"/>
    <w:rsid w:val="00742D14"/>
    <w:rsid w:val="0076751D"/>
    <w:rsid w:val="007744DE"/>
    <w:rsid w:val="00792651"/>
    <w:rsid w:val="007C5151"/>
    <w:rsid w:val="007C73FF"/>
    <w:rsid w:val="007D656A"/>
    <w:rsid w:val="007E542E"/>
    <w:rsid w:val="007E54F3"/>
    <w:rsid w:val="007F0E45"/>
    <w:rsid w:val="00817A27"/>
    <w:rsid w:val="00831A09"/>
    <w:rsid w:val="008E58BA"/>
    <w:rsid w:val="0091294F"/>
    <w:rsid w:val="00915208"/>
    <w:rsid w:val="00916F54"/>
    <w:rsid w:val="0093181F"/>
    <w:rsid w:val="009341C4"/>
    <w:rsid w:val="00941FDE"/>
    <w:rsid w:val="00953E8C"/>
    <w:rsid w:val="009874F0"/>
    <w:rsid w:val="009A1B28"/>
    <w:rsid w:val="009B7980"/>
    <w:rsid w:val="009F3107"/>
    <w:rsid w:val="00A41920"/>
    <w:rsid w:val="00A44A05"/>
    <w:rsid w:val="00A52136"/>
    <w:rsid w:val="00A90C1C"/>
    <w:rsid w:val="00AA1400"/>
    <w:rsid w:val="00AB612D"/>
    <w:rsid w:val="00AB641C"/>
    <w:rsid w:val="00AD7A50"/>
    <w:rsid w:val="00AE0205"/>
    <w:rsid w:val="00AE1096"/>
    <w:rsid w:val="00AE458A"/>
    <w:rsid w:val="00B0254E"/>
    <w:rsid w:val="00B24417"/>
    <w:rsid w:val="00B37682"/>
    <w:rsid w:val="00B47334"/>
    <w:rsid w:val="00B80879"/>
    <w:rsid w:val="00BA33B1"/>
    <w:rsid w:val="00BA4A07"/>
    <w:rsid w:val="00BB4DDB"/>
    <w:rsid w:val="00BD54D6"/>
    <w:rsid w:val="00C715C9"/>
    <w:rsid w:val="00C7298E"/>
    <w:rsid w:val="00C72F5F"/>
    <w:rsid w:val="00CA24EE"/>
    <w:rsid w:val="00CC301A"/>
    <w:rsid w:val="00CC65B9"/>
    <w:rsid w:val="00D01379"/>
    <w:rsid w:val="00D07A78"/>
    <w:rsid w:val="00D113E3"/>
    <w:rsid w:val="00D13FEB"/>
    <w:rsid w:val="00D27D91"/>
    <w:rsid w:val="00D5378C"/>
    <w:rsid w:val="00D70AFD"/>
    <w:rsid w:val="00D76EFC"/>
    <w:rsid w:val="00DC3E64"/>
    <w:rsid w:val="00DC41FD"/>
    <w:rsid w:val="00DD2311"/>
    <w:rsid w:val="00DD6C9A"/>
    <w:rsid w:val="00DF0F88"/>
    <w:rsid w:val="00E0217D"/>
    <w:rsid w:val="00E41782"/>
    <w:rsid w:val="00E57A9E"/>
    <w:rsid w:val="00E60C0E"/>
    <w:rsid w:val="00E7296C"/>
    <w:rsid w:val="00E73238"/>
    <w:rsid w:val="00E740F6"/>
    <w:rsid w:val="00E90AF3"/>
    <w:rsid w:val="00EA1EBC"/>
    <w:rsid w:val="00EA3EAD"/>
    <w:rsid w:val="00EB18CF"/>
    <w:rsid w:val="00EE54AA"/>
    <w:rsid w:val="00F07A57"/>
    <w:rsid w:val="00F36E10"/>
    <w:rsid w:val="00F47183"/>
    <w:rsid w:val="00F50489"/>
    <w:rsid w:val="00F572AB"/>
    <w:rsid w:val="00F607B7"/>
    <w:rsid w:val="00F64844"/>
    <w:rsid w:val="00FD1F21"/>
    <w:rsid w:val="00FD265A"/>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3631B81"/>
  <w15:docId w15:val="{24ED8D5E-7CF7-41EE-B67E-F83F3131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Pr>
      <w:rFonts w:ascii="ＭＳ 明朝" w:hAnsi="Courier New" w:cs="Courier New"/>
      <w:szCs w:val="21"/>
    </w:rPr>
  </w:style>
  <w:style w:type="paragraph" w:styleId="aa">
    <w:name w:val="List Paragraph"/>
    <w:basedOn w:val="a"/>
    <w:uiPriority w:val="34"/>
    <w:qFormat/>
    <w:rsid w:val="00356C3F"/>
    <w:pPr>
      <w:ind w:leftChars="400" w:left="840"/>
    </w:pPr>
  </w:style>
  <w:style w:type="character" w:customStyle="1" w:styleId="a9">
    <w:name w:val="書式なし (文字)"/>
    <w:link w:val="a8"/>
    <w:rsid w:val="00E740F6"/>
    <w:rPr>
      <w:rFonts w:ascii="ＭＳ 明朝" w:hAnsi="Courier New" w:cs="Courier New"/>
      <w:kern w:val="2"/>
      <w:sz w:val="21"/>
      <w:szCs w:val="21"/>
    </w:rPr>
  </w:style>
  <w:style w:type="character" w:styleId="ab">
    <w:name w:val="Unresolved Mention"/>
    <w:basedOn w:val="a0"/>
    <w:uiPriority w:val="99"/>
    <w:semiHidden/>
    <w:unhideWhenUsed/>
    <w:rsid w:val="00E7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8139">
      <w:bodyDiv w:val="1"/>
      <w:marLeft w:val="0"/>
      <w:marRight w:val="0"/>
      <w:marTop w:val="0"/>
      <w:marBottom w:val="0"/>
      <w:divBdr>
        <w:top w:val="none" w:sz="0" w:space="0" w:color="auto"/>
        <w:left w:val="none" w:sz="0" w:space="0" w:color="auto"/>
        <w:bottom w:val="none" w:sz="0" w:space="0" w:color="auto"/>
        <w:right w:val="none" w:sz="0" w:space="0" w:color="auto"/>
      </w:divBdr>
    </w:div>
    <w:div w:id="19455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aka-c.ed.jp/matters/humanrights_files/gakkyuudukuri/page.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aka-c.ed.jp/matters/humanrights_files/gakkyuudukuri/page.html" TargetMode="External"/><Relationship Id="rId12" Type="http://schemas.openxmlformats.org/officeDocument/2006/relationships/hyperlink" Target="https://www.mext.go.jp/b_menu/shingi/chousa/shotou/024/report/080414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xt.go.jp/b_menu/shingi/chousa/shotou/024/report/0804140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o180020/jinkenkyoiku/houshin/index.html" TargetMode="External"/><Relationship Id="rId4" Type="http://schemas.openxmlformats.org/officeDocument/2006/relationships/webSettings" Target="webSettings.xml"/><Relationship Id="rId9" Type="http://schemas.openxmlformats.org/officeDocument/2006/relationships/hyperlink" Target="https://www.pref.osaka.lg.jp/o180020/jinkenkyoiku/houshi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114</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209</CharactersWithSpaces>
  <SharedDoc>false</SharedDoc>
  <HLinks>
    <vt:vector size="12" baseType="variant">
      <vt:variant>
        <vt:i4>4128863</vt:i4>
      </vt:variant>
      <vt:variant>
        <vt:i4>3</vt:i4>
      </vt:variant>
      <vt:variant>
        <vt:i4>0</vt:i4>
      </vt:variant>
      <vt:variant>
        <vt:i4>5</vt:i4>
      </vt:variant>
      <vt:variant>
        <vt:lpwstr>http://www.mext.go.jp/b_menu/shingi/chousa/shotou/024/report/08041404.htm</vt:lpwstr>
      </vt:variant>
      <vt:variant>
        <vt:lpwstr/>
      </vt:variant>
      <vt:variant>
        <vt:i4>6684723</vt:i4>
      </vt:variant>
      <vt:variant>
        <vt:i4>0</vt:i4>
      </vt:variant>
      <vt:variant>
        <vt:i4>0</vt:i4>
      </vt:variant>
      <vt:variant>
        <vt:i4>5</vt:i4>
      </vt:variant>
      <vt:variant>
        <vt:lpwstr>http://www.pref.osaka.lg.jp/jinkenkyoiku/houshin/index.html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17</cp:revision>
  <cp:lastPrinted>2007-05-06T01:15:00Z</cp:lastPrinted>
  <dcterms:created xsi:type="dcterms:W3CDTF">2023-01-11T06:25:00Z</dcterms:created>
  <dcterms:modified xsi:type="dcterms:W3CDTF">2025-03-25T11:13:00Z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-1215367167</vt:i4>
  </property>
  <property fmtid="{D5CDD505-2E9C-101B-9397-08002B2CF9AE}" pid="3" name="_EmailSubject">
    <vt:lpwstr>人権ハンドブックの送付について</vt:lpwstr>
  </property>
  <property fmtid="{D5CDD505-2E9C-101B-9397-08002B2CF9AE}" pid="4" name="_AuthorEmail">
    <vt:lpwstr>TanakaTatsu@mbox.pref.osaka.lg.jp</vt:lpwstr>
  </property>
  <property fmtid="{D5CDD505-2E9C-101B-9397-08002B2CF9AE}" pid="5" name="_AuthorEmailDisplayName">
    <vt:lpwstr>田中 達也</vt:lpwstr>
  </property>
  <property fmtid="{D5CDD505-2E9C-101B-9397-08002B2CF9AE}" pid="6" name="_ReviewingToolsShownOnce">
    <vt:lpwstr/>
  </property>
</Properties>
</file>