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0201" w14:textId="77777777" w:rsidR="00BD52CE" w:rsidRDefault="00BD52CE" w:rsidP="00BD52CE">
      <w:pPr>
        <w:rPr>
          <w:rFonts w:ascii="ＭＳ Ｐゴシック" w:eastAsia="ＭＳ Ｐゴシック" w:hAnsi="ＭＳ Ｐゴシック" w:hint="eastAsia"/>
          <w:i/>
          <w:sz w:val="28"/>
          <w:szCs w:val="28"/>
        </w:rPr>
      </w:pPr>
      <w:r w:rsidRPr="00852EE1">
        <w:rPr>
          <w:rFonts w:ascii="ＭＳ Ｐゴシック" w:eastAsia="ＭＳ Ｐゴシック" w:hAnsi="ＭＳ Ｐゴシック" w:hint="eastAsia"/>
          <w:i/>
          <w:sz w:val="28"/>
          <w:szCs w:val="28"/>
        </w:rPr>
        <w:t>ページの構成について</w:t>
      </w:r>
    </w:p>
    <w:p w14:paraId="2EB0A61F" w14:textId="77777777" w:rsidR="00BD52CE" w:rsidRDefault="00BD52CE" w:rsidP="00BD52CE">
      <w:pPr>
        <w:rPr>
          <w:rFonts w:ascii="ＭＳ Ｐゴシック" w:eastAsia="ＭＳ Ｐゴシック" w:hAnsi="ＭＳ Ｐゴシック" w:hint="eastAsia"/>
          <w:szCs w:val="21"/>
        </w:rPr>
      </w:pPr>
    </w:p>
    <w:p w14:paraId="49E1D139" w14:textId="482C878B" w:rsidR="00BD52CE" w:rsidRDefault="00E52AB0" w:rsidP="00BD52CE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5AEE58A" wp14:editId="272817FA">
                <wp:simplePos x="0" y="0"/>
                <wp:positionH relativeFrom="column">
                  <wp:posOffset>290830</wp:posOffset>
                </wp:positionH>
                <wp:positionV relativeFrom="paragraph">
                  <wp:posOffset>-2891790</wp:posOffset>
                </wp:positionV>
                <wp:extent cx="5525770" cy="10880090"/>
                <wp:effectExtent l="10795" t="9525" r="6985" b="6985"/>
                <wp:wrapNone/>
                <wp:docPr id="1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0880090"/>
                          <a:chOff x="1592" y="2360"/>
                          <a:chExt cx="8702" cy="17134"/>
                        </a:xfrm>
                      </wpg:grpSpPr>
                      <wps:wsp>
                        <wps:cNvPr id="15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2406" y="12410"/>
                            <a:ext cx="6747" cy="1785"/>
                          </a:xfrm>
                          <a:prstGeom prst="roundRect">
                            <a:avLst>
                              <a:gd name="adj" fmla="val 6019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910ED" w14:textId="77777777" w:rsidR="00BD52CE" w:rsidRDefault="00BD52CE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 xml:space="preserve">Ａ２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2279" y="8104"/>
                            <a:ext cx="7340" cy="977"/>
                          </a:xfrm>
                          <a:prstGeom prst="cloudCallout">
                            <a:avLst>
                              <a:gd name="adj1" fmla="val -40421"/>
                              <a:gd name="adj2" fmla="val 36282"/>
                            </a:avLst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D89808" w14:textId="77777777" w:rsidR="00BD52CE" w:rsidRDefault="00BD52CE" w:rsidP="00BD52CE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2291" y="7937"/>
                            <a:ext cx="1207" cy="595"/>
                          </a:xfrm>
                          <a:prstGeom prst="horizontalScroll">
                            <a:avLst>
                              <a:gd name="adj" fmla="val 11125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A5070B3" w14:textId="77777777" w:rsidR="00BD52CE" w:rsidRPr="00852EE1" w:rsidRDefault="00BD52CE" w:rsidP="00BD52CE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</w:pPr>
                              <w:r w:rsidRPr="00852EE1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Ｑ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 xml:space="preserve"> 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79"/>
                        <wps:cNvSpPr>
                          <a:spLocks noChangeArrowheads="1"/>
                        </wps:cNvSpPr>
                        <wps:spPr bwMode="auto">
                          <a:xfrm>
                            <a:off x="2406" y="9095"/>
                            <a:ext cx="6747" cy="1309"/>
                          </a:xfrm>
                          <a:prstGeom prst="horizontalScroll">
                            <a:avLst>
                              <a:gd name="adj" fmla="val 11579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D9916" w14:textId="77777777" w:rsidR="00BD52CE" w:rsidRPr="00783223" w:rsidRDefault="00BD52CE" w:rsidP="00BD52CE">
                              <w:pPr>
                                <w:rPr>
                                  <w:rFonts w:ascii="HG丸ｺﾞｼｯｸM-PRO" w:eastAsia="HG丸ｺﾞｼｯｸM-PRO" w:hAnsi="ＭＳ ゴシック" w:hint="eastAsia"/>
                                  <w:sz w:val="22"/>
                                  <w:szCs w:val="22"/>
                                </w:rPr>
                              </w:pPr>
                              <w:r w:rsidRPr="00783223">
                                <w:rPr>
                                  <w:rFonts w:ascii="HG丸ｺﾞｼｯｸM-PRO" w:eastAsia="HG丸ｺﾞｼｯｸM-PRO" w:hAnsi="ＭＳ ゴシック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406" y="2360"/>
                            <a:ext cx="6747" cy="20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517FD" w14:textId="77777777" w:rsidR="00BD52CE" w:rsidRDefault="00BD52CE" w:rsidP="00BD52CE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</w:rPr>
                                <w:t>〈ポイント〉</w:t>
                              </w:r>
                            </w:p>
                            <w:p w14:paraId="49B634ED" w14:textId="77777777" w:rsidR="00BD52CE" w:rsidRPr="00843F14" w:rsidRDefault="00BD52CE" w:rsidP="00BD52CE">
                              <w:pP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2406" y="10625"/>
                            <a:ext cx="6747" cy="1547"/>
                          </a:xfrm>
                          <a:prstGeom prst="roundRect">
                            <a:avLst>
                              <a:gd name="adj" fmla="val 3884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0E142" w14:textId="77777777" w:rsidR="00BD52CE" w:rsidRPr="0052149F" w:rsidRDefault="00BD52CE" w:rsidP="00BD52CE">
                              <w:pPr>
                                <w:rPr>
                                  <w:rFonts w:ascii="ＭＳ Ｐ明朝" w:eastAsia="ＭＳ Ｐゴシック" w:hAnsi="ＭＳ Ｐ明朝" w:hint="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Ａ１</w:t>
                              </w:r>
                              <w:r w:rsidRPr="0052149F">
                                <w:rPr>
                                  <w:rFonts w:eastAsia="ＭＳ Ｐ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2406" y="14405"/>
                            <a:ext cx="6747" cy="2023"/>
                          </a:xfrm>
                          <a:prstGeom prst="roundRect">
                            <a:avLst>
                              <a:gd name="adj" fmla="val 53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E8E8A" w14:textId="77777777" w:rsidR="00BD52CE" w:rsidRDefault="00BD52CE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 xml:space="preserve">Ａ３　</w:t>
                              </w:r>
                            </w:p>
                            <w:p w14:paraId="248F32F4" w14:textId="77777777" w:rsidR="00BD52CE" w:rsidRDefault="00BD52CE" w:rsidP="00BD52CE">
                              <w:p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</w:pPr>
                              <w:r w:rsidRPr="00843F14"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6606" y="9382"/>
                            <a:ext cx="2772" cy="846"/>
                          </a:xfrm>
                          <a:prstGeom prst="wedgeRoundRectCallout">
                            <a:avLst>
                              <a:gd name="adj1" fmla="val -97801"/>
                              <a:gd name="adj2" fmla="val -2848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19BA3" w14:textId="77777777" w:rsidR="00BD52CE" w:rsidRPr="00E327AA" w:rsidRDefault="00BD52CE" w:rsidP="00BD52CE">
                              <w:pPr>
                                <w:rPr>
                                  <w:rFonts w:eastAsia="ＭＳ Ｐゴシック"/>
                                  <w:sz w:val="20"/>
                                  <w:szCs w:val="20"/>
                                </w:rPr>
                              </w:pPr>
                              <w:r w:rsidRPr="00E327AA"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Ｑに</w:t>
                              </w:r>
                              <w:r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ついての</w:t>
                              </w:r>
                              <w:r w:rsidRPr="00E327AA"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基本的な考え方が示してあります</w:t>
                              </w:r>
                              <w:r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5943" y="11674"/>
                            <a:ext cx="2975" cy="3400"/>
                          </a:xfrm>
                          <a:prstGeom prst="roundRect">
                            <a:avLst>
                              <a:gd name="adj" fmla="val 10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2D581" w14:textId="77777777" w:rsidR="00BD52CE" w:rsidRPr="00B56EA4" w:rsidRDefault="00BD52CE" w:rsidP="00BD52C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Ａ１、Ａ２、Ａ３</w:t>
                              </w:r>
                              <w:r w:rsidRPr="00B56EA4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にはＱに対する答えが書いてあります。短い文章でエッセンスを取りまとめて書いてありますので、さらに詳しく知るために、ぜひＣＨ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Ｅ</w:t>
                              </w:r>
                              <w:r w:rsidRPr="00B56EA4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ＣＫで示している関連する文書や教材を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読んで</w:t>
                              </w:r>
                              <w:r w:rsidRPr="00B56EA4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みてください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。Ａの数はＱによって異なります。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5714" y="2494"/>
                            <a:ext cx="3893" cy="1530"/>
                          </a:xfrm>
                          <a:prstGeom prst="wedgeEllipseCallout">
                            <a:avLst>
                              <a:gd name="adj1" fmla="val -72681"/>
                              <a:gd name="adj2" fmla="val -113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CB3B7" w14:textId="77777777" w:rsidR="00BD52CE" w:rsidRPr="00E327AA" w:rsidRDefault="00BD52CE" w:rsidP="00BD52CE">
                              <w:pPr>
                                <w:rPr>
                                  <w:rFonts w:eastAsia="ＭＳ Ｐゴシック"/>
                                  <w:sz w:val="20"/>
                                  <w:szCs w:val="20"/>
                                </w:rPr>
                              </w:pPr>
                              <w:r w:rsidRPr="00E327AA"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このＱについて対応する際に、重要なポイントとなることを示しています。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592" y="7084"/>
                            <a:ext cx="8702" cy="1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E58A" id="Group 175" o:spid="_x0000_s1026" style="position:absolute;left:0;text-align:left;margin-left:22.9pt;margin-top:-227.7pt;width:435.1pt;height:856.7pt;z-index:251657216" coordorigin="1592,2360" coordsize="8702,1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">
                <v:roundrect id="AutoShape 176" o:spid="_x0000_s1027" style="position:absolute;left:2406;top:12410;width:6747;height:1785;visibility:visible;mso-wrap-style:square;v-text-anchor:top" arcsize="3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" strokeweight="1.5pt">
                  <v:textbox inset="5.85pt,.7pt,5.85pt,.7pt">
                    <w:txbxContent>
                      <w:p w14:paraId="668910ED" w14:textId="77777777" w:rsidR="00BD52CE" w:rsidRDefault="00BD52CE" w:rsidP="00BD52CE">
                        <w:pP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 xml:space="preserve">Ａ２　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77" o:spid="_x0000_s1028" type="#_x0000_t106" style="position:absolute;left:2279;top:8104;width:7340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" adj="2069,18637" fillcolor="#fc9">
                  <v:shadow on="t" opacity=".5" offset="6pt,-6pt"/>
                  <v:textbox inset="5.85pt,.7pt,5.85pt,.7pt">
                    <w:txbxContent>
                      <w:p w14:paraId="4CD89808" w14:textId="77777777" w:rsidR="00BD52CE" w:rsidRDefault="00BD52CE" w:rsidP="00BD52CE">
                        <w:pPr>
                          <w:spacing w:line="360" w:lineRule="exact"/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78" o:spid="_x0000_s1029" type="#_x0000_t98" style="position:absolute;left:2291;top:7937;width:1207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" adj="2403" fillcolor="#f9c">
                  <v:shadow on="t" opacity=".5" offset="6pt,-6pt"/>
                  <v:textbox inset="5.85pt,.7pt,5.85pt,.7pt">
                    <w:txbxContent>
                      <w:p w14:paraId="2A5070B3" w14:textId="77777777" w:rsidR="00BD52CE" w:rsidRPr="00852EE1" w:rsidRDefault="00BD52CE" w:rsidP="00BD52CE">
                        <w:pPr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</w:pPr>
                        <w:r w:rsidRPr="00852EE1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Ｑ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 xml:space="preserve"> ○○</w:t>
                        </w:r>
                      </w:p>
                    </w:txbxContent>
                  </v:textbox>
                </v:shape>
                <v:shape id="AutoShape 179" o:spid="_x0000_s1030" type="#_x0000_t98" style="position:absolute;left:2406;top:9095;width:6747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" adj="2501" fillcolor="#cfc" strokeweight="1.5pt">
                  <v:textbox inset="5.85pt,.7pt,5.85pt,.7pt">
                    <w:txbxContent>
                      <w:p w14:paraId="05FD9916" w14:textId="77777777" w:rsidR="00BD52CE" w:rsidRPr="00783223" w:rsidRDefault="00BD52CE" w:rsidP="00BD52CE">
                        <w:pPr>
                          <w:rPr>
                            <w:rFonts w:ascii="HG丸ｺﾞｼｯｸM-PRO" w:eastAsia="HG丸ｺﾞｼｯｸM-PRO" w:hAnsi="ＭＳ ゴシック" w:hint="eastAsia"/>
                            <w:sz w:val="22"/>
                            <w:szCs w:val="22"/>
                          </w:rPr>
                        </w:pPr>
                        <w:r w:rsidRPr="00783223">
                          <w:rPr>
                            <w:rFonts w:ascii="HG丸ｺﾞｼｯｸM-PRO" w:eastAsia="HG丸ｺﾞｼｯｸM-PRO" w:hAnsi="ＭＳ 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Rectangle 180" o:spid="_x0000_s1031" style="position:absolute;left:2406;top:2360;width:6747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" fillcolor="#cff" strokeweight="1.5pt">
                  <v:stroke dashstyle="dash"/>
                  <v:textbox inset="5.85pt,.7pt,5.85pt,.7pt">
                    <w:txbxContent>
                      <w:p w14:paraId="644517FD" w14:textId="77777777" w:rsidR="00BD52CE" w:rsidRDefault="00BD52CE" w:rsidP="00BD52CE">
                        <w:pPr>
                          <w:rPr>
                            <w:rFonts w:ascii="HG丸ｺﾞｼｯｸM-PRO" w:eastAsia="HG丸ｺﾞｼｯｸM-PRO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</w:rPr>
                          <w:t>〈ポイント〉</w:t>
                        </w:r>
                      </w:p>
                      <w:p w14:paraId="49B634ED" w14:textId="77777777" w:rsidR="00BD52CE" w:rsidRPr="00843F14" w:rsidRDefault="00BD52CE" w:rsidP="00BD52CE">
                        <w:pPr>
                          <w:rPr>
                            <w:rFonts w:ascii="HG丸ｺﾞｼｯｸM-PRO" w:eastAsia="HG丸ｺﾞｼｯｸM-PRO" w:hint="eastAsia"/>
                            <w:sz w:val="24"/>
                          </w:rPr>
                        </w:pPr>
                      </w:p>
                    </w:txbxContent>
                  </v:textbox>
                </v:rect>
                <v:roundrect id="AutoShape 181" o:spid="_x0000_s1032" style="position:absolute;left:2406;top:10625;width:6747;height:1547;visibility:visible;mso-wrap-style:square;v-text-anchor:top" arcsize="25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" strokeweight="1.5pt">
                  <v:textbox inset="5.85pt,.7pt,5.85pt,.7pt">
                    <w:txbxContent>
                      <w:p w14:paraId="5D30E142" w14:textId="77777777" w:rsidR="00BD52CE" w:rsidRPr="0052149F" w:rsidRDefault="00BD52CE" w:rsidP="00BD52CE">
                        <w:pPr>
                          <w:rPr>
                            <w:rFonts w:ascii="ＭＳ Ｐ明朝" w:eastAsia="ＭＳ Ｐゴシック" w:hAnsi="ＭＳ Ｐ明朝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Ａ１</w:t>
                        </w:r>
                        <w:r w:rsidRPr="0052149F">
                          <w:rPr>
                            <w:rFonts w:eastAsia="ＭＳ Ｐ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AutoShape 182" o:spid="_x0000_s1033" style="position:absolute;left:2406;top:14405;width:6747;height:2023;visibility:visible;mso-wrap-style:square;v-text-anchor:top" arcsize="35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" strokeweight="1.5pt">
                  <v:textbox inset="5.85pt,.7pt,5.85pt,.7pt">
                    <w:txbxContent>
                      <w:p w14:paraId="765E8E8A" w14:textId="77777777" w:rsidR="00BD52CE" w:rsidRDefault="00BD52CE" w:rsidP="00BD52CE">
                        <w:pP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 xml:space="preserve">Ａ３　</w:t>
                        </w:r>
                      </w:p>
                      <w:p w14:paraId="248F32F4" w14:textId="77777777" w:rsidR="00BD52CE" w:rsidRDefault="00BD52CE" w:rsidP="00BD52CE">
                        <w:p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</w:pPr>
                        <w:r w:rsidRPr="00843F14"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83" o:spid="_x0000_s1034" type="#_x0000_t62" style="position:absolute;left:6606;top:9382;width:2772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" adj="-10325,4647">
                  <v:textbox inset="5.85pt,.7pt,5.85pt,.7pt">
                    <w:txbxContent>
                      <w:p w14:paraId="0A219BA3" w14:textId="77777777" w:rsidR="00BD52CE" w:rsidRPr="00E327AA" w:rsidRDefault="00BD52CE" w:rsidP="00BD52CE">
                        <w:pPr>
                          <w:rPr>
                            <w:rFonts w:eastAsia="ＭＳ Ｐゴシック"/>
                            <w:sz w:val="20"/>
                            <w:szCs w:val="20"/>
                          </w:rPr>
                        </w:pPr>
                        <w:r w:rsidRPr="00E327AA"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Ｑに</w:t>
                        </w:r>
                        <w:r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ついての</w:t>
                        </w:r>
                        <w:r w:rsidRPr="00E327AA"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基本的な考え方が示してあります</w:t>
                        </w:r>
                        <w:r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  <v:roundrect id="AutoShape 184" o:spid="_x0000_s1035" style="position:absolute;left:5943;top:11674;width:2975;height:3400;visibility:visible;mso-wrap-style:square;v-text-anchor:top" arcsize="69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">
                  <v:textbox inset="5.85pt,.7pt,5.85pt,.7pt">
                    <w:txbxContent>
                      <w:p w14:paraId="6512D581" w14:textId="77777777" w:rsidR="00BD52CE" w:rsidRPr="00B56EA4" w:rsidRDefault="00BD52CE" w:rsidP="00BD52C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Ａ１、Ａ２、Ａ３</w:t>
                        </w:r>
                        <w:r w:rsidRPr="00B56EA4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にはＱに対する答えが書いてあります。短い文章でエッセンスを取りまとめて書いてありますので、さらに詳しく知るために、ぜひＣＨ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Ｅ</w:t>
                        </w:r>
                        <w:r w:rsidRPr="00B56EA4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ＣＫで示している関連する文書や教材を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読んで</w:t>
                        </w:r>
                        <w:r w:rsidRPr="00B56EA4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みてください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。Ａの数はＱによって異なります。</w:t>
                        </w:r>
                      </w:p>
                    </w:txbxContent>
                  </v:textbox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85" o:spid="_x0000_s1036" type="#_x0000_t63" style="position:absolute;left:5714;top:2494;width:389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" adj="-4899,8344">
                  <v:textbox inset="5.85pt,.7pt,5.85pt,.7pt">
                    <w:txbxContent>
                      <w:p w14:paraId="6B9CB3B7" w14:textId="77777777" w:rsidR="00BD52CE" w:rsidRPr="00E327AA" w:rsidRDefault="00BD52CE" w:rsidP="00BD52CE">
                        <w:pPr>
                          <w:rPr>
                            <w:rFonts w:eastAsia="ＭＳ Ｐゴシック"/>
                            <w:sz w:val="20"/>
                            <w:szCs w:val="20"/>
                          </w:rPr>
                        </w:pPr>
                        <w:r w:rsidRPr="00E327AA"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このＱについて対応する際に、重要なポイントとなることを示しています。</w:t>
                        </w:r>
                      </w:p>
                    </w:txbxContent>
                  </v:textbox>
                </v:shape>
                <v:rect id="Rectangle 186" o:spid="_x0000_s1037" style="position:absolute;left:1592;top:7084;width:8702;height:1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" filled="f">
                  <v:textbox inset="5.85pt,.7pt,5.85pt,.7pt"/>
                </v:rect>
              </v:group>
            </w:pict>
          </mc:Fallback>
        </mc:AlternateContent>
      </w:r>
    </w:p>
    <w:p w14:paraId="77244900" w14:textId="77777777" w:rsidR="00BD52CE" w:rsidRDefault="00BD52CE" w:rsidP="00BD52CE">
      <w:pPr>
        <w:rPr>
          <w:rFonts w:ascii="ＭＳ Ｐゴシック" w:eastAsia="ＭＳ Ｐゴシック" w:hAnsi="ＭＳ Ｐゴシック" w:hint="eastAsia"/>
          <w:szCs w:val="21"/>
        </w:rPr>
      </w:pPr>
    </w:p>
    <w:p w14:paraId="46118846" w14:textId="77777777" w:rsidR="00BD52CE" w:rsidRDefault="00BD52CE" w:rsidP="00BD52CE">
      <w:pPr>
        <w:rPr>
          <w:rFonts w:ascii="ＭＳ Ｐゴシック" w:eastAsia="ＭＳ Ｐゴシック" w:hAnsi="ＭＳ Ｐゴシック" w:hint="eastAsia"/>
          <w:szCs w:val="21"/>
        </w:rPr>
      </w:pPr>
    </w:p>
    <w:p w14:paraId="29A5C843" w14:textId="77777777" w:rsidR="00BD52CE" w:rsidRDefault="00BD52CE" w:rsidP="00BD52CE">
      <w:pPr>
        <w:rPr>
          <w:rFonts w:ascii="ＭＳ Ｐゴシック" w:eastAsia="ＭＳ Ｐゴシック" w:hAnsi="ＭＳ Ｐゴシック" w:hint="eastAsia"/>
          <w:szCs w:val="21"/>
        </w:rPr>
      </w:pPr>
    </w:p>
    <w:p w14:paraId="58007C38" w14:textId="77777777" w:rsidR="00BD52CE" w:rsidRPr="003825F1" w:rsidRDefault="00BD52CE" w:rsidP="00BD52CE">
      <w:pPr>
        <w:rPr>
          <w:rFonts w:ascii="ＭＳ Ｐゴシック" w:eastAsia="ＭＳ Ｐゴシック" w:hAnsi="ＭＳ Ｐゴシック" w:hint="eastAsia"/>
          <w:szCs w:val="21"/>
        </w:rPr>
      </w:pPr>
    </w:p>
    <w:p w14:paraId="25AA4DEE" w14:textId="77777777" w:rsidR="00BD52CE" w:rsidRDefault="00BD52CE" w:rsidP="00BD52CE">
      <w:pPr>
        <w:rPr>
          <w:rFonts w:hint="eastAsia"/>
        </w:rPr>
      </w:pPr>
    </w:p>
    <w:p w14:paraId="117C7848" w14:textId="77777777" w:rsidR="00BD52CE" w:rsidRDefault="00BD52CE" w:rsidP="00BD52CE">
      <w:pPr>
        <w:rPr>
          <w:rFonts w:hint="eastAsia"/>
        </w:rPr>
      </w:pPr>
    </w:p>
    <w:p w14:paraId="6F1F2D4F" w14:textId="77777777" w:rsidR="00BD52CE" w:rsidRDefault="00BD52CE" w:rsidP="00BD52CE">
      <w:pPr>
        <w:rPr>
          <w:rFonts w:hint="eastAsia"/>
        </w:rPr>
      </w:pPr>
    </w:p>
    <w:p w14:paraId="1A1A10A9" w14:textId="77777777" w:rsidR="00BD52CE" w:rsidRDefault="00BD52CE" w:rsidP="00BD52CE">
      <w:pPr>
        <w:rPr>
          <w:rFonts w:hint="eastAsia"/>
        </w:rPr>
      </w:pPr>
    </w:p>
    <w:p w14:paraId="74FDD8AA" w14:textId="77777777" w:rsidR="00BD52CE" w:rsidRDefault="00BD52CE" w:rsidP="00BD52CE">
      <w:pPr>
        <w:rPr>
          <w:rFonts w:hint="eastAsia"/>
        </w:rPr>
      </w:pPr>
    </w:p>
    <w:p w14:paraId="496DF794" w14:textId="77777777" w:rsidR="00BD52CE" w:rsidRDefault="00BD52CE" w:rsidP="00BD52CE">
      <w:pPr>
        <w:rPr>
          <w:rFonts w:hint="eastAsia"/>
        </w:rPr>
      </w:pPr>
    </w:p>
    <w:p w14:paraId="1ABFD27E" w14:textId="77777777" w:rsidR="00BD52CE" w:rsidRDefault="00BD52CE" w:rsidP="00BD52CE">
      <w:pPr>
        <w:rPr>
          <w:rFonts w:hint="eastAsia"/>
        </w:rPr>
      </w:pPr>
    </w:p>
    <w:p w14:paraId="4BFAEA90" w14:textId="77777777" w:rsidR="00BD52CE" w:rsidRDefault="00BD52CE" w:rsidP="00BD52CE">
      <w:pPr>
        <w:rPr>
          <w:rFonts w:hint="eastAsia"/>
        </w:rPr>
      </w:pPr>
    </w:p>
    <w:p w14:paraId="74057864" w14:textId="77777777" w:rsidR="00BD52CE" w:rsidRDefault="00BD52CE" w:rsidP="00BD52CE">
      <w:pPr>
        <w:rPr>
          <w:rFonts w:hint="eastAsia"/>
        </w:rPr>
      </w:pPr>
    </w:p>
    <w:p w14:paraId="10E88B9E" w14:textId="77777777" w:rsidR="00BD52CE" w:rsidRDefault="00BD52CE" w:rsidP="00BD52CE">
      <w:pPr>
        <w:rPr>
          <w:rFonts w:hint="eastAsia"/>
        </w:rPr>
      </w:pPr>
    </w:p>
    <w:p w14:paraId="4440E678" w14:textId="77777777" w:rsidR="00BD52CE" w:rsidRDefault="00BD52CE" w:rsidP="00BD52CE">
      <w:pPr>
        <w:rPr>
          <w:rFonts w:hint="eastAsia"/>
        </w:rPr>
      </w:pPr>
    </w:p>
    <w:p w14:paraId="08D65AAB" w14:textId="77777777" w:rsidR="00BD52CE" w:rsidRDefault="00BD52CE" w:rsidP="00BD52CE">
      <w:pPr>
        <w:rPr>
          <w:rFonts w:hint="eastAsia"/>
        </w:rPr>
      </w:pPr>
    </w:p>
    <w:p w14:paraId="22611A21" w14:textId="77777777" w:rsidR="00BD52CE" w:rsidRDefault="00BD52CE" w:rsidP="00BD52CE">
      <w:pPr>
        <w:rPr>
          <w:rFonts w:hint="eastAsia"/>
        </w:rPr>
      </w:pPr>
    </w:p>
    <w:p w14:paraId="02342CD3" w14:textId="77777777" w:rsidR="00BD52CE" w:rsidRDefault="00BD52CE" w:rsidP="00BD52CE">
      <w:pPr>
        <w:rPr>
          <w:rFonts w:hint="eastAsia"/>
        </w:rPr>
      </w:pPr>
    </w:p>
    <w:p w14:paraId="26A83D0C" w14:textId="77777777" w:rsidR="00BD52CE" w:rsidRDefault="00BD52CE" w:rsidP="00BD52CE">
      <w:pPr>
        <w:rPr>
          <w:rFonts w:hint="eastAsia"/>
        </w:rPr>
      </w:pPr>
    </w:p>
    <w:p w14:paraId="1F3AB727" w14:textId="77777777" w:rsidR="00BD52CE" w:rsidRDefault="00BD52CE" w:rsidP="00BD52CE">
      <w:pPr>
        <w:rPr>
          <w:rFonts w:hint="eastAsia"/>
        </w:rPr>
      </w:pPr>
    </w:p>
    <w:p w14:paraId="2A9109B8" w14:textId="77777777" w:rsidR="00BD52CE" w:rsidRDefault="00BD52CE" w:rsidP="00BD52CE">
      <w:pPr>
        <w:rPr>
          <w:rFonts w:hint="eastAsia"/>
        </w:rPr>
      </w:pPr>
    </w:p>
    <w:p w14:paraId="192E9450" w14:textId="77777777" w:rsidR="00BD52CE" w:rsidRDefault="00BD52CE" w:rsidP="00BD52CE">
      <w:pPr>
        <w:rPr>
          <w:rFonts w:hint="eastAsia"/>
        </w:rPr>
      </w:pPr>
    </w:p>
    <w:p w14:paraId="2AFC8AF2" w14:textId="77777777" w:rsidR="00BD52CE" w:rsidRDefault="00BD52CE" w:rsidP="00BD52CE">
      <w:pPr>
        <w:rPr>
          <w:rFonts w:hint="eastAsia"/>
        </w:rPr>
      </w:pPr>
    </w:p>
    <w:p w14:paraId="356B1D23" w14:textId="77777777" w:rsidR="00BD52CE" w:rsidRDefault="00BD52CE" w:rsidP="00BD52CE">
      <w:pPr>
        <w:rPr>
          <w:rFonts w:hint="eastAsia"/>
        </w:rPr>
      </w:pPr>
    </w:p>
    <w:p w14:paraId="69499C88" w14:textId="77777777" w:rsidR="00BD52CE" w:rsidRDefault="00BD52CE" w:rsidP="00BD52CE">
      <w:pPr>
        <w:rPr>
          <w:rFonts w:hint="eastAsia"/>
        </w:rPr>
      </w:pPr>
    </w:p>
    <w:p w14:paraId="4806FEEC" w14:textId="77777777" w:rsidR="00BD52CE" w:rsidRDefault="00BD52CE" w:rsidP="00BD52CE">
      <w:pPr>
        <w:rPr>
          <w:rFonts w:hint="eastAsia"/>
        </w:rPr>
      </w:pPr>
    </w:p>
    <w:p w14:paraId="4F6E84B1" w14:textId="77777777" w:rsidR="00BD52CE" w:rsidRDefault="00BD52CE" w:rsidP="00BD52CE">
      <w:pPr>
        <w:rPr>
          <w:rFonts w:hint="eastAsia"/>
        </w:rPr>
      </w:pPr>
    </w:p>
    <w:p w14:paraId="5DE555C9" w14:textId="77777777" w:rsidR="00BD52CE" w:rsidRDefault="00BD52CE" w:rsidP="00BD52CE">
      <w:pPr>
        <w:rPr>
          <w:rFonts w:hint="eastAsia"/>
        </w:rPr>
      </w:pPr>
    </w:p>
    <w:p w14:paraId="4218F7E8" w14:textId="77777777" w:rsidR="00BD52CE" w:rsidRDefault="00BD52CE" w:rsidP="00BD52CE">
      <w:pPr>
        <w:rPr>
          <w:rFonts w:hint="eastAsia"/>
        </w:rPr>
      </w:pPr>
    </w:p>
    <w:p w14:paraId="52EB4ABC" w14:textId="77777777" w:rsidR="00BD52CE" w:rsidRDefault="00BD52CE" w:rsidP="00BD52CE">
      <w:pPr>
        <w:rPr>
          <w:rFonts w:hint="eastAsia"/>
        </w:rPr>
      </w:pPr>
    </w:p>
    <w:p w14:paraId="279EE4C4" w14:textId="77777777" w:rsidR="00BD52CE" w:rsidRDefault="00BD52CE" w:rsidP="00BD52CE">
      <w:pPr>
        <w:rPr>
          <w:rFonts w:hint="eastAsia"/>
        </w:rPr>
      </w:pPr>
    </w:p>
    <w:p w14:paraId="15BAFE36" w14:textId="77777777" w:rsidR="00BD52CE" w:rsidRDefault="00BD52CE" w:rsidP="00BD52CE">
      <w:pPr>
        <w:rPr>
          <w:rFonts w:hint="eastAsia"/>
        </w:rPr>
      </w:pPr>
    </w:p>
    <w:p w14:paraId="41B70A46" w14:textId="77777777" w:rsidR="00BD52CE" w:rsidRDefault="00BD52CE" w:rsidP="00BD52CE">
      <w:pPr>
        <w:rPr>
          <w:rFonts w:hint="eastAsia"/>
        </w:rPr>
      </w:pPr>
    </w:p>
    <w:p w14:paraId="26120329" w14:textId="77777777" w:rsidR="00BD52CE" w:rsidRDefault="00BD52CE" w:rsidP="00BD52CE">
      <w:pPr>
        <w:rPr>
          <w:rFonts w:hint="eastAsia"/>
        </w:rPr>
      </w:pPr>
    </w:p>
    <w:p w14:paraId="1C100CAB" w14:textId="77777777" w:rsidR="00BD52CE" w:rsidRDefault="00BD52CE" w:rsidP="00BD52CE">
      <w:pPr>
        <w:rPr>
          <w:rFonts w:hint="eastAsia"/>
        </w:rPr>
      </w:pPr>
    </w:p>
    <w:p w14:paraId="2EC2CE9E" w14:textId="77777777" w:rsidR="00BD52CE" w:rsidRDefault="00BD52CE" w:rsidP="00BD52CE">
      <w:pPr>
        <w:rPr>
          <w:rFonts w:hint="eastAsia"/>
        </w:rPr>
      </w:pPr>
    </w:p>
    <w:p w14:paraId="027D5CB8" w14:textId="77777777" w:rsidR="00BD52CE" w:rsidRDefault="00BD52CE" w:rsidP="000F0904">
      <w:pPr>
        <w:tabs>
          <w:tab w:val="right" w:pos="9638"/>
        </w:tabs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1E5A9FBD" w14:textId="2A718F1F" w:rsidR="00BD52CE" w:rsidRPr="000F0904" w:rsidRDefault="00E52AB0" w:rsidP="000F0904">
      <w:pPr>
        <w:tabs>
          <w:tab w:val="right" w:pos="9638"/>
        </w:tabs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A89B5F" wp14:editId="6D4FD37F">
                <wp:simplePos x="0" y="0"/>
                <wp:positionH relativeFrom="column">
                  <wp:posOffset>290830</wp:posOffset>
                </wp:positionH>
                <wp:positionV relativeFrom="paragraph">
                  <wp:posOffset>755650</wp:posOffset>
                </wp:positionV>
                <wp:extent cx="5525770" cy="7880350"/>
                <wp:effectExtent l="10795" t="8890" r="6985" b="6985"/>
                <wp:wrapNone/>
                <wp:docPr id="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7880350"/>
                          <a:chOff x="1592" y="2324"/>
                          <a:chExt cx="8702" cy="12410"/>
                        </a:xfrm>
                      </wpg:grpSpPr>
                      <wps:wsp>
                        <wps:cNvPr id="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508" y="7764"/>
                            <a:ext cx="6747" cy="23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254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2BA6A" w14:textId="77777777" w:rsidR="00BD52CE" w:rsidRDefault="00BD52CE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〈人権教育推進プラン〉</w:t>
                              </w:r>
                            </w:p>
                            <w:p w14:paraId="08063A1F" w14:textId="77777777" w:rsidR="00BD52CE" w:rsidRDefault="00B25C55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EF0EA6">
                                  <w:rPr>
                                    <w:rStyle w:val="a3"/>
                                    <w:rFonts w:ascii="ＭＳ Ｐゴシック" w:eastAsia="ＭＳ Ｐゴシック" w:hAnsi="ＭＳ Ｐゴシック" w:cs="ＭＳ ゴシック" w:hint="eastAsia"/>
                                    <w:sz w:val="18"/>
                                    <w:szCs w:val="18"/>
                                  </w:rPr>
                                  <w:t>https://www.pref.osaka.lg.jp/jinkenkyoiku/houshin/index.html</w:t>
                                </w:r>
                              </w:hyperlink>
                              <w:r w:rsidR="00BD52CE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508" y="11164"/>
                            <a:ext cx="6747" cy="289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254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31746" w14:textId="77777777" w:rsidR="00BD52CE" w:rsidRPr="00707358" w:rsidRDefault="00BD52CE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  <w:r w:rsidRPr="0070735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〈第三次とりまとめ〉</w:t>
                              </w:r>
                            </w:p>
                            <w:p w14:paraId="3060B4AB" w14:textId="77777777" w:rsidR="00EF0EA6" w:rsidRPr="00EF0EA6" w:rsidRDefault="00EF0EA6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a3"/>
                                    <w:rFonts w:ascii="ＭＳ Ｐゴシック" w:eastAsia="ＭＳ Ｐゴシック" w:hAnsi="ＭＳ Ｐゴシック"/>
                                    <w:spacing w:val="-6"/>
                                    <w:sz w:val="18"/>
                                    <w:szCs w:val="18"/>
                                  </w:rPr>
                                  <w:t>https://www.me</w:t>
                                </w:r>
                                <w:r>
                                  <w:rPr>
                                    <w:rStyle w:val="a3"/>
                                    <w:rFonts w:ascii="ＭＳ Ｐゴシック" w:eastAsia="ＭＳ Ｐゴシック" w:hAnsi="ＭＳ Ｐゴシック"/>
                                    <w:spacing w:val="-6"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Style w:val="a3"/>
                                    <w:rFonts w:ascii="ＭＳ Ｐゴシック" w:eastAsia="ＭＳ Ｐゴシック" w:hAnsi="ＭＳ Ｐゴシック"/>
                                    <w:spacing w:val="-6"/>
                                    <w:sz w:val="18"/>
                                    <w:szCs w:val="18"/>
                                  </w:rPr>
                                  <w:t>t.go.jp/b_menu/shingi/chousa/shotou/024/report/08041404.htm</w:t>
                                </w:r>
                              </w:hyperlink>
                            </w:p>
                            <w:p w14:paraId="08FFCE9A" w14:textId="77777777" w:rsidR="00BD52CE" w:rsidRPr="00E83157" w:rsidRDefault="00BD52CE" w:rsidP="00BD52CE">
                              <w:pPr>
                                <w:ind w:left="399" w:hangingChars="200" w:hanging="399"/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4111" y="8614"/>
                            <a:ext cx="5546" cy="1358"/>
                          </a:xfrm>
                          <a:prstGeom prst="wedgeRoundRectCallout">
                            <a:avLst>
                              <a:gd name="adj1" fmla="val -61380"/>
                              <a:gd name="adj2" fmla="val 611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FA56F" w14:textId="77777777" w:rsidR="00BD52CE" w:rsidRPr="001377F6" w:rsidRDefault="00BD52CE" w:rsidP="00BD52CE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「人権教育推進プラン」の中から関連している内容や文章を示しています。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◆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は内容を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説明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したもの、◎は本文を引用したものです。アドレスをクリックして本文を読んでください。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4111" y="12184"/>
                            <a:ext cx="5496" cy="1529"/>
                          </a:xfrm>
                          <a:prstGeom prst="wedgeRoundRectCallout">
                            <a:avLst>
                              <a:gd name="adj1" fmla="val -61426"/>
                              <a:gd name="adj2" fmla="val 559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A07E3" w14:textId="77777777" w:rsidR="00BD52CE" w:rsidRPr="001377F6" w:rsidRDefault="00BD52CE" w:rsidP="00BD52CE">
                              <w:pPr>
                                <w:spacing w:line="300" w:lineRule="atLeas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70735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「第三次とりまとめ」の中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から、関連している内容や文章を示しています。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◆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は内容を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説明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したもの、◎は本文を引用したものです。アドレスをクリックして本文を読んでください。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92"/>
                        <wps:cNvSpPr>
                          <a:spLocks noChangeArrowheads="1"/>
                        </wps:cNvSpPr>
                        <wps:spPr bwMode="auto">
                          <a:xfrm>
                            <a:off x="4881" y="7254"/>
                            <a:ext cx="5329" cy="737"/>
                          </a:xfrm>
                          <a:prstGeom prst="wedgeRoundRectCallout">
                            <a:avLst>
                              <a:gd name="adj1" fmla="val -55648"/>
                              <a:gd name="adj2" fmla="val 3751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7B59B" w14:textId="77777777" w:rsidR="00BD52CE" w:rsidRPr="001377F6" w:rsidRDefault="00BD52CE" w:rsidP="00BD52CE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大</w:t>
                              </w:r>
                              <w:r w:rsidR="002F4067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阪府教育委員会が平成</w:t>
                              </w:r>
                              <w:r w:rsidR="002F4067" w:rsidRPr="002F4067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年３月に策定</w:t>
                              </w:r>
                              <w:r w:rsidR="002F4067" w:rsidRPr="005965C5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（平成30年３月改訂）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した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「人権教育推進プラン」</w:t>
                              </w:r>
                              <w:r w:rsidRPr="001377F6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のことです。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5256" y="10314"/>
                            <a:ext cx="4809" cy="1020"/>
                          </a:xfrm>
                          <a:prstGeom prst="wedgeRoundRectCallout">
                            <a:avLst>
                              <a:gd name="adj1" fmla="val -69403"/>
                              <a:gd name="adj2" fmla="val 5196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EE794" w14:textId="77777777" w:rsidR="00BD52CE" w:rsidRPr="00707358" w:rsidRDefault="00BD52CE" w:rsidP="00BD52CE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70735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文</w:t>
                              </w:r>
                              <w:r w:rsidR="002F4067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部科学省が平成20</w:t>
                              </w:r>
                              <w:r w:rsidRPr="0070735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年３月に策定した</w:t>
                              </w:r>
                              <w:r w:rsidRPr="0070735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「人権教育の指導方法等の在り方について＜第三次とりまとめ＞」</w:t>
                              </w:r>
                              <w:r w:rsidRPr="0070735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のことです。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6064"/>
                            <a:ext cx="149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7908D" w14:textId="77777777" w:rsidR="00BD52CE" w:rsidRDefault="00BD52CE" w:rsidP="00BD52CE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【補足と発展】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2508" y="3004"/>
                            <a:ext cx="6747" cy="1372"/>
                          </a:xfrm>
                          <a:prstGeom prst="roundRect">
                            <a:avLst>
                              <a:gd name="adj" fmla="val 4644"/>
                            </a:avLst>
                          </a:prstGeom>
                          <a:solidFill>
                            <a:srgbClr val="FFFF99"/>
                          </a:solidFill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35551" w14:textId="77777777" w:rsidR="00BD52CE" w:rsidRDefault="00BD52CE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i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/>
                                </w:rPr>
                                <w:t>★ＣＨＥＣＫ①★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2506" y="4533"/>
                            <a:ext cx="6747" cy="1372"/>
                          </a:xfrm>
                          <a:prstGeom prst="roundRect">
                            <a:avLst>
                              <a:gd name="adj" fmla="val 4644"/>
                            </a:avLst>
                          </a:prstGeom>
                          <a:solidFill>
                            <a:srgbClr val="FFFF99"/>
                          </a:solidFill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704E2" w14:textId="77777777" w:rsidR="00BD52CE" w:rsidRDefault="00BD52CE" w:rsidP="00BD52CE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i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/>
                                </w:rPr>
                                <w:t>★ＣＨＥＣＫ②★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5139" y="3513"/>
                            <a:ext cx="3885" cy="1870"/>
                          </a:xfrm>
                          <a:prstGeom prst="roundRect">
                            <a:avLst>
                              <a:gd name="adj" fmla="val 166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360E7" w14:textId="77777777" w:rsidR="00BD52CE" w:rsidRPr="00525B01" w:rsidRDefault="00BD52CE" w:rsidP="00BD52CE">
                              <w:pPr>
                                <w:rPr>
                                  <w:rFonts w:eastAsia="ＭＳ Ｐゴシック"/>
                                  <w:sz w:val="20"/>
                                  <w:szCs w:val="20"/>
                                </w:rPr>
                              </w:pPr>
                              <w:r w:rsidRPr="00525B01"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参考になる文書や教材が示してあります。ホームページにアップされている</w:t>
                              </w:r>
                              <w:r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文書や教材</w:t>
                              </w:r>
                              <w:r w:rsidRPr="00525B01"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にはリンクを張っていますので活用してください</w:t>
                              </w:r>
                              <w:r>
                                <w:rPr>
                                  <w:rFonts w:eastAsia="ＭＳ Ｐゴシック" w:hint="eastAsia"/>
                                  <w:sz w:val="20"/>
                                  <w:szCs w:val="20"/>
                                </w:rPr>
                                <w:t>。ＣＨＥＣＫの数はＱによって異なります。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592" y="2324"/>
                            <a:ext cx="8702" cy="1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4111" y="6234"/>
                            <a:ext cx="5496" cy="850"/>
                          </a:xfrm>
                          <a:prstGeom prst="wedgeRectCallout">
                            <a:avLst>
                              <a:gd name="adj1" fmla="val -62611"/>
                              <a:gd name="adj2" fmla="val 24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0DCB3" w14:textId="77777777" w:rsidR="00BD52CE" w:rsidRPr="001377F6" w:rsidRDefault="00BD52CE" w:rsidP="00BD52CE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Ａやポイントで書ききれなかったことや、発展した取組みの方向などを書いています。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89B5F" id="Group 200" o:spid="_x0000_s1038" style="position:absolute;left:0;text-align:left;margin-left:22.9pt;margin-top:59.5pt;width:435.1pt;height:620.5pt;z-index:251658240" coordorigin="1592,2324" coordsize="8702,1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">
                <v:rect id="Rectangle 188" o:spid="_x0000_s1039" style="position:absolute;left:2508;top:7764;width:6747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" fillcolor="#cfc" strokeweight="2pt">
                  <v:stroke linestyle="thinThin"/>
                  <v:textbox inset="5.85pt,.7pt,5.85pt,.7pt">
                    <w:txbxContent>
                      <w:p w14:paraId="3092BA6A" w14:textId="77777777" w:rsidR="00BD52CE" w:rsidRDefault="00BD52CE" w:rsidP="00BD52CE">
                        <w:pP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〈人権教育推進プラン〉</w:t>
                        </w:r>
                      </w:p>
                      <w:p w14:paraId="08063A1F" w14:textId="77777777" w:rsidR="00BD52CE" w:rsidRDefault="00B25C55" w:rsidP="00BD52CE">
                        <w:pP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hyperlink r:id="rId9" w:history="1">
                          <w:r w:rsidR="00EF0EA6">
                            <w:rPr>
                              <w:rStyle w:val="a3"/>
                              <w:rFonts w:ascii="ＭＳ Ｐゴシック" w:eastAsia="ＭＳ Ｐゴシック" w:hAnsi="ＭＳ Ｐゴシック" w:cs="ＭＳ ゴシック" w:hint="eastAsia"/>
                              <w:sz w:val="18"/>
                              <w:szCs w:val="18"/>
                            </w:rPr>
                            <w:t>https://www.pref.osaka.lg.jp/jinkenkyoiku/houshin/index.html</w:t>
                          </w:r>
                        </w:hyperlink>
                        <w:r w:rsidR="00BD52CE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40" style="position:absolute;left:2508;top:11164;width:674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" fillcolor="#cfc" strokeweight="2pt">
                  <v:stroke linestyle="thinThin"/>
                  <v:textbox inset="5.85pt,.7pt,5.85pt,.7pt">
                    <w:txbxContent>
                      <w:p w14:paraId="2DC31746" w14:textId="77777777" w:rsidR="00BD52CE" w:rsidRPr="00707358" w:rsidRDefault="00BD52CE" w:rsidP="00BD52CE">
                        <w:pP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 w:rsidRPr="0070735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〈第三次とりまとめ〉</w:t>
                        </w:r>
                      </w:p>
                      <w:p w14:paraId="3060B4AB" w14:textId="77777777" w:rsidR="00EF0EA6" w:rsidRPr="00EF0EA6" w:rsidRDefault="00EF0EA6" w:rsidP="00BD52CE">
                        <w:pPr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</w:rPr>
                        </w:pPr>
                        <w:hyperlink r:id="rId10" w:history="1">
                          <w:r>
                            <w:rPr>
                              <w:rStyle w:val="a3"/>
                              <w:rFonts w:ascii="ＭＳ Ｐゴシック" w:eastAsia="ＭＳ Ｐゴシック" w:hAnsi="ＭＳ Ｐゴシック"/>
                              <w:spacing w:val="-6"/>
                              <w:sz w:val="18"/>
                              <w:szCs w:val="18"/>
                            </w:rPr>
                            <w:t>https://www.me</w:t>
                          </w:r>
                          <w:r>
                            <w:rPr>
                              <w:rStyle w:val="a3"/>
                              <w:rFonts w:ascii="ＭＳ Ｐゴシック" w:eastAsia="ＭＳ Ｐゴシック" w:hAnsi="ＭＳ Ｐゴシック"/>
                              <w:spacing w:val="-6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Style w:val="a3"/>
                              <w:rFonts w:ascii="ＭＳ Ｐゴシック" w:eastAsia="ＭＳ Ｐゴシック" w:hAnsi="ＭＳ Ｐゴシック"/>
                              <w:spacing w:val="-6"/>
                              <w:sz w:val="18"/>
                              <w:szCs w:val="18"/>
                            </w:rPr>
                            <w:t>t.go.jp/b_menu/shingi/chousa/shotou/024/report/08041404.htm</w:t>
                          </w:r>
                        </w:hyperlink>
                      </w:p>
                      <w:p w14:paraId="08FFCE9A" w14:textId="77777777" w:rsidR="00BD52CE" w:rsidRPr="00E83157" w:rsidRDefault="00BD52CE" w:rsidP="00BD52CE">
                        <w:pPr>
                          <w:ind w:left="399" w:hangingChars="200" w:hanging="399"/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190" o:spid="_x0000_s1041" type="#_x0000_t62" style="position:absolute;left:4111;top:8614;width:554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" adj="-2458,12120">
                  <v:textbox inset="5.85pt,.7pt,5.85pt,.7pt">
                    <w:txbxContent>
                      <w:p w14:paraId="67BFA56F" w14:textId="77777777" w:rsidR="00BD52CE" w:rsidRPr="001377F6" w:rsidRDefault="00BD52CE" w:rsidP="00BD52CE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「人権教育推進プラン」の中から関連している内容や文章を示しています。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◆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は内容を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説明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したもの、◎は本文を引用したものです。アドレスをクリックして本文を読んでください。</w:t>
                        </w:r>
                      </w:p>
                    </w:txbxContent>
                  </v:textbox>
                </v:shape>
                <v:shape id="AutoShape 191" o:spid="_x0000_s1042" type="#_x0000_t62" style="position:absolute;left:4111;top:12184;width:5496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" adj="-2468,12008">
                  <v:textbox inset="5.85pt,.7pt,5.85pt,.7pt">
                    <w:txbxContent>
                      <w:p w14:paraId="667A07E3" w14:textId="77777777" w:rsidR="00BD52CE" w:rsidRPr="001377F6" w:rsidRDefault="00BD52CE" w:rsidP="00BD52CE">
                        <w:pPr>
                          <w:spacing w:line="300" w:lineRule="atLeas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707358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「第三次とりまとめ」の中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から、関連している内容や文章を示しています。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◆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は内容を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説明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したもの、◎は本文を引用したものです。アドレスをクリックして本文を読んでください。</w:t>
                        </w:r>
                      </w:p>
                    </w:txbxContent>
                  </v:textbox>
                </v:shape>
                <v:shape id="AutoShape 192" o:spid="_x0000_s1043" type="#_x0000_t62" style="position:absolute;left:4881;top:7254;width:532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" adj="-1220,18904">
                  <v:textbox inset="5.85pt,.7pt,5.85pt,.7pt">
                    <w:txbxContent>
                      <w:p w14:paraId="3A57B59B" w14:textId="77777777" w:rsidR="00BD52CE" w:rsidRPr="001377F6" w:rsidRDefault="00BD52CE" w:rsidP="00BD52CE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大</w:t>
                        </w:r>
                        <w:r w:rsidR="002F4067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阪府教育委員会が平成</w:t>
                        </w:r>
                        <w:r w:rsidR="002F4067" w:rsidRPr="002F4067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11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年３月に策定</w:t>
                        </w:r>
                        <w:r w:rsidR="002F4067" w:rsidRPr="005965C5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（平成30年３月改訂）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した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「人権教育推進プラン」</w:t>
                        </w:r>
                        <w:r w:rsidRPr="001377F6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のことです。</w:t>
                        </w:r>
                      </w:p>
                    </w:txbxContent>
                  </v:textbox>
                </v:shape>
                <v:shape id="AutoShape 193" o:spid="_x0000_s1044" type="#_x0000_t62" style="position:absolute;left:5256;top:10314;width:480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" adj="-4191,22024">
                  <v:textbox inset="5.85pt,.7pt,5.85pt,.7pt">
                    <w:txbxContent>
                      <w:p w14:paraId="6C5EE794" w14:textId="77777777" w:rsidR="00BD52CE" w:rsidRPr="00707358" w:rsidRDefault="00BD52CE" w:rsidP="00BD52CE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707358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文</w:t>
                        </w:r>
                        <w:r w:rsidR="002F4067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部科学省が平成20</w:t>
                        </w:r>
                        <w:r w:rsidRPr="00707358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年３月に策定した</w:t>
                        </w:r>
                        <w:r w:rsidRPr="00707358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「人権教育の指導方法等の在り方について＜第三次とりまとめ＞」</w:t>
                        </w:r>
                        <w:r w:rsidRPr="00707358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のことです。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4" o:spid="_x0000_s1045" type="#_x0000_t202" style="position:absolute;left:2508;top:6064;width:1495;height: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" stroked="f">
                  <v:textbox inset="5.85pt,.7pt,5.85pt,.7pt">
                    <w:txbxContent>
                      <w:p w14:paraId="2D37908D" w14:textId="77777777" w:rsidR="00BD52CE" w:rsidRDefault="00BD52CE" w:rsidP="00BD52CE">
                        <w:pPr>
                          <w:rPr>
                            <w:noProof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【補足と発展】</w:t>
                        </w:r>
                      </w:p>
                    </w:txbxContent>
                  </v:textbox>
                </v:shape>
                <v:roundrect id="AutoShape 195" o:spid="_x0000_s1046" style="position:absolute;left:2508;top:3004;width:6747;height:1372;visibility:visible;mso-wrap-style:square;v-text-anchor:top" arcsize="30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" fillcolor="#ff9" strokecolor="gray" strokeweight="3pt">
                  <v:stroke linestyle="thinThin"/>
                  <v:textbox inset="5.85pt,.7pt,5.85pt,.7pt">
                    <w:txbxContent>
                      <w:p w14:paraId="77B35551" w14:textId="77777777" w:rsidR="00BD52CE" w:rsidRDefault="00BD52CE" w:rsidP="00BD52CE">
                        <w:pPr>
                          <w:rPr>
                            <w:rFonts w:ascii="ＭＳ Ｐゴシック" w:eastAsia="ＭＳ Ｐゴシック" w:hAnsi="ＭＳ Ｐゴシック" w:hint="eastAsia"/>
                            <w:i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i/>
                          </w:rPr>
                          <w:t>★ＣＨＥＣＫ①★</w:t>
                        </w:r>
                      </w:p>
                    </w:txbxContent>
                  </v:textbox>
                </v:roundrect>
                <v:roundrect id="AutoShape 196" o:spid="_x0000_s1047" style="position:absolute;left:2506;top:4533;width:6747;height:1372;visibility:visible;mso-wrap-style:square;v-text-anchor:top" arcsize="30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" fillcolor="#ff9" strokecolor="gray" strokeweight="3pt">
                  <v:stroke linestyle="thinThin"/>
                  <v:textbox inset="5.85pt,.7pt,5.85pt,.7pt">
                    <w:txbxContent>
                      <w:p w14:paraId="7B2704E2" w14:textId="77777777" w:rsidR="00BD52CE" w:rsidRDefault="00BD52CE" w:rsidP="00BD52CE">
                        <w:pPr>
                          <w:rPr>
                            <w:rFonts w:ascii="ＭＳ Ｐゴシック" w:eastAsia="ＭＳ Ｐゴシック" w:hAnsi="ＭＳ Ｐゴシック" w:hint="eastAsia"/>
                            <w:i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i/>
                          </w:rPr>
                          <w:t>★ＣＨＥＣＫ②★</w:t>
                        </w:r>
                      </w:p>
                    </w:txbxContent>
                  </v:textbox>
                </v:roundrect>
                <v:roundrect id="AutoShape 197" o:spid="_x0000_s1048" style="position:absolute;left:5139;top:3513;width:3885;height:1870;visibility:visible;mso-wrap-style:square;v-text-anchor:top" arcsize="109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">
                  <v:textbox inset="5.85pt,.7pt,5.85pt,.7pt">
                    <w:txbxContent>
                      <w:p w14:paraId="6CA360E7" w14:textId="77777777" w:rsidR="00BD52CE" w:rsidRPr="00525B01" w:rsidRDefault="00BD52CE" w:rsidP="00BD52CE">
                        <w:pPr>
                          <w:rPr>
                            <w:rFonts w:eastAsia="ＭＳ Ｐゴシック"/>
                            <w:sz w:val="20"/>
                            <w:szCs w:val="20"/>
                          </w:rPr>
                        </w:pPr>
                        <w:r w:rsidRPr="00525B01"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参考になる文書や教材が示してあります。ホームページにアップされている</w:t>
                        </w:r>
                        <w:r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文書や教材</w:t>
                        </w:r>
                        <w:r w:rsidRPr="00525B01"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にはリンクを張っていますので活用してください</w:t>
                        </w:r>
                        <w:r>
                          <w:rPr>
                            <w:rFonts w:eastAsia="ＭＳ Ｐゴシック" w:hint="eastAsia"/>
                            <w:sz w:val="20"/>
                            <w:szCs w:val="20"/>
                          </w:rPr>
                          <w:t>。ＣＨＥＣＫの数はＱによって異なります。</w:t>
                        </w:r>
                      </w:p>
                    </w:txbxContent>
                  </v:textbox>
                </v:roundrect>
                <v:rect id="Rectangle 198" o:spid="_x0000_s1049" style="position:absolute;left:1592;top:2324;width:8702;height:1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<v:textbox inset="5.85pt,.7pt,5.85pt,.7pt"/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99" o:spid="_x0000_s1050" type="#_x0000_t61" style="position:absolute;left:4111;top:6234;width:549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" adj="-2724,11334">
                  <v:textbox inset="5.85pt,.7pt,5.85pt,.7pt">
                    <w:txbxContent>
                      <w:p w14:paraId="1700DCB3" w14:textId="77777777" w:rsidR="00BD52CE" w:rsidRPr="001377F6" w:rsidRDefault="00BD52CE" w:rsidP="00BD52CE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Ａやポイントで書ききれなかったことや、発展した取組みの方向などを書いています。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D52CE" w:rsidRPr="000F0904" w:rsidSect="00F371B2">
      <w:pgSz w:w="11906" w:h="16838" w:code="9"/>
      <w:pgMar w:top="1134" w:right="1134" w:bottom="1134" w:left="1134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8D93" w14:textId="77777777" w:rsidR="00603C3F" w:rsidRDefault="00603C3F" w:rsidP="00404BF3">
      <w:r>
        <w:separator/>
      </w:r>
    </w:p>
  </w:endnote>
  <w:endnote w:type="continuationSeparator" w:id="0">
    <w:p w14:paraId="19365A5B" w14:textId="77777777" w:rsidR="00603C3F" w:rsidRDefault="00603C3F" w:rsidP="004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8D36" w14:textId="77777777" w:rsidR="00603C3F" w:rsidRDefault="00603C3F" w:rsidP="00404BF3">
      <w:r>
        <w:separator/>
      </w:r>
    </w:p>
  </w:footnote>
  <w:footnote w:type="continuationSeparator" w:id="0">
    <w:p w14:paraId="69798050" w14:textId="77777777" w:rsidR="00603C3F" w:rsidRDefault="00603C3F" w:rsidP="0040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5A"/>
    <w:rsid w:val="00002B72"/>
    <w:rsid w:val="00003766"/>
    <w:rsid w:val="00021737"/>
    <w:rsid w:val="00031DE0"/>
    <w:rsid w:val="000344CF"/>
    <w:rsid w:val="00035001"/>
    <w:rsid w:val="00041EC0"/>
    <w:rsid w:val="0005237F"/>
    <w:rsid w:val="00063F2C"/>
    <w:rsid w:val="00067619"/>
    <w:rsid w:val="00074D47"/>
    <w:rsid w:val="00084F87"/>
    <w:rsid w:val="000C6B28"/>
    <w:rsid w:val="000D19C9"/>
    <w:rsid w:val="000D6417"/>
    <w:rsid w:val="000D65D0"/>
    <w:rsid w:val="000F0904"/>
    <w:rsid w:val="00107AC2"/>
    <w:rsid w:val="001252A2"/>
    <w:rsid w:val="001377F6"/>
    <w:rsid w:val="00174224"/>
    <w:rsid w:val="00194638"/>
    <w:rsid w:val="001A0F8E"/>
    <w:rsid w:val="001A4FF0"/>
    <w:rsid w:val="001A6C32"/>
    <w:rsid w:val="001F27DF"/>
    <w:rsid w:val="001F69AE"/>
    <w:rsid w:val="00207442"/>
    <w:rsid w:val="00210239"/>
    <w:rsid w:val="00245B6A"/>
    <w:rsid w:val="00271420"/>
    <w:rsid w:val="002719C1"/>
    <w:rsid w:val="0027784A"/>
    <w:rsid w:val="00292596"/>
    <w:rsid w:val="002A4043"/>
    <w:rsid w:val="002B2E2E"/>
    <w:rsid w:val="002D1E5A"/>
    <w:rsid w:val="002D65C4"/>
    <w:rsid w:val="002D71CA"/>
    <w:rsid w:val="002E44DE"/>
    <w:rsid w:val="002F4067"/>
    <w:rsid w:val="0030301B"/>
    <w:rsid w:val="003130DD"/>
    <w:rsid w:val="00327D1C"/>
    <w:rsid w:val="00357A43"/>
    <w:rsid w:val="003714B5"/>
    <w:rsid w:val="00377EF1"/>
    <w:rsid w:val="00382EED"/>
    <w:rsid w:val="003C16A8"/>
    <w:rsid w:val="00404BF3"/>
    <w:rsid w:val="00413E01"/>
    <w:rsid w:val="00424C7A"/>
    <w:rsid w:val="00436022"/>
    <w:rsid w:val="0044436E"/>
    <w:rsid w:val="00444902"/>
    <w:rsid w:val="004746BD"/>
    <w:rsid w:val="00496BEA"/>
    <w:rsid w:val="004A7104"/>
    <w:rsid w:val="004B70C3"/>
    <w:rsid w:val="004D3805"/>
    <w:rsid w:val="004F0D90"/>
    <w:rsid w:val="004F2BF2"/>
    <w:rsid w:val="00505138"/>
    <w:rsid w:val="005104B3"/>
    <w:rsid w:val="0053160D"/>
    <w:rsid w:val="0053188B"/>
    <w:rsid w:val="00546B3D"/>
    <w:rsid w:val="005471DB"/>
    <w:rsid w:val="005633DA"/>
    <w:rsid w:val="00575193"/>
    <w:rsid w:val="00583FCD"/>
    <w:rsid w:val="0058549D"/>
    <w:rsid w:val="005965C5"/>
    <w:rsid w:val="005A16F6"/>
    <w:rsid w:val="005B1702"/>
    <w:rsid w:val="005D6643"/>
    <w:rsid w:val="005E764F"/>
    <w:rsid w:val="005F5FC8"/>
    <w:rsid w:val="005F647F"/>
    <w:rsid w:val="00600A92"/>
    <w:rsid w:val="00602100"/>
    <w:rsid w:val="00603C3F"/>
    <w:rsid w:val="00636DB8"/>
    <w:rsid w:val="00660A53"/>
    <w:rsid w:val="0066436C"/>
    <w:rsid w:val="00667BDB"/>
    <w:rsid w:val="00674CA9"/>
    <w:rsid w:val="006847D1"/>
    <w:rsid w:val="006A3800"/>
    <w:rsid w:val="006A66D1"/>
    <w:rsid w:val="006B2999"/>
    <w:rsid w:val="006C4B3F"/>
    <w:rsid w:val="006C5FD1"/>
    <w:rsid w:val="006D44B3"/>
    <w:rsid w:val="006D4A55"/>
    <w:rsid w:val="00707358"/>
    <w:rsid w:val="00722218"/>
    <w:rsid w:val="007454D3"/>
    <w:rsid w:val="00745C1D"/>
    <w:rsid w:val="00754F3E"/>
    <w:rsid w:val="00763B06"/>
    <w:rsid w:val="007930CF"/>
    <w:rsid w:val="007A244F"/>
    <w:rsid w:val="007A2875"/>
    <w:rsid w:val="007A7D20"/>
    <w:rsid w:val="007C012D"/>
    <w:rsid w:val="007C462F"/>
    <w:rsid w:val="007C76FC"/>
    <w:rsid w:val="007D7ABE"/>
    <w:rsid w:val="007E2972"/>
    <w:rsid w:val="007E31BD"/>
    <w:rsid w:val="0080125A"/>
    <w:rsid w:val="0081483B"/>
    <w:rsid w:val="00843B32"/>
    <w:rsid w:val="00846E36"/>
    <w:rsid w:val="00857E59"/>
    <w:rsid w:val="008603D7"/>
    <w:rsid w:val="00873C78"/>
    <w:rsid w:val="008A135C"/>
    <w:rsid w:val="008C2F6B"/>
    <w:rsid w:val="008D72C7"/>
    <w:rsid w:val="008E57C9"/>
    <w:rsid w:val="008F7F06"/>
    <w:rsid w:val="009143D4"/>
    <w:rsid w:val="00931318"/>
    <w:rsid w:val="009429CC"/>
    <w:rsid w:val="00944257"/>
    <w:rsid w:val="0096719E"/>
    <w:rsid w:val="00975890"/>
    <w:rsid w:val="009C3288"/>
    <w:rsid w:val="009C3F2A"/>
    <w:rsid w:val="00A37E36"/>
    <w:rsid w:val="00A4240D"/>
    <w:rsid w:val="00A4254A"/>
    <w:rsid w:val="00A613B3"/>
    <w:rsid w:val="00A61838"/>
    <w:rsid w:val="00A64B17"/>
    <w:rsid w:val="00A70B40"/>
    <w:rsid w:val="00A7689C"/>
    <w:rsid w:val="00A81882"/>
    <w:rsid w:val="00A85D77"/>
    <w:rsid w:val="00A870CB"/>
    <w:rsid w:val="00AC44C9"/>
    <w:rsid w:val="00AE2751"/>
    <w:rsid w:val="00AF3F44"/>
    <w:rsid w:val="00B00F4C"/>
    <w:rsid w:val="00B25C55"/>
    <w:rsid w:val="00B264CA"/>
    <w:rsid w:val="00B46A96"/>
    <w:rsid w:val="00B6269A"/>
    <w:rsid w:val="00B67600"/>
    <w:rsid w:val="00B92238"/>
    <w:rsid w:val="00BB38BA"/>
    <w:rsid w:val="00BD52CE"/>
    <w:rsid w:val="00BD626D"/>
    <w:rsid w:val="00C22251"/>
    <w:rsid w:val="00C37F3E"/>
    <w:rsid w:val="00C51AF6"/>
    <w:rsid w:val="00C72277"/>
    <w:rsid w:val="00C82EC3"/>
    <w:rsid w:val="00CA22CB"/>
    <w:rsid w:val="00CC2562"/>
    <w:rsid w:val="00CE2DF9"/>
    <w:rsid w:val="00D46F12"/>
    <w:rsid w:val="00D57C95"/>
    <w:rsid w:val="00D6635F"/>
    <w:rsid w:val="00D85E81"/>
    <w:rsid w:val="00DA0242"/>
    <w:rsid w:val="00DB04E2"/>
    <w:rsid w:val="00DC1F12"/>
    <w:rsid w:val="00DD5465"/>
    <w:rsid w:val="00DE4DA4"/>
    <w:rsid w:val="00DE6880"/>
    <w:rsid w:val="00DF30A6"/>
    <w:rsid w:val="00E03902"/>
    <w:rsid w:val="00E1516D"/>
    <w:rsid w:val="00E15C10"/>
    <w:rsid w:val="00E52AB0"/>
    <w:rsid w:val="00E6126D"/>
    <w:rsid w:val="00E83157"/>
    <w:rsid w:val="00E85A01"/>
    <w:rsid w:val="00E9061A"/>
    <w:rsid w:val="00EC6849"/>
    <w:rsid w:val="00EF0EA6"/>
    <w:rsid w:val="00F12A97"/>
    <w:rsid w:val="00F371B2"/>
    <w:rsid w:val="00F41AB3"/>
    <w:rsid w:val="00F57957"/>
    <w:rsid w:val="00F7061E"/>
    <w:rsid w:val="00F84EB4"/>
    <w:rsid w:val="00FB2A88"/>
    <w:rsid w:val="00FD692A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201"/>
        <o:r id="V:Rule2" type="callout" idref="#_x0000_s1207"/>
        <o:r id="V:Rule3" type="callout" idref="#_x0000_s1208"/>
        <o:r id="V:Rule4" type="callout" idref="#_x0000_s1209"/>
        <o:r id="V:Rule5" type="callout" idref="#_x0000_s1214"/>
        <o:r id="V:Rule6" type="callout" idref="#_x0000_s1215"/>
        <o:r id="V:Rule7" type="callout" idref="#_x0000_s1216"/>
        <o:r id="V:Rule8" type="callout" idref="#_x0000_s1217"/>
        <o:r id="V:Rule9" type="callout" idref="#_x0000_s1221"/>
        <o:r id="V:Rule10" type="callout" idref="#_x0000_s1223"/>
      </o:rules>
    </o:shapelayout>
  </w:shapeDefaults>
  <w:decimalSymbol w:val="."/>
  <w:listSeparator w:val=","/>
  <w14:docId w14:val="790AF328"/>
  <w15:chartTrackingRefBased/>
  <w15:docId w15:val="{3A1A6DFE-8653-4466-970E-E771B145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4F87"/>
    <w:rPr>
      <w:color w:val="0000FF"/>
      <w:u w:val="single"/>
    </w:rPr>
  </w:style>
  <w:style w:type="table" w:styleId="a4">
    <w:name w:val="Table Grid"/>
    <w:basedOn w:val="a1"/>
    <w:rsid w:val="008603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6B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04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4BF3"/>
    <w:rPr>
      <w:kern w:val="2"/>
      <w:sz w:val="21"/>
      <w:szCs w:val="24"/>
    </w:rPr>
  </w:style>
  <w:style w:type="paragraph" w:styleId="a8">
    <w:name w:val="footer"/>
    <w:basedOn w:val="a"/>
    <w:link w:val="a9"/>
    <w:rsid w:val="00404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4BF3"/>
    <w:rPr>
      <w:kern w:val="2"/>
      <w:sz w:val="21"/>
      <w:szCs w:val="24"/>
    </w:rPr>
  </w:style>
  <w:style w:type="character" w:styleId="aa">
    <w:name w:val="FollowedHyperlink"/>
    <w:rsid w:val="00E831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b_menu/shingi/chousa/shotou/024/report/0804140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jinkenkyoiku/houshi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ext.go.jp/b_menu/shingi/chousa/shotou/024/report/0804140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jinkenkyoiku/houshin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2ABB-6ECE-4BEB-BE07-3FA4FECB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52</CharactersWithSpaces>
  <SharedDoc>false</SharedDoc>
  <HLinks>
    <vt:vector size="12" baseType="variant">
      <vt:variant>
        <vt:i4>2752596</vt:i4>
      </vt:variant>
      <vt:variant>
        <vt:i4>3</vt:i4>
      </vt:variant>
      <vt:variant>
        <vt:i4>0</vt:i4>
      </vt:variant>
      <vt:variant>
        <vt:i4>5</vt:i4>
      </vt:variant>
      <vt:variant>
        <vt:lpwstr>https://www.mext.go.jp/b_menu/shingi/chousa/shotou/024/report/08041404.htm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https://www.pref.osaka.lg.jp/jinkenkyoiku/houshin/index.html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廣江　綾斗</cp:lastModifiedBy>
  <cp:revision>2</cp:revision>
  <cp:lastPrinted>2018-03-15T10:05:00Z</cp:lastPrinted>
  <dcterms:created xsi:type="dcterms:W3CDTF">2025-03-31T00:20:00Z</dcterms:created>
  <dcterms:modified xsi:type="dcterms:W3CDTF">2025-03-31T00:20:00Z</dcterms:modified>
</cp:coreProperties>
</file>