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B70F" w14:textId="66A9E449" w:rsidR="00FF0091" w:rsidRPr="00C7159A" w:rsidRDefault="00FF0091" w:rsidP="00FF0091">
      <w:pPr>
        <w:jc w:val="right"/>
        <w:rPr>
          <w:rFonts w:ascii="ＭＳ 明朝" w:hAnsi="ＭＳ 明朝"/>
          <w:sz w:val="24"/>
          <w:szCs w:val="24"/>
        </w:rPr>
      </w:pPr>
      <w:r w:rsidRPr="00C7159A">
        <w:rPr>
          <w:rFonts w:ascii="ＭＳ 明朝" w:hAnsi="ＭＳ 明朝" w:hint="eastAsia"/>
          <w:spacing w:val="20"/>
          <w:kern w:val="0"/>
          <w:sz w:val="24"/>
          <w:szCs w:val="24"/>
          <w:fitText w:val="2200" w:id="-517208320"/>
        </w:rPr>
        <w:t>環保第</w:t>
      </w:r>
      <w:r w:rsidR="00C7159A" w:rsidRPr="00C7159A">
        <w:rPr>
          <w:rFonts w:ascii="ＭＳ 明朝" w:hAnsi="ＭＳ 明朝" w:hint="eastAsia"/>
          <w:spacing w:val="20"/>
          <w:kern w:val="0"/>
          <w:sz w:val="24"/>
          <w:szCs w:val="24"/>
          <w:fitText w:val="2200" w:id="-517208320"/>
        </w:rPr>
        <w:t>１９８６</w:t>
      </w:r>
      <w:r w:rsidRPr="00C7159A">
        <w:rPr>
          <w:rFonts w:ascii="ＭＳ 明朝" w:hAnsi="ＭＳ 明朝" w:hint="eastAsia"/>
          <w:kern w:val="0"/>
          <w:sz w:val="24"/>
          <w:szCs w:val="24"/>
          <w:fitText w:val="2200" w:id="-517208320"/>
        </w:rPr>
        <w:t>号</w:t>
      </w:r>
    </w:p>
    <w:p w14:paraId="6DF5A598" w14:textId="100F586E" w:rsidR="00FF0091" w:rsidRPr="00C7159A" w:rsidRDefault="00FF0091" w:rsidP="00FF0091">
      <w:pPr>
        <w:jc w:val="right"/>
        <w:rPr>
          <w:kern w:val="0"/>
          <w:sz w:val="24"/>
          <w:szCs w:val="24"/>
        </w:rPr>
      </w:pPr>
      <w:r w:rsidRPr="00C7159A">
        <w:rPr>
          <w:rFonts w:hAnsi="ＭＳ 明朝" w:hint="eastAsia"/>
          <w:spacing w:val="20"/>
          <w:kern w:val="0"/>
          <w:sz w:val="24"/>
          <w:szCs w:val="24"/>
          <w:fitText w:val="2200" w:id="-517208319"/>
        </w:rPr>
        <w:t>令和８</w:t>
      </w:r>
      <w:r w:rsidRPr="00C7159A">
        <w:rPr>
          <w:rFonts w:hAnsi="ＭＳ 明朝"/>
          <w:spacing w:val="20"/>
          <w:kern w:val="0"/>
          <w:sz w:val="24"/>
          <w:szCs w:val="24"/>
          <w:fitText w:val="2200" w:id="-517208319"/>
        </w:rPr>
        <w:t>年</w:t>
      </w:r>
      <w:r w:rsidRPr="00C7159A">
        <w:rPr>
          <w:rFonts w:hAnsi="ＭＳ 明朝" w:hint="eastAsia"/>
          <w:spacing w:val="20"/>
          <w:kern w:val="0"/>
          <w:sz w:val="24"/>
          <w:szCs w:val="24"/>
          <w:fitText w:val="2200" w:id="-517208319"/>
        </w:rPr>
        <w:t>１</w:t>
      </w:r>
      <w:r w:rsidRPr="00C7159A">
        <w:rPr>
          <w:rFonts w:hAnsi="ＭＳ 明朝"/>
          <w:spacing w:val="20"/>
          <w:kern w:val="0"/>
          <w:sz w:val="24"/>
          <w:szCs w:val="24"/>
          <w:fitText w:val="2200" w:id="-517208319"/>
        </w:rPr>
        <w:t>月</w:t>
      </w:r>
      <w:r w:rsidRPr="00C7159A">
        <w:rPr>
          <w:rFonts w:hAnsi="ＭＳ 明朝" w:hint="eastAsia"/>
          <w:spacing w:val="20"/>
          <w:kern w:val="0"/>
          <w:sz w:val="24"/>
          <w:szCs w:val="24"/>
          <w:fitText w:val="2200" w:id="-517208319"/>
        </w:rPr>
        <w:t>８</w:t>
      </w:r>
      <w:r w:rsidRPr="00C7159A">
        <w:rPr>
          <w:rFonts w:hAnsi="ＭＳ 明朝"/>
          <w:kern w:val="0"/>
          <w:sz w:val="24"/>
          <w:szCs w:val="24"/>
          <w:fitText w:val="2200" w:id="-517208319"/>
        </w:rPr>
        <w:t>日</w:t>
      </w:r>
    </w:p>
    <w:p w14:paraId="03DEAEAF" w14:textId="77777777" w:rsidR="00FF0091" w:rsidRPr="00C7159A" w:rsidRDefault="00FF0091" w:rsidP="00FF0091">
      <w:pPr>
        <w:rPr>
          <w:kern w:val="0"/>
          <w:sz w:val="24"/>
          <w:szCs w:val="24"/>
        </w:rPr>
      </w:pPr>
    </w:p>
    <w:p w14:paraId="10E029CC" w14:textId="32B23298" w:rsidR="00FF0091" w:rsidRPr="00C7159A" w:rsidRDefault="00FF0091" w:rsidP="00FF0091">
      <w:pPr>
        <w:ind w:firstLineChars="100" w:firstLine="240"/>
        <w:rPr>
          <w:sz w:val="24"/>
          <w:szCs w:val="24"/>
        </w:rPr>
      </w:pPr>
      <w:r w:rsidRPr="00C7159A">
        <w:rPr>
          <w:rFonts w:hint="eastAsia"/>
          <w:kern w:val="0"/>
          <w:sz w:val="24"/>
          <w:szCs w:val="24"/>
        </w:rPr>
        <w:t>経済産業大臣　赤澤</w:t>
      </w:r>
      <w:r w:rsidR="00C7159A" w:rsidRPr="00C7159A">
        <w:rPr>
          <w:rFonts w:hint="eastAsia"/>
          <w:kern w:val="0"/>
          <w:sz w:val="24"/>
          <w:szCs w:val="24"/>
        </w:rPr>
        <w:t xml:space="preserve">　</w:t>
      </w:r>
      <w:r w:rsidRPr="00C7159A">
        <w:rPr>
          <w:rFonts w:hint="eastAsia"/>
          <w:kern w:val="0"/>
          <w:sz w:val="24"/>
          <w:szCs w:val="24"/>
        </w:rPr>
        <w:t xml:space="preserve">亮正　</w:t>
      </w:r>
      <w:r w:rsidRPr="00C7159A">
        <w:rPr>
          <w:rFonts w:hint="eastAsia"/>
          <w:sz w:val="24"/>
          <w:szCs w:val="24"/>
        </w:rPr>
        <w:t>様</w:t>
      </w:r>
    </w:p>
    <w:p w14:paraId="02B02FC2" w14:textId="77777777" w:rsidR="00FF0091" w:rsidRPr="00C7159A" w:rsidRDefault="00FF0091" w:rsidP="00FF0091">
      <w:pPr>
        <w:rPr>
          <w:sz w:val="24"/>
          <w:szCs w:val="24"/>
        </w:rPr>
      </w:pPr>
    </w:p>
    <w:p w14:paraId="3C24E53E" w14:textId="77777777" w:rsidR="00FF0091" w:rsidRPr="00C7159A" w:rsidRDefault="00FF0091" w:rsidP="00FF0091">
      <w:pPr>
        <w:wordWrap w:val="0"/>
        <w:jc w:val="right"/>
        <w:rPr>
          <w:rFonts w:ascii="ＭＳ 明朝" w:hAnsi="ＭＳ 明朝"/>
          <w:sz w:val="24"/>
          <w:szCs w:val="24"/>
        </w:rPr>
      </w:pPr>
      <w:r w:rsidRPr="00C7159A">
        <w:rPr>
          <w:rFonts w:ascii="ＭＳ 明朝" w:hAnsi="ＭＳ 明朝" w:hint="eastAsia"/>
          <w:sz w:val="24"/>
          <w:szCs w:val="24"/>
        </w:rPr>
        <w:t xml:space="preserve">大阪府知事　吉村　洋文　</w:t>
      </w:r>
    </w:p>
    <w:p w14:paraId="6E7B451A" w14:textId="77777777" w:rsidR="00FF0091" w:rsidRPr="00C7159A" w:rsidRDefault="00FF0091" w:rsidP="00FF0091">
      <w:pPr>
        <w:rPr>
          <w:rFonts w:ascii="ＭＳ 明朝" w:hAnsi="ＭＳ 明朝"/>
          <w:sz w:val="24"/>
          <w:szCs w:val="24"/>
        </w:rPr>
      </w:pPr>
    </w:p>
    <w:p w14:paraId="0A16F587" w14:textId="77777777" w:rsidR="00FF0091" w:rsidRPr="00C7159A" w:rsidRDefault="00FF0091" w:rsidP="00FF0091">
      <w:pPr>
        <w:rPr>
          <w:rFonts w:ascii="ＭＳ 明朝" w:hAnsi="ＭＳ 明朝"/>
          <w:sz w:val="24"/>
          <w:szCs w:val="24"/>
        </w:rPr>
      </w:pPr>
    </w:p>
    <w:p w14:paraId="27F04362" w14:textId="4755DB6C" w:rsidR="00D8286B" w:rsidRDefault="00D8286B" w:rsidP="00D8286B">
      <w:pPr>
        <w:ind w:right="-1"/>
        <w:jc w:val="center"/>
        <w:rPr>
          <w:rFonts w:ascii="ＭＳ 明朝" w:hAnsi="ＭＳ 明朝"/>
          <w:sz w:val="24"/>
          <w:szCs w:val="24"/>
        </w:rPr>
      </w:pPr>
      <w:r>
        <w:rPr>
          <w:rFonts w:ascii="ＭＳ 明朝" w:hAnsi="ＭＳ 明朝" w:hint="eastAsia"/>
          <w:sz w:val="24"/>
          <w:szCs w:val="24"/>
        </w:rPr>
        <w:t xml:space="preserve"> </w:t>
      </w:r>
      <w:r w:rsidR="00FF0091" w:rsidRPr="00C7159A">
        <w:rPr>
          <w:rFonts w:ascii="ＭＳ 明朝" w:hAnsi="ＭＳ 明朝" w:hint="eastAsia"/>
          <w:sz w:val="24"/>
          <w:szCs w:val="24"/>
        </w:rPr>
        <w:t>南港発電所更新計画に係る環境影響評価準備書に関する</w:t>
      </w:r>
    </w:p>
    <w:p w14:paraId="03AE8EDB" w14:textId="40CD883C" w:rsidR="00FF0091" w:rsidRPr="00C7159A" w:rsidRDefault="00FF0091" w:rsidP="00D8286B">
      <w:pPr>
        <w:ind w:right="-1" w:firstLineChars="550" w:firstLine="1320"/>
        <w:jc w:val="left"/>
        <w:rPr>
          <w:rFonts w:ascii="ＭＳ 明朝" w:hAnsi="ＭＳ 明朝"/>
          <w:sz w:val="24"/>
          <w:szCs w:val="24"/>
        </w:rPr>
      </w:pPr>
      <w:r w:rsidRPr="00C7159A">
        <w:rPr>
          <w:rFonts w:ascii="ＭＳ 明朝" w:hAnsi="ＭＳ 明朝" w:hint="eastAsia"/>
          <w:sz w:val="24"/>
          <w:szCs w:val="24"/>
        </w:rPr>
        <w:t>環境の保全の見地からの意見について（申述）</w:t>
      </w:r>
    </w:p>
    <w:p w14:paraId="5AAB09CD" w14:textId="77777777" w:rsidR="00FF0091" w:rsidRPr="00C7159A" w:rsidRDefault="00FF0091" w:rsidP="00FF0091">
      <w:pPr>
        <w:rPr>
          <w:sz w:val="24"/>
          <w:szCs w:val="24"/>
        </w:rPr>
      </w:pPr>
    </w:p>
    <w:p w14:paraId="6EA3D7AF" w14:textId="77777777" w:rsidR="00FF0091" w:rsidRPr="00C7159A" w:rsidRDefault="00FF0091" w:rsidP="00FF0091">
      <w:pPr>
        <w:rPr>
          <w:sz w:val="24"/>
          <w:szCs w:val="24"/>
        </w:rPr>
      </w:pPr>
    </w:p>
    <w:p w14:paraId="1E964917" w14:textId="110F2C74" w:rsidR="00FF0091" w:rsidRPr="00C7159A" w:rsidRDefault="00FF0091" w:rsidP="00FF0091">
      <w:pPr>
        <w:ind w:leftChars="115" w:left="284" w:hangingChars="18" w:hanging="43"/>
        <w:jc w:val="left"/>
        <w:rPr>
          <w:rFonts w:ascii="ＭＳ 明朝" w:hAnsi="ＭＳ 明朝"/>
          <w:sz w:val="24"/>
          <w:szCs w:val="24"/>
        </w:rPr>
      </w:pPr>
      <w:r w:rsidRPr="00C7159A">
        <w:rPr>
          <w:rFonts w:ascii="ＭＳ 明朝" w:hAnsi="ＭＳ 明朝" w:hint="eastAsia"/>
          <w:sz w:val="24"/>
          <w:szCs w:val="24"/>
        </w:rPr>
        <w:t xml:space="preserve">　令和７年７月17日付けで関西電力株式会社から送付のあった標記の環境影響評価準備書について、環境影響評価法第20条第１項及び電気事業法第46条の13第１項</w:t>
      </w:r>
      <w:r w:rsidRPr="00C7159A">
        <w:rPr>
          <w:rFonts w:hint="eastAsia"/>
          <w:sz w:val="24"/>
          <w:szCs w:val="24"/>
        </w:rPr>
        <w:t>の規定による環境の保全の見地からの意見は別紙のとおりです。</w:t>
      </w:r>
    </w:p>
    <w:p w14:paraId="067EBC38" w14:textId="77777777" w:rsidR="00FF0091" w:rsidRPr="00CD4C34" w:rsidRDefault="00FF0091" w:rsidP="00FF0091">
      <w:pPr>
        <w:ind w:leftChars="115" w:left="281" w:hangingChars="18" w:hanging="40"/>
        <w:jc w:val="left"/>
        <w:rPr>
          <w:sz w:val="22"/>
          <w:szCs w:val="22"/>
        </w:rPr>
      </w:pPr>
    </w:p>
    <w:p w14:paraId="4707610C" w14:textId="77777777" w:rsidR="00FF0091" w:rsidRPr="00CD4C34" w:rsidRDefault="00FF0091" w:rsidP="00FF0091">
      <w:pPr>
        <w:rPr>
          <w:sz w:val="22"/>
          <w:szCs w:val="22"/>
        </w:rPr>
      </w:pPr>
    </w:p>
    <w:p w14:paraId="0122E5C0" w14:textId="77777777" w:rsidR="00FF0091" w:rsidRPr="00CD4C34" w:rsidRDefault="00FF0091" w:rsidP="00FF0091">
      <w:pPr>
        <w:rPr>
          <w:sz w:val="22"/>
          <w:szCs w:val="22"/>
        </w:rPr>
      </w:pPr>
    </w:p>
    <w:p w14:paraId="32D4A8CE" w14:textId="77777777" w:rsidR="00FF0091" w:rsidRPr="00CD4C34" w:rsidRDefault="00FF0091" w:rsidP="00FF0091">
      <w:pPr>
        <w:rPr>
          <w:sz w:val="22"/>
          <w:szCs w:val="22"/>
        </w:rPr>
      </w:pPr>
    </w:p>
    <w:p w14:paraId="235CA734" w14:textId="77777777" w:rsidR="00FF0091" w:rsidRPr="00CD4C34" w:rsidRDefault="00FF0091" w:rsidP="00FF0091">
      <w:pPr>
        <w:rPr>
          <w:sz w:val="22"/>
          <w:szCs w:val="22"/>
        </w:rPr>
      </w:pPr>
    </w:p>
    <w:tbl>
      <w:tblPr>
        <w:tblpPr w:leftFromText="142" w:rightFromText="142" w:vertAnchor="page" w:horzAnchor="margin" w:tblpXSpec="right" w:tblpY="11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7"/>
      </w:tblGrid>
      <w:tr w:rsidR="00FF0091" w:rsidRPr="00610168" w14:paraId="404B79FA" w14:textId="77777777" w:rsidTr="00EA738B">
        <w:tc>
          <w:tcPr>
            <w:tcW w:w="5217" w:type="dxa"/>
            <w:shd w:val="clear" w:color="auto" w:fill="auto"/>
          </w:tcPr>
          <w:p w14:paraId="348735FE" w14:textId="77777777" w:rsidR="00FF0091" w:rsidRPr="00610168" w:rsidRDefault="00FF0091" w:rsidP="00EA738B">
            <w:pPr>
              <w:snapToGrid w:val="0"/>
              <w:rPr>
                <w:rFonts w:ascii="ＭＳ 明朝" w:hAnsi="ＭＳ 明朝"/>
                <w:sz w:val="22"/>
                <w:szCs w:val="22"/>
              </w:rPr>
            </w:pPr>
            <w:r w:rsidRPr="00610168">
              <w:rPr>
                <w:rFonts w:ascii="ＭＳ 明朝" w:hAnsi="ＭＳ 明朝" w:hint="eastAsia"/>
                <w:sz w:val="22"/>
                <w:szCs w:val="22"/>
              </w:rPr>
              <w:t>〔連絡先〕</w:t>
            </w:r>
          </w:p>
          <w:p w14:paraId="422F2707" w14:textId="2DD83D7C" w:rsidR="00FF0091" w:rsidRPr="00610168" w:rsidRDefault="00FF0091" w:rsidP="00EA738B">
            <w:pPr>
              <w:snapToGrid w:val="0"/>
              <w:rPr>
                <w:rFonts w:ascii="ＭＳ 明朝" w:hAnsi="ＭＳ 明朝"/>
                <w:sz w:val="22"/>
                <w:szCs w:val="22"/>
              </w:rPr>
            </w:pPr>
            <w:r w:rsidRPr="00610168">
              <w:rPr>
                <w:rFonts w:ascii="ＭＳ 明朝" w:hAnsi="ＭＳ 明朝" w:hint="eastAsia"/>
                <w:sz w:val="22"/>
                <w:szCs w:val="22"/>
              </w:rPr>
              <w:t>大阪府</w:t>
            </w:r>
            <w:r w:rsidR="004B2F3C">
              <w:rPr>
                <w:rFonts w:ascii="ＭＳ 明朝" w:hAnsi="ＭＳ 明朝" w:hint="eastAsia"/>
                <w:sz w:val="22"/>
                <w:szCs w:val="22"/>
              </w:rPr>
              <w:t xml:space="preserve"> </w:t>
            </w:r>
            <w:r w:rsidRPr="00610168">
              <w:rPr>
                <w:rFonts w:ascii="ＭＳ 明朝" w:hAnsi="ＭＳ 明朝" w:hint="eastAsia"/>
                <w:sz w:val="22"/>
                <w:szCs w:val="22"/>
              </w:rPr>
              <w:t>環境農林水産部</w:t>
            </w:r>
            <w:r w:rsidR="004B2F3C">
              <w:rPr>
                <w:rFonts w:ascii="ＭＳ 明朝" w:hAnsi="ＭＳ 明朝" w:hint="eastAsia"/>
                <w:sz w:val="22"/>
                <w:szCs w:val="22"/>
              </w:rPr>
              <w:t xml:space="preserve"> </w:t>
            </w:r>
            <w:r w:rsidRPr="00610168">
              <w:rPr>
                <w:rFonts w:ascii="ＭＳ 明朝" w:hAnsi="ＭＳ 明朝" w:hint="eastAsia"/>
                <w:sz w:val="22"/>
                <w:szCs w:val="22"/>
              </w:rPr>
              <w:t>環境管理室</w:t>
            </w:r>
          </w:p>
          <w:p w14:paraId="25F92042" w14:textId="5BBB8C1F" w:rsidR="00FF0091" w:rsidRPr="00610168" w:rsidRDefault="00FF0091" w:rsidP="00EA738B">
            <w:pPr>
              <w:snapToGrid w:val="0"/>
              <w:ind w:firstLineChars="200" w:firstLine="440"/>
              <w:rPr>
                <w:rFonts w:ascii="ＭＳ 明朝" w:hAnsi="ＭＳ 明朝"/>
                <w:sz w:val="22"/>
                <w:szCs w:val="22"/>
              </w:rPr>
            </w:pPr>
            <w:r w:rsidRPr="00610168">
              <w:rPr>
                <w:rFonts w:ascii="ＭＳ 明朝" w:hAnsi="ＭＳ 明朝" w:hint="eastAsia"/>
                <w:sz w:val="22"/>
                <w:szCs w:val="22"/>
              </w:rPr>
              <w:t>環境保全課</w:t>
            </w:r>
            <w:r w:rsidR="004B2F3C">
              <w:rPr>
                <w:rFonts w:ascii="ＭＳ 明朝" w:hAnsi="ＭＳ 明朝" w:hint="eastAsia"/>
                <w:sz w:val="22"/>
                <w:szCs w:val="22"/>
              </w:rPr>
              <w:t xml:space="preserve"> </w:t>
            </w:r>
            <w:r w:rsidRPr="00610168">
              <w:rPr>
                <w:rFonts w:ascii="ＭＳ 明朝" w:hAnsi="ＭＳ 明朝" w:hint="eastAsia"/>
                <w:sz w:val="22"/>
                <w:szCs w:val="22"/>
              </w:rPr>
              <w:t>環境審査グループ</w:t>
            </w:r>
          </w:p>
          <w:p w14:paraId="6BEE382E" w14:textId="77777777" w:rsidR="00FF0091" w:rsidRPr="00610168" w:rsidRDefault="00FF0091" w:rsidP="00EA738B">
            <w:pPr>
              <w:snapToGrid w:val="0"/>
              <w:rPr>
                <w:rFonts w:ascii="ＭＳ 明朝" w:hAnsi="ＭＳ 明朝"/>
                <w:sz w:val="22"/>
                <w:szCs w:val="22"/>
              </w:rPr>
            </w:pPr>
            <w:r w:rsidRPr="00610168">
              <w:rPr>
                <w:rFonts w:ascii="ＭＳ 明朝" w:hAnsi="ＭＳ 明朝" w:hint="eastAsia"/>
                <w:sz w:val="22"/>
                <w:szCs w:val="22"/>
              </w:rPr>
              <w:t>TEL：06-6941-0351（内線3857）</w:t>
            </w:r>
          </w:p>
          <w:p w14:paraId="2CEE1DD2" w14:textId="77777777" w:rsidR="00FF0091" w:rsidRPr="00610168" w:rsidRDefault="00FF0091" w:rsidP="00EA738B">
            <w:pPr>
              <w:snapToGrid w:val="0"/>
              <w:ind w:firstLineChars="250" w:firstLine="550"/>
              <w:rPr>
                <w:rFonts w:ascii="ＭＳ 明朝" w:hAnsi="ＭＳ 明朝"/>
                <w:sz w:val="22"/>
                <w:szCs w:val="22"/>
              </w:rPr>
            </w:pPr>
            <w:r w:rsidRPr="00610168">
              <w:rPr>
                <w:rFonts w:ascii="ＭＳ 明朝" w:hAnsi="ＭＳ 明朝" w:hint="eastAsia"/>
                <w:sz w:val="22"/>
                <w:szCs w:val="22"/>
              </w:rPr>
              <w:t>06-6210-9580（直通）</w:t>
            </w:r>
          </w:p>
          <w:p w14:paraId="45FAC45A" w14:textId="77777777" w:rsidR="00FF0091" w:rsidRPr="00610168" w:rsidRDefault="00FF0091" w:rsidP="00EA738B">
            <w:pPr>
              <w:snapToGrid w:val="0"/>
              <w:rPr>
                <w:rFonts w:ascii="ＭＳ 明朝" w:hAnsi="ＭＳ 明朝"/>
                <w:sz w:val="22"/>
                <w:szCs w:val="22"/>
              </w:rPr>
            </w:pPr>
            <w:r w:rsidRPr="00610168">
              <w:rPr>
                <w:rFonts w:ascii="ＭＳ 明朝" w:hAnsi="ＭＳ 明朝" w:hint="eastAsia"/>
                <w:sz w:val="22"/>
                <w:szCs w:val="22"/>
              </w:rPr>
              <w:t>E-mail：</w:t>
            </w:r>
            <w:r w:rsidRPr="00610168">
              <w:rPr>
                <w:rFonts w:ascii="ＭＳ 明朝" w:hAnsi="ＭＳ 明朝"/>
                <w:sz w:val="22"/>
                <w:szCs w:val="22"/>
              </w:rPr>
              <w:t>kankyokanri-g04@sbox.pref.osaka.lg.jp</w:t>
            </w:r>
          </w:p>
        </w:tc>
      </w:tr>
    </w:tbl>
    <w:p w14:paraId="51D3E409" w14:textId="7DBCAE35" w:rsidR="00730846" w:rsidRDefault="00730846"/>
    <w:p w14:paraId="4A740FDA" w14:textId="77777777" w:rsidR="00730846" w:rsidRDefault="00730846">
      <w:pPr>
        <w:widowControl/>
        <w:jc w:val="left"/>
      </w:pPr>
      <w:r>
        <w:br w:type="page"/>
      </w:r>
    </w:p>
    <w:p w14:paraId="7BCDB903" w14:textId="77777777" w:rsidR="00730846" w:rsidRDefault="00730846">
      <w:pPr>
        <w:sectPr w:rsidR="00730846">
          <w:footerReference w:type="even" r:id="rId7"/>
          <w:pgSz w:w="11906" w:h="16838"/>
          <w:pgMar w:top="1985" w:right="1701" w:bottom="1701" w:left="1701" w:header="851" w:footer="992" w:gutter="0"/>
          <w:cols w:space="425"/>
          <w:docGrid w:type="lines" w:linePitch="360"/>
        </w:sectPr>
      </w:pPr>
    </w:p>
    <w:p w14:paraId="3D863FDC" w14:textId="650D1160" w:rsidR="00730846" w:rsidRPr="00730846" w:rsidRDefault="00730846" w:rsidP="00730846">
      <w:pPr>
        <w:jc w:val="center"/>
        <w:rPr>
          <w:rFonts w:ascii="ＭＳ ゴシック" w:eastAsia="ＭＳ ゴシック" w:hAnsi="ＭＳ ゴシック"/>
          <w:sz w:val="24"/>
          <w:szCs w:val="24"/>
        </w:rPr>
      </w:pPr>
      <w:r w:rsidRPr="00730846">
        <w:rPr>
          <w:rFonts w:ascii="ＭＳ ゴシック" w:eastAsia="ＭＳ ゴシック" w:hAnsi="ＭＳ ゴシック" w:hint="eastAsia"/>
          <w:noProof/>
          <w:sz w:val="24"/>
          <w:szCs w:val="24"/>
          <w:lang w:val="ja-JP"/>
        </w:rPr>
        <w:lastRenderedPageBreak/>
        <mc:AlternateContent>
          <mc:Choice Requires="wps">
            <w:drawing>
              <wp:anchor distT="0" distB="0" distL="114300" distR="114300" simplePos="0" relativeHeight="251659264" behindDoc="0" locked="0" layoutInCell="1" allowOverlap="1" wp14:anchorId="3C9C364D" wp14:editId="5F734AE5">
                <wp:simplePos x="0" y="0"/>
                <wp:positionH relativeFrom="column">
                  <wp:posOffset>5117465</wp:posOffset>
                </wp:positionH>
                <wp:positionV relativeFrom="paragraph">
                  <wp:posOffset>-288925</wp:posOffset>
                </wp:positionV>
                <wp:extent cx="586740" cy="281940"/>
                <wp:effectExtent l="7620" t="7620" r="5715"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81940"/>
                        </a:xfrm>
                        <a:prstGeom prst="rect">
                          <a:avLst/>
                        </a:prstGeom>
                        <a:solidFill>
                          <a:srgbClr val="FFFFFF"/>
                        </a:solidFill>
                        <a:ln w="9525">
                          <a:solidFill>
                            <a:srgbClr val="000000"/>
                          </a:solidFill>
                          <a:miter lim="800000"/>
                          <a:headEnd/>
                          <a:tailEnd/>
                        </a:ln>
                      </wps:spPr>
                      <wps:txbx>
                        <w:txbxContent>
                          <w:p w14:paraId="4FDC06D5" w14:textId="77777777" w:rsidR="00730846" w:rsidRDefault="00730846" w:rsidP="00730846">
                            <w:pPr>
                              <w:jc w:val="center"/>
                            </w:pPr>
                            <w:r>
                              <w:rPr>
                                <w:rFonts w:hint="eastAsia"/>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C364D" id="_x0000_t202" coordsize="21600,21600" o:spt="202" path="m,l,21600r21600,l21600,xe">
                <v:stroke joinstyle="miter"/>
                <v:path gradientshapeok="t" o:connecttype="rect"/>
              </v:shapetype>
              <v:shape id="テキスト ボックス 1" o:spid="_x0000_s1026" type="#_x0000_t202" style="position:absolute;left:0;text-align:left;margin-left:402.95pt;margin-top:-22.75pt;width:46.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">
                <v:textbox inset="5.85pt,.7pt,5.85pt,.7pt">
                  <w:txbxContent>
                    <w:p w14:paraId="4FDC06D5" w14:textId="77777777" w:rsidR="00730846" w:rsidRDefault="00730846" w:rsidP="00730846">
                      <w:pPr>
                        <w:jc w:val="center"/>
                      </w:pPr>
                      <w:r>
                        <w:rPr>
                          <w:rFonts w:hint="eastAsia"/>
                        </w:rPr>
                        <w:t>別紙</w:t>
                      </w:r>
                    </w:p>
                  </w:txbxContent>
                </v:textbox>
              </v:shape>
            </w:pict>
          </mc:Fallback>
        </mc:AlternateContent>
      </w:r>
      <w:r w:rsidRPr="00730846">
        <w:rPr>
          <w:rFonts w:ascii="ＭＳ ゴシック" w:eastAsia="ＭＳ ゴシック" w:hAnsi="ＭＳ ゴシック" w:hint="eastAsia"/>
          <w:sz w:val="24"/>
          <w:szCs w:val="24"/>
        </w:rPr>
        <w:t>南港発電所更新計画に係る環境影響評価準備書についての</w:t>
      </w:r>
    </w:p>
    <w:p w14:paraId="624CC23F" w14:textId="77777777" w:rsidR="00730846" w:rsidRPr="00730846" w:rsidRDefault="00730846" w:rsidP="00730846">
      <w:pPr>
        <w:ind w:firstLineChars="550" w:firstLine="1334"/>
        <w:rPr>
          <w:rFonts w:ascii="ＭＳ ゴシック" w:eastAsia="ＭＳ ゴシック" w:hAnsi="ＭＳ ゴシック"/>
          <w:sz w:val="24"/>
          <w:szCs w:val="24"/>
        </w:rPr>
      </w:pPr>
      <w:r w:rsidRPr="00730846">
        <w:rPr>
          <w:rFonts w:ascii="ＭＳ ゴシック" w:eastAsia="ＭＳ ゴシック" w:hAnsi="ＭＳ ゴシック" w:hint="eastAsia"/>
          <w:sz w:val="24"/>
          <w:szCs w:val="24"/>
        </w:rPr>
        <w:t>環境の保全の見地からの知事の意見</w:t>
      </w:r>
    </w:p>
    <w:p w14:paraId="35C4D73C" w14:textId="77777777" w:rsidR="00730846" w:rsidRPr="00730846" w:rsidRDefault="00730846" w:rsidP="00730846">
      <w:pPr>
        <w:jc w:val="right"/>
        <w:rPr>
          <w:rFonts w:ascii="ＭＳ 明朝" w:hAnsi="ＭＳ 明朝"/>
          <w:sz w:val="22"/>
          <w:szCs w:val="22"/>
        </w:rPr>
      </w:pPr>
    </w:p>
    <w:p w14:paraId="5B81E54C" w14:textId="77777777" w:rsidR="00730846" w:rsidRPr="00730846" w:rsidRDefault="00730846" w:rsidP="00730846">
      <w:pPr>
        <w:jc w:val="right"/>
        <w:rPr>
          <w:rFonts w:ascii="ＭＳ 明朝" w:hAnsi="ＭＳ 明朝"/>
          <w:sz w:val="22"/>
          <w:szCs w:val="22"/>
        </w:rPr>
      </w:pPr>
    </w:p>
    <w:p w14:paraId="21467FE9" w14:textId="77777777" w:rsidR="00730846" w:rsidRPr="00730846" w:rsidRDefault="00730846" w:rsidP="00730846">
      <w:pPr>
        <w:jc w:val="left"/>
        <w:rPr>
          <w:rFonts w:ascii="ＭＳ ゴシック" w:eastAsia="ＭＳ ゴシック" w:hAnsi="ＭＳ ゴシック"/>
          <w:sz w:val="22"/>
          <w:szCs w:val="22"/>
        </w:rPr>
      </w:pPr>
      <w:bookmarkStart w:id="0" w:name="_Hlk217057025"/>
      <w:r w:rsidRPr="00730846">
        <w:rPr>
          <w:rFonts w:ascii="ＭＳ ゴシック" w:eastAsia="ＭＳ ゴシック" w:hAnsi="ＭＳ ゴシック" w:hint="eastAsia"/>
          <w:sz w:val="22"/>
          <w:szCs w:val="22"/>
        </w:rPr>
        <w:t>１．全般的事項</w:t>
      </w:r>
    </w:p>
    <w:p w14:paraId="28A5C551" w14:textId="77777777" w:rsidR="00730846" w:rsidRPr="00730846" w:rsidRDefault="00730846" w:rsidP="00730846">
      <w:pPr>
        <w:ind w:left="668" w:hangingChars="300" w:hanging="668"/>
        <w:jc w:val="left"/>
        <w:rPr>
          <w:rFonts w:ascii="ＭＳ 明朝" w:hAnsi="ＭＳ 明朝"/>
          <w:kern w:val="0"/>
          <w:sz w:val="22"/>
          <w:szCs w:val="22"/>
        </w:rPr>
      </w:pPr>
      <w:r w:rsidRPr="00730846">
        <w:rPr>
          <w:rFonts w:ascii="ＭＳ 明朝" w:hAnsi="ＭＳ 明朝" w:hint="eastAsia"/>
          <w:sz w:val="22"/>
          <w:szCs w:val="22"/>
        </w:rPr>
        <w:t xml:space="preserve">（１）　</w:t>
      </w:r>
      <w:r w:rsidRPr="00730846">
        <w:rPr>
          <w:rFonts w:ascii="ＭＳ 明朝" w:hAnsi="ＭＳ 明朝" w:hint="eastAsia"/>
          <w:kern w:val="0"/>
          <w:sz w:val="22"/>
          <w:szCs w:val="22"/>
        </w:rPr>
        <w:t>本事業は、設備更新により発電設備の熱効率を改善し、更新前と比べて施設の稼働率を上げるとともに、</w:t>
      </w:r>
      <w:r w:rsidRPr="00730846">
        <w:rPr>
          <w:rFonts w:ascii="ＭＳ 明朝" w:hAnsi="ＭＳ 明朝"/>
          <w:kern w:val="0"/>
          <w:sz w:val="22"/>
          <w:szCs w:val="22"/>
        </w:rPr>
        <w:t>2030年代後半から2040年代半ばでの</w:t>
      </w:r>
      <w:r w:rsidRPr="00730846">
        <w:rPr>
          <w:rFonts w:ascii="ＭＳ 明朝" w:hAnsi="ＭＳ 明朝" w:hint="eastAsia"/>
          <w:kern w:val="0"/>
          <w:sz w:val="22"/>
          <w:szCs w:val="22"/>
        </w:rPr>
        <w:t>ゼロカーボン燃料の利用やＣＣＵＳ</w:t>
      </w:r>
      <w:r w:rsidRPr="00730846">
        <w:rPr>
          <w:rFonts w:ascii="ＭＳ 明朝" w:hAnsi="ＭＳ 明朝"/>
          <w:kern w:val="0"/>
          <w:sz w:val="22"/>
          <w:szCs w:val="22"/>
        </w:rPr>
        <w:t>の導入を目指した取組みを進めるとしているが、それらの導入が開始されるまでは、</w:t>
      </w:r>
      <w:r w:rsidRPr="00730846">
        <w:rPr>
          <w:rFonts w:ascii="ＭＳ 明朝" w:hAnsi="ＭＳ 明朝" w:hint="eastAsia"/>
          <w:kern w:val="0"/>
          <w:sz w:val="22"/>
          <w:szCs w:val="22"/>
        </w:rPr>
        <w:t>ＬＮＧ</w:t>
      </w:r>
      <w:r w:rsidRPr="00730846">
        <w:rPr>
          <w:rFonts w:ascii="ＭＳ 明朝" w:hAnsi="ＭＳ 明朝"/>
          <w:kern w:val="0"/>
          <w:sz w:val="22"/>
          <w:szCs w:val="22"/>
        </w:rPr>
        <w:t>を専焼する計画である。</w:t>
      </w:r>
    </w:p>
    <w:p w14:paraId="7A8F8CB0" w14:textId="77777777" w:rsidR="00730846" w:rsidRPr="00730846" w:rsidRDefault="00730846" w:rsidP="00730846">
      <w:pPr>
        <w:ind w:leftChars="300" w:left="638" w:firstLineChars="100" w:firstLine="223"/>
        <w:jc w:val="left"/>
        <w:rPr>
          <w:rFonts w:ascii="ＭＳ 明朝" w:hAnsi="ＭＳ 明朝"/>
          <w:kern w:val="0"/>
          <w:sz w:val="22"/>
          <w:szCs w:val="22"/>
        </w:rPr>
      </w:pPr>
      <w:r w:rsidRPr="00730846">
        <w:rPr>
          <w:rFonts w:ascii="ＭＳ 明朝" w:hAnsi="ＭＳ 明朝"/>
          <w:kern w:val="0"/>
          <w:sz w:val="22"/>
          <w:szCs w:val="22"/>
        </w:rPr>
        <w:t>そのため、事業の実施にあたっては、施設の稼働による環境影響を最小限に低減</w:t>
      </w:r>
      <w:r w:rsidRPr="00730846">
        <w:rPr>
          <w:rFonts w:ascii="ＭＳ 明朝" w:hAnsi="ＭＳ 明朝" w:hint="eastAsia"/>
          <w:kern w:val="0"/>
          <w:sz w:val="22"/>
          <w:szCs w:val="22"/>
        </w:rPr>
        <w:t>し</w:t>
      </w:r>
      <w:r w:rsidRPr="00730846">
        <w:rPr>
          <w:rFonts w:ascii="ＭＳ 明朝" w:hAnsi="ＭＳ 明朝"/>
          <w:kern w:val="0"/>
          <w:sz w:val="22"/>
          <w:szCs w:val="22"/>
        </w:rPr>
        <w:t>、脱炭素</w:t>
      </w:r>
      <w:r w:rsidRPr="00730846">
        <w:rPr>
          <w:rFonts w:ascii="ＭＳ 明朝" w:hAnsi="ＭＳ 明朝" w:hint="eastAsia"/>
          <w:kern w:val="0"/>
          <w:sz w:val="22"/>
          <w:szCs w:val="22"/>
        </w:rPr>
        <w:t>化に向けた技術の導入の方策や工程を検討・実施するとともに、それらの状況や</w:t>
      </w:r>
      <w:r w:rsidRPr="00730846">
        <w:rPr>
          <w:rFonts w:ascii="ＭＳ 明朝" w:hAnsi="ＭＳ 明朝"/>
          <w:kern w:val="0"/>
          <w:sz w:val="22"/>
          <w:szCs w:val="22"/>
        </w:rPr>
        <w:t>環境監視結果等をわかりやすく公表</w:t>
      </w:r>
      <w:r w:rsidRPr="00730846">
        <w:rPr>
          <w:rFonts w:ascii="ＭＳ 明朝" w:hAnsi="ＭＳ 明朝" w:hint="eastAsia"/>
          <w:kern w:val="0"/>
          <w:sz w:val="22"/>
          <w:szCs w:val="22"/>
        </w:rPr>
        <w:t>するなど</w:t>
      </w:r>
      <w:r w:rsidRPr="00730846">
        <w:rPr>
          <w:rFonts w:ascii="ＭＳ 明朝" w:hAnsi="ＭＳ 明朝"/>
          <w:kern w:val="0"/>
          <w:sz w:val="22"/>
          <w:szCs w:val="22"/>
        </w:rPr>
        <w:t>、</w:t>
      </w:r>
      <w:r w:rsidRPr="00730846">
        <w:rPr>
          <w:rFonts w:ascii="ＭＳ 明朝" w:hAnsi="ＭＳ 明朝" w:hint="eastAsia"/>
          <w:kern w:val="0"/>
          <w:sz w:val="22"/>
          <w:szCs w:val="22"/>
        </w:rPr>
        <w:t>本事業に対する地域住民等の理解が得られるよう</w:t>
      </w:r>
      <w:r w:rsidRPr="00730846">
        <w:rPr>
          <w:rFonts w:ascii="ＭＳ 明朝" w:hAnsi="ＭＳ 明朝"/>
          <w:kern w:val="0"/>
          <w:sz w:val="22"/>
          <w:szCs w:val="22"/>
        </w:rPr>
        <w:t>努める</w:t>
      </w:r>
      <w:r w:rsidRPr="00730846">
        <w:rPr>
          <w:rFonts w:ascii="ＭＳ 明朝" w:hAnsi="ＭＳ 明朝" w:hint="eastAsia"/>
          <w:kern w:val="0"/>
          <w:sz w:val="22"/>
          <w:szCs w:val="22"/>
        </w:rPr>
        <w:t>こと。</w:t>
      </w:r>
    </w:p>
    <w:p w14:paraId="70153B17" w14:textId="77777777" w:rsidR="00730846" w:rsidRPr="00730846" w:rsidRDefault="00730846" w:rsidP="00730846">
      <w:pPr>
        <w:ind w:left="668" w:hangingChars="300" w:hanging="668"/>
        <w:jc w:val="left"/>
        <w:rPr>
          <w:rFonts w:ascii="ＭＳ 明朝" w:hAnsi="ＭＳ 明朝"/>
          <w:sz w:val="22"/>
          <w:szCs w:val="22"/>
        </w:rPr>
      </w:pPr>
      <w:r w:rsidRPr="00730846">
        <w:rPr>
          <w:rFonts w:ascii="ＭＳ 明朝" w:hAnsi="ＭＳ 明朝" w:hint="eastAsia"/>
          <w:sz w:val="22"/>
          <w:szCs w:val="22"/>
        </w:rPr>
        <w:t>（２）　工事の実施に伴い緑地の一部を改変し、法令に基づく緑地面積率を遵守して緑地復旧を行うとしているが、計画では緑地面積が現況より約２万㎡減少する。</w:t>
      </w:r>
    </w:p>
    <w:p w14:paraId="7988C4A2" w14:textId="77777777" w:rsidR="00730846" w:rsidRPr="00730846" w:rsidRDefault="00730846" w:rsidP="00730846">
      <w:pPr>
        <w:ind w:leftChars="300" w:left="638" w:firstLineChars="100" w:firstLine="223"/>
        <w:jc w:val="left"/>
        <w:rPr>
          <w:rFonts w:ascii="ＭＳ 明朝" w:hAnsi="ＭＳ 明朝"/>
          <w:sz w:val="22"/>
          <w:szCs w:val="22"/>
        </w:rPr>
      </w:pPr>
      <w:r w:rsidRPr="00730846">
        <w:rPr>
          <w:rFonts w:ascii="ＭＳ 明朝" w:hAnsi="ＭＳ 明朝" w:hint="eastAsia"/>
          <w:sz w:val="22"/>
          <w:szCs w:val="22"/>
        </w:rPr>
        <w:t>そのため、盛土により喪失する中高茎草地等や、将来、ゼロカーボン燃料やＣＣＵＳ等を導入する際のスペースとしている既設設備のエリアにおいても可能な限り緑化を検討するなど、更なる緑地の創出に努めること。また、緑化計画の検討にあたっては、樹林地だけでなく草地等も含めるなど、大阪湾の豊かな生態系の保全及び創出に配慮した植物相となるよう検討すること。</w:t>
      </w:r>
    </w:p>
    <w:p w14:paraId="0EEC6E9E" w14:textId="77777777" w:rsidR="00730846" w:rsidRPr="00730846" w:rsidRDefault="00730846" w:rsidP="00730846">
      <w:pPr>
        <w:ind w:left="668" w:hangingChars="300" w:hanging="668"/>
        <w:jc w:val="left"/>
        <w:rPr>
          <w:rFonts w:ascii="ＭＳ 明朝" w:hAnsi="ＭＳ 明朝"/>
          <w:kern w:val="0"/>
          <w:sz w:val="22"/>
          <w:szCs w:val="22"/>
        </w:rPr>
      </w:pPr>
      <w:r w:rsidRPr="00730846">
        <w:rPr>
          <w:rFonts w:ascii="ＭＳ 明朝" w:hAnsi="ＭＳ 明朝" w:hint="eastAsia"/>
          <w:kern w:val="0"/>
          <w:sz w:val="22"/>
          <w:szCs w:val="22"/>
        </w:rPr>
        <w:t>（３）　事業の実施による環境への影響を把握するため、大阪府環境影響評価条例に基づき、事後調査の項目その他必要な事項について関係機関と協議の上、環境影響評価の対象とする工事の着手までに事後調査計画書を作成し、事後調査を実施する</w:t>
      </w:r>
      <w:r w:rsidRPr="00730846">
        <w:rPr>
          <w:rFonts w:ascii="ＭＳ 明朝" w:hAnsi="ＭＳ 明朝" w:hint="eastAsia"/>
          <w:sz w:val="22"/>
          <w:szCs w:val="22"/>
        </w:rPr>
        <w:t>こと</w:t>
      </w:r>
      <w:r w:rsidRPr="00730846">
        <w:rPr>
          <w:rFonts w:ascii="ＭＳ 明朝" w:hAnsi="ＭＳ 明朝" w:hint="eastAsia"/>
          <w:kern w:val="0"/>
          <w:sz w:val="22"/>
          <w:szCs w:val="22"/>
        </w:rPr>
        <w:t>。なお、事後調査において影響が確認された場合は、必要に応じて適切な環境保全措置を講じること。</w:t>
      </w:r>
    </w:p>
    <w:p w14:paraId="1F5C6F4E" w14:textId="77777777" w:rsidR="00730846" w:rsidRPr="00730846" w:rsidRDefault="00730846" w:rsidP="00730846">
      <w:pPr>
        <w:ind w:left="668" w:hangingChars="300" w:hanging="668"/>
        <w:jc w:val="left"/>
        <w:rPr>
          <w:rFonts w:ascii="ＭＳ 明朝" w:hAnsi="ＭＳ 明朝"/>
          <w:kern w:val="0"/>
          <w:sz w:val="22"/>
          <w:szCs w:val="22"/>
        </w:rPr>
      </w:pPr>
    </w:p>
    <w:p w14:paraId="3826B6E3" w14:textId="77777777" w:rsidR="00730846" w:rsidRPr="00730846" w:rsidRDefault="00730846" w:rsidP="00730846">
      <w:pPr>
        <w:jc w:val="left"/>
        <w:rPr>
          <w:rFonts w:ascii="ＭＳ ゴシック" w:eastAsia="ＭＳ ゴシック" w:hAnsi="ＭＳ ゴシック"/>
          <w:sz w:val="22"/>
          <w:szCs w:val="22"/>
        </w:rPr>
      </w:pPr>
      <w:r w:rsidRPr="00730846">
        <w:rPr>
          <w:rFonts w:ascii="ＭＳ ゴシック" w:eastAsia="ＭＳ ゴシック" w:hAnsi="ＭＳ ゴシック" w:hint="eastAsia"/>
          <w:sz w:val="22"/>
          <w:szCs w:val="22"/>
        </w:rPr>
        <w:t>２．大気質</w:t>
      </w:r>
    </w:p>
    <w:p w14:paraId="4042FB1B" w14:textId="77777777" w:rsidR="00730846" w:rsidRPr="00730846" w:rsidRDefault="00730846" w:rsidP="00730846">
      <w:pPr>
        <w:ind w:left="657" w:hangingChars="295" w:hanging="657"/>
        <w:jc w:val="left"/>
        <w:rPr>
          <w:rFonts w:ascii="ＭＳ 明朝" w:hAnsi="ＭＳ 明朝"/>
          <w:sz w:val="22"/>
          <w:szCs w:val="22"/>
        </w:rPr>
      </w:pPr>
      <w:r w:rsidRPr="00730846">
        <w:rPr>
          <w:rFonts w:ascii="ＭＳ 明朝" w:hAnsi="ＭＳ 明朝" w:hint="eastAsia"/>
          <w:sz w:val="22"/>
          <w:szCs w:val="22"/>
        </w:rPr>
        <w:t>（１）　施設の稼働に伴い排出される窒素酸化物について、設備更新により排出濃度及び単位時間当たりの排出量は低減されるが、更新前と比べて設備利用率が</w:t>
      </w:r>
      <w:r w:rsidRPr="00730846">
        <w:rPr>
          <w:rFonts w:ascii="ＭＳ 明朝" w:hAnsi="ＭＳ 明朝"/>
          <w:sz w:val="22"/>
          <w:szCs w:val="22"/>
        </w:rPr>
        <w:t>65％から80％に上がることにより、年間排出量は増加することが想定される。また、更新後の施設の稼働に伴う二酸化窒素の寄与濃度は、環境濃度に対して低いものの現状よりも高くなると予測されていることから、施設の導入時点において最新鋭の低ＮＯｘ燃焼器及び排煙脱硝装置を採用するとともに、適切な維持管理を徹底し、可能な限り排出の低減に努める</w:t>
      </w:r>
      <w:r w:rsidRPr="00730846">
        <w:rPr>
          <w:rFonts w:ascii="ＭＳ 明朝" w:hAnsi="ＭＳ 明朝" w:hint="eastAsia"/>
          <w:sz w:val="22"/>
          <w:szCs w:val="22"/>
        </w:rPr>
        <w:t>こと</w:t>
      </w:r>
      <w:r w:rsidRPr="00730846">
        <w:rPr>
          <w:rFonts w:ascii="ＭＳ 明朝" w:hAnsi="ＭＳ 明朝"/>
          <w:sz w:val="22"/>
          <w:szCs w:val="22"/>
        </w:rPr>
        <w:t>。</w:t>
      </w:r>
    </w:p>
    <w:p w14:paraId="64A81013" w14:textId="77777777" w:rsidR="00730846" w:rsidRPr="00730846" w:rsidRDefault="00730846" w:rsidP="00730846">
      <w:pPr>
        <w:ind w:left="657" w:hangingChars="295" w:hanging="657"/>
        <w:jc w:val="left"/>
        <w:rPr>
          <w:rFonts w:ascii="ＭＳ 明朝" w:hAnsi="ＭＳ 明朝"/>
          <w:sz w:val="22"/>
          <w:szCs w:val="22"/>
        </w:rPr>
      </w:pPr>
    </w:p>
    <w:p w14:paraId="1E7D9DDE" w14:textId="77777777" w:rsidR="00730846" w:rsidRPr="00730846" w:rsidRDefault="00730846" w:rsidP="00730846">
      <w:pPr>
        <w:ind w:left="657" w:hangingChars="295" w:hanging="657"/>
        <w:jc w:val="left"/>
        <w:rPr>
          <w:rFonts w:ascii="ＭＳ 明朝" w:hAnsi="ＭＳ 明朝"/>
          <w:sz w:val="22"/>
          <w:szCs w:val="22"/>
        </w:rPr>
      </w:pPr>
    </w:p>
    <w:p w14:paraId="541E15E1" w14:textId="77777777" w:rsidR="00730846" w:rsidRPr="00730846" w:rsidRDefault="00730846" w:rsidP="00730846">
      <w:pPr>
        <w:ind w:left="657" w:hangingChars="295" w:hanging="657"/>
        <w:jc w:val="left"/>
        <w:rPr>
          <w:rFonts w:ascii="ＭＳ 明朝" w:hAnsi="ＭＳ 明朝"/>
          <w:sz w:val="22"/>
          <w:szCs w:val="22"/>
        </w:rPr>
      </w:pPr>
      <w:r w:rsidRPr="00730846">
        <w:rPr>
          <w:rFonts w:ascii="ＭＳ 明朝" w:hAnsi="ＭＳ 明朝" w:hint="eastAsia"/>
          <w:sz w:val="22"/>
          <w:szCs w:val="22"/>
        </w:rPr>
        <w:lastRenderedPageBreak/>
        <w:t>（２）　工事の実施による建設機械の稼働及び施設の稼働（排ガス）に伴い排出される二酸化窒素濃度の予測結果について、南港中央公園局においては、将来環境濃度に対する二酸化窒素の寄与濃度が他の測定局より低いものの、バックグラウンド濃度が大阪市環境保全目標値を上回っていることから、工事の実施及び施設の稼働にあたっては、準備書に記載の環境保全措置を確実に実施し、周辺環境への影響を最小限にとどめること。</w:t>
      </w:r>
    </w:p>
    <w:p w14:paraId="213A367A" w14:textId="77777777" w:rsidR="00730846" w:rsidRPr="00730846" w:rsidRDefault="00730846" w:rsidP="00730846">
      <w:pPr>
        <w:ind w:left="657" w:hangingChars="295" w:hanging="657"/>
        <w:jc w:val="left"/>
        <w:rPr>
          <w:rFonts w:ascii="ＭＳ 明朝" w:hAnsi="ＭＳ 明朝"/>
          <w:sz w:val="22"/>
          <w:szCs w:val="22"/>
        </w:rPr>
      </w:pPr>
    </w:p>
    <w:p w14:paraId="5148A2B6" w14:textId="77777777" w:rsidR="00730846" w:rsidRPr="00730846" w:rsidRDefault="00730846" w:rsidP="00730846">
      <w:pPr>
        <w:ind w:left="445" w:hangingChars="200" w:hanging="445"/>
        <w:jc w:val="left"/>
        <w:rPr>
          <w:rFonts w:ascii="ＭＳ ゴシック" w:eastAsia="ＭＳ ゴシック" w:hAnsi="ＭＳ ゴシック"/>
          <w:kern w:val="0"/>
          <w:sz w:val="22"/>
          <w:szCs w:val="22"/>
        </w:rPr>
      </w:pPr>
      <w:r w:rsidRPr="00730846">
        <w:rPr>
          <w:rFonts w:ascii="ＭＳ ゴシック" w:eastAsia="ＭＳ ゴシック" w:hAnsi="ＭＳ ゴシック" w:hint="eastAsia"/>
          <w:kern w:val="0"/>
          <w:sz w:val="22"/>
          <w:szCs w:val="22"/>
        </w:rPr>
        <w:t>３．騒音</w:t>
      </w:r>
    </w:p>
    <w:p w14:paraId="6A970964" w14:textId="77777777" w:rsidR="00730846" w:rsidRPr="00730846" w:rsidRDefault="00730846" w:rsidP="00730846">
      <w:pPr>
        <w:ind w:left="668" w:hangingChars="300" w:hanging="668"/>
        <w:jc w:val="left"/>
        <w:rPr>
          <w:rFonts w:ascii="ＭＳ 明朝" w:hAnsi="ＭＳ 明朝"/>
          <w:kern w:val="0"/>
          <w:sz w:val="22"/>
          <w:szCs w:val="22"/>
        </w:rPr>
      </w:pPr>
      <w:r w:rsidRPr="00730846">
        <w:rPr>
          <w:rFonts w:ascii="ＭＳ 明朝" w:hAnsi="ＭＳ 明朝" w:hint="eastAsia"/>
          <w:sz w:val="22"/>
          <w:szCs w:val="22"/>
        </w:rPr>
        <w:t>（１）</w:t>
      </w:r>
      <w:r w:rsidRPr="00730846">
        <w:rPr>
          <w:rFonts w:ascii="ＭＳ 明朝" w:hAnsi="ＭＳ 明朝" w:hint="eastAsia"/>
          <w:kern w:val="0"/>
          <w:sz w:val="22"/>
          <w:szCs w:val="22"/>
        </w:rPr>
        <w:t xml:space="preserve">　施設の稼働や工事の実施による騒音の影響はいずれも小さいと予測されているが、対象事業実施区域の近傍住居及び道路沿道において騒音の現況実測値が環境基準と同値又は超過していることから、事業の実施にあたっては準備書に記載の環境保全措置を確実に実施し、事業による騒音等の影響を最小限にとどめること。</w:t>
      </w:r>
    </w:p>
    <w:p w14:paraId="3F502309" w14:textId="77777777" w:rsidR="00730846" w:rsidRPr="00730846" w:rsidRDefault="00730846" w:rsidP="00730846">
      <w:pPr>
        <w:ind w:left="668" w:hangingChars="300" w:hanging="668"/>
        <w:jc w:val="left"/>
        <w:rPr>
          <w:rFonts w:ascii="ＭＳ 明朝" w:hAnsi="ＭＳ 明朝"/>
          <w:sz w:val="22"/>
          <w:szCs w:val="22"/>
        </w:rPr>
      </w:pPr>
      <w:r w:rsidRPr="00730846">
        <w:rPr>
          <w:rFonts w:ascii="ＭＳ 明朝" w:hAnsi="ＭＳ 明朝" w:hint="eastAsia"/>
          <w:sz w:val="22"/>
          <w:szCs w:val="22"/>
        </w:rPr>
        <w:t>（２）　工事中及び供用後の主要な交通ルートについて、道路交通騒音の現況実測値が環境基準を上回る地点を含む主要地方道を使用する計画となっているため、主要地方道の交通量を低減する観点から、代替となる交通ルートとして阪神高速湾岸線に繋がる周辺の高速道路等の使用を検討すること。</w:t>
      </w:r>
    </w:p>
    <w:p w14:paraId="005CE4B8" w14:textId="77777777" w:rsidR="00730846" w:rsidRPr="00730846" w:rsidRDefault="00730846" w:rsidP="00730846">
      <w:pPr>
        <w:jc w:val="left"/>
        <w:rPr>
          <w:rFonts w:ascii="ＭＳ 明朝" w:hAnsi="ＭＳ 明朝"/>
          <w:kern w:val="0"/>
          <w:sz w:val="22"/>
          <w:szCs w:val="22"/>
        </w:rPr>
      </w:pPr>
    </w:p>
    <w:p w14:paraId="06BF0F29" w14:textId="77777777" w:rsidR="00730846" w:rsidRPr="00730846" w:rsidRDefault="00730846" w:rsidP="00730846">
      <w:pPr>
        <w:jc w:val="left"/>
        <w:rPr>
          <w:rFonts w:ascii="ＭＳ ゴシック" w:eastAsia="ＭＳ ゴシック" w:hAnsi="ＭＳ ゴシック"/>
          <w:spacing w:val="-2"/>
          <w:sz w:val="22"/>
          <w:szCs w:val="22"/>
        </w:rPr>
      </w:pPr>
      <w:r w:rsidRPr="00730846">
        <w:rPr>
          <w:rFonts w:ascii="ＭＳ ゴシック" w:eastAsia="ＭＳ ゴシック" w:hAnsi="ＭＳ ゴシック" w:hint="eastAsia"/>
          <w:spacing w:val="-2"/>
          <w:sz w:val="22"/>
          <w:szCs w:val="22"/>
        </w:rPr>
        <w:t>４．水質</w:t>
      </w:r>
    </w:p>
    <w:p w14:paraId="6AB540BB" w14:textId="77777777" w:rsidR="00730846" w:rsidRPr="00730846" w:rsidRDefault="00730846" w:rsidP="00730846">
      <w:pPr>
        <w:ind w:left="656" w:hangingChars="300" w:hanging="656"/>
        <w:jc w:val="left"/>
        <w:rPr>
          <w:rFonts w:ascii="ＭＳ 明朝" w:hAnsi="ＭＳ 明朝"/>
          <w:spacing w:val="-2"/>
          <w:sz w:val="22"/>
          <w:szCs w:val="22"/>
        </w:rPr>
      </w:pPr>
      <w:r w:rsidRPr="00730846">
        <w:rPr>
          <w:rFonts w:ascii="ＭＳ 明朝" w:hAnsi="ＭＳ 明朝" w:hint="eastAsia"/>
          <w:spacing w:val="-2"/>
          <w:sz w:val="22"/>
          <w:szCs w:val="22"/>
        </w:rPr>
        <w:t xml:space="preserve">　　　　工事排水が雨水排水の経路に混入することのないよう、工事状況に応じた集排水経路等を適切に設定するとともに、海域へ放流する雨水排水の水質については自主管理値より十分低くなるように努め、対象事業実施区域の周辺海域の水質に及ぼす影響を可能な限り低減すること。</w:t>
      </w:r>
    </w:p>
    <w:p w14:paraId="46812DED" w14:textId="77777777" w:rsidR="00730846" w:rsidRPr="00730846" w:rsidRDefault="00730846" w:rsidP="00730846">
      <w:pPr>
        <w:ind w:left="656" w:hangingChars="300" w:hanging="656"/>
        <w:jc w:val="left"/>
        <w:rPr>
          <w:rFonts w:ascii="ＭＳ 明朝" w:hAnsi="ＭＳ 明朝"/>
          <w:spacing w:val="-2"/>
          <w:sz w:val="22"/>
          <w:szCs w:val="22"/>
        </w:rPr>
      </w:pPr>
    </w:p>
    <w:p w14:paraId="64CBAC25" w14:textId="77777777" w:rsidR="00730846" w:rsidRPr="00730846" w:rsidRDefault="00730846" w:rsidP="00730846">
      <w:pPr>
        <w:jc w:val="left"/>
        <w:rPr>
          <w:rFonts w:ascii="ＭＳ ゴシック" w:eastAsia="ＭＳ ゴシック" w:hAnsi="ＭＳ ゴシック"/>
          <w:spacing w:val="-2"/>
          <w:sz w:val="22"/>
          <w:szCs w:val="22"/>
        </w:rPr>
      </w:pPr>
      <w:r w:rsidRPr="00730846">
        <w:rPr>
          <w:rFonts w:ascii="ＭＳ ゴシック" w:eastAsia="ＭＳ ゴシック" w:hAnsi="ＭＳ ゴシック" w:hint="eastAsia"/>
          <w:spacing w:val="-2"/>
          <w:sz w:val="22"/>
          <w:szCs w:val="22"/>
        </w:rPr>
        <w:t>５．植物</w:t>
      </w:r>
      <w:r w:rsidRPr="00730846">
        <w:rPr>
          <w:rFonts w:ascii="ＭＳ ゴシック" w:eastAsia="ＭＳ ゴシック" w:hAnsi="ＭＳ ゴシック"/>
          <w:spacing w:val="-2"/>
          <w:sz w:val="22"/>
          <w:szCs w:val="22"/>
        </w:rPr>
        <w:tab/>
        <w:t xml:space="preserve"> </w:t>
      </w:r>
    </w:p>
    <w:p w14:paraId="7497F97B" w14:textId="77777777" w:rsidR="00730846" w:rsidRPr="00730846" w:rsidRDefault="00730846" w:rsidP="00730846">
      <w:pPr>
        <w:ind w:leftChars="300" w:left="638" w:firstLineChars="100" w:firstLine="223"/>
        <w:jc w:val="left"/>
        <w:rPr>
          <w:rFonts w:ascii="ＭＳ 明朝" w:hAnsi="ＭＳ 明朝"/>
          <w:sz w:val="22"/>
          <w:szCs w:val="22"/>
        </w:rPr>
      </w:pPr>
      <w:r w:rsidRPr="00730846">
        <w:rPr>
          <w:rFonts w:ascii="ＭＳ 明朝" w:hAnsi="ＭＳ 明朝" w:hint="eastAsia"/>
          <w:sz w:val="22"/>
          <w:szCs w:val="22"/>
        </w:rPr>
        <w:t>対象事業実施区域内で１個体が確認されたキンランについては、その生育地が工事により消失するため、工事実施前における生育個体の確認の有無に関わらず、専門家等の助言を得ながら、その生育地周辺の土壌ごと現状の生育環境に近い場所を選定して移植するなど適切な措置を講じ、種の保存に努めること。</w:t>
      </w:r>
    </w:p>
    <w:p w14:paraId="054ACF0F" w14:textId="77777777" w:rsidR="00730846" w:rsidRPr="00730846" w:rsidRDefault="00730846" w:rsidP="00730846">
      <w:pPr>
        <w:ind w:leftChars="300" w:left="638" w:firstLineChars="100" w:firstLine="223"/>
        <w:jc w:val="left"/>
        <w:rPr>
          <w:rFonts w:ascii="ＭＳ 明朝" w:hAnsi="ＭＳ 明朝"/>
          <w:sz w:val="22"/>
          <w:szCs w:val="22"/>
        </w:rPr>
      </w:pPr>
      <w:r w:rsidRPr="00730846">
        <w:rPr>
          <w:rFonts w:ascii="ＭＳ 明朝" w:hAnsi="ＭＳ 明朝" w:hint="eastAsia"/>
          <w:sz w:val="22"/>
          <w:szCs w:val="22"/>
        </w:rPr>
        <w:t>また、対象事業実施区域内で生育が確認されたツルソバ及びカワツルモについても、工事の関係者等へ重要種の存在及び環境保全措置について周知するなど、適切に管理すること。加えて、専門家等の意見を踏まえて、重要種の記録、標本の作製及び学術機関での保存等の措置の実施に努めること。</w:t>
      </w:r>
    </w:p>
    <w:p w14:paraId="21F6312B" w14:textId="77777777" w:rsidR="00730846" w:rsidRPr="00730846" w:rsidRDefault="00730846" w:rsidP="00730846">
      <w:pPr>
        <w:ind w:leftChars="300" w:left="638" w:firstLineChars="100" w:firstLine="219"/>
        <w:jc w:val="left"/>
        <w:rPr>
          <w:rFonts w:ascii="ＭＳ 明朝" w:hAnsi="ＭＳ 明朝"/>
          <w:spacing w:val="-2"/>
          <w:sz w:val="22"/>
          <w:szCs w:val="22"/>
        </w:rPr>
      </w:pPr>
    </w:p>
    <w:p w14:paraId="7CC8F35E" w14:textId="77777777" w:rsidR="00730846" w:rsidRPr="00730846" w:rsidRDefault="00730846" w:rsidP="00730846">
      <w:pPr>
        <w:ind w:leftChars="300" w:left="638" w:firstLineChars="100" w:firstLine="219"/>
        <w:jc w:val="left"/>
        <w:rPr>
          <w:rFonts w:ascii="ＭＳ 明朝" w:hAnsi="ＭＳ 明朝"/>
          <w:spacing w:val="-2"/>
          <w:sz w:val="22"/>
          <w:szCs w:val="22"/>
        </w:rPr>
      </w:pPr>
    </w:p>
    <w:p w14:paraId="442D588E" w14:textId="77777777" w:rsidR="00730846" w:rsidRPr="00730846" w:rsidRDefault="00730846" w:rsidP="00730846">
      <w:pPr>
        <w:ind w:leftChars="300" w:left="638" w:firstLineChars="100" w:firstLine="219"/>
        <w:jc w:val="left"/>
        <w:rPr>
          <w:rFonts w:ascii="ＭＳ 明朝" w:hAnsi="ＭＳ 明朝"/>
          <w:spacing w:val="-2"/>
          <w:sz w:val="22"/>
          <w:szCs w:val="22"/>
        </w:rPr>
      </w:pPr>
    </w:p>
    <w:p w14:paraId="1AAB1FB9" w14:textId="77777777" w:rsidR="00730846" w:rsidRPr="00730846" w:rsidRDefault="00730846" w:rsidP="00730846">
      <w:pPr>
        <w:ind w:leftChars="300" w:left="638" w:firstLineChars="100" w:firstLine="219"/>
        <w:jc w:val="left"/>
        <w:rPr>
          <w:rFonts w:ascii="ＭＳ 明朝" w:hAnsi="ＭＳ 明朝"/>
          <w:spacing w:val="-2"/>
          <w:sz w:val="22"/>
          <w:szCs w:val="22"/>
        </w:rPr>
      </w:pPr>
    </w:p>
    <w:p w14:paraId="31ECB168" w14:textId="77777777" w:rsidR="00730846" w:rsidRPr="00730846" w:rsidRDefault="00730846" w:rsidP="00730846">
      <w:pPr>
        <w:jc w:val="left"/>
        <w:rPr>
          <w:rFonts w:ascii="ＭＳ ゴシック" w:eastAsia="ＭＳ ゴシック" w:hAnsi="ＭＳ ゴシック"/>
          <w:spacing w:val="-2"/>
          <w:sz w:val="22"/>
          <w:szCs w:val="22"/>
        </w:rPr>
      </w:pPr>
      <w:r w:rsidRPr="00730846">
        <w:rPr>
          <w:rFonts w:ascii="ＭＳ ゴシック" w:eastAsia="ＭＳ ゴシック" w:hAnsi="ＭＳ ゴシック" w:hint="eastAsia"/>
          <w:spacing w:val="-2"/>
          <w:sz w:val="22"/>
          <w:szCs w:val="22"/>
        </w:rPr>
        <w:lastRenderedPageBreak/>
        <w:t>６．廃棄物</w:t>
      </w:r>
    </w:p>
    <w:p w14:paraId="605EBB45" w14:textId="77777777" w:rsidR="00730846" w:rsidRPr="00730846" w:rsidRDefault="00730846" w:rsidP="00730846">
      <w:pPr>
        <w:ind w:leftChars="300" w:left="638" w:firstLineChars="100" w:firstLine="223"/>
        <w:jc w:val="left"/>
        <w:rPr>
          <w:rFonts w:ascii="ＭＳ 明朝" w:hAnsi="ＭＳ 明朝"/>
          <w:kern w:val="0"/>
          <w:sz w:val="22"/>
          <w:szCs w:val="22"/>
        </w:rPr>
      </w:pPr>
      <w:r w:rsidRPr="00730846">
        <w:rPr>
          <w:rFonts w:ascii="ＭＳ 明朝" w:hAnsi="ＭＳ 明朝" w:hint="eastAsia"/>
          <w:kern w:val="0"/>
          <w:sz w:val="22"/>
          <w:szCs w:val="22"/>
        </w:rPr>
        <w:t>発電所の稼働に伴う産業廃棄物の発生量及び処分量について、現状より大幅に増加されることが予測されているため、更なる発生抑制及び有効利用率の向上について検討すること。</w:t>
      </w:r>
    </w:p>
    <w:p w14:paraId="2D4333C3" w14:textId="77777777" w:rsidR="00730846" w:rsidRPr="00730846" w:rsidRDefault="00730846" w:rsidP="00730846">
      <w:pPr>
        <w:ind w:leftChars="300" w:left="638" w:firstLineChars="100" w:firstLine="223"/>
        <w:jc w:val="left"/>
        <w:rPr>
          <w:rFonts w:ascii="ＭＳ 明朝" w:hAnsi="ＭＳ 明朝"/>
          <w:kern w:val="0"/>
          <w:sz w:val="22"/>
          <w:szCs w:val="22"/>
        </w:rPr>
      </w:pPr>
      <w:r w:rsidRPr="00730846">
        <w:rPr>
          <w:rFonts w:ascii="ＭＳ 明朝" w:hAnsi="ＭＳ 明朝" w:hint="eastAsia"/>
          <w:kern w:val="0"/>
          <w:sz w:val="22"/>
          <w:szCs w:val="22"/>
        </w:rPr>
        <w:t>また、予測の結果、処分量が増加していることを踏まえ、その影響について改めて評価を行い、評価書に記載すること。</w:t>
      </w:r>
    </w:p>
    <w:p w14:paraId="062596B0" w14:textId="77777777" w:rsidR="00730846" w:rsidRPr="00730846" w:rsidRDefault="00730846" w:rsidP="00730846">
      <w:pPr>
        <w:jc w:val="left"/>
        <w:rPr>
          <w:rFonts w:ascii="ＭＳ 明朝" w:hAnsi="ＭＳ 明朝"/>
          <w:sz w:val="22"/>
          <w:szCs w:val="22"/>
        </w:rPr>
      </w:pPr>
    </w:p>
    <w:p w14:paraId="6B127F0E" w14:textId="77777777" w:rsidR="00730846" w:rsidRPr="00730846" w:rsidRDefault="00730846" w:rsidP="00730846">
      <w:pPr>
        <w:jc w:val="left"/>
        <w:rPr>
          <w:rFonts w:ascii="ＭＳ ゴシック" w:eastAsia="ＭＳ ゴシック" w:hAnsi="ＭＳ ゴシック"/>
          <w:spacing w:val="-2"/>
          <w:sz w:val="22"/>
          <w:szCs w:val="22"/>
        </w:rPr>
      </w:pPr>
      <w:r w:rsidRPr="00730846">
        <w:rPr>
          <w:rFonts w:ascii="ＭＳ ゴシック" w:eastAsia="ＭＳ ゴシック" w:hAnsi="ＭＳ ゴシック" w:hint="eastAsia"/>
          <w:spacing w:val="-2"/>
          <w:sz w:val="22"/>
          <w:szCs w:val="22"/>
        </w:rPr>
        <w:t>７．温室効果ガス等</w:t>
      </w:r>
    </w:p>
    <w:p w14:paraId="3FA120DD" w14:textId="77777777" w:rsidR="00730846" w:rsidRPr="00730846" w:rsidRDefault="00730846" w:rsidP="00730846">
      <w:pPr>
        <w:ind w:left="668" w:hangingChars="300" w:hanging="668"/>
        <w:jc w:val="left"/>
        <w:rPr>
          <w:rFonts w:ascii="ＭＳ 明朝" w:hAnsi="ＭＳ 明朝"/>
          <w:sz w:val="22"/>
          <w:szCs w:val="22"/>
        </w:rPr>
      </w:pPr>
      <w:r w:rsidRPr="00730846">
        <w:rPr>
          <w:rFonts w:ascii="ＭＳ 明朝" w:hAnsi="ＭＳ 明朝" w:hint="eastAsia"/>
          <w:sz w:val="22"/>
          <w:szCs w:val="22"/>
        </w:rPr>
        <w:t>（１）</w:t>
      </w:r>
      <w:r w:rsidRPr="00730846">
        <w:rPr>
          <w:rFonts w:ascii="ＭＳ 明朝" w:hAnsi="ＭＳ 明朝" w:hint="eastAsia"/>
          <w:kern w:val="0"/>
          <w:sz w:val="22"/>
          <w:szCs w:val="22"/>
        </w:rPr>
        <w:t xml:space="preserve">　</w:t>
      </w:r>
      <w:r w:rsidRPr="00730846">
        <w:rPr>
          <w:rFonts w:ascii="ＭＳ 明朝" w:hAnsi="ＭＳ 明朝" w:hint="eastAsia"/>
          <w:sz w:val="22"/>
          <w:szCs w:val="22"/>
        </w:rPr>
        <w:t>本事業は、設備の高効率化により二酸化炭素の年間排出量及び排出原単位を現状より大きく減少させるものであると認められるものの、施設の稼働に伴い年間</w:t>
      </w:r>
      <w:r w:rsidRPr="00730846">
        <w:rPr>
          <w:rFonts w:ascii="ＭＳ 明朝" w:hAnsi="ＭＳ 明朝"/>
          <w:sz w:val="22"/>
          <w:szCs w:val="22"/>
        </w:rPr>
        <w:t>421万トン</w:t>
      </w:r>
      <w:r w:rsidRPr="00730846">
        <w:rPr>
          <w:rFonts w:ascii="ＭＳ 明朝" w:hAnsi="ＭＳ 明朝" w:hint="eastAsia"/>
          <w:sz w:val="22"/>
          <w:szCs w:val="22"/>
        </w:rPr>
        <w:t>も</w:t>
      </w:r>
      <w:r w:rsidRPr="00730846">
        <w:rPr>
          <w:rFonts w:ascii="ＭＳ 明朝" w:hAnsi="ＭＳ 明朝"/>
          <w:sz w:val="22"/>
          <w:szCs w:val="22"/>
        </w:rPr>
        <w:t>の二酸化炭素を排出する計画である</w:t>
      </w:r>
      <w:r w:rsidRPr="00730846">
        <w:rPr>
          <w:rFonts w:ascii="ＭＳ 明朝" w:hAnsi="ＭＳ 明朝" w:hint="eastAsia"/>
          <w:sz w:val="22"/>
          <w:szCs w:val="22"/>
        </w:rPr>
        <w:t>上</w:t>
      </w:r>
      <w:r w:rsidRPr="00730846">
        <w:rPr>
          <w:rFonts w:ascii="ＭＳ 明朝" w:hAnsi="ＭＳ 明朝"/>
          <w:sz w:val="22"/>
          <w:szCs w:val="22"/>
        </w:rPr>
        <w:t>、2030年代後半に脱炭素燃料やＣＣＵＳなどの脱炭素化に向けた新技術が導入されるまではＬＮＧを専焼する計画となっている。</w:t>
      </w:r>
    </w:p>
    <w:p w14:paraId="1C8C2A17" w14:textId="77777777" w:rsidR="004B2F3C" w:rsidRDefault="00730846" w:rsidP="004B2F3C">
      <w:pPr>
        <w:ind w:leftChars="332" w:left="706" w:firstLineChars="100" w:firstLine="223"/>
        <w:jc w:val="left"/>
        <w:rPr>
          <w:rFonts w:ascii="ＭＳ 明朝" w:hAnsi="ＭＳ 明朝"/>
          <w:sz w:val="22"/>
          <w:szCs w:val="22"/>
        </w:rPr>
      </w:pPr>
      <w:r w:rsidRPr="00730846">
        <w:rPr>
          <w:rFonts w:ascii="ＭＳ 明朝" w:hAnsi="ＭＳ 明朝"/>
          <w:sz w:val="22"/>
          <w:szCs w:val="22"/>
        </w:rPr>
        <w:t>そのため、準備書に記載した脱炭素燃料やＣＣＵＳに加え、今後新たに実用化されるものも含めた火力発電の脱炭素化に向けた技術の導入の方策や工程の検討状況について、本計画施設が立地する地域の地球温暖化対策を所管する自治体に対して継続して説明・協議し、これらの技術の具体的な導入方針を可能な限り速やかに示して、実行に移す</w:t>
      </w:r>
      <w:r w:rsidRPr="00730846">
        <w:rPr>
          <w:rFonts w:ascii="ＭＳ 明朝" w:hAnsi="ＭＳ 明朝" w:hint="eastAsia"/>
          <w:sz w:val="22"/>
          <w:szCs w:val="22"/>
        </w:rPr>
        <w:t>こと</w:t>
      </w:r>
      <w:r w:rsidRPr="00730846">
        <w:rPr>
          <w:rFonts w:ascii="ＭＳ 明朝" w:hAnsi="ＭＳ 明朝"/>
          <w:sz w:val="22"/>
          <w:szCs w:val="22"/>
        </w:rPr>
        <w:t>。</w:t>
      </w:r>
    </w:p>
    <w:p w14:paraId="197D00DE" w14:textId="71170E4A" w:rsidR="00730846" w:rsidRPr="00730846" w:rsidRDefault="00730846" w:rsidP="004B2F3C">
      <w:pPr>
        <w:ind w:leftChars="332" w:left="706" w:firstLineChars="100" w:firstLine="223"/>
        <w:jc w:val="left"/>
        <w:rPr>
          <w:rFonts w:ascii="ＭＳ 明朝" w:hAnsi="ＭＳ 明朝"/>
          <w:sz w:val="22"/>
          <w:szCs w:val="22"/>
        </w:rPr>
      </w:pPr>
      <w:r w:rsidRPr="00730846">
        <w:rPr>
          <w:rFonts w:ascii="ＭＳ 明朝" w:hAnsi="ＭＳ 明朝"/>
          <w:sz w:val="22"/>
          <w:szCs w:val="22"/>
        </w:rPr>
        <w:t>また、こ</w:t>
      </w:r>
      <w:r w:rsidRPr="00730846">
        <w:rPr>
          <w:rFonts w:ascii="ＭＳ 明朝" w:hAnsi="ＭＳ 明朝" w:hint="eastAsia"/>
          <w:sz w:val="22"/>
          <w:szCs w:val="22"/>
        </w:rPr>
        <w:t>れらの新たな技術を導入する際には、その環境影響について適切に予測及び評価を行い、必要に応じて追加の環境保全措置を検討すること。</w:t>
      </w:r>
    </w:p>
    <w:p w14:paraId="039F2ED0" w14:textId="77777777" w:rsidR="004B2F3C" w:rsidRDefault="00730846" w:rsidP="004B2F3C">
      <w:pPr>
        <w:ind w:left="668" w:hangingChars="300" w:hanging="668"/>
        <w:jc w:val="left"/>
        <w:rPr>
          <w:rFonts w:ascii="ＭＳ 明朝" w:hAnsi="ＭＳ 明朝"/>
          <w:sz w:val="22"/>
          <w:szCs w:val="22"/>
        </w:rPr>
      </w:pPr>
      <w:r w:rsidRPr="00730846">
        <w:rPr>
          <w:rFonts w:ascii="ＭＳ 明朝" w:hAnsi="ＭＳ 明朝" w:hint="eastAsia"/>
          <w:sz w:val="22"/>
          <w:szCs w:val="22"/>
        </w:rPr>
        <w:t>（２）　脱炭素化に向けた技術の導入が実現するまでの間も、事業者全体として脱炭素化に係る国の計画や目標と整合するような取組みを進めることを、具体的な根拠をもって示す必要があり、そのために①事業者が参画する電気事業低炭素社会協議会の</w:t>
      </w:r>
      <w:r w:rsidRPr="00730846">
        <w:rPr>
          <w:rFonts w:ascii="ＭＳ 明朝" w:hAnsi="ＭＳ 明朝"/>
          <w:sz w:val="22"/>
          <w:szCs w:val="22"/>
        </w:rPr>
        <w:t>2030年度におけるCO2排出係数に係る目標への寄与や、②事業者が定めた排出削減目標と本事業との整合性について、方法書に対する</w:t>
      </w:r>
      <w:r w:rsidRPr="00730846">
        <w:rPr>
          <w:rFonts w:ascii="ＭＳ 明朝" w:hAnsi="ＭＳ 明朝" w:hint="eastAsia"/>
          <w:sz w:val="22"/>
          <w:szCs w:val="22"/>
        </w:rPr>
        <w:t>知事意見</w:t>
      </w:r>
      <w:r w:rsidRPr="00730846">
        <w:rPr>
          <w:rFonts w:ascii="ＭＳ 明朝" w:hAnsi="ＭＳ 明朝"/>
          <w:sz w:val="22"/>
          <w:szCs w:val="22"/>
        </w:rPr>
        <w:t>においてもできる限り詳細な合理的根拠をもって示す</w:t>
      </w:r>
      <w:r w:rsidRPr="00730846">
        <w:rPr>
          <w:rFonts w:ascii="ＭＳ 明朝" w:hAnsi="ＭＳ 明朝" w:hint="eastAsia"/>
          <w:sz w:val="22"/>
          <w:szCs w:val="22"/>
        </w:rPr>
        <w:t>こと</w:t>
      </w:r>
      <w:r w:rsidRPr="00730846">
        <w:rPr>
          <w:rFonts w:ascii="ＭＳ 明朝" w:hAnsi="ＭＳ 明朝"/>
          <w:sz w:val="22"/>
          <w:szCs w:val="22"/>
        </w:rPr>
        <w:t>と述べたところであるが、</w:t>
      </w:r>
      <w:r w:rsidRPr="00730846">
        <w:rPr>
          <w:rFonts w:ascii="ＭＳ 明朝" w:hAnsi="ＭＳ 明朝" w:hint="eastAsia"/>
          <w:sz w:val="22"/>
          <w:szCs w:val="22"/>
        </w:rPr>
        <w:t>準備書においては</w:t>
      </w:r>
      <w:r w:rsidRPr="00730846">
        <w:rPr>
          <w:rFonts w:ascii="ＭＳ 明朝" w:hAnsi="ＭＳ 明朝"/>
          <w:sz w:val="22"/>
          <w:szCs w:val="22"/>
        </w:rPr>
        <w:t>具体的に示されて</w:t>
      </w:r>
      <w:r w:rsidRPr="00730846">
        <w:rPr>
          <w:rFonts w:ascii="ＭＳ 明朝" w:hAnsi="ＭＳ 明朝" w:hint="eastAsia"/>
          <w:sz w:val="22"/>
          <w:szCs w:val="22"/>
        </w:rPr>
        <w:t>おらず、不十分である</w:t>
      </w:r>
      <w:r w:rsidRPr="00730846">
        <w:rPr>
          <w:rFonts w:ascii="ＭＳ 明朝" w:hAnsi="ＭＳ 明朝"/>
          <w:sz w:val="22"/>
          <w:szCs w:val="22"/>
        </w:rPr>
        <w:t>。</w:t>
      </w:r>
    </w:p>
    <w:p w14:paraId="19D0B444" w14:textId="13998565" w:rsidR="00730846" w:rsidRPr="00730846" w:rsidRDefault="00730846" w:rsidP="004B2F3C">
      <w:pPr>
        <w:ind w:leftChars="300" w:left="638" w:firstLineChars="100" w:firstLine="223"/>
        <w:jc w:val="left"/>
        <w:rPr>
          <w:rFonts w:ascii="ＭＳ 明朝" w:hAnsi="ＭＳ 明朝"/>
          <w:sz w:val="22"/>
          <w:szCs w:val="22"/>
        </w:rPr>
      </w:pPr>
      <w:r w:rsidRPr="00730846">
        <w:rPr>
          <w:rFonts w:ascii="ＭＳ 明朝" w:hAnsi="ＭＳ 明朝"/>
          <w:sz w:val="22"/>
          <w:szCs w:val="22"/>
        </w:rPr>
        <w:t>そのため、事業者が掲げる「2030年度における事業活動による温室効果ガス排出量を2013年度比で70％削減」という目標を達成するための2030年度の事業者全体の電源構成の見通し、及びその見通しにおける本事業の位置づけについて、評価書又は本計画施設の稼働開始までの間の早い段階において</w:t>
      </w:r>
      <w:r w:rsidRPr="00730846">
        <w:rPr>
          <w:rFonts w:ascii="ＭＳ 明朝" w:hAnsi="ＭＳ 明朝" w:hint="eastAsia"/>
          <w:sz w:val="22"/>
          <w:szCs w:val="22"/>
        </w:rPr>
        <w:t>できる限り</w:t>
      </w:r>
      <w:r w:rsidRPr="00730846">
        <w:rPr>
          <w:rFonts w:ascii="ＭＳ 明朝" w:hAnsi="ＭＳ 明朝"/>
          <w:sz w:val="22"/>
          <w:szCs w:val="22"/>
        </w:rPr>
        <w:t>具体的に示す</w:t>
      </w:r>
      <w:r w:rsidRPr="00730846">
        <w:rPr>
          <w:rFonts w:ascii="ＭＳ 明朝" w:hAnsi="ＭＳ 明朝" w:hint="eastAsia"/>
          <w:sz w:val="22"/>
          <w:szCs w:val="22"/>
        </w:rPr>
        <w:t>こと</w:t>
      </w:r>
      <w:r w:rsidRPr="00730846">
        <w:rPr>
          <w:rFonts w:ascii="ＭＳ 明朝" w:hAnsi="ＭＳ 明朝"/>
          <w:sz w:val="22"/>
          <w:szCs w:val="22"/>
        </w:rPr>
        <w:t>。</w:t>
      </w:r>
    </w:p>
    <w:p w14:paraId="76A04D45" w14:textId="77777777" w:rsidR="00730846" w:rsidRPr="00730846" w:rsidRDefault="00730846" w:rsidP="00730846">
      <w:pPr>
        <w:ind w:leftChars="300" w:left="638" w:firstLineChars="100" w:firstLine="223"/>
        <w:jc w:val="left"/>
        <w:rPr>
          <w:rFonts w:ascii="ＭＳ 明朝" w:hAnsi="ＭＳ 明朝"/>
          <w:sz w:val="22"/>
          <w:szCs w:val="22"/>
        </w:rPr>
      </w:pPr>
      <w:r w:rsidRPr="00730846">
        <w:rPr>
          <w:rFonts w:ascii="ＭＳ 明朝" w:hAnsi="ＭＳ 明朝"/>
          <w:sz w:val="22"/>
          <w:szCs w:val="22"/>
        </w:rPr>
        <w:t>また、長期脱炭素電源オークションに応札する際に事業者が示したロードマップのスケジュ</w:t>
      </w:r>
      <w:r w:rsidRPr="00730846">
        <w:rPr>
          <w:rFonts w:ascii="ＭＳ 明朝" w:hAnsi="ＭＳ 明朝" w:hint="eastAsia"/>
          <w:sz w:val="22"/>
          <w:szCs w:val="22"/>
        </w:rPr>
        <w:t>ールに沿って本件発電所を確実に脱炭素化するなど、</w:t>
      </w:r>
      <w:r w:rsidRPr="00730846">
        <w:rPr>
          <w:rFonts w:ascii="ＭＳ 明朝" w:hAnsi="ＭＳ 明朝"/>
          <w:sz w:val="22"/>
          <w:szCs w:val="22"/>
        </w:rPr>
        <w:t>2050年までのカーボンニュートラルに向けた取組みを着実に実施していく</w:t>
      </w:r>
      <w:r w:rsidRPr="00730846">
        <w:rPr>
          <w:rFonts w:ascii="ＭＳ 明朝" w:hAnsi="ＭＳ 明朝" w:hint="eastAsia"/>
          <w:sz w:val="22"/>
          <w:szCs w:val="22"/>
        </w:rPr>
        <w:t>こと</w:t>
      </w:r>
      <w:r w:rsidRPr="00730846">
        <w:rPr>
          <w:rFonts w:ascii="ＭＳ 明朝" w:hAnsi="ＭＳ 明朝"/>
          <w:sz w:val="22"/>
          <w:szCs w:val="22"/>
        </w:rPr>
        <w:t>。</w:t>
      </w:r>
    </w:p>
    <w:p w14:paraId="655B619D" w14:textId="5E7EE884" w:rsidR="00E66CF1" w:rsidRPr="00730846" w:rsidRDefault="00730846" w:rsidP="00730846">
      <w:pPr>
        <w:jc w:val="right"/>
        <w:rPr>
          <w:rFonts w:ascii="ＭＳ 明朝" w:hAnsi="ＭＳ 明朝"/>
          <w:color w:val="000000"/>
          <w:sz w:val="22"/>
          <w:szCs w:val="22"/>
        </w:rPr>
      </w:pPr>
      <w:r w:rsidRPr="00730846">
        <w:rPr>
          <w:rFonts w:ascii="ＭＳ 明朝" w:hAnsi="ＭＳ 明朝" w:hint="eastAsia"/>
          <w:sz w:val="22"/>
          <w:szCs w:val="22"/>
        </w:rPr>
        <w:t>以上</w:t>
      </w:r>
      <w:bookmarkEnd w:id="0"/>
    </w:p>
    <w:sectPr w:rsidR="00E66CF1" w:rsidRPr="00730846" w:rsidSect="00730846">
      <w:headerReference w:type="default" r:id="rId8"/>
      <w:footerReference w:type="even" r:id="rId9"/>
      <w:footerReference w:type="default" r:id="rId10"/>
      <w:type w:val="continuous"/>
      <w:pgSz w:w="11906" w:h="16838" w:code="9"/>
      <w:pgMar w:top="1247" w:right="1418" w:bottom="1247" w:left="1418" w:header="567" w:footer="680" w:gutter="0"/>
      <w:pgNumType w:fmt="numberInDash" w:start="1"/>
      <w:cols w:space="425"/>
      <w:docGrid w:type="linesAndChars" w:linePitch="40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5211" w14:textId="77777777" w:rsidR="00E57DB6" w:rsidRDefault="00AC02C4">
      <w:r>
        <w:separator/>
      </w:r>
    </w:p>
  </w:endnote>
  <w:endnote w:type="continuationSeparator" w:id="0">
    <w:p w14:paraId="336791EA" w14:textId="77777777" w:rsidR="00E57DB6" w:rsidRDefault="00AC0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0D9A" w14:textId="77777777" w:rsidR="004F7500" w:rsidRDefault="00FF0091" w:rsidP="00BC04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DEBBB77" w14:textId="77777777" w:rsidR="004F7500" w:rsidRDefault="00B029F7">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F86" w14:textId="77777777" w:rsidR="00BC041E" w:rsidRDefault="00730846" w:rsidP="00BC04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6167E2F" w14:textId="77777777" w:rsidR="00BC041E" w:rsidRDefault="00B029F7">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3F1F" w14:textId="77777777" w:rsidR="00DF23B7" w:rsidRDefault="00730846">
    <w:pPr>
      <w:pStyle w:val="a3"/>
      <w:jc w:val="center"/>
    </w:pPr>
    <w:r>
      <w:fldChar w:fldCharType="begin"/>
    </w:r>
    <w:r>
      <w:instrText>PAGE   \* MERGEFORMAT</w:instrText>
    </w:r>
    <w:r>
      <w:fldChar w:fldCharType="separate"/>
    </w:r>
    <w:r>
      <w:rPr>
        <w:lang w:val="ja-JP"/>
      </w:rPr>
      <w:t>2</w:t>
    </w:r>
    <w:r>
      <w:fldChar w:fldCharType="end"/>
    </w:r>
  </w:p>
  <w:p w14:paraId="15BE49E7" w14:textId="77777777" w:rsidR="00DF23B7" w:rsidRDefault="00B029F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6ED3" w14:textId="77777777" w:rsidR="00E57DB6" w:rsidRDefault="00AC02C4">
      <w:r>
        <w:separator/>
      </w:r>
    </w:p>
  </w:footnote>
  <w:footnote w:type="continuationSeparator" w:id="0">
    <w:p w14:paraId="77D6C33F" w14:textId="77777777" w:rsidR="00E57DB6" w:rsidRDefault="00AC0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4FB4" w14:textId="77777777" w:rsidR="00DF23B7" w:rsidRDefault="00B029F7" w:rsidP="00DF23B7">
    <w:pPr>
      <w:pStyle w:val="a6"/>
    </w:pPr>
  </w:p>
  <w:p w14:paraId="65E7A21A" w14:textId="77777777" w:rsidR="00DF23B7" w:rsidRDefault="00B029F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91"/>
    <w:rsid w:val="004B2F3C"/>
    <w:rsid w:val="00730846"/>
    <w:rsid w:val="00AC02C4"/>
    <w:rsid w:val="00B029F7"/>
    <w:rsid w:val="00C7159A"/>
    <w:rsid w:val="00D8286B"/>
    <w:rsid w:val="00E57DB6"/>
    <w:rsid w:val="00E66CF1"/>
    <w:rsid w:val="00ED176C"/>
    <w:rsid w:val="00FF0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70FFC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091"/>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F0091"/>
    <w:pPr>
      <w:tabs>
        <w:tab w:val="center" w:pos="4252"/>
        <w:tab w:val="right" w:pos="8504"/>
      </w:tabs>
      <w:snapToGrid w:val="0"/>
    </w:pPr>
  </w:style>
  <w:style w:type="character" w:customStyle="1" w:styleId="a4">
    <w:name w:val="フッター (文字)"/>
    <w:basedOn w:val="a0"/>
    <w:link w:val="a3"/>
    <w:rsid w:val="00FF0091"/>
    <w:rPr>
      <w:rFonts w:ascii="Century" w:eastAsia="ＭＳ 明朝" w:hAnsi="Century" w:cs="Times New Roman"/>
      <w:szCs w:val="21"/>
    </w:rPr>
  </w:style>
  <w:style w:type="character" w:styleId="a5">
    <w:name w:val="page number"/>
    <w:basedOn w:val="a0"/>
    <w:rsid w:val="00FF0091"/>
  </w:style>
  <w:style w:type="paragraph" w:styleId="a6">
    <w:name w:val="header"/>
    <w:basedOn w:val="a"/>
    <w:link w:val="a7"/>
    <w:uiPriority w:val="99"/>
    <w:rsid w:val="00730846"/>
    <w:pPr>
      <w:tabs>
        <w:tab w:val="center" w:pos="4252"/>
        <w:tab w:val="right" w:pos="8504"/>
      </w:tabs>
      <w:snapToGrid w:val="0"/>
    </w:pPr>
  </w:style>
  <w:style w:type="character" w:customStyle="1" w:styleId="a7">
    <w:name w:val="ヘッダー (文字)"/>
    <w:basedOn w:val="a0"/>
    <w:link w:val="a6"/>
    <w:uiPriority w:val="99"/>
    <w:rsid w:val="00730846"/>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577B6-5BCC-4122-9CBD-A7341D2D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2026-02-17T01:06:00Z</dcterms:created>
  <dcterms:modified xsi:type="dcterms:W3CDTF">2026-02-17T01:09:00Z</dcterms:modified>
</cp:coreProperties>
</file>