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FF437" w14:textId="77777777" w:rsidR="009272D8" w:rsidRPr="009272D8" w:rsidRDefault="009272D8" w:rsidP="009272D8">
      <w:pPr>
        <w:jc w:val="center"/>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大阪府病床転換</w:t>
      </w:r>
      <w:r w:rsidR="0069621D" w:rsidRPr="00700168">
        <w:rPr>
          <w:rFonts w:asciiTheme="minorEastAsia" w:hAnsiTheme="minorEastAsia" w:hint="eastAsia"/>
          <w:sz w:val="24"/>
          <w:szCs w:val="24"/>
        </w:rPr>
        <w:t>等</w:t>
      </w:r>
      <w:r w:rsidRPr="009272D8">
        <w:rPr>
          <w:rFonts w:asciiTheme="minorEastAsia" w:hAnsiTheme="minorEastAsia" w:hint="eastAsia"/>
          <w:color w:val="000000" w:themeColor="text1"/>
          <w:sz w:val="24"/>
          <w:szCs w:val="24"/>
        </w:rPr>
        <w:t>促進事業補助金交付要綱</w:t>
      </w:r>
    </w:p>
    <w:p w14:paraId="44B8C662" w14:textId="77777777" w:rsidR="009272D8" w:rsidRPr="009272D8" w:rsidRDefault="009272D8" w:rsidP="009272D8">
      <w:pPr>
        <w:rPr>
          <w:rFonts w:asciiTheme="minorEastAsia" w:hAnsiTheme="minorEastAsia"/>
          <w:color w:val="000000" w:themeColor="text1"/>
          <w:sz w:val="24"/>
          <w:szCs w:val="24"/>
        </w:rPr>
      </w:pPr>
    </w:p>
    <w:p w14:paraId="7F9F86B9" w14:textId="77777777" w:rsidR="009272D8" w:rsidRPr="009272D8" w:rsidRDefault="009272D8" w:rsidP="009272D8">
      <w:pPr>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（目的）</w:t>
      </w:r>
    </w:p>
    <w:p w14:paraId="26006158" w14:textId="709BFED6" w:rsidR="009272D8" w:rsidRPr="009272D8" w:rsidRDefault="009272D8" w:rsidP="009272D8">
      <w:pPr>
        <w:ind w:left="240" w:hangingChars="100" w:hanging="24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第１条　府は、</w:t>
      </w:r>
      <w:r w:rsidR="00DC0DDE" w:rsidRPr="00953FA4">
        <w:rPr>
          <w:rFonts w:asciiTheme="minorEastAsia" w:hAnsiTheme="minorEastAsia" w:hint="eastAsia"/>
          <w:sz w:val="24"/>
          <w:szCs w:val="24"/>
        </w:rPr>
        <w:t>地域医療構想の</w:t>
      </w:r>
      <w:r w:rsidR="00AA6F65" w:rsidRPr="00953FA4">
        <w:rPr>
          <w:rFonts w:asciiTheme="minorEastAsia" w:hAnsiTheme="minorEastAsia" w:hint="eastAsia"/>
          <w:sz w:val="24"/>
          <w:szCs w:val="24"/>
        </w:rPr>
        <w:t>達成</w:t>
      </w:r>
      <w:r w:rsidR="00DC0DDE" w:rsidRPr="00953FA4">
        <w:rPr>
          <w:rFonts w:asciiTheme="minorEastAsia" w:hAnsiTheme="minorEastAsia" w:hint="eastAsia"/>
          <w:sz w:val="24"/>
          <w:szCs w:val="24"/>
        </w:rPr>
        <w:t>に向け</w:t>
      </w:r>
      <w:r w:rsidRPr="00953FA4">
        <w:rPr>
          <w:rFonts w:asciiTheme="minorEastAsia" w:hAnsiTheme="minorEastAsia" w:hint="eastAsia"/>
          <w:sz w:val="24"/>
          <w:szCs w:val="24"/>
        </w:rPr>
        <w:t>病</w:t>
      </w:r>
      <w:r w:rsidRPr="009272D8">
        <w:rPr>
          <w:rFonts w:asciiTheme="minorEastAsia" w:hAnsiTheme="minorEastAsia" w:hint="eastAsia"/>
          <w:color w:val="000000" w:themeColor="text1"/>
          <w:sz w:val="24"/>
          <w:szCs w:val="24"/>
        </w:rPr>
        <w:t>床の機能分化</w:t>
      </w:r>
      <w:r w:rsidR="00442BCD">
        <w:rPr>
          <w:rFonts w:asciiTheme="minorEastAsia" w:hAnsiTheme="minorEastAsia" w:hint="eastAsia"/>
          <w:color w:val="000000" w:themeColor="text1"/>
          <w:sz w:val="24"/>
          <w:szCs w:val="24"/>
        </w:rPr>
        <w:t>・</w:t>
      </w:r>
      <w:r w:rsidRPr="009272D8">
        <w:rPr>
          <w:rFonts w:asciiTheme="minorEastAsia" w:hAnsiTheme="minorEastAsia" w:hint="eastAsia"/>
          <w:color w:val="000000" w:themeColor="text1"/>
          <w:sz w:val="24"/>
          <w:szCs w:val="24"/>
        </w:rPr>
        <w:t>連携を推進するため</w:t>
      </w:r>
      <w:r w:rsidRPr="00790473">
        <w:rPr>
          <w:rFonts w:asciiTheme="minorEastAsia" w:hAnsiTheme="minorEastAsia" w:hint="eastAsia"/>
          <w:sz w:val="24"/>
          <w:szCs w:val="24"/>
        </w:rPr>
        <w:t>、</w:t>
      </w:r>
      <w:r w:rsidR="00587E25" w:rsidRPr="00700168">
        <w:rPr>
          <w:rFonts w:asciiTheme="minorEastAsia" w:hAnsiTheme="minorEastAsia" w:hint="eastAsia"/>
          <w:sz w:val="24"/>
          <w:szCs w:val="24"/>
        </w:rPr>
        <w:t>回復期</w:t>
      </w:r>
      <w:r w:rsidR="00587BC7">
        <w:rPr>
          <w:rFonts w:asciiTheme="minorEastAsia" w:hAnsiTheme="minorEastAsia" w:hint="eastAsia"/>
          <w:sz w:val="24"/>
          <w:szCs w:val="24"/>
        </w:rPr>
        <w:t>機能</w:t>
      </w:r>
      <w:r w:rsidR="008D212A">
        <w:rPr>
          <w:rFonts w:asciiTheme="minorEastAsia" w:hAnsiTheme="minorEastAsia" w:hint="eastAsia"/>
          <w:sz w:val="24"/>
          <w:szCs w:val="24"/>
        </w:rPr>
        <w:t>等</w:t>
      </w:r>
      <w:r w:rsidR="00F739C3">
        <w:rPr>
          <w:rFonts w:asciiTheme="minorEastAsia" w:hAnsiTheme="minorEastAsia" w:hint="eastAsia"/>
          <w:sz w:val="24"/>
          <w:szCs w:val="24"/>
        </w:rPr>
        <w:t>地域で不足する</w:t>
      </w:r>
      <w:r w:rsidR="00100B73">
        <w:rPr>
          <w:rFonts w:asciiTheme="minorEastAsia" w:hAnsiTheme="minorEastAsia" w:hint="eastAsia"/>
          <w:sz w:val="24"/>
          <w:szCs w:val="24"/>
        </w:rPr>
        <w:t>機能を有する病床</w:t>
      </w:r>
      <w:r w:rsidR="00587E25" w:rsidRPr="00700168">
        <w:rPr>
          <w:rFonts w:asciiTheme="minorEastAsia" w:hAnsiTheme="minorEastAsia" w:hint="eastAsia"/>
          <w:sz w:val="24"/>
          <w:szCs w:val="24"/>
        </w:rPr>
        <w:t>に</w:t>
      </w:r>
      <w:r w:rsidRPr="00700168">
        <w:rPr>
          <w:rFonts w:asciiTheme="minorEastAsia" w:hAnsiTheme="minorEastAsia" w:hint="eastAsia"/>
          <w:sz w:val="24"/>
          <w:szCs w:val="24"/>
        </w:rPr>
        <w:t>転換するために施設や設備の改修等を行う者</w:t>
      </w:r>
      <w:r w:rsidR="007021A5" w:rsidRPr="00953FA4">
        <w:rPr>
          <w:rFonts w:asciiTheme="minorEastAsia" w:hAnsiTheme="minorEastAsia" w:hint="eastAsia"/>
          <w:sz w:val="24"/>
          <w:szCs w:val="24"/>
        </w:rPr>
        <w:t>、</w:t>
      </w:r>
      <w:r w:rsidR="00C863F9" w:rsidRPr="00700168">
        <w:rPr>
          <w:rFonts w:asciiTheme="minorEastAsia" w:hAnsiTheme="minorEastAsia" w:hint="eastAsia"/>
          <w:sz w:val="24"/>
          <w:szCs w:val="24"/>
        </w:rPr>
        <w:t>過剰病床の適正化にかかる病床の削減</w:t>
      </w:r>
      <w:r w:rsidR="00C80D02" w:rsidRPr="00700168">
        <w:rPr>
          <w:rFonts w:asciiTheme="minorEastAsia" w:hAnsiTheme="minorEastAsia" w:hint="eastAsia"/>
          <w:sz w:val="24"/>
          <w:szCs w:val="24"/>
        </w:rPr>
        <w:t>を行う者</w:t>
      </w:r>
      <w:r w:rsidR="002E17C1" w:rsidRPr="00953FA4">
        <w:rPr>
          <w:rFonts w:asciiTheme="minorEastAsia" w:hAnsiTheme="minorEastAsia" w:hint="eastAsia"/>
          <w:sz w:val="24"/>
          <w:szCs w:val="24"/>
        </w:rPr>
        <w:t>及び</w:t>
      </w:r>
      <w:r w:rsidR="00881C35" w:rsidRPr="00E33D93">
        <w:rPr>
          <w:rFonts w:asciiTheme="minorEastAsia" w:hAnsiTheme="minorEastAsia" w:hint="eastAsia"/>
          <w:sz w:val="24"/>
          <w:szCs w:val="24"/>
        </w:rPr>
        <w:t>医療機関間の</w:t>
      </w:r>
      <w:r w:rsidR="00AA6F65" w:rsidRPr="00E33D93">
        <w:rPr>
          <w:rFonts w:asciiTheme="minorEastAsia" w:hAnsiTheme="minorEastAsia" w:hint="eastAsia"/>
          <w:sz w:val="24"/>
          <w:szCs w:val="24"/>
        </w:rPr>
        <w:t>再編統合</w:t>
      </w:r>
      <w:r w:rsidR="00F93AC9" w:rsidRPr="00D83DEE">
        <w:rPr>
          <w:rFonts w:asciiTheme="minorEastAsia" w:hAnsiTheme="minorEastAsia" w:hint="eastAsia"/>
          <w:sz w:val="24"/>
          <w:szCs w:val="24"/>
        </w:rPr>
        <w:t>等</w:t>
      </w:r>
      <w:r w:rsidR="00AA6F65" w:rsidRPr="00953FA4">
        <w:rPr>
          <w:rFonts w:asciiTheme="minorEastAsia" w:hAnsiTheme="minorEastAsia" w:hint="eastAsia"/>
          <w:sz w:val="24"/>
          <w:szCs w:val="24"/>
        </w:rPr>
        <w:t>を行う</w:t>
      </w:r>
      <w:r w:rsidR="002E17C1" w:rsidRPr="00953FA4">
        <w:rPr>
          <w:rFonts w:asciiTheme="minorEastAsia" w:hAnsiTheme="minorEastAsia" w:hint="eastAsia"/>
          <w:sz w:val="24"/>
          <w:szCs w:val="24"/>
        </w:rPr>
        <w:t>者</w:t>
      </w:r>
      <w:r w:rsidRPr="00953FA4">
        <w:rPr>
          <w:rFonts w:asciiTheme="minorEastAsia" w:hAnsiTheme="minorEastAsia" w:hint="eastAsia"/>
          <w:sz w:val="24"/>
          <w:szCs w:val="24"/>
        </w:rPr>
        <w:t>に対し、予算の定めるところにより、大阪府病床転換</w:t>
      </w:r>
      <w:r w:rsidR="0069621D" w:rsidRPr="00700168">
        <w:rPr>
          <w:rFonts w:asciiTheme="minorEastAsia" w:hAnsiTheme="minorEastAsia" w:hint="eastAsia"/>
          <w:sz w:val="24"/>
          <w:szCs w:val="24"/>
        </w:rPr>
        <w:t>等</w:t>
      </w:r>
      <w:r w:rsidRPr="00700168">
        <w:rPr>
          <w:rFonts w:asciiTheme="minorEastAsia" w:hAnsiTheme="minorEastAsia" w:hint="eastAsia"/>
          <w:sz w:val="24"/>
          <w:szCs w:val="24"/>
        </w:rPr>
        <w:t>促進事業補助金（以下「補助金」という。）を交</w:t>
      </w:r>
      <w:r w:rsidRPr="009272D8">
        <w:rPr>
          <w:rFonts w:asciiTheme="minorEastAsia" w:hAnsiTheme="minorEastAsia" w:hint="eastAsia"/>
          <w:color w:val="000000" w:themeColor="text1"/>
          <w:sz w:val="24"/>
          <w:szCs w:val="24"/>
        </w:rPr>
        <w:t>付するものとし、その交付については、大阪府補助金交付規則（昭和45年大阪府規則第85号。以下「規則」という。）及び地域医療介護総合確保基金管理運営要領（平成26年９月12日付け医政発0912第５号各都道府県知事あて厚生労働省医政局長通知別紙）に定めるもののほか、この要綱の定めるところによる。</w:t>
      </w:r>
    </w:p>
    <w:p w14:paraId="77A32370" w14:textId="77777777" w:rsidR="009272D8" w:rsidRPr="009272D8" w:rsidRDefault="009272D8" w:rsidP="009272D8">
      <w:pPr>
        <w:rPr>
          <w:rFonts w:asciiTheme="minorEastAsia" w:hAnsiTheme="minorEastAsia"/>
          <w:color w:val="000000" w:themeColor="text1"/>
          <w:sz w:val="24"/>
          <w:szCs w:val="24"/>
        </w:rPr>
      </w:pPr>
    </w:p>
    <w:p w14:paraId="489381EA" w14:textId="77777777" w:rsidR="009272D8" w:rsidRPr="009272D8" w:rsidRDefault="009272D8" w:rsidP="009272D8">
      <w:pPr>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（補助金の交付対象者）</w:t>
      </w:r>
    </w:p>
    <w:p w14:paraId="5DEBBC28" w14:textId="77410D3B" w:rsidR="00C80D02" w:rsidRPr="00C80D02" w:rsidRDefault="009272D8" w:rsidP="00C80D02">
      <w:pPr>
        <w:ind w:left="240" w:hangingChars="100" w:hanging="24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第２条　この補助金の交付の対象となる事業者は、医療法</w:t>
      </w:r>
      <w:r w:rsidR="00073907">
        <w:rPr>
          <w:rFonts w:asciiTheme="minorEastAsia" w:hAnsiTheme="minorEastAsia" w:hint="eastAsia"/>
          <w:color w:val="000000" w:themeColor="text1"/>
          <w:sz w:val="24"/>
          <w:szCs w:val="24"/>
        </w:rPr>
        <w:t>（</w:t>
      </w:r>
      <w:r w:rsidRPr="009272D8">
        <w:rPr>
          <w:rFonts w:asciiTheme="minorEastAsia" w:hAnsiTheme="minorEastAsia" w:hint="eastAsia"/>
          <w:color w:val="000000" w:themeColor="text1"/>
          <w:sz w:val="24"/>
          <w:szCs w:val="24"/>
        </w:rPr>
        <w:t>昭和23年法律第205号</w:t>
      </w:r>
      <w:r w:rsidR="00073907">
        <w:rPr>
          <w:rFonts w:asciiTheme="minorEastAsia" w:hAnsiTheme="minorEastAsia" w:hint="eastAsia"/>
          <w:color w:val="000000" w:themeColor="text1"/>
          <w:sz w:val="24"/>
          <w:szCs w:val="24"/>
        </w:rPr>
        <w:t>）</w:t>
      </w:r>
      <w:r w:rsidRPr="009272D8">
        <w:rPr>
          <w:rFonts w:asciiTheme="minorEastAsia" w:hAnsiTheme="minorEastAsia" w:hint="eastAsia"/>
          <w:color w:val="000000" w:themeColor="text1"/>
          <w:sz w:val="24"/>
          <w:szCs w:val="24"/>
        </w:rPr>
        <w:t>に基づく大阪府内の病院の開設者であって、</w:t>
      </w:r>
      <w:r w:rsidR="00C80D02" w:rsidRPr="00700168">
        <w:rPr>
          <w:rFonts w:asciiTheme="minorEastAsia" w:hAnsiTheme="minorEastAsia" w:hint="eastAsia"/>
          <w:sz w:val="24"/>
          <w:szCs w:val="24"/>
        </w:rPr>
        <w:t>本条各号のいずれかに該当</w:t>
      </w:r>
      <w:r w:rsidRPr="00E12877">
        <w:rPr>
          <w:rFonts w:asciiTheme="minorEastAsia" w:hAnsiTheme="minorEastAsia" w:hint="eastAsia"/>
          <w:sz w:val="24"/>
          <w:szCs w:val="24"/>
        </w:rPr>
        <w:t>する</w:t>
      </w:r>
      <w:r w:rsidRPr="009272D8">
        <w:rPr>
          <w:rFonts w:asciiTheme="minorEastAsia" w:hAnsiTheme="minorEastAsia" w:hint="eastAsia"/>
          <w:color w:val="000000" w:themeColor="text1"/>
          <w:sz w:val="24"/>
          <w:szCs w:val="24"/>
        </w:rPr>
        <w:t>者</w:t>
      </w:r>
      <w:r w:rsidRPr="00C80D02">
        <w:rPr>
          <w:rFonts w:asciiTheme="minorEastAsia" w:hAnsiTheme="minorEastAsia" w:hint="eastAsia"/>
          <w:sz w:val="24"/>
          <w:szCs w:val="24"/>
        </w:rPr>
        <w:t>とする。</w:t>
      </w:r>
    </w:p>
    <w:p w14:paraId="379E35AE" w14:textId="7E2EBDDA" w:rsidR="009272D8" w:rsidRPr="00700168" w:rsidRDefault="00C80D02" w:rsidP="00D73E97">
      <w:pPr>
        <w:ind w:left="720" w:hangingChars="300" w:hanging="720"/>
        <w:rPr>
          <w:rFonts w:asciiTheme="minorEastAsia" w:hAnsiTheme="minorEastAsia"/>
          <w:sz w:val="24"/>
          <w:szCs w:val="24"/>
        </w:rPr>
      </w:pPr>
      <w:r>
        <w:rPr>
          <w:rFonts w:asciiTheme="minorEastAsia" w:hAnsiTheme="minorEastAsia" w:hint="eastAsia"/>
          <w:color w:val="000000" w:themeColor="text1"/>
          <w:sz w:val="24"/>
          <w:szCs w:val="24"/>
        </w:rPr>
        <w:t xml:space="preserve">　</w:t>
      </w:r>
      <w:r w:rsidRPr="00700168">
        <w:rPr>
          <w:rFonts w:asciiTheme="minorEastAsia" w:hAnsiTheme="minorEastAsia" w:hint="eastAsia"/>
          <w:sz w:val="24"/>
          <w:szCs w:val="24"/>
        </w:rPr>
        <w:t>（１）別表第１の第１欄</w:t>
      </w:r>
      <w:r w:rsidR="006C4CF1" w:rsidRPr="00700168">
        <w:rPr>
          <w:rFonts w:asciiTheme="minorEastAsia" w:hAnsiTheme="minorEastAsia" w:hint="eastAsia"/>
          <w:sz w:val="24"/>
          <w:szCs w:val="24"/>
        </w:rPr>
        <w:t>（１）、（２）、</w:t>
      </w:r>
      <w:r w:rsidR="006551AA" w:rsidRPr="00953FA4">
        <w:rPr>
          <w:rFonts w:asciiTheme="minorEastAsia" w:hAnsiTheme="minorEastAsia" w:hint="eastAsia"/>
          <w:sz w:val="24"/>
          <w:szCs w:val="24"/>
        </w:rPr>
        <w:t>（５）</w:t>
      </w:r>
      <w:r w:rsidRPr="00700168">
        <w:rPr>
          <w:rFonts w:asciiTheme="minorEastAsia" w:hAnsiTheme="minorEastAsia" w:hint="eastAsia"/>
          <w:sz w:val="24"/>
          <w:szCs w:val="24"/>
        </w:rPr>
        <w:t>に掲げる病床から同表第２欄に掲げる病床に転換する</w:t>
      </w:r>
      <w:r w:rsidR="00D73E97" w:rsidRPr="00700168">
        <w:rPr>
          <w:rFonts w:asciiTheme="minorEastAsia" w:hAnsiTheme="minorEastAsia" w:hint="eastAsia"/>
          <w:sz w:val="24"/>
          <w:szCs w:val="24"/>
        </w:rPr>
        <w:t>者。</w:t>
      </w:r>
    </w:p>
    <w:p w14:paraId="4B7E244F" w14:textId="77777777" w:rsidR="00D73E97" w:rsidRPr="00700168" w:rsidRDefault="00D73E97" w:rsidP="00D73E97">
      <w:pPr>
        <w:ind w:left="720" w:hangingChars="300" w:hanging="720"/>
        <w:rPr>
          <w:rFonts w:asciiTheme="minorEastAsia" w:hAnsiTheme="minorEastAsia"/>
          <w:sz w:val="24"/>
          <w:szCs w:val="24"/>
        </w:rPr>
      </w:pPr>
      <w:r w:rsidRPr="00700168">
        <w:rPr>
          <w:rFonts w:asciiTheme="minorEastAsia" w:hAnsiTheme="minorEastAsia" w:hint="eastAsia"/>
          <w:sz w:val="24"/>
          <w:szCs w:val="24"/>
        </w:rPr>
        <w:t xml:space="preserve">　（２）別表第１の第１欄</w:t>
      </w:r>
      <w:r w:rsidR="006C4CF1" w:rsidRPr="00700168">
        <w:rPr>
          <w:rFonts w:asciiTheme="minorEastAsia" w:hAnsiTheme="minorEastAsia" w:hint="eastAsia"/>
          <w:sz w:val="24"/>
          <w:szCs w:val="24"/>
        </w:rPr>
        <w:t>（１）、（２）、（３）</w:t>
      </w:r>
      <w:r w:rsidRPr="00700168">
        <w:rPr>
          <w:rFonts w:asciiTheme="minorEastAsia" w:hAnsiTheme="minorEastAsia" w:hint="eastAsia"/>
          <w:sz w:val="24"/>
          <w:szCs w:val="24"/>
        </w:rPr>
        <w:t>に掲げる病床の削減に伴い不要となる病室等を</w:t>
      </w:r>
      <w:r w:rsidR="00C863F9" w:rsidRPr="00700168">
        <w:rPr>
          <w:rFonts w:asciiTheme="minorEastAsia" w:hAnsiTheme="minorEastAsia" w:hint="eastAsia"/>
          <w:sz w:val="24"/>
          <w:szCs w:val="24"/>
        </w:rPr>
        <w:t>地域医療構想に資する施設</w:t>
      </w:r>
      <w:r w:rsidR="00B51243" w:rsidRPr="00700168">
        <w:rPr>
          <w:rFonts w:asciiTheme="minorEastAsia" w:hAnsiTheme="minorEastAsia" w:hint="eastAsia"/>
          <w:sz w:val="24"/>
          <w:szCs w:val="24"/>
        </w:rPr>
        <w:t>等</w:t>
      </w:r>
      <w:r w:rsidRPr="00700168">
        <w:rPr>
          <w:rFonts w:asciiTheme="minorEastAsia" w:hAnsiTheme="minorEastAsia" w:hint="eastAsia"/>
          <w:sz w:val="24"/>
          <w:szCs w:val="24"/>
        </w:rPr>
        <w:t>へ変更する者。</w:t>
      </w:r>
    </w:p>
    <w:p w14:paraId="4143CB35" w14:textId="7B6C37A4" w:rsidR="00D73E97" w:rsidRDefault="00D73E97" w:rsidP="00D73E97">
      <w:pPr>
        <w:ind w:left="720" w:hangingChars="300" w:hanging="720"/>
        <w:rPr>
          <w:rFonts w:asciiTheme="minorEastAsia" w:hAnsiTheme="minorEastAsia"/>
          <w:sz w:val="24"/>
          <w:szCs w:val="24"/>
        </w:rPr>
      </w:pPr>
      <w:r w:rsidRPr="00700168">
        <w:rPr>
          <w:rFonts w:asciiTheme="minorEastAsia" w:hAnsiTheme="minorEastAsia" w:hint="eastAsia"/>
          <w:sz w:val="24"/>
          <w:szCs w:val="24"/>
        </w:rPr>
        <w:t xml:space="preserve">　（３）別表第１の第１欄</w:t>
      </w:r>
      <w:r w:rsidR="006C4CF1" w:rsidRPr="00700168">
        <w:rPr>
          <w:rFonts w:asciiTheme="minorEastAsia" w:hAnsiTheme="minorEastAsia" w:hint="eastAsia"/>
          <w:sz w:val="24"/>
          <w:szCs w:val="24"/>
        </w:rPr>
        <w:t>（１）、（２）、（３）</w:t>
      </w:r>
      <w:r w:rsidRPr="00700168">
        <w:rPr>
          <w:rFonts w:asciiTheme="minorEastAsia" w:hAnsiTheme="minorEastAsia" w:hint="eastAsia"/>
          <w:sz w:val="24"/>
          <w:szCs w:val="24"/>
        </w:rPr>
        <w:t>に掲げる病床の削減に伴い不要となる建物（病棟・病室等）</w:t>
      </w:r>
      <w:r w:rsidR="008D212A">
        <w:rPr>
          <w:rFonts w:asciiTheme="minorEastAsia" w:hAnsiTheme="minorEastAsia" w:hint="eastAsia"/>
          <w:sz w:val="24"/>
          <w:szCs w:val="24"/>
        </w:rPr>
        <w:t>等</w:t>
      </w:r>
      <w:r w:rsidRPr="00700168">
        <w:rPr>
          <w:rFonts w:asciiTheme="minorEastAsia" w:hAnsiTheme="minorEastAsia" w:hint="eastAsia"/>
          <w:sz w:val="24"/>
          <w:szCs w:val="24"/>
        </w:rPr>
        <w:t>の処分を行う者。</w:t>
      </w:r>
    </w:p>
    <w:p w14:paraId="33A2CF45" w14:textId="17ACA372" w:rsidR="002E17C1" w:rsidRDefault="002E17C1" w:rsidP="002E17C1">
      <w:pPr>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Pr="00953FA4">
        <w:rPr>
          <w:rFonts w:asciiTheme="minorEastAsia" w:hAnsiTheme="minorEastAsia" w:hint="eastAsia"/>
          <w:sz w:val="24"/>
          <w:szCs w:val="24"/>
        </w:rPr>
        <w:t>（４）別表第</w:t>
      </w:r>
      <w:r w:rsidR="00DF071F" w:rsidRPr="00953FA4">
        <w:rPr>
          <w:rFonts w:asciiTheme="minorEastAsia" w:hAnsiTheme="minorEastAsia" w:hint="eastAsia"/>
          <w:sz w:val="24"/>
          <w:szCs w:val="24"/>
        </w:rPr>
        <w:t>１</w:t>
      </w:r>
      <w:r w:rsidRPr="00953FA4">
        <w:rPr>
          <w:rFonts w:asciiTheme="minorEastAsia" w:hAnsiTheme="minorEastAsia" w:hint="eastAsia"/>
          <w:sz w:val="24"/>
          <w:szCs w:val="24"/>
        </w:rPr>
        <w:t>の第１欄（</w:t>
      </w:r>
      <w:r w:rsidR="006551AA" w:rsidRPr="00953FA4">
        <w:rPr>
          <w:rFonts w:asciiTheme="minorEastAsia" w:hAnsiTheme="minorEastAsia" w:hint="eastAsia"/>
          <w:sz w:val="24"/>
          <w:szCs w:val="24"/>
        </w:rPr>
        <w:t>４</w:t>
      </w:r>
      <w:r w:rsidRPr="00953FA4">
        <w:rPr>
          <w:rFonts w:asciiTheme="minorEastAsia" w:hAnsiTheme="minorEastAsia" w:hint="eastAsia"/>
          <w:sz w:val="24"/>
          <w:szCs w:val="24"/>
        </w:rPr>
        <w:t>）に掲げる</w:t>
      </w:r>
      <w:r w:rsidR="00DF071F" w:rsidRPr="00953FA4">
        <w:rPr>
          <w:rFonts w:asciiTheme="minorEastAsia" w:hAnsiTheme="minorEastAsia" w:hint="eastAsia"/>
          <w:sz w:val="24"/>
          <w:szCs w:val="24"/>
        </w:rPr>
        <w:t>病床の削減を伴う病院の廃止</w:t>
      </w:r>
      <w:r w:rsidR="00DF071F" w:rsidRPr="00003F52">
        <w:rPr>
          <w:rFonts w:asciiTheme="minorEastAsia" w:hAnsiTheme="minorEastAsia" w:hint="eastAsia"/>
          <w:sz w:val="24"/>
          <w:szCs w:val="24"/>
        </w:rPr>
        <w:t>及び</w:t>
      </w:r>
      <w:r w:rsidR="00DF071F" w:rsidRPr="00953FA4">
        <w:rPr>
          <w:rFonts w:asciiTheme="minorEastAsia" w:hAnsiTheme="minorEastAsia" w:hint="eastAsia"/>
          <w:sz w:val="24"/>
          <w:szCs w:val="24"/>
        </w:rPr>
        <w:t>複数の医療機関の</w:t>
      </w:r>
      <w:r w:rsidR="00DF071F" w:rsidRPr="00F93AC9">
        <w:rPr>
          <w:rFonts w:asciiTheme="minorEastAsia" w:hAnsiTheme="minorEastAsia" w:hint="eastAsia"/>
          <w:sz w:val="24"/>
          <w:szCs w:val="24"/>
        </w:rPr>
        <w:t>再編</w:t>
      </w:r>
      <w:r w:rsidR="00314EFF" w:rsidRPr="00F93AC9">
        <w:rPr>
          <w:rFonts w:asciiTheme="minorEastAsia" w:hAnsiTheme="minorEastAsia" w:hint="eastAsia"/>
          <w:sz w:val="24"/>
          <w:szCs w:val="24"/>
        </w:rPr>
        <w:t>統合</w:t>
      </w:r>
      <w:r w:rsidR="005C7638" w:rsidRPr="00953FA4">
        <w:rPr>
          <w:rFonts w:asciiTheme="minorEastAsia" w:hAnsiTheme="minorEastAsia" w:hint="eastAsia"/>
          <w:sz w:val="24"/>
          <w:szCs w:val="24"/>
        </w:rPr>
        <w:t>（開設者が異なる場合に限る</w:t>
      </w:r>
      <w:r w:rsidR="00EC5A04">
        <w:rPr>
          <w:rFonts w:asciiTheme="minorEastAsia" w:hAnsiTheme="minorEastAsia" w:hint="eastAsia"/>
          <w:sz w:val="24"/>
          <w:szCs w:val="24"/>
        </w:rPr>
        <w:t>。</w:t>
      </w:r>
      <w:r w:rsidR="005C7638" w:rsidRPr="00953FA4">
        <w:rPr>
          <w:rFonts w:asciiTheme="minorEastAsia" w:hAnsiTheme="minorEastAsia" w:hint="eastAsia"/>
          <w:sz w:val="24"/>
          <w:szCs w:val="24"/>
        </w:rPr>
        <w:t>）</w:t>
      </w:r>
      <w:r w:rsidR="007A6310" w:rsidRPr="00953FA4">
        <w:rPr>
          <w:rFonts w:asciiTheme="minorEastAsia" w:hAnsiTheme="minorEastAsia" w:hint="eastAsia"/>
          <w:sz w:val="24"/>
          <w:szCs w:val="24"/>
        </w:rPr>
        <w:t>に伴い退職する職員の早期退職制度</w:t>
      </w:r>
      <w:r w:rsidR="00952C0B" w:rsidRPr="00953FA4">
        <w:rPr>
          <w:rFonts w:asciiTheme="minorEastAsia" w:hAnsiTheme="minorEastAsia" w:hint="eastAsia"/>
          <w:sz w:val="24"/>
          <w:szCs w:val="24"/>
        </w:rPr>
        <w:t>の活用により上積みされた退職金の割増相当額を支払う者</w:t>
      </w:r>
      <w:r w:rsidR="00DF071F" w:rsidRPr="00953FA4">
        <w:rPr>
          <w:rFonts w:asciiTheme="minorEastAsia" w:hAnsiTheme="minorEastAsia" w:hint="eastAsia"/>
          <w:sz w:val="24"/>
          <w:szCs w:val="24"/>
        </w:rPr>
        <w:t>。</w:t>
      </w:r>
    </w:p>
    <w:p w14:paraId="04F0AC0F" w14:textId="064E9A5E" w:rsidR="00AA7B19" w:rsidRPr="00953FA4" w:rsidRDefault="00AA7B19" w:rsidP="00D83DEE">
      <w:pPr>
        <w:ind w:leftChars="100" w:left="690" w:hangingChars="200" w:hanging="480"/>
        <w:rPr>
          <w:rFonts w:asciiTheme="minorEastAsia" w:hAnsiTheme="minorEastAsia"/>
          <w:sz w:val="24"/>
          <w:szCs w:val="24"/>
        </w:rPr>
      </w:pPr>
      <w:r>
        <w:rPr>
          <w:rFonts w:asciiTheme="minorEastAsia" w:hAnsiTheme="minorEastAsia" w:hint="eastAsia"/>
          <w:sz w:val="24"/>
          <w:szCs w:val="24"/>
        </w:rPr>
        <w:t>（５）</w:t>
      </w:r>
      <w:r w:rsidR="00CF2748">
        <w:rPr>
          <w:rFonts w:asciiTheme="minorEastAsia" w:hAnsiTheme="minorEastAsia" w:hint="eastAsia"/>
          <w:sz w:val="24"/>
          <w:szCs w:val="24"/>
        </w:rPr>
        <w:t>地域医療構想調整会議</w:t>
      </w:r>
      <w:r w:rsidR="00604281">
        <w:rPr>
          <w:rFonts w:asciiTheme="minorEastAsia" w:hAnsiTheme="minorEastAsia" w:hint="eastAsia"/>
          <w:sz w:val="24"/>
          <w:szCs w:val="24"/>
        </w:rPr>
        <w:t>の合</w:t>
      </w:r>
      <w:r w:rsidR="00CF2748">
        <w:rPr>
          <w:rFonts w:asciiTheme="minorEastAsia" w:hAnsiTheme="minorEastAsia" w:hint="eastAsia"/>
          <w:sz w:val="24"/>
          <w:szCs w:val="24"/>
        </w:rPr>
        <w:t>意を得た</w:t>
      </w:r>
      <w:r>
        <w:rPr>
          <w:rFonts w:asciiTheme="minorEastAsia" w:hAnsiTheme="minorEastAsia" w:hint="eastAsia"/>
          <w:sz w:val="24"/>
          <w:szCs w:val="24"/>
        </w:rPr>
        <w:t>再編（開設者が異なる場合に限る</w:t>
      </w:r>
      <w:r w:rsidR="00726FC7">
        <w:rPr>
          <w:rFonts w:asciiTheme="minorEastAsia" w:hAnsiTheme="minorEastAsia" w:hint="eastAsia"/>
          <w:sz w:val="24"/>
          <w:szCs w:val="24"/>
        </w:rPr>
        <w:t>。</w:t>
      </w:r>
      <w:r>
        <w:rPr>
          <w:rFonts w:asciiTheme="minorEastAsia" w:hAnsiTheme="minorEastAsia" w:hint="eastAsia"/>
          <w:sz w:val="24"/>
          <w:szCs w:val="24"/>
        </w:rPr>
        <w:t>）に伴い、新たに雇用契約を締結する職員（再編を行う医療機関間の職員異動に限る</w:t>
      </w:r>
      <w:r w:rsidR="00EC5A04">
        <w:rPr>
          <w:rFonts w:asciiTheme="minorEastAsia" w:hAnsiTheme="minorEastAsia" w:hint="eastAsia"/>
          <w:sz w:val="24"/>
          <w:szCs w:val="24"/>
        </w:rPr>
        <w:t>。</w:t>
      </w:r>
      <w:r>
        <w:rPr>
          <w:rFonts w:asciiTheme="minorEastAsia" w:hAnsiTheme="minorEastAsia" w:hint="eastAsia"/>
          <w:sz w:val="24"/>
          <w:szCs w:val="24"/>
        </w:rPr>
        <w:t>）の現給保障を行う者。</w:t>
      </w:r>
    </w:p>
    <w:p w14:paraId="60D7884B" w14:textId="77777777" w:rsidR="00C80D02" w:rsidRPr="009272D8" w:rsidRDefault="00C80D02" w:rsidP="009272D8">
      <w:pPr>
        <w:rPr>
          <w:rFonts w:asciiTheme="minorEastAsia" w:hAnsiTheme="minorEastAsia"/>
          <w:color w:val="000000" w:themeColor="text1"/>
          <w:sz w:val="24"/>
          <w:szCs w:val="24"/>
        </w:rPr>
      </w:pPr>
    </w:p>
    <w:p w14:paraId="47948F7F" w14:textId="77777777" w:rsidR="009272D8" w:rsidRPr="009272D8" w:rsidRDefault="009272D8" w:rsidP="009272D8">
      <w:pPr>
        <w:rPr>
          <w:rFonts w:asciiTheme="minorEastAsia" w:hAnsiTheme="minorEastAsia" w:cs="Times New Roman"/>
          <w:color w:val="000000" w:themeColor="text1"/>
          <w:sz w:val="24"/>
          <w:szCs w:val="24"/>
        </w:rPr>
      </w:pPr>
      <w:r w:rsidRPr="009272D8">
        <w:rPr>
          <w:rFonts w:asciiTheme="minorEastAsia" w:hAnsiTheme="minorEastAsia" w:cs="Times New Roman" w:hint="eastAsia"/>
          <w:color w:val="000000" w:themeColor="text1"/>
          <w:sz w:val="24"/>
          <w:szCs w:val="24"/>
        </w:rPr>
        <w:t>（補助の対象経費）</w:t>
      </w:r>
    </w:p>
    <w:p w14:paraId="2951C458" w14:textId="3FD5E9B0" w:rsidR="009272D8" w:rsidRPr="009272D8" w:rsidRDefault="009272D8" w:rsidP="009272D8">
      <w:pPr>
        <w:ind w:left="240" w:hangingChars="100" w:hanging="240"/>
        <w:rPr>
          <w:rFonts w:asciiTheme="minorEastAsia" w:hAnsiTheme="minorEastAsia" w:cs="Times New Roman"/>
          <w:color w:val="000000" w:themeColor="text1"/>
          <w:sz w:val="24"/>
          <w:szCs w:val="24"/>
        </w:rPr>
      </w:pPr>
      <w:r w:rsidRPr="009272D8">
        <w:rPr>
          <w:rFonts w:asciiTheme="minorEastAsia" w:hAnsiTheme="minorEastAsia" w:cs="Times New Roman" w:hint="eastAsia"/>
          <w:color w:val="000000" w:themeColor="text1"/>
          <w:sz w:val="24"/>
          <w:szCs w:val="24"/>
        </w:rPr>
        <w:t>第３条　この補助金の交付の対象となる経費は、</w:t>
      </w:r>
      <w:r w:rsidR="00953FA4">
        <w:rPr>
          <w:rFonts w:asciiTheme="minorEastAsia" w:hAnsiTheme="minorEastAsia" w:cs="Times New Roman" w:hint="eastAsia"/>
          <w:color w:val="000000" w:themeColor="text1"/>
          <w:sz w:val="24"/>
          <w:szCs w:val="24"/>
        </w:rPr>
        <w:t>別表</w:t>
      </w:r>
      <w:r w:rsidRPr="009272D8">
        <w:rPr>
          <w:rFonts w:asciiTheme="minorEastAsia" w:hAnsiTheme="minorEastAsia" w:cs="Times New Roman" w:hint="eastAsia"/>
          <w:color w:val="000000" w:themeColor="text1"/>
          <w:sz w:val="24"/>
          <w:szCs w:val="24"/>
        </w:rPr>
        <w:t>第２の第４欄に定める経費とする。ただし、次に掲げる費用を除く。</w:t>
      </w:r>
    </w:p>
    <w:p w14:paraId="40E62934" w14:textId="77777777" w:rsidR="009272D8" w:rsidRPr="009272D8" w:rsidRDefault="009272D8" w:rsidP="009272D8">
      <w:pPr>
        <w:ind w:leftChars="100" w:left="210"/>
        <w:rPr>
          <w:rFonts w:asciiTheme="minorEastAsia" w:hAnsiTheme="minorEastAsia" w:cs="Times New Roman"/>
          <w:color w:val="000000" w:themeColor="text1"/>
          <w:sz w:val="24"/>
          <w:szCs w:val="24"/>
        </w:rPr>
      </w:pPr>
      <w:r w:rsidRPr="009272D8">
        <w:rPr>
          <w:rFonts w:asciiTheme="minorEastAsia" w:hAnsiTheme="minorEastAsia" w:cs="Times New Roman" w:hint="eastAsia"/>
          <w:color w:val="000000" w:themeColor="text1"/>
          <w:sz w:val="24"/>
          <w:szCs w:val="24"/>
        </w:rPr>
        <w:t>ア　土地の取得又は整地に要する費用</w:t>
      </w:r>
    </w:p>
    <w:p w14:paraId="58C7836F" w14:textId="77777777" w:rsidR="009272D8" w:rsidRPr="009272D8" w:rsidRDefault="009272D8" w:rsidP="009272D8">
      <w:pPr>
        <w:ind w:leftChars="100" w:left="210"/>
        <w:rPr>
          <w:rFonts w:asciiTheme="minorEastAsia" w:hAnsiTheme="minorEastAsia" w:cs="Times New Roman"/>
          <w:color w:val="000000" w:themeColor="text1"/>
          <w:sz w:val="24"/>
          <w:szCs w:val="24"/>
        </w:rPr>
      </w:pPr>
      <w:r w:rsidRPr="009272D8">
        <w:rPr>
          <w:rFonts w:asciiTheme="minorEastAsia" w:hAnsiTheme="minorEastAsia" w:cs="Times New Roman" w:hint="eastAsia"/>
          <w:color w:val="000000" w:themeColor="text1"/>
          <w:sz w:val="24"/>
          <w:szCs w:val="24"/>
        </w:rPr>
        <w:t>イ　門、柵、塀及び造園工事並びに通路敷設に要する費用</w:t>
      </w:r>
    </w:p>
    <w:p w14:paraId="790A2777" w14:textId="77777777" w:rsidR="009272D8" w:rsidRPr="009272D8" w:rsidRDefault="009272D8" w:rsidP="009272D8">
      <w:pPr>
        <w:ind w:leftChars="100" w:left="210"/>
        <w:rPr>
          <w:rFonts w:asciiTheme="minorEastAsia" w:hAnsiTheme="minorEastAsia" w:cs="Times New Roman"/>
          <w:color w:val="000000" w:themeColor="text1"/>
          <w:sz w:val="24"/>
          <w:szCs w:val="24"/>
        </w:rPr>
      </w:pPr>
      <w:r w:rsidRPr="009272D8">
        <w:rPr>
          <w:rFonts w:asciiTheme="minorEastAsia" w:hAnsiTheme="minorEastAsia" w:cs="Times New Roman" w:hint="eastAsia"/>
          <w:color w:val="000000" w:themeColor="text1"/>
          <w:sz w:val="24"/>
          <w:szCs w:val="24"/>
        </w:rPr>
        <w:t>ウ　既存建物の買収に要する費用</w:t>
      </w:r>
    </w:p>
    <w:p w14:paraId="159900E3" w14:textId="77777777" w:rsidR="009272D8" w:rsidRPr="009272D8" w:rsidRDefault="00073907" w:rsidP="009272D8">
      <w:pPr>
        <w:ind w:leftChars="100" w:left="210"/>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 xml:space="preserve">エ　</w:t>
      </w:r>
      <w:r w:rsidR="009272D8" w:rsidRPr="009272D8">
        <w:rPr>
          <w:rFonts w:asciiTheme="minorEastAsia" w:hAnsiTheme="minorEastAsia" w:cs="Times New Roman" w:hint="eastAsia"/>
          <w:color w:val="000000" w:themeColor="text1"/>
          <w:sz w:val="24"/>
          <w:szCs w:val="24"/>
        </w:rPr>
        <w:t>既存建物の解体工事に要する費用</w:t>
      </w:r>
    </w:p>
    <w:p w14:paraId="29C3B34C" w14:textId="77777777" w:rsidR="009272D8" w:rsidRPr="009272D8" w:rsidRDefault="009272D8" w:rsidP="009272D8">
      <w:pPr>
        <w:ind w:leftChars="100" w:left="210"/>
        <w:rPr>
          <w:rFonts w:asciiTheme="minorEastAsia" w:hAnsiTheme="minorEastAsia"/>
          <w:color w:val="000000" w:themeColor="text1"/>
          <w:sz w:val="24"/>
          <w:szCs w:val="24"/>
        </w:rPr>
      </w:pPr>
      <w:r w:rsidRPr="009272D8">
        <w:rPr>
          <w:rFonts w:asciiTheme="minorEastAsia" w:hAnsiTheme="minorEastAsia" w:cs="Times New Roman" w:hint="eastAsia"/>
          <w:color w:val="000000" w:themeColor="text1"/>
          <w:sz w:val="24"/>
          <w:szCs w:val="24"/>
        </w:rPr>
        <w:t>オ　その他整備費として適当と認められない費用</w:t>
      </w:r>
    </w:p>
    <w:p w14:paraId="53C2323D" w14:textId="77777777" w:rsidR="009272D8" w:rsidRPr="009272D8" w:rsidRDefault="009272D8" w:rsidP="009272D8">
      <w:pPr>
        <w:rPr>
          <w:rFonts w:asciiTheme="minorEastAsia" w:hAnsiTheme="minorEastAsia"/>
          <w:color w:val="000000" w:themeColor="text1"/>
          <w:sz w:val="24"/>
          <w:szCs w:val="24"/>
        </w:rPr>
      </w:pPr>
    </w:p>
    <w:p w14:paraId="5C0E40E0" w14:textId="77777777" w:rsidR="009272D8" w:rsidRPr="009272D8" w:rsidRDefault="009272D8" w:rsidP="009272D8">
      <w:pPr>
        <w:rPr>
          <w:rFonts w:asciiTheme="minorEastAsia" w:hAnsiTheme="minorEastAsia" w:cs="Times New Roman"/>
          <w:color w:val="000000" w:themeColor="text1"/>
          <w:sz w:val="24"/>
          <w:szCs w:val="24"/>
        </w:rPr>
      </w:pPr>
      <w:r w:rsidRPr="009272D8">
        <w:rPr>
          <w:rFonts w:asciiTheme="minorEastAsia" w:hAnsiTheme="minorEastAsia" w:cs="Times New Roman" w:hint="eastAsia"/>
          <w:color w:val="000000" w:themeColor="text1"/>
          <w:sz w:val="24"/>
          <w:szCs w:val="24"/>
        </w:rPr>
        <w:lastRenderedPageBreak/>
        <w:t>（交付額の算定方法）</w:t>
      </w:r>
    </w:p>
    <w:p w14:paraId="29DBAEBD" w14:textId="77777777" w:rsidR="009272D8" w:rsidRPr="009272D8" w:rsidRDefault="009272D8" w:rsidP="009272D8">
      <w:pPr>
        <w:ind w:left="240" w:hangingChars="100" w:hanging="240"/>
        <w:rPr>
          <w:rFonts w:asciiTheme="minorEastAsia" w:hAnsiTheme="minorEastAsia" w:cs="Times New Roman"/>
          <w:color w:val="000000" w:themeColor="text1"/>
          <w:sz w:val="24"/>
          <w:szCs w:val="24"/>
        </w:rPr>
      </w:pPr>
      <w:r w:rsidRPr="009272D8">
        <w:rPr>
          <w:rFonts w:asciiTheme="minorEastAsia" w:hAnsiTheme="minorEastAsia" w:cs="Times New Roman" w:hint="eastAsia"/>
          <w:color w:val="000000" w:themeColor="text1"/>
          <w:sz w:val="24"/>
          <w:szCs w:val="24"/>
        </w:rPr>
        <w:t>第４条　交付額の算定方法は、次のとおりとする。ただし、この額に1,000円未満の端数が生じた場合は、これを切り捨てるものとする。</w:t>
      </w:r>
    </w:p>
    <w:p w14:paraId="6BCB4892" w14:textId="616D0553" w:rsidR="009272D8" w:rsidRPr="009272D8" w:rsidRDefault="009272D8" w:rsidP="009272D8">
      <w:pPr>
        <w:ind w:leftChars="133" w:left="519" w:hangingChars="100" w:hanging="24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ア　別表第２の第３欄に定める基準額と別表</w:t>
      </w:r>
      <w:r w:rsidR="00953FA4">
        <w:rPr>
          <w:rFonts w:asciiTheme="minorEastAsia" w:hAnsiTheme="minorEastAsia" w:hint="eastAsia"/>
          <w:color w:val="000000" w:themeColor="text1"/>
          <w:sz w:val="24"/>
          <w:szCs w:val="24"/>
        </w:rPr>
        <w:t>第２</w:t>
      </w:r>
      <w:r w:rsidRPr="009272D8">
        <w:rPr>
          <w:rFonts w:asciiTheme="minorEastAsia" w:hAnsiTheme="minorEastAsia" w:hint="eastAsia"/>
          <w:color w:val="000000" w:themeColor="text1"/>
          <w:sz w:val="24"/>
          <w:szCs w:val="24"/>
        </w:rPr>
        <w:t>の第４欄に定める対象経費の実支出額</w:t>
      </w:r>
      <w:r w:rsidR="009F6971" w:rsidRPr="00700168">
        <w:rPr>
          <w:rFonts w:asciiTheme="minorEastAsia" w:hAnsiTheme="minorEastAsia" w:hint="eastAsia"/>
          <w:sz w:val="24"/>
          <w:szCs w:val="24"/>
        </w:rPr>
        <w:t>又は建物</w:t>
      </w:r>
      <w:r w:rsidR="00EC5A04">
        <w:rPr>
          <w:rFonts w:asciiTheme="minorEastAsia" w:hAnsiTheme="minorEastAsia" w:hint="eastAsia"/>
          <w:sz w:val="24"/>
          <w:szCs w:val="24"/>
        </w:rPr>
        <w:t>等</w:t>
      </w:r>
      <w:r w:rsidR="009F6971" w:rsidRPr="00700168">
        <w:rPr>
          <w:rFonts w:asciiTheme="minorEastAsia" w:hAnsiTheme="minorEastAsia" w:hint="eastAsia"/>
          <w:sz w:val="24"/>
          <w:szCs w:val="24"/>
        </w:rPr>
        <w:t>の処分にかかる財務諸表上の特別損失に計上される実際の額</w:t>
      </w:r>
      <w:r w:rsidRPr="009272D8">
        <w:rPr>
          <w:rFonts w:asciiTheme="minorEastAsia" w:hAnsiTheme="minorEastAsia" w:hint="eastAsia"/>
          <w:color w:val="000000" w:themeColor="text1"/>
          <w:sz w:val="24"/>
          <w:szCs w:val="24"/>
        </w:rPr>
        <w:t>とを比較して、少ない方の額を選定する。</w:t>
      </w:r>
    </w:p>
    <w:p w14:paraId="70AC06EA" w14:textId="77777777" w:rsidR="009272D8" w:rsidRPr="009272D8" w:rsidRDefault="009272D8" w:rsidP="009272D8">
      <w:pPr>
        <w:ind w:leftChars="133" w:left="519" w:hangingChars="100" w:hanging="24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イ　アにより選定された額と総事業費から寄附金その他の収入額を控除した額とを比較して少ない方の額を選定する。</w:t>
      </w:r>
    </w:p>
    <w:p w14:paraId="12924535" w14:textId="77777777" w:rsidR="009272D8" w:rsidRPr="009272D8" w:rsidRDefault="009272D8" w:rsidP="009272D8">
      <w:pPr>
        <w:ind w:leftChars="135" w:left="444" w:hangingChars="67" w:hanging="161"/>
        <w:rPr>
          <w:rFonts w:asciiTheme="minorEastAsia" w:hAnsiTheme="minorEastAsia" w:cs="Times New Roman"/>
          <w:color w:val="000000" w:themeColor="text1"/>
          <w:sz w:val="24"/>
          <w:szCs w:val="24"/>
        </w:rPr>
      </w:pPr>
      <w:r w:rsidRPr="009272D8">
        <w:rPr>
          <w:rFonts w:asciiTheme="minorEastAsia" w:hAnsiTheme="minorEastAsia" w:hint="eastAsia"/>
          <w:color w:val="000000" w:themeColor="text1"/>
          <w:sz w:val="24"/>
          <w:szCs w:val="24"/>
        </w:rPr>
        <w:t>ウ　イにより選定された額に</w:t>
      </w:r>
      <w:r w:rsidRPr="00286E15">
        <w:rPr>
          <w:rFonts w:asciiTheme="minorEastAsia" w:hAnsiTheme="minorEastAsia" w:hint="eastAsia"/>
          <w:sz w:val="24"/>
          <w:szCs w:val="24"/>
        </w:rPr>
        <w:t>２分の１を</w:t>
      </w:r>
      <w:r w:rsidRPr="009272D8">
        <w:rPr>
          <w:rFonts w:asciiTheme="minorEastAsia" w:hAnsiTheme="minorEastAsia" w:hint="eastAsia"/>
          <w:color w:val="000000" w:themeColor="text1"/>
          <w:sz w:val="24"/>
          <w:szCs w:val="24"/>
        </w:rPr>
        <w:t>乗じて得た額を交付額とする。</w:t>
      </w:r>
    </w:p>
    <w:p w14:paraId="1075C205" w14:textId="77777777" w:rsidR="009272D8" w:rsidRDefault="009272D8" w:rsidP="009272D8">
      <w:pPr>
        <w:rPr>
          <w:rFonts w:asciiTheme="minorEastAsia" w:hAnsiTheme="minorEastAsia"/>
          <w:color w:val="000000" w:themeColor="text1"/>
          <w:sz w:val="24"/>
          <w:szCs w:val="24"/>
        </w:rPr>
      </w:pPr>
    </w:p>
    <w:p w14:paraId="10A10366" w14:textId="77777777" w:rsidR="00E041E0" w:rsidRPr="00700168" w:rsidRDefault="00E041E0" w:rsidP="009272D8">
      <w:pPr>
        <w:rPr>
          <w:rFonts w:asciiTheme="minorEastAsia" w:hAnsiTheme="minorEastAsia"/>
          <w:sz w:val="24"/>
          <w:szCs w:val="24"/>
        </w:rPr>
      </w:pPr>
      <w:r w:rsidRPr="00700168">
        <w:rPr>
          <w:rFonts w:asciiTheme="minorEastAsia" w:hAnsiTheme="minorEastAsia" w:hint="eastAsia"/>
          <w:sz w:val="24"/>
          <w:szCs w:val="24"/>
        </w:rPr>
        <w:t>（事業計画の承認）</w:t>
      </w:r>
    </w:p>
    <w:p w14:paraId="0C0C21C5" w14:textId="497DE466" w:rsidR="00E041E0" w:rsidRPr="00700168" w:rsidRDefault="00E041E0" w:rsidP="007C2AF0">
      <w:pPr>
        <w:ind w:left="240" w:hangingChars="100" w:hanging="240"/>
        <w:rPr>
          <w:rFonts w:asciiTheme="minorEastAsia" w:hAnsiTheme="minorEastAsia"/>
          <w:sz w:val="24"/>
          <w:szCs w:val="24"/>
        </w:rPr>
      </w:pPr>
      <w:r w:rsidRPr="00700168">
        <w:rPr>
          <w:rFonts w:asciiTheme="minorEastAsia" w:hAnsiTheme="minorEastAsia" w:hint="eastAsia"/>
          <w:sz w:val="24"/>
          <w:szCs w:val="24"/>
        </w:rPr>
        <w:t>第５条　別表第２の</w:t>
      </w:r>
      <w:r w:rsidR="00D83189" w:rsidRPr="00700168">
        <w:rPr>
          <w:rFonts w:asciiTheme="minorEastAsia" w:hAnsiTheme="minorEastAsia" w:hint="eastAsia"/>
          <w:sz w:val="24"/>
          <w:szCs w:val="24"/>
        </w:rPr>
        <w:t>第</w:t>
      </w:r>
      <w:r w:rsidRPr="00700168">
        <w:rPr>
          <w:rFonts w:asciiTheme="minorEastAsia" w:hAnsiTheme="minorEastAsia" w:hint="eastAsia"/>
          <w:sz w:val="24"/>
          <w:szCs w:val="24"/>
        </w:rPr>
        <w:t>２欄に掲げる</w:t>
      </w:r>
      <w:r w:rsidR="007C2AF0" w:rsidRPr="00700168">
        <w:rPr>
          <w:rFonts w:asciiTheme="minorEastAsia" w:hAnsiTheme="minorEastAsia" w:hint="eastAsia"/>
          <w:sz w:val="24"/>
          <w:szCs w:val="24"/>
        </w:rPr>
        <w:t>事業のうち、「</w:t>
      </w:r>
      <w:r w:rsidRPr="00700168">
        <w:rPr>
          <w:rFonts w:asciiTheme="minorEastAsia" w:hAnsiTheme="minorEastAsia" w:hint="eastAsia"/>
          <w:sz w:val="24"/>
          <w:szCs w:val="24"/>
        </w:rPr>
        <w:t>建物</w:t>
      </w:r>
      <w:r w:rsidR="00EC5A04">
        <w:rPr>
          <w:rFonts w:asciiTheme="minorEastAsia" w:hAnsiTheme="minorEastAsia" w:hint="eastAsia"/>
          <w:sz w:val="24"/>
          <w:szCs w:val="24"/>
        </w:rPr>
        <w:t>等</w:t>
      </w:r>
      <w:r w:rsidRPr="00700168">
        <w:rPr>
          <w:rFonts w:asciiTheme="minorEastAsia" w:hAnsiTheme="minorEastAsia" w:hint="eastAsia"/>
          <w:sz w:val="24"/>
          <w:szCs w:val="24"/>
        </w:rPr>
        <w:t>の処分に係る損失</w:t>
      </w:r>
      <w:r w:rsidR="005319C9" w:rsidRPr="00700168">
        <w:rPr>
          <w:rFonts w:asciiTheme="minorEastAsia" w:hAnsiTheme="minorEastAsia" w:hint="eastAsia"/>
          <w:sz w:val="24"/>
          <w:szCs w:val="24"/>
        </w:rPr>
        <w:t>」に該当する</w:t>
      </w:r>
      <w:r w:rsidR="007C2AF0" w:rsidRPr="00700168">
        <w:rPr>
          <w:rFonts w:asciiTheme="minorEastAsia" w:hAnsiTheme="minorEastAsia" w:hint="eastAsia"/>
          <w:sz w:val="24"/>
          <w:szCs w:val="24"/>
        </w:rPr>
        <w:t>事業については、補助事業に着手する日の属する年度において、補助事業に着手する前に、事業計画承認申請書（様式第１号）を知事の定める日までに提出し、承認を受けなければならない。</w:t>
      </w:r>
    </w:p>
    <w:p w14:paraId="48784182" w14:textId="77777777" w:rsidR="00563226" w:rsidRPr="00700168" w:rsidRDefault="007C2AF0" w:rsidP="00563226">
      <w:pPr>
        <w:ind w:left="240" w:hangingChars="100" w:hanging="240"/>
        <w:rPr>
          <w:rFonts w:asciiTheme="minorEastAsia" w:hAnsiTheme="minorEastAsia"/>
          <w:sz w:val="24"/>
          <w:szCs w:val="24"/>
        </w:rPr>
      </w:pPr>
      <w:r w:rsidRPr="00700168">
        <w:rPr>
          <w:rFonts w:asciiTheme="minorEastAsia" w:hAnsiTheme="minorEastAsia" w:hint="eastAsia"/>
          <w:sz w:val="24"/>
          <w:szCs w:val="24"/>
        </w:rPr>
        <w:t xml:space="preserve">２　</w:t>
      </w:r>
      <w:r w:rsidR="00563226" w:rsidRPr="00700168">
        <w:rPr>
          <w:rFonts w:asciiTheme="minorEastAsia" w:hAnsiTheme="minorEastAsia" w:hint="eastAsia"/>
          <w:sz w:val="24"/>
          <w:szCs w:val="24"/>
        </w:rPr>
        <w:t>前項による承認を受けた日の属する年度の翌年度以降に病床の廃止に伴い不要となる施設又は設備の処分に係る特別損失の計上されるものにあっては、補助金の交付申請が当該承認を受けた日の属する年度の翌々年度までに行われる場合に限り、</w:t>
      </w:r>
      <w:r w:rsidR="002D1D23" w:rsidRPr="00700168">
        <w:rPr>
          <w:rFonts w:asciiTheme="minorEastAsia" w:hAnsiTheme="minorEastAsia" w:hint="eastAsia"/>
          <w:sz w:val="24"/>
          <w:szCs w:val="24"/>
        </w:rPr>
        <w:t>交付申請年度の予算の定めるところにより</w:t>
      </w:r>
      <w:r w:rsidR="00563226" w:rsidRPr="00700168">
        <w:rPr>
          <w:rFonts w:asciiTheme="minorEastAsia" w:hAnsiTheme="minorEastAsia" w:hint="eastAsia"/>
          <w:sz w:val="24"/>
          <w:szCs w:val="24"/>
        </w:rPr>
        <w:t>交付の対象とする。</w:t>
      </w:r>
    </w:p>
    <w:p w14:paraId="4875E1E2" w14:textId="77777777" w:rsidR="00563226" w:rsidRPr="00700168" w:rsidRDefault="00563226" w:rsidP="00563226">
      <w:pPr>
        <w:ind w:left="240" w:hangingChars="100" w:hanging="240"/>
        <w:rPr>
          <w:rFonts w:asciiTheme="minorEastAsia" w:hAnsiTheme="minorEastAsia"/>
          <w:sz w:val="24"/>
          <w:szCs w:val="24"/>
        </w:rPr>
      </w:pPr>
      <w:r w:rsidRPr="00700168">
        <w:rPr>
          <w:rFonts w:asciiTheme="minorEastAsia" w:hAnsiTheme="minorEastAsia" w:hint="eastAsia"/>
          <w:sz w:val="24"/>
          <w:szCs w:val="24"/>
        </w:rPr>
        <w:t>３　前々項の補助事業着手については、病床の廃止に伴い不要となる施設又は設備の処分に着手することを持ってする。</w:t>
      </w:r>
    </w:p>
    <w:p w14:paraId="6D6763C8" w14:textId="77777777" w:rsidR="00E041E0" w:rsidRPr="00700168" w:rsidRDefault="00E041E0" w:rsidP="009272D8">
      <w:pPr>
        <w:rPr>
          <w:rFonts w:asciiTheme="minorEastAsia" w:hAnsiTheme="minorEastAsia"/>
          <w:sz w:val="24"/>
          <w:szCs w:val="24"/>
        </w:rPr>
      </w:pPr>
    </w:p>
    <w:p w14:paraId="326BD0D7" w14:textId="77777777" w:rsidR="009272D8" w:rsidRPr="009272D8" w:rsidRDefault="009272D8" w:rsidP="009272D8">
      <w:pPr>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（補助金の交付申請）</w:t>
      </w:r>
    </w:p>
    <w:p w14:paraId="6D379235" w14:textId="77777777" w:rsidR="009272D8" w:rsidRPr="00700168" w:rsidRDefault="009272D8" w:rsidP="009272D8">
      <w:pPr>
        <w:ind w:left="240" w:hangingChars="100" w:hanging="240"/>
        <w:rPr>
          <w:rFonts w:asciiTheme="minorEastAsia" w:hAnsiTheme="minorEastAsia"/>
          <w:sz w:val="24"/>
          <w:szCs w:val="24"/>
        </w:rPr>
      </w:pPr>
      <w:r w:rsidRPr="00700168">
        <w:rPr>
          <w:rFonts w:asciiTheme="minorEastAsia" w:hAnsiTheme="minorEastAsia" w:hint="eastAsia"/>
          <w:sz w:val="24"/>
          <w:szCs w:val="24"/>
        </w:rPr>
        <w:t>第</w:t>
      </w:r>
      <w:r w:rsidR="00563226" w:rsidRPr="00700168">
        <w:rPr>
          <w:rFonts w:asciiTheme="minorEastAsia" w:hAnsiTheme="minorEastAsia" w:hint="eastAsia"/>
          <w:sz w:val="24"/>
          <w:szCs w:val="24"/>
        </w:rPr>
        <w:t>６</w:t>
      </w:r>
      <w:r w:rsidRPr="00700168">
        <w:rPr>
          <w:rFonts w:asciiTheme="minorEastAsia" w:hAnsiTheme="minorEastAsia" w:hint="eastAsia"/>
          <w:sz w:val="24"/>
          <w:szCs w:val="24"/>
        </w:rPr>
        <w:t>条　規則第４条第１項の規定による申請は、次に掲げる書類を知事が定める日までに提出しなければならない。</w:t>
      </w:r>
    </w:p>
    <w:p w14:paraId="07F0EDC0" w14:textId="77777777" w:rsidR="009272D8" w:rsidRPr="00700168" w:rsidRDefault="009272D8" w:rsidP="009272D8">
      <w:pPr>
        <w:ind w:leftChars="100" w:left="210"/>
        <w:rPr>
          <w:rFonts w:asciiTheme="minorEastAsia" w:hAnsiTheme="minorEastAsia"/>
          <w:sz w:val="24"/>
          <w:szCs w:val="24"/>
        </w:rPr>
      </w:pPr>
      <w:r w:rsidRPr="00700168">
        <w:rPr>
          <w:rFonts w:asciiTheme="minorEastAsia" w:hAnsiTheme="minorEastAsia" w:hint="eastAsia"/>
          <w:sz w:val="24"/>
          <w:szCs w:val="24"/>
        </w:rPr>
        <w:t>（１）大阪府病床転換</w:t>
      </w:r>
      <w:r w:rsidR="005F67AE" w:rsidRPr="00700168">
        <w:rPr>
          <w:rFonts w:asciiTheme="minorEastAsia" w:hAnsiTheme="minorEastAsia" w:hint="eastAsia"/>
          <w:sz w:val="24"/>
          <w:szCs w:val="24"/>
        </w:rPr>
        <w:t>等</w:t>
      </w:r>
      <w:r w:rsidRPr="00700168">
        <w:rPr>
          <w:rFonts w:asciiTheme="minorEastAsia" w:hAnsiTheme="minorEastAsia" w:hint="eastAsia"/>
          <w:sz w:val="24"/>
          <w:szCs w:val="24"/>
        </w:rPr>
        <w:t>促進事業補助金交付申請書（様式第</w:t>
      </w:r>
      <w:r w:rsidR="00B95316" w:rsidRPr="00700168">
        <w:rPr>
          <w:rFonts w:asciiTheme="minorEastAsia" w:hAnsiTheme="minorEastAsia" w:hint="eastAsia"/>
          <w:sz w:val="24"/>
          <w:szCs w:val="24"/>
        </w:rPr>
        <w:t>２</w:t>
      </w:r>
      <w:r w:rsidRPr="00700168">
        <w:rPr>
          <w:rFonts w:asciiTheme="minorEastAsia" w:hAnsiTheme="minorEastAsia" w:hint="eastAsia"/>
          <w:sz w:val="24"/>
          <w:szCs w:val="24"/>
        </w:rPr>
        <w:t>号）</w:t>
      </w:r>
    </w:p>
    <w:p w14:paraId="40DD80D8" w14:textId="77777777" w:rsidR="009272D8" w:rsidRPr="00700168" w:rsidRDefault="009272D8" w:rsidP="009272D8">
      <w:pPr>
        <w:ind w:leftChars="100" w:left="210"/>
        <w:rPr>
          <w:rFonts w:asciiTheme="minorEastAsia" w:hAnsiTheme="minorEastAsia"/>
          <w:sz w:val="24"/>
          <w:szCs w:val="24"/>
        </w:rPr>
      </w:pPr>
      <w:r w:rsidRPr="00700168">
        <w:rPr>
          <w:rFonts w:asciiTheme="minorEastAsia" w:hAnsiTheme="minorEastAsia" w:hint="eastAsia"/>
          <w:sz w:val="24"/>
          <w:szCs w:val="24"/>
        </w:rPr>
        <w:t>（２）要件確認申立書（様式第</w:t>
      </w:r>
      <w:r w:rsidR="00B95316" w:rsidRPr="00700168">
        <w:rPr>
          <w:rFonts w:asciiTheme="minorEastAsia" w:hAnsiTheme="minorEastAsia" w:hint="eastAsia"/>
          <w:sz w:val="24"/>
          <w:szCs w:val="24"/>
        </w:rPr>
        <w:t>２</w:t>
      </w:r>
      <w:r w:rsidRPr="00700168">
        <w:rPr>
          <w:rFonts w:asciiTheme="minorEastAsia" w:hAnsiTheme="minorEastAsia" w:hint="eastAsia"/>
          <w:sz w:val="24"/>
          <w:szCs w:val="24"/>
        </w:rPr>
        <w:t>号の２）</w:t>
      </w:r>
    </w:p>
    <w:p w14:paraId="0CA4AAC0" w14:textId="77777777" w:rsidR="009272D8" w:rsidRPr="00700168" w:rsidRDefault="009272D8" w:rsidP="009272D8">
      <w:pPr>
        <w:ind w:leftChars="100" w:left="210"/>
        <w:rPr>
          <w:rFonts w:asciiTheme="minorEastAsia" w:hAnsiTheme="minorEastAsia"/>
          <w:sz w:val="24"/>
          <w:szCs w:val="24"/>
        </w:rPr>
      </w:pPr>
      <w:r w:rsidRPr="00700168">
        <w:rPr>
          <w:rFonts w:asciiTheme="minorEastAsia" w:hAnsiTheme="minorEastAsia" w:hint="eastAsia"/>
          <w:sz w:val="24"/>
          <w:szCs w:val="24"/>
        </w:rPr>
        <w:t>（３）暴力団等審査情報（様式第</w:t>
      </w:r>
      <w:r w:rsidR="00B95316" w:rsidRPr="00700168">
        <w:rPr>
          <w:rFonts w:asciiTheme="minorEastAsia" w:hAnsiTheme="minorEastAsia" w:hint="eastAsia"/>
          <w:sz w:val="24"/>
          <w:szCs w:val="24"/>
        </w:rPr>
        <w:t>２</w:t>
      </w:r>
      <w:r w:rsidRPr="00700168">
        <w:rPr>
          <w:rFonts w:asciiTheme="minorEastAsia" w:hAnsiTheme="minorEastAsia" w:hint="eastAsia"/>
          <w:sz w:val="24"/>
          <w:szCs w:val="24"/>
        </w:rPr>
        <w:t>号の３）</w:t>
      </w:r>
    </w:p>
    <w:p w14:paraId="243737C8" w14:textId="77777777" w:rsidR="009272D8" w:rsidRDefault="009272D8" w:rsidP="009272D8">
      <w:pPr>
        <w:ind w:leftChars="100" w:left="21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（４）その他知事が必要と認める書類</w:t>
      </w:r>
    </w:p>
    <w:p w14:paraId="7563B7B0" w14:textId="77777777" w:rsidR="0057290D" w:rsidRPr="00C80D02" w:rsidRDefault="0057290D" w:rsidP="0057290D">
      <w:pPr>
        <w:ind w:leftChars="100" w:left="450" w:hangingChars="100" w:hanging="240"/>
        <w:rPr>
          <w:rFonts w:asciiTheme="minorEastAsia" w:hAnsiTheme="minorEastAsia"/>
          <w:sz w:val="24"/>
          <w:szCs w:val="24"/>
        </w:rPr>
      </w:pPr>
      <w:r w:rsidRPr="00C80D02">
        <w:rPr>
          <w:rFonts w:asciiTheme="minorEastAsia" w:hAnsiTheme="minorEastAsia" w:hint="eastAsia"/>
          <w:sz w:val="24"/>
          <w:szCs w:val="24"/>
        </w:rPr>
        <w:t>２　ただし、前項（２）及び（３）の提出書類について、補助事業者が次の団体であるときは、提出を要しない。</w:t>
      </w:r>
    </w:p>
    <w:p w14:paraId="0D8AD872" w14:textId="77777777" w:rsidR="0057290D" w:rsidRPr="00C80D02" w:rsidRDefault="0057290D" w:rsidP="0057290D">
      <w:pPr>
        <w:ind w:firstLineChars="100" w:firstLine="240"/>
        <w:rPr>
          <w:rFonts w:asciiTheme="minorEastAsia" w:hAnsiTheme="minorEastAsia"/>
          <w:sz w:val="24"/>
          <w:szCs w:val="24"/>
        </w:rPr>
      </w:pPr>
      <w:r w:rsidRPr="00C80D02">
        <w:rPr>
          <w:rFonts w:asciiTheme="minorEastAsia" w:hAnsiTheme="minorEastAsia" w:hint="eastAsia"/>
          <w:sz w:val="24"/>
          <w:szCs w:val="24"/>
        </w:rPr>
        <w:t>（１）独立行政法人、地方独立行政法人</w:t>
      </w:r>
    </w:p>
    <w:p w14:paraId="229E4A7C" w14:textId="77777777" w:rsidR="0057290D" w:rsidRPr="00C80D02" w:rsidRDefault="0057290D" w:rsidP="0057290D">
      <w:pPr>
        <w:ind w:firstLineChars="100" w:firstLine="240"/>
        <w:rPr>
          <w:rFonts w:asciiTheme="minorEastAsia" w:hAnsiTheme="minorEastAsia"/>
          <w:sz w:val="24"/>
          <w:szCs w:val="24"/>
        </w:rPr>
      </w:pPr>
      <w:r w:rsidRPr="00C80D02">
        <w:rPr>
          <w:rFonts w:asciiTheme="minorEastAsia" w:hAnsiTheme="minorEastAsia" w:hint="eastAsia"/>
          <w:sz w:val="24"/>
          <w:szCs w:val="24"/>
        </w:rPr>
        <w:t>（２）国立大学法人</w:t>
      </w:r>
    </w:p>
    <w:p w14:paraId="2D9C2BF3" w14:textId="77777777" w:rsidR="0057290D" w:rsidRPr="00C80D02" w:rsidRDefault="0057290D" w:rsidP="0057290D">
      <w:pPr>
        <w:ind w:firstLineChars="100" w:firstLine="240"/>
        <w:rPr>
          <w:rFonts w:asciiTheme="minorEastAsia" w:hAnsiTheme="minorEastAsia"/>
          <w:sz w:val="24"/>
          <w:szCs w:val="24"/>
        </w:rPr>
      </w:pPr>
      <w:r w:rsidRPr="00C80D02">
        <w:rPr>
          <w:rFonts w:asciiTheme="minorEastAsia" w:hAnsiTheme="minorEastAsia" w:hint="eastAsia"/>
          <w:sz w:val="24"/>
          <w:szCs w:val="24"/>
        </w:rPr>
        <w:t>（３）特殊法人</w:t>
      </w:r>
    </w:p>
    <w:p w14:paraId="5B4EC5E5" w14:textId="77777777" w:rsidR="0057290D" w:rsidRPr="00C80D02" w:rsidRDefault="0057290D" w:rsidP="0057290D">
      <w:pPr>
        <w:ind w:firstLineChars="100" w:firstLine="240"/>
        <w:rPr>
          <w:rFonts w:asciiTheme="minorEastAsia" w:hAnsiTheme="minorEastAsia"/>
          <w:sz w:val="24"/>
          <w:szCs w:val="24"/>
        </w:rPr>
      </w:pPr>
      <w:r w:rsidRPr="00C80D02">
        <w:rPr>
          <w:rFonts w:asciiTheme="minorEastAsia" w:hAnsiTheme="minorEastAsia" w:hint="eastAsia"/>
          <w:sz w:val="24"/>
          <w:szCs w:val="24"/>
        </w:rPr>
        <w:t>（４）公益社団法人、公益財団法人</w:t>
      </w:r>
    </w:p>
    <w:p w14:paraId="780ABA01" w14:textId="77777777" w:rsidR="00E041E0" w:rsidRPr="00C80D02" w:rsidRDefault="0057290D" w:rsidP="00E041E0">
      <w:pPr>
        <w:ind w:firstLineChars="100" w:firstLine="240"/>
        <w:rPr>
          <w:rFonts w:asciiTheme="minorEastAsia" w:hAnsiTheme="minorEastAsia"/>
          <w:sz w:val="24"/>
          <w:szCs w:val="24"/>
        </w:rPr>
      </w:pPr>
      <w:r w:rsidRPr="00C80D02">
        <w:rPr>
          <w:rFonts w:asciiTheme="minorEastAsia" w:hAnsiTheme="minorEastAsia" w:hint="eastAsia"/>
          <w:sz w:val="24"/>
          <w:szCs w:val="24"/>
        </w:rPr>
        <w:t>（５）その他、知事が認めるもの</w:t>
      </w:r>
    </w:p>
    <w:p w14:paraId="4E8EB412" w14:textId="77777777" w:rsidR="009272D8" w:rsidRPr="009272D8" w:rsidRDefault="009272D8" w:rsidP="009272D8">
      <w:pPr>
        <w:rPr>
          <w:rFonts w:asciiTheme="minorEastAsia" w:hAnsiTheme="minorEastAsia"/>
          <w:color w:val="000000" w:themeColor="text1"/>
          <w:sz w:val="24"/>
          <w:szCs w:val="24"/>
        </w:rPr>
      </w:pPr>
    </w:p>
    <w:p w14:paraId="539EEC2E" w14:textId="77777777" w:rsidR="009272D8" w:rsidRPr="009272D8" w:rsidRDefault="009272D8" w:rsidP="009272D8">
      <w:pPr>
        <w:ind w:left="240" w:hangingChars="100" w:hanging="24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（補助の条件）</w:t>
      </w:r>
    </w:p>
    <w:p w14:paraId="12D79228" w14:textId="77777777" w:rsidR="009272D8" w:rsidRPr="00700168" w:rsidRDefault="009272D8" w:rsidP="00073907">
      <w:pPr>
        <w:ind w:left="240" w:hangingChars="100" w:hanging="240"/>
        <w:rPr>
          <w:rFonts w:asciiTheme="minorEastAsia" w:hAnsiTheme="minorEastAsia"/>
          <w:sz w:val="24"/>
          <w:szCs w:val="24"/>
        </w:rPr>
      </w:pPr>
      <w:r w:rsidRPr="00700168">
        <w:rPr>
          <w:rFonts w:asciiTheme="minorEastAsia" w:hAnsiTheme="minorEastAsia" w:hint="eastAsia"/>
          <w:sz w:val="24"/>
          <w:szCs w:val="24"/>
        </w:rPr>
        <w:t>第</w:t>
      </w:r>
      <w:r w:rsidR="00563226" w:rsidRPr="00700168">
        <w:rPr>
          <w:rFonts w:asciiTheme="minorEastAsia" w:hAnsiTheme="minorEastAsia" w:hint="eastAsia"/>
          <w:sz w:val="24"/>
          <w:szCs w:val="24"/>
        </w:rPr>
        <w:t>７</w:t>
      </w:r>
      <w:r w:rsidRPr="00700168">
        <w:rPr>
          <w:rFonts w:asciiTheme="minorEastAsia" w:hAnsiTheme="minorEastAsia" w:hint="eastAsia"/>
          <w:sz w:val="24"/>
          <w:szCs w:val="24"/>
        </w:rPr>
        <w:t>条　規則第６条第２項の規定により附する条件は、次に掲げるとおりとす</w:t>
      </w:r>
      <w:r w:rsidRPr="00700168">
        <w:rPr>
          <w:rFonts w:asciiTheme="minorEastAsia" w:hAnsiTheme="minorEastAsia" w:hint="eastAsia"/>
          <w:sz w:val="24"/>
          <w:szCs w:val="24"/>
        </w:rPr>
        <w:lastRenderedPageBreak/>
        <w:t>る。</w:t>
      </w:r>
      <w:r w:rsidR="00073907" w:rsidRPr="00700168">
        <w:rPr>
          <w:rFonts w:asciiTheme="minorEastAsia" w:hAnsiTheme="minorEastAsia" w:hint="eastAsia"/>
          <w:sz w:val="24"/>
          <w:szCs w:val="24"/>
        </w:rPr>
        <w:t xml:space="preserve">　</w:t>
      </w:r>
    </w:p>
    <w:p w14:paraId="730EBC27"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700168">
        <w:rPr>
          <w:rFonts w:asciiTheme="minorEastAsia" w:hAnsiTheme="minorEastAsia" w:hint="eastAsia"/>
          <w:sz w:val="24"/>
          <w:szCs w:val="24"/>
        </w:rPr>
        <w:t>（１）補助事業を中止し、又は廃止する場合には、大阪府病床転換</w:t>
      </w:r>
      <w:r w:rsidR="005F67AE" w:rsidRPr="00700168">
        <w:rPr>
          <w:rFonts w:asciiTheme="minorEastAsia" w:hAnsiTheme="minorEastAsia" w:hint="eastAsia"/>
          <w:sz w:val="24"/>
          <w:szCs w:val="24"/>
        </w:rPr>
        <w:t>等</w:t>
      </w:r>
      <w:r w:rsidRPr="00700168">
        <w:rPr>
          <w:rFonts w:asciiTheme="minorEastAsia" w:hAnsiTheme="minorEastAsia" w:hint="eastAsia"/>
          <w:sz w:val="24"/>
          <w:szCs w:val="24"/>
        </w:rPr>
        <w:t>促進事業中止（廃止）承認申請書（様式第</w:t>
      </w:r>
      <w:r w:rsidR="005F67AE" w:rsidRPr="00700168">
        <w:rPr>
          <w:rFonts w:asciiTheme="minorEastAsia" w:hAnsiTheme="minorEastAsia" w:hint="eastAsia"/>
          <w:sz w:val="24"/>
          <w:szCs w:val="24"/>
        </w:rPr>
        <w:t>４</w:t>
      </w:r>
      <w:r w:rsidRPr="00700168">
        <w:rPr>
          <w:rFonts w:asciiTheme="minorEastAsia" w:hAnsiTheme="minorEastAsia" w:hint="eastAsia"/>
          <w:sz w:val="24"/>
          <w:szCs w:val="24"/>
        </w:rPr>
        <w:t>号）により、知事が定める日までに提</w:t>
      </w:r>
      <w:r w:rsidRPr="009272D8">
        <w:rPr>
          <w:rFonts w:asciiTheme="minorEastAsia" w:hAnsiTheme="minorEastAsia" w:hint="eastAsia"/>
          <w:color w:val="000000" w:themeColor="text1"/>
          <w:sz w:val="24"/>
          <w:szCs w:val="24"/>
        </w:rPr>
        <w:t>出し、知事の承認を受けなければならない。</w:t>
      </w:r>
    </w:p>
    <w:p w14:paraId="17552A24"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（２）補助事業が予定の期間内に完了しない場合又は補助事業の遂行が困難となった場合には、速やかに知事に報告してその指示を受けなければならない。</w:t>
      </w:r>
    </w:p>
    <w:p w14:paraId="393E783A"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３）補助事業により取得し、又は効用の増加した不動産及びその従物並びに補助事業により取得し、又は効用の増加した価格が30万円以上の機械及び器具については、減価償却資産の耐用年数等に関する省令（昭和40年大蔵省令第15号）で定める耐用年数を経過するまでの間、知事の承認を受けないで、補助金の交付の目的に反して使用し、譲渡し、交換し、貸し付け、担保に供し、取り壊し、又は廃棄してはならない。</w:t>
      </w:r>
    </w:p>
    <w:p w14:paraId="2C97180C"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（４）知事の承認を受けて前号に定めた財産を処分することにより収入があった場合には、その収入の全部又は一部を知事の定めるところにより、府に納付させることがある。</w:t>
      </w:r>
    </w:p>
    <w:p w14:paraId="3B824912"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（５）補助事業により取得し、又は効用の増加した財産については、補助事業終了後においても善良な管理者の注意をもって管理するとともに、その効率的な運営を図らなければならない。</w:t>
      </w:r>
    </w:p>
    <w:p w14:paraId="103A00AC"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６）補助事業に係る収入及び支出を明らかにした帳簿を備え、当該収入及び支出についての証拠書類を整理し、かつ、調書及び証拠書類を補助事業完了の日（事業の中止又は廃止の承認を受けた場合には、その承認を受けた日）の属する年度の終了後10年間保管しておかなければならない。</w:t>
      </w:r>
    </w:p>
    <w:p w14:paraId="1C3884C1"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（７）補助事業を行うために締結する契約については、一般競争入札に付すなど府が行う契約手続の取扱いに準拠しなければならない。</w:t>
      </w:r>
    </w:p>
    <w:p w14:paraId="3F49916B"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（８）補助事業を行うために建設工事の完成を目的として締結するいかなる契約においても、契約の相手方が当該工事を一括して第三者に請け負わせることを承諾してはならない。</w:t>
      </w:r>
    </w:p>
    <w:p w14:paraId="045C7D48"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（９）補助事業完了後に、消費税及び地方消費税の申告によりこの補助金に係る消費税及び地方消費税に係る仕入控除税額が確定した場合には、消費税及び地方消費税に係る仕入控除税額報告書（様式第</w:t>
      </w:r>
      <w:r w:rsidR="00B95316" w:rsidRPr="00B01D4C">
        <w:rPr>
          <w:rFonts w:asciiTheme="minorEastAsia" w:hAnsiTheme="minorEastAsia" w:hint="eastAsia"/>
          <w:sz w:val="24"/>
          <w:szCs w:val="24"/>
        </w:rPr>
        <w:t>６</w:t>
      </w:r>
      <w:r w:rsidRPr="009272D8">
        <w:rPr>
          <w:rFonts w:asciiTheme="minorEastAsia" w:hAnsiTheme="minorEastAsia" w:hint="eastAsia"/>
          <w:color w:val="000000" w:themeColor="text1"/>
          <w:sz w:val="24"/>
          <w:szCs w:val="24"/>
        </w:rPr>
        <w:t>号）により速やかに知事に報告しなければならない。</w:t>
      </w:r>
    </w:p>
    <w:p w14:paraId="6B3EEA9A"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 xml:space="preserve">　　　なお、補助事業を実施する者（以下「補助事業者」という。）が全国的に事業を展開する組織の一支部（又は一支社、一支所等）であって、自ら消費税及び地方消費税の申告を行わず、本部（又は本社、本所等）で消費税及び地方消費税の申告を行っている場合は、本部の課税売上割合等の申告内容に基づき報告を行うこと。</w:t>
      </w:r>
    </w:p>
    <w:p w14:paraId="67BAFFAB"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 xml:space="preserve">　　　また、知事に報告があった場合には、当該消費税及び地方消費税に係る仕入控除税額の全部又は一部を府に納付させることがある。</w:t>
      </w:r>
    </w:p>
    <w:p w14:paraId="0BEF285A"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（10）補助事業者は、この補助金の交付と対象経費を重複して、他の法律又は</w:t>
      </w:r>
      <w:r w:rsidRPr="009272D8">
        <w:rPr>
          <w:rFonts w:asciiTheme="minorEastAsia" w:hAnsiTheme="minorEastAsia" w:hint="eastAsia"/>
          <w:color w:val="000000" w:themeColor="text1"/>
          <w:sz w:val="24"/>
          <w:szCs w:val="24"/>
        </w:rPr>
        <w:lastRenderedPageBreak/>
        <w:t>予算制度に基づく府の負担又は補助を受けてはならない。</w:t>
      </w:r>
    </w:p>
    <w:p w14:paraId="70EBC761" w14:textId="77777777" w:rsidR="009272D8" w:rsidRPr="009272D8" w:rsidRDefault="009272D8" w:rsidP="009272D8">
      <w:pPr>
        <w:ind w:left="240" w:hangingChars="100" w:hanging="24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２　規則第６条第１項第１号の規定による知事の定める軽微な変更は、経費の20％以内の変更とする。</w:t>
      </w:r>
    </w:p>
    <w:p w14:paraId="204CC768" w14:textId="77777777" w:rsidR="009272D8" w:rsidRPr="009272D8" w:rsidRDefault="009272D8" w:rsidP="009272D8">
      <w:pPr>
        <w:ind w:left="240" w:hangingChars="100" w:hanging="24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３　規則第６条第１項第２号の規定による知事の定める軽微な変更は、次に掲げる変更とする。</w:t>
      </w:r>
    </w:p>
    <w:p w14:paraId="3C8A9B4D" w14:textId="77777777" w:rsidR="009272D8" w:rsidRPr="009272D8" w:rsidRDefault="009272D8" w:rsidP="009272D8">
      <w:pPr>
        <w:ind w:leftChars="100" w:left="21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（１）補助事業に要する経費の20％以内の増減を伴う事業内容の変更</w:t>
      </w:r>
    </w:p>
    <w:p w14:paraId="2C74AD7E"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（２）建物の設置予定敷地内における設置場所の変更で、機能を著しく変更しない軽微な変更</w:t>
      </w:r>
    </w:p>
    <w:p w14:paraId="1330906B" w14:textId="77777777" w:rsidR="009272D8" w:rsidRPr="009272D8" w:rsidRDefault="009272D8" w:rsidP="009272D8">
      <w:pPr>
        <w:ind w:leftChars="100" w:left="690" w:hangingChars="200" w:hanging="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（３）建物の規模、構造又は用途の変更で、機能を著しく変更しない軽微な変更</w:t>
      </w:r>
      <w:r>
        <w:rPr>
          <w:rFonts w:asciiTheme="minorEastAsia" w:hAnsiTheme="minorEastAsia" w:hint="eastAsia"/>
          <w:color w:val="000000" w:themeColor="text1"/>
          <w:sz w:val="24"/>
          <w:szCs w:val="24"/>
        </w:rPr>
        <w:t xml:space="preserve">　</w:t>
      </w:r>
    </w:p>
    <w:p w14:paraId="492123F3" w14:textId="77777777" w:rsidR="009272D8" w:rsidRPr="009272D8" w:rsidRDefault="009272D8" w:rsidP="009272D8">
      <w:pPr>
        <w:rPr>
          <w:rFonts w:asciiTheme="minorEastAsia" w:hAnsiTheme="minorEastAsia"/>
          <w:color w:val="000000" w:themeColor="text1"/>
          <w:sz w:val="24"/>
          <w:szCs w:val="24"/>
        </w:rPr>
      </w:pPr>
    </w:p>
    <w:p w14:paraId="176CFB45" w14:textId="77777777" w:rsidR="009272D8" w:rsidRPr="00700168" w:rsidRDefault="009272D8" w:rsidP="009272D8">
      <w:pPr>
        <w:rPr>
          <w:rFonts w:asciiTheme="minorEastAsia" w:hAnsiTheme="minorEastAsia"/>
          <w:sz w:val="24"/>
          <w:szCs w:val="24"/>
        </w:rPr>
      </w:pPr>
      <w:r w:rsidRPr="00700168">
        <w:rPr>
          <w:rFonts w:asciiTheme="minorEastAsia" w:hAnsiTheme="minorEastAsia" w:hint="eastAsia"/>
          <w:sz w:val="24"/>
          <w:szCs w:val="24"/>
        </w:rPr>
        <w:t>（補助金の交付決定及び通知）</w:t>
      </w:r>
    </w:p>
    <w:p w14:paraId="4AF03F50" w14:textId="77777777" w:rsidR="009272D8" w:rsidRPr="00700168" w:rsidRDefault="009272D8" w:rsidP="009272D8">
      <w:pPr>
        <w:ind w:left="240" w:hangingChars="100" w:hanging="240"/>
        <w:rPr>
          <w:rFonts w:asciiTheme="minorEastAsia" w:hAnsiTheme="minorEastAsia"/>
          <w:sz w:val="24"/>
          <w:szCs w:val="24"/>
        </w:rPr>
      </w:pPr>
      <w:r w:rsidRPr="00700168">
        <w:rPr>
          <w:rFonts w:asciiTheme="minorEastAsia" w:hAnsiTheme="minorEastAsia" w:hint="eastAsia"/>
          <w:sz w:val="24"/>
          <w:szCs w:val="24"/>
        </w:rPr>
        <w:t>第</w:t>
      </w:r>
      <w:r w:rsidR="00B95316" w:rsidRPr="00700168">
        <w:rPr>
          <w:rFonts w:asciiTheme="minorEastAsia" w:hAnsiTheme="minorEastAsia" w:hint="eastAsia"/>
          <w:sz w:val="24"/>
          <w:szCs w:val="24"/>
        </w:rPr>
        <w:t>８</w:t>
      </w:r>
      <w:r w:rsidRPr="00700168">
        <w:rPr>
          <w:rFonts w:asciiTheme="minorEastAsia" w:hAnsiTheme="minorEastAsia" w:hint="eastAsia"/>
          <w:sz w:val="24"/>
          <w:szCs w:val="24"/>
        </w:rPr>
        <w:t>条　知事は前条の申請があったときは、規則第５条の規定により、補助金の交付決定を行い、補助金の交付を受けようとする補助事業者に対し通知する。</w:t>
      </w:r>
    </w:p>
    <w:p w14:paraId="7DB9B135" w14:textId="77777777" w:rsidR="009272D8" w:rsidRPr="00700168" w:rsidRDefault="009272D8" w:rsidP="009272D8">
      <w:pPr>
        <w:rPr>
          <w:rFonts w:asciiTheme="minorEastAsia" w:hAnsiTheme="minorEastAsia"/>
          <w:sz w:val="24"/>
          <w:szCs w:val="24"/>
        </w:rPr>
      </w:pPr>
    </w:p>
    <w:p w14:paraId="57D03397" w14:textId="77777777" w:rsidR="009272D8" w:rsidRPr="00700168" w:rsidRDefault="009272D8" w:rsidP="009272D8">
      <w:pPr>
        <w:ind w:left="240" w:hangingChars="100" w:hanging="240"/>
        <w:rPr>
          <w:rFonts w:asciiTheme="minorEastAsia" w:hAnsiTheme="minorEastAsia"/>
          <w:sz w:val="24"/>
          <w:szCs w:val="24"/>
        </w:rPr>
      </w:pPr>
      <w:r w:rsidRPr="00700168">
        <w:rPr>
          <w:rFonts w:asciiTheme="minorEastAsia" w:hAnsiTheme="minorEastAsia" w:hint="eastAsia"/>
          <w:sz w:val="24"/>
          <w:szCs w:val="24"/>
        </w:rPr>
        <w:t>（補助金交付の申請の取下げ）</w:t>
      </w:r>
    </w:p>
    <w:p w14:paraId="69581313" w14:textId="77777777" w:rsidR="009272D8" w:rsidRPr="00700168" w:rsidRDefault="009272D8" w:rsidP="009272D8">
      <w:pPr>
        <w:ind w:left="240" w:hangingChars="100" w:hanging="240"/>
        <w:rPr>
          <w:rFonts w:asciiTheme="minorEastAsia" w:hAnsiTheme="minorEastAsia"/>
          <w:sz w:val="24"/>
          <w:szCs w:val="24"/>
        </w:rPr>
      </w:pPr>
      <w:r w:rsidRPr="00700168">
        <w:rPr>
          <w:rFonts w:asciiTheme="minorEastAsia" w:hAnsiTheme="minorEastAsia" w:hint="eastAsia"/>
          <w:sz w:val="24"/>
          <w:szCs w:val="24"/>
        </w:rPr>
        <w:t>第</w:t>
      </w:r>
      <w:r w:rsidR="00B95316" w:rsidRPr="00700168">
        <w:rPr>
          <w:rFonts w:asciiTheme="minorEastAsia" w:hAnsiTheme="minorEastAsia" w:hint="eastAsia"/>
          <w:sz w:val="24"/>
          <w:szCs w:val="24"/>
        </w:rPr>
        <w:t>９</w:t>
      </w:r>
      <w:r w:rsidRPr="00700168">
        <w:rPr>
          <w:rFonts w:asciiTheme="minorEastAsia" w:hAnsiTheme="minorEastAsia" w:hint="eastAsia"/>
          <w:sz w:val="24"/>
          <w:szCs w:val="24"/>
        </w:rPr>
        <w:t>条　補助金の交付の申請をした者は、規則第７条の規定による通知を受け取った日から起算して10日以内に限り当該申請書を取り下げることができる。</w:t>
      </w:r>
    </w:p>
    <w:p w14:paraId="72E0BD54" w14:textId="77777777" w:rsidR="009272D8" w:rsidRPr="00700168" w:rsidRDefault="009272D8" w:rsidP="009272D8">
      <w:pPr>
        <w:ind w:left="240" w:hangingChars="100" w:hanging="240"/>
        <w:rPr>
          <w:rFonts w:asciiTheme="minorEastAsia" w:hAnsiTheme="minorEastAsia"/>
          <w:sz w:val="24"/>
          <w:szCs w:val="24"/>
        </w:rPr>
      </w:pPr>
      <w:r w:rsidRPr="00700168">
        <w:rPr>
          <w:rFonts w:asciiTheme="minorEastAsia" w:hAnsiTheme="minorEastAsia" w:hint="eastAsia"/>
          <w:sz w:val="24"/>
          <w:szCs w:val="24"/>
        </w:rPr>
        <w:t>２　前項の規定による取り下げがあったときは、当該申請に係る補助金の交付の決定は、なかったものとみなす。</w:t>
      </w:r>
    </w:p>
    <w:p w14:paraId="32CC4244" w14:textId="77777777" w:rsidR="009272D8" w:rsidRPr="00700168" w:rsidRDefault="009272D8" w:rsidP="009272D8">
      <w:pPr>
        <w:ind w:left="240" w:hangingChars="100" w:hanging="240"/>
        <w:rPr>
          <w:rFonts w:asciiTheme="minorEastAsia" w:hAnsiTheme="minorEastAsia"/>
          <w:sz w:val="24"/>
          <w:szCs w:val="24"/>
        </w:rPr>
      </w:pPr>
    </w:p>
    <w:p w14:paraId="61170331" w14:textId="77777777" w:rsidR="009272D8" w:rsidRPr="00700168" w:rsidRDefault="009272D8" w:rsidP="009272D8">
      <w:pPr>
        <w:ind w:left="240" w:hangingChars="100" w:hanging="240"/>
        <w:rPr>
          <w:rFonts w:asciiTheme="minorEastAsia" w:hAnsiTheme="minorEastAsia"/>
          <w:sz w:val="24"/>
          <w:szCs w:val="24"/>
        </w:rPr>
      </w:pPr>
      <w:r w:rsidRPr="00700168">
        <w:rPr>
          <w:rFonts w:asciiTheme="minorEastAsia" w:hAnsiTheme="minorEastAsia" w:hint="eastAsia"/>
          <w:sz w:val="24"/>
          <w:szCs w:val="24"/>
        </w:rPr>
        <w:t>（補助金の交付の変更申請）</w:t>
      </w:r>
    </w:p>
    <w:p w14:paraId="4AE25C7F" w14:textId="77777777" w:rsidR="009272D8" w:rsidRPr="00700168" w:rsidRDefault="009272D8" w:rsidP="009272D8">
      <w:pPr>
        <w:ind w:left="240" w:hangingChars="100" w:hanging="240"/>
        <w:rPr>
          <w:rFonts w:asciiTheme="minorEastAsia" w:hAnsiTheme="minorEastAsia"/>
          <w:sz w:val="24"/>
          <w:szCs w:val="24"/>
        </w:rPr>
      </w:pPr>
      <w:r w:rsidRPr="00700168">
        <w:rPr>
          <w:rFonts w:asciiTheme="minorEastAsia" w:hAnsiTheme="minorEastAsia" w:hint="eastAsia"/>
          <w:sz w:val="24"/>
          <w:szCs w:val="24"/>
        </w:rPr>
        <w:t>第</w:t>
      </w:r>
      <w:r w:rsidR="00B95316" w:rsidRPr="00700168">
        <w:rPr>
          <w:rFonts w:asciiTheme="minorEastAsia" w:hAnsiTheme="minorEastAsia" w:hint="eastAsia"/>
          <w:sz w:val="24"/>
          <w:szCs w:val="24"/>
        </w:rPr>
        <w:t>10</w:t>
      </w:r>
      <w:r w:rsidRPr="00700168">
        <w:rPr>
          <w:rFonts w:asciiTheme="minorEastAsia" w:hAnsiTheme="minorEastAsia" w:hint="eastAsia"/>
          <w:sz w:val="24"/>
          <w:szCs w:val="24"/>
        </w:rPr>
        <w:t>条　補助金の交付決定後の事情の変更により申請の内容を変更して追加交付申請等を行う場合は、大阪府病床転換</w:t>
      </w:r>
      <w:r w:rsidR="005F67AE" w:rsidRPr="00700168">
        <w:rPr>
          <w:rFonts w:asciiTheme="minorEastAsia" w:hAnsiTheme="minorEastAsia" w:hint="eastAsia"/>
          <w:sz w:val="24"/>
          <w:szCs w:val="24"/>
        </w:rPr>
        <w:t>等</w:t>
      </w:r>
      <w:r w:rsidRPr="00700168">
        <w:rPr>
          <w:rFonts w:asciiTheme="minorEastAsia" w:hAnsiTheme="minorEastAsia" w:hint="eastAsia"/>
          <w:sz w:val="24"/>
          <w:szCs w:val="24"/>
        </w:rPr>
        <w:t>促進事業補助金変更承認申請書（様式第</w:t>
      </w:r>
      <w:r w:rsidR="005F67AE" w:rsidRPr="00700168">
        <w:rPr>
          <w:rFonts w:asciiTheme="minorEastAsia" w:hAnsiTheme="minorEastAsia" w:hint="eastAsia"/>
          <w:sz w:val="24"/>
          <w:szCs w:val="24"/>
        </w:rPr>
        <w:t>３</w:t>
      </w:r>
      <w:r w:rsidRPr="00700168">
        <w:rPr>
          <w:rFonts w:asciiTheme="minorEastAsia" w:hAnsiTheme="minorEastAsia" w:hint="eastAsia"/>
          <w:sz w:val="24"/>
          <w:szCs w:val="24"/>
        </w:rPr>
        <w:t>号）により、知事が定める日までに提出しなければならない。</w:t>
      </w:r>
    </w:p>
    <w:p w14:paraId="69034AFA" w14:textId="77777777" w:rsidR="009272D8" w:rsidRPr="00700168" w:rsidRDefault="009272D8" w:rsidP="009272D8">
      <w:pPr>
        <w:rPr>
          <w:rFonts w:asciiTheme="minorEastAsia" w:hAnsiTheme="minorEastAsia"/>
          <w:sz w:val="24"/>
          <w:szCs w:val="24"/>
        </w:rPr>
      </w:pPr>
    </w:p>
    <w:p w14:paraId="3E6046AA" w14:textId="77777777" w:rsidR="009272D8" w:rsidRPr="00700168" w:rsidRDefault="009272D8" w:rsidP="009272D8">
      <w:pPr>
        <w:rPr>
          <w:rFonts w:asciiTheme="minorEastAsia" w:hAnsiTheme="minorEastAsia"/>
          <w:sz w:val="24"/>
          <w:szCs w:val="24"/>
        </w:rPr>
      </w:pPr>
      <w:r w:rsidRPr="00700168">
        <w:rPr>
          <w:rFonts w:asciiTheme="minorEastAsia" w:hAnsiTheme="minorEastAsia" w:hint="eastAsia"/>
          <w:sz w:val="24"/>
          <w:szCs w:val="24"/>
        </w:rPr>
        <w:t>（実績報告）</w:t>
      </w:r>
    </w:p>
    <w:p w14:paraId="0E83CC8A" w14:textId="77777777" w:rsidR="009272D8" w:rsidRPr="00700168" w:rsidRDefault="009272D8" w:rsidP="009272D8">
      <w:pPr>
        <w:ind w:leftChars="33" w:left="309" w:hangingChars="100" w:hanging="240"/>
        <w:rPr>
          <w:rFonts w:asciiTheme="minorEastAsia" w:hAnsiTheme="minorEastAsia"/>
          <w:sz w:val="24"/>
          <w:szCs w:val="24"/>
        </w:rPr>
      </w:pPr>
      <w:r w:rsidRPr="00700168">
        <w:rPr>
          <w:rFonts w:asciiTheme="minorEastAsia" w:hAnsiTheme="minorEastAsia" w:hint="eastAsia"/>
          <w:sz w:val="24"/>
          <w:szCs w:val="24"/>
        </w:rPr>
        <w:t>第</w:t>
      </w:r>
      <w:r w:rsidR="00B95316" w:rsidRPr="00700168">
        <w:rPr>
          <w:rFonts w:asciiTheme="minorEastAsia" w:hAnsiTheme="minorEastAsia" w:hint="eastAsia"/>
          <w:sz w:val="24"/>
          <w:szCs w:val="24"/>
        </w:rPr>
        <w:t>11</w:t>
      </w:r>
      <w:r w:rsidRPr="00700168">
        <w:rPr>
          <w:rFonts w:asciiTheme="minorEastAsia" w:hAnsiTheme="minorEastAsia" w:hint="eastAsia"/>
          <w:sz w:val="24"/>
          <w:szCs w:val="24"/>
        </w:rPr>
        <w:t>条　規則第12条の規定による実績報告は、大阪府病床転換</w:t>
      </w:r>
      <w:r w:rsidR="005F67AE" w:rsidRPr="00700168">
        <w:rPr>
          <w:rFonts w:asciiTheme="minorEastAsia" w:hAnsiTheme="minorEastAsia" w:hint="eastAsia"/>
          <w:sz w:val="24"/>
          <w:szCs w:val="24"/>
        </w:rPr>
        <w:t>等</w:t>
      </w:r>
      <w:r w:rsidRPr="00700168">
        <w:rPr>
          <w:rFonts w:asciiTheme="minorEastAsia" w:hAnsiTheme="minorEastAsia" w:hint="eastAsia"/>
          <w:sz w:val="24"/>
          <w:szCs w:val="24"/>
        </w:rPr>
        <w:t>促進事業補助金事業実績報告書（様式第</w:t>
      </w:r>
      <w:r w:rsidR="005F67AE" w:rsidRPr="00700168">
        <w:rPr>
          <w:rFonts w:asciiTheme="minorEastAsia" w:hAnsiTheme="minorEastAsia" w:hint="eastAsia"/>
          <w:sz w:val="24"/>
          <w:szCs w:val="24"/>
        </w:rPr>
        <w:t>５</w:t>
      </w:r>
      <w:r w:rsidRPr="00700168">
        <w:rPr>
          <w:rFonts w:asciiTheme="minorEastAsia" w:hAnsiTheme="minorEastAsia" w:hint="eastAsia"/>
          <w:sz w:val="24"/>
          <w:szCs w:val="24"/>
        </w:rPr>
        <w:t>号）を補助事業の完了した日の翌日から起算して30日以内又は翌年度の４月10日までのいずれか早い日までに知事に提出しなければならない。</w:t>
      </w:r>
    </w:p>
    <w:p w14:paraId="714A895F" w14:textId="77777777" w:rsidR="009272D8" w:rsidRPr="00700168" w:rsidRDefault="009272D8" w:rsidP="009272D8">
      <w:pPr>
        <w:rPr>
          <w:rFonts w:asciiTheme="minorEastAsia" w:hAnsiTheme="minorEastAsia"/>
          <w:sz w:val="24"/>
          <w:szCs w:val="24"/>
        </w:rPr>
      </w:pPr>
    </w:p>
    <w:p w14:paraId="5384E70A" w14:textId="77777777" w:rsidR="009272D8" w:rsidRPr="00700168" w:rsidRDefault="009272D8" w:rsidP="009272D8">
      <w:pPr>
        <w:rPr>
          <w:rFonts w:asciiTheme="minorEastAsia" w:hAnsiTheme="minorEastAsia"/>
          <w:sz w:val="24"/>
          <w:szCs w:val="24"/>
        </w:rPr>
      </w:pPr>
      <w:r w:rsidRPr="00700168">
        <w:rPr>
          <w:rFonts w:asciiTheme="minorEastAsia" w:hAnsiTheme="minorEastAsia" w:hint="eastAsia"/>
          <w:sz w:val="24"/>
          <w:szCs w:val="24"/>
        </w:rPr>
        <w:t>（補助金の交付）</w:t>
      </w:r>
    </w:p>
    <w:p w14:paraId="2CA04945" w14:textId="77777777" w:rsidR="009272D8" w:rsidRPr="00700168" w:rsidRDefault="009272D8" w:rsidP="009272D8">
      <w:pPr>
        <w:ind w:leftChars="50" w:left="345" w:hangingChars="100" w:hanging="240"/>
        <w:rPr>
          <w:rFonts w:asciiTheme="minorEastAsia" w:hAnsiTheme="minorEastAsia"/>
          <w:i/>
          <w:sz w:val="24"/>
          <w:szCs w:val="24"/>
        </w:rPr>
      </w:pPr>
      <w:r w:rsidRPr="00700168">
        <w:rPr>
          <w:rFonts w:asciiTheme="minorEastAsia" w:hAnsiTheme="minorEastAsia" w:hint="eastAsia"/>
          <w:sz w:val="24"/>
          <w:szCs w:val="24"/>
        </w:rPr>
        <w:t>第</w:t>
      </w:r>
      <w:r w:rsidR="00B95316" w:rsidRPr="00700168">
        <w:rPr>
          <w:rFonts w:asciiTheme="minorEastAsia" w:hAnsiTheme="minorEastAsia" w:hint="eastAsia"/>
          <w:sz w:val="24"/>
          <w:szCs w:val="24"/>
        </w:rPr>
        <w:t>12</w:t>
      </w:r>
      <w:r w:rsidRPr="00700168">
        <w:rPr>
          <w:rFonts w:asciiTheme="minorEastAsia" w:hAnsiTheme="minorEastAsia" w:hint="eastAsia"/>
          <w:sz w:val="24"/>
          <w:szCs w:val="24"/>
        </w:rPr>
        <w:t>条　知事は、規則第13条の規定による補助金の額の確定後、当該補助金を交付する。</w:t>
      </w:r>
    </w:p>
    <w:p w14:paraId="1C279F5B" w14:textId="77777777" w:rsidR="009272D8" w:rsidRPr="00700168" w:rsidRDefault="009272D8" w:rsidP="009272D8">
      <w:pPr>
        <w:rPr>
          <w:rFonts w:asciiTheme="minorEastAsia" w:hAnsiTheme="minorEastAsia"/>
          <w:sz w:val="24"/>
          <w:szCs w:val="24"/>
        </w:rPr>
      </w:pPr>
    </w:p>
    <w:p w14:paraId="37191DE2" w14:textId="77777777" w:rsidR="009272D8" w:rsidRPr="00700168" w:rsidRDefault="009272D8" w:rsidP="009272D8">
      <w:pPr>
        <w:rPr>
          <w:rFonts w:asciiTheme="minorEastAsia" w:hAnsiTheme="minorEastAsia"/>
          <w:sz w:val="24"/>
          <w:szCs w:val="24"/>
        </w:rPr>
      </w:pPr>
      <w:r w:rsidRPr="00700168">
        <w:rPr>
          <w:rFonts w:asciiTheme="minorEastAsia" w:hAnsiTheme="minorEastAsia" w:hint="eastAsia"/>
          <w:sz w:val="24"/>
          <w:szCs w:val="24"/>
        </w:rPr>
        <w:t>（立入調査）</w:t>
      </w:r>
    </w:p>
    <w:p w14:paraId="599C26F0" w14:textId="77777777" w:rsidR="009272D8" w:rsidRPr="00700168" w:rsidRDefault="009272D8" w:rsidP="009272D8">
      <w:pPr>
        <w:ind w:left="240" w:hangingChars="100" w:hanging="240"/>
        <w:rPr>
          <w:rFonts w:asciiTheme="minorEastAsia" w:hAnsiTheme="minorEastAsia"/>
          <w:sz w:val="24"/>
          <w:szCs w:val="24"/>
        </w:rPr>
      </w:pPr>
      <w:r w:rsidRPr="00700168">
        <w:rPr>
          <w:rFonts w:asciiTheme="minorEastAsia" w:hAnsiTheme="minorEastAsia" w:hint="eastAsia"/>
          <w:sz w:val="24"/>
          <w:szCs w:val="24"/>
        </w:rPr>
        <w:t>第</w:t>
      </w:r>
      <w:r w:rsidR="00B95316" w:rsidRPr="00700168">
        <w:rPr>
          <w:rFonts w:asciiTheme="minorEastAsia" w:hAnsiTheme="minorEastAsia" w:hint="eastAsia"/>
          <w:sz w:val="24"/>
          <w:szCs w:val="24"/>
        </w:rPr>
        <w:t>13</w:t>
      </w:r>
      <w:r w:rsidRPr="00700168">
        <w:rPr>
          <w:rFonts w:asciiTheme="minorEastAsia" w:hAnsiTheme="minorEastAsia" w:hint="eastAsia"/>
          <w:sz w:val="24"/>
          <w:szCs w:val="24"/>
        </w:rPr>
        <w:t>条　知事は、補助金に係る予算の執行の適正を期するために必要があると認められるときは、補助金の交付決定を受けた事業者に対して、報告させ、</w:t>
      </w:r>
      <w:r w:rsidRPr="00700168">
        <w:rPr>
          <w:rFonts w:asciiTheme="minorEastAsia" w:hAnsiTheme="minorEastAsia" w:hint="eastAsia"/>
          <w:sz w:val="24"/>
          <w:szCs w:val="24"/>
        </w:rPr>
        <w:lastRenderedPageBreak/>
        <w:t>又は、本府職員にその事務所、施設等に立ち入り、帳簿書類その他の物件を検査させ、若しくは関係者に質問させることができる。</w:t>
      </w:r>
    </w:p>
    <w:p w14:paraId="568EBC19" w14:textId="77777777" w:rsidR="009272D8" w:rsidRPr="009272D8" w:rsidRDefault="009272D8" w:rsidP="009272D8">
      <w:pPr>
        <w:rPr>
          <w:rFonts w:asciiTheme="minorEastAsia" w:hAnsiTheme="minorEastAsia"/>
          <w:color w:val="000000" w:themeColor="text1"/>
          <w:sz w:val="24"/>
          <w:szCs w:val="24"/>
        </w:rPr>
      </w:pPr>
    </w:p>
    <w:p w14:paraId="3CD2EF09" w14:textId="77777777" w:rsidR="009272D8" w:rsidRPr="009272D8" w:rsidRDefault="009272D8" w:rsidP="009272D8">
      <w:pPr>
        <w:ind w:firstLineChars="200" w:firstLine="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附　則</w:t>
      </w:r>
    </w:p>
    <w:p w14:paraId="032911F4" w14:textId="77777777" w:rsidR="009272D8" w:rsidRPr="009272D8" w:rsidRDefault="009272D8" w:rsidP="009272D8">
      <w:pPr>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（施行期日）</w:t>
      </w:r>
    </w:p>
    <w:p w14:paraId="59A25D69" w14:textId="77777777" w:rsidR="009272D8" w:rsidRDefault="009272D8" w:rsidP="009272D8">
      <w:pPr>
        <w:ind w:firstLineChars="100" w:firstLine="24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この要綱は、平成27年２月２日から施行し、平成26年12月24日から適用する。</w:t>
      </w:r>
    </w:p>
    <w:p w14:paraId="44E65F96" w14:textId="77777777" w:rsidR="00700168" w:rsidRPr="009272D8" w:rsidRDefault="00700168" w:rsidP="009272D8">
      <w:pPr>
        <w:ind w:firstLineChars="100" w:firstLine="240"/>
        <w:rPr>
          <w:rFonts w:asciiTheme="minorEastAsia" w:hAnsiTheme="minorEastAsia"/>
          <w:color w:val="000000" w:themeColor="text1"/>
          <w:sz w:val="24"/>
          <w:szCs w:val="24"/>
        </w:rPr>
      </w:pPr>
    </w:p>
    <w:p w14:paraId="54EDD130" w14:textId="77777777" w:rsidR="009272D8" w:rsidRPr="009272D8" w:rsidRDefault="009272D8" w:rsidP="009272D8">
      <w:pPr>
        <w:ind w:firstLineChars="200" w:firstLine="48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附　則</w:t>
      </w:r>
    </w:p>
    <w:p w14:paraId="427EF428" w14:textId="77777777" w:rsidR="009272D8" w:rsidRDefault="009272D8" w:rsidP="009272D8">
      <w:pPr>
        <w:ind w:firstLineChars="100" w:firstLine="240"/>
        <w:rPr>
          <w:rFonts w:asciiTheme="minorEastAsia" w:hAnsiTheme="minorEastAsia"/>
          <w:color w:val="000000" w:themeColor="text1"/>
          <w:sz w:val="24"/>
          <w:szCs w:val="24"/>
        </w:rPr>
      </w:pPr>
      <w:r w:rsidRPr="009272D8">
        <w:rPr>
          <w:rFonts w:asciiTheme="minorEastAsia" w:hAnsiTheme="minorEastAsia" w:hint="eastAsia"/>
          <w:color w:val="000000" w:themeColor="text1"/>
          <w:sz w:val="24"/>
          <w:szCs w:val="24"/>
        </w:rPr>
        <w:t>この要綱は、平成27年12月28日から施行し、平成27年４月１日から適用する。</w:t>
      </w:r>
    </w:p>
    <w:p w14:paraId="1B697495" w14:textId="77777777" w:rsidR="00E350BA" w:rsidRPr="00C80D02" w:rsidRDefault="00E350BA" w:rsidP="009272D8">
      <w:pPr>
        <w:ind w:firstLineChars="100" w:firstLine="240"/>
        <w:rPr>
          <w:rFonts w:asciiTheme="minorEastAsia" w:hAnsiTheme="minorEastAsia"/>
          <w:sz w:val="24"/>
          <w:szCs w:val="24"/>
        </w:rPr>
      </w:pPr>
      <w:r w:rsidRPr="00C80D02">
        <w:rPr>
          <w:rFonts w:asciiTheme="minorEastAsia" w:hAnsiTheme="minorEastAsia" w:hint="eastAsia"/>
          <w:sz w:val="24"/>
          <w:szCs w:val="24"/>
        </w:rPr>
        <w:t xml:space="preserve">　附　則</w:t>
      </w:r>
    </w:p>
    <w:p w14:paraId="37AA27A2" w14:textId="77777777" w:rsidR="00E350BA" w:rsidRPr="00C80D02" w:rsidRDefault="00E350BA" w:rsidP="00E350BA">
      <w:pPr>
        <w:ind w:firstLineChars="100" w:firstLine="240"/>
        <w:rPr>
          <w:rFonts w:asciiTheme="minorEastAsia" w:hAnsiTheme="minorEastAsia"/>
          <w:sz w:val="24"/>
          <w:szCs w:val="24"/>
        </w:rPr>
      </w:pPr>
      <w:r w:rsidRPr="00C80D02">
        <w:rPr>
          <w:rFonts w:asciiTheme="minorEastAsia" w:hAnsiTheme="minorEastAsia" w:hint="eastAsia"/>
          <w:sz w:val="24"/>
          <w:szCs w:val="24"/>
        </w:rPr>
        <w:t>この要綱は、平成28年４月１日から施行する。ただし、この要綱の改正前に交付決定したものについては、なお従前の例による。</w:t>
      </w:r>
    </w:p>
    <w:p w14:paraId="15BF51D6" w14:textId="77777777" w:rsidR="009272D8" w:rsidRPr="00C80D02" w:rsidRDefault="009272D8" w:rsidP="009272D8">
      <w:pPr>
        <w:rPr>
          <w:rFonts w:asciiTheme="minorEastAsia" w:hAnsiTheme="minorEastAsia"/>
          <w:sz w:val="24"/>
          <w:szCs w:val="24"/>
        </w:rPr>
      </w:pPr>
      <w:r w:rsidRPr="00C80D02">
        <w:rPr>
          <w:rFonts w:asciiTheme="minorEastAsia" w:hAnsiTheme="minorEastAsia" w:hint="eastAsia"/>
          <w:sz w:val="24"/>
          <w:szCs w:val="24"/>
        </w:rPr>
        <w:t xml:space="preserve">　　附　則</w:t>
      </w:r>
    </w:p>
    <w:p w14:paraId="67B34C5E" w14:textId="77777777" w:rsidR="009272D8" w:rsidRDefault="009272D8" w:rsidP="009272D8">
      <w:pPr>
        <w:ind w:firstLineChars="100" w:firstLine="240"/>
        <w:rPr>
          <w:rFonts w:asciiTheme="minorEastAsia" w:hAnsiTheme="minorEastAsia"/>
          <w:sz w:val="24"/>
          <w:szCs w:val="24"/>
        </w:rPr>
      </w:pPr>
      <w:r w:rsidRPr="00C80D02">
        <w:rPr>
          <w:rFonts w:asciiTheme="minorEastAsia" w:hAnsiTheme="minorEastAsia" w:hint="eastAsia"/>
          <w:sz w:val="24"/>
          <w:szCs w:val="24"/>
        </w:rPr>
        <w:t>この要綱は、平成</w:t>
      </w:r>
      <w:r w:rsidR="00E350BA" w:rsidRPr="00C80D02">
        <w:rPr>
          <w:rFonts w:asciiTheme="minorEastAsia" w:hAnsiTheme="minorEastAsia" w:hint="eastAsia"/>
          <w:sz w:val="24"/>
          <w:szCs w:val="24"/>
        </w:rPr>
        <w:t>30</w:t>
      </w:r>
      <w:r w:rsidRPr="00C80D02">
        <w:rPr>
          <w:rFonts w:asciiTheme="minorEastAsia" w:hAnsiTheme="minorEastAsia" w:hint="eastAsia"/>
          <w:sz w:val="24"/>
          <w:szCs w:val="24"/>
        </w:rPr>
        <w:t>年４月１日から施行する。ただし、この要綱の改正前に交付決定したものについては、なお従前の例による。</w:t>
      </w:r>
    </w:p>
    <w:p w14:paraId="648592E1" w14:textId="77777777" w:rsidR="006813C4" w:rsidRPr="006813C4" w:rsidRDefault="00C863F9" w:rsidP="006813C4">
      <w:pPr>
        <w:ind w:firstLineChars="100" w:firstLine="240"/>
        <w:rPr>
          <w:rFonts w:asciiTheme="minorEastAsia" w:hAnsiTheme="minorEastAsia"/>
          <w:sz w:val="24"/>
          <w:szCs w:val="24"/>
        </w:rPr>
      </w:pPr>
      <w:r w:rsidRPr="00700168">
        <w:rPr>
          <w:rFonts w:asciiTheme="minorEastAsia" w:hAnsiTheme="minorEastAsia" w:hint="eastAsia"/>
          <w:sz w:val="24"/>
          <w:szCs w:val="24"/>
        </w:rPr>
        <w:t xml:space="preserve">　</w:t>
      </w:r>
      <w:r w:rsidR="006813C4" w:rsidRPr="006813C4">
        <w:rPr>
          <w:rFonts w:asciiTheme="minorEastAsia" w:hAnsiTheme="minorEastAsia" w:hint="eastAsia"/>
          <w:sz w:val="24"/>
          <w:szCs w:val="24"/>
        </w:rPr>
        <w:t>附　則</w:t>
      </w:r>
    </w:p>
    <w:p w14:paraId="7360AEAE" w14:textId="77777777" w:rsidR="006813C4" w:rsidRPr="006813C4" w:rsidRDefault="006813C4" w:rsidP="006813C4">
      <w:pPr>
        <w:ind w:firstLineChars="100" w:firstLine="240"/>
        <w:rPr>
          <w:rFonts w:asciiTheme="minorEastAsia" w:hAnsiTheme="minorEastAsia"/>
          <w:sz w:val="24"/>
          <w:szCs w:val="24"/>
        </w:rPr>
      </w:pPr>
      <w:r w:rsidRPr="006813C4">
        <w:rPr>
          <w:rFonts w:asciiTheme="minorEastAsia" w:hAnsiTheme="minorEastAsia" w:hint="eastAsia"/>
          <w:sz w:val="24"/>
          <w:szCs w:val="24"/>
        </w:rPr>
        <w:t>この要綱は、平成31年４月１日から施行する。ただし、この要綱の改正前に交付決定したものについては、なお従前の例による（第10条を除く。）。</w:t>
      </w:r>
    </w:p>
    <w:p w14:paraId="5F1A4D75" w14:textId="77777777" w:rsidR="00C863F9" w:rsidRPr="00700168" w:rsidRDefault="00C863F9" w:rsidP="009272D8">
      <w:pPr>
        <w:ind w:firstLineChars="100" w:firstLine="240"/>
        <w:rPr>
          <w:rFonts w:asciiTheme="minorEastAsia" w:hAnsiTheme="minorEastAsia"/>
          <w:sz w:val="24"/>
          <w:szCs w:val="24"/>
        </w:rPr>
      </w:pPr>
      <w:r w:rsidRPr="00700168">
        <w:rPr>
          <w:rFonts w:asciiTheme="minorEastAsia" w:hAnsiTheme="minorEastAsia" w:hint="eastAsia"/>
          <w:sz w:val="24"/>
          <w:szCs w:val="24"/>
        </w:rPr>
        <w:t>附　則</w:t>
      </w:r>
    </w:p>
    <w:p w14:paraId="0F1A7246" w14:textId="77777777" w:rsidR="00C863F9" w:rsidRDefault="00C863F9" w:rsidP="009272D8">
      <w:pPr>
        <w:ind w:firstLineChars="100" w:firstLine="240"/>
        <w:rPr>
          <w:rFonts w:asciiTheme="minorEastAsia" w:hAnsiTheme="minorEastAsia"/>
          <w:sz w:val="24"/>
          <w:szCs w:val="24"/>
        </w:rPr>
      </w:pPr>
      <w:r w:rsidRPr="00700168">
        <w:rPr>
          <w:rFonts w:asciiTheme="minorEastAsia" w:hAnsiTheme="minorEastAsia" w:hint="eastAsia"/>
          <w:sz w:val="24"/>
          <w:szCs w:val="24"/>
        </w:rPr>
        <w:t>この要綱は、</w:t>
      </w:r>
      <w:r w:rsidR="00700168">
        <w:rPr>
          <w:rFonts w:asciiTheme="minorEastAsia" w:hAnsiTheme="minorEastAsia" w:hint="eastAsia"/>
          <w:sz w:val="24"/>
          <w:szCs w:val="24"/>
        </w:rPr>
        <w:t>令和２年９月８</w:t>
      </w:r>
      <w:r w:rsidR="00D871BF" w:rsidRPr="00700168">
        <w:rPr>
          <w:rFonts w:asciiTheme="minorEastAsia" w:hAnsiTheme="minorEastAsia" w:hint="eastAsia"/>
          <w:sz w:val="24"/>
          <w:szCs w:val="24"/>
        </w:rPr>
        <w:t>日から施行し、</w:t>
      </w:r>
      <w:r w:rsidRPr="00700168">
        <w:rPr>
          <w:rFonts w:asciiTheme="minorEastAsia" w:hAnsiTheme="minorEastAsia" w:hint="eastAsia"/>
          <w:sz w:val="24"/>
          <w:szCs w:val="24"/>
        </w:rPr>
        <w:t>令和２年４月１日から</w:t>
      </w:r>
      <w:r w:rsidR="00D871BF" w:rsidRPr="00700168">
        <w:rPr>
          <w:rFonts w:asciiTheme="minorEastAsia" w:hAnsiTheme="minorEastAsia" w:hint="eastAsia"/>
          <w:sz w:val="24"/>
          <w:szCs w:val="24"/>
        </w:rPr>
        <w:t>適用</w:t>
      </w:r>
      <w:r w:rsidRPr="00700168">
        <w:rPr>
          <w:rFonts w:asciiTheme="minorEastAsia" w:hAnsiTheme="minorEastAsia" w:hint="eastAsia"/>
          <w:sz w:val="24"/>
          <w:szCs w:val="24"/>
        </w:rPr>
        <w:t>する。ただし、この要綱の改正前に交付決定したものについては、なお従前の例による。</w:t>
      </w:r>
    </w:p>
    <w:p w14:paraId="049EA912" w14:textId="77777777" w:rsidR="003348BB" w:rsidRPr="00D40209" w:rsidRDefault="003348BB" w:rsidP="003348BB">
      <w:pPr>
        <w:ind w:firstLineChars="100" w:firstLine="240"/>
        <w:rPr>
          <w:rFonts w:asciiTheme="minorEastAsia" w:hAnsiTheme="minorEastAsia"/>
          <w:sz w:val="24"/>
          <w:szCs w:val="24"/>
        </w:rPr>
      </w:pPr>
      <w:r w:rsidRPr="00D40209">
        <w:rPr>
          <w:rFonts w:asciiTheme="minorEastAsia" w:hAnsiTheme="minorEastAsia" w:hint="eastAsia"/>
          <w:sz w:val="24"/>
          <w:szCs w:val="24"/>
        </w:rPr>
        <w:t>附　則</w:t>
      </w:r>
    </w:p>
    <w:p w14:paraId="04EAEB9E" w14:textId="0F15BAFF" w:rsidR="003348BB" w:rsidRDefault="00EC3CDA" w:rsidP="00416F03">
      <w:r>
        <w:rPr>
          <w:rFonts w:asciiTheme="minorEastAsia" w:hAnsiTheme="minorEastAsia" w:hint="eastAsia"/>
          <w:sz w:val="24"/>
          <w:szCs w:val="24"/>
        </w:rPr>
        <w:t>この要綱は、令和５年10月20日</w:t>
      </w:r>
      <w:r w:rsidR="00C602E3">
        <w:rPr>
          <w:rFonts w:asciiTheme="minorEastAsia" w:hAnsiTheme="minorEastAsia" w:hint="eastAsia"/>
          <w:sz w:val="24"/>
          <w:szCs w:val="24"/>
        </w:rPr>
        <w:t>から施行</w:t>
      </w:r>
      <w:r w:rsidR="00F24711">
        <w:rPr>
          <w:rFonts w:asciiTheme="minorEastAsia" w:hAnsiTheme="minorEastAsia" w:hint="eastAsia"/>
          <w:sz w:val="24"/>
          <w:szCs w:val="24"/>
        </w:rPr>
        <w:t>する</w:t>
      </w:r>
      <w:r w:rsidR="003348BB" w:rsidRPr="00D40209">
        <w:rPr>
          <w:rFonts w:asciiTheme="minorEastAsia" w:hAnsiTheme="minorEastAsia" w:hint="eastAsia"/>
          <w:sz w:val="24"/>
          <w:szCs w:val="24"/>
        </w:rPr>
        <w:t>。</w:t>
      </w:r>
    </w:p>
    <w:p w14:paraId="7F79DBD4" w14:textId="77777777" w:rsidR="00DF071F" w:rsidRPr="00953FA4" w:rsidRDefault="00DF071F" w:rsidP="00DF071F">
      <w:pPr>
        <w:ind w:firstLineChars="100" w:firstLine="240"/>
        <w:rPr>
          <w:rFonts w:asciiTheme="minorEastAsia" w:hAnsiTheme="minorEastAsia"/>
          <w:sz w:val="24"/>
          <w:szCs w:val="24"/>
        </w:rPr>
      </w:pPr>
      <w:r w:rsidRPr="00953FA4">
        <w:rPr>
          <w:rFonts w:asciiTheme="minorEastAsia" w:hAnsiTheme="minorEastAsia" w:hint="eastAsia"/>
          <w:sz w:val="24"/>
          <w:szCs w:val="24"/>
        </w:rPr>
        <w:t>附　則</w:t>
      </w:r>
    </w:p>
    <w:p w14:paraId="00F3411E" w14:textId="3AF408EE" w:rsidR="00DF071F" w:rsidRDefault="00DF071F" w:rsidP="00DF071F">
      <w:pPr>
        <w:rPr>
          <w:rFonts w:asciiTheme="minorEastAsia" w:hAnsiTheme="minorEastAsia"/>
          <w:sz w:val="24"/>
          <w:szCs w:val="24"/>
        </w:rPr>
      </w:pPr>
      <w:r w:rsidRPr="00953FA4">
        <w:rPr>
          <w:rFonts w:asciiTheme="minorEastAsia" w:hAnsiTheme="minorEastAsia" w:hint="eastAsia"/>
          <w:sz w:val="24"/>
          <w:szCs w:val="24"/>
        </w:rPr>
        <w:t>この要綱は、令和</w:t>
      </w:r>
      <w:r w:rsidR="005111A4" w:rsidRPr="00953FA4">
        <w:rPr>
          <w:rFonts w:asciiTheme="minorEastAsia" w:hAnsiTheme="minorEastAsia" w:hint="eastAsia"/>
          <w:sz w:val="24"/>
          <w:szCs w:val="24"/>
        </w:rPr>
        <w:t>６</w:t>
      </w:r>
      <w:r w:rsidRPr="00953FA4">
        <w:rPr>
          <w:rFonts w:asciiTheme="minorEastAsia" w:hAnsiTheme="minorEastAsia" w:hint="eastAsia"/>
          <w:sz w:val="24"/>
          <w:szCs w:val="24"/>
        </w:rPr>
        <w:t>年</w:t>
      </w:r>
      <w:r w:rsidR="00602C7A">
        <w:rPr>
          <w:rFonts w:asciiTheme="minorEastAsia" w:hAnsiTheme="minorEastAsia" w:hint="eastAsia"/>
          <w:sz w:val="24"/>
          <w:szCs w:val="24"/>
        </w:rPr>
        <w:t>２</w:t>
      </w:r>
      <w:r w:rsidRPr="00953FA4">
        <w:rPr>
          <w:rFonts w:asciiTheme="minorEastAsia" w:hAnsiTheme="minorEastAsia" w:hint="eastAsia"/>
          <w:sz w:val="24"/>
          <w:szCs w:val="24"/>
        </w:rPr>
        <w:t>月</w:t>
      </w:r>
      <w:r w:rsidR="00602C7A">
        <w:rPr>
          <w:rFonts w:asciiTheme="minorEastAsia" w:hAnsiTheme="minorEastAsia" w:hint="eastAsia"/>
          <w:sz w:val="24"/>
          <w:szCs w:val="24"/>
        </w:rPr>
        <w:t>２</w:t>
      </w:r>
      <w:r w:rsidRPr="00953FA4">
        <w:rPr>
          <w:rFonts w:asciiTheme="minorEastAsia" w:hAnsiTheme="minorEastAsia" w:hint="eastAsia"/>
          <w:sz w:val="24"/>
          <w:szCs w:val="24"/>
        </w:rPr>
        <w:t>日から施行する。</w:t>
      </w:r>
    </w:p>
    <w:p w14:paraId="1AF51618" w14:textId="77777777" w:rsidR="00853C80" w:rsidRPr="00700168" w:rsidRDefault="00853C80" w:rsidP="00853C80">
      <w:pPr>
        <w:ind w:firstLineChars="100" w:firstLine="240"/>
        <w:rPr>
          <w:rFonts w:asciiTheme="minorEastAsia" w:hAnsiTheme="minorEastAsia"/>
          <w:sz w:val="24"/>
          <w:szCs w:val="24"/>
        </w:rPr>
      </w:pPr>
      <w:r w:rsidRPr="00700168">
        <w:rPr>
          <w:rFonts w:asciiTheme="minorEastAsia" w:hAnsiTheme="minorEastAsia" w:hint="eastAsia"/>
          <w:sz w:val="24"/>
          <w:szCs w:val="24"/>
        </w:rPr>
        <w:t>附　則</w:t>
      </w:r>
    </w:p>
    <w:p w14:paraId="3F076D33" w14:textId="01C8D471" w:rsidR="00853C80" w:rsidRPr="00953FA4" w:rsidRDefault="00853C80" w:rsidP="00853C80">
      <w:r w:rsidRPr="00700168">
        <w:rPr>
          <w:rFonts w:asciiTheme="minorEastAsia" w:hAnsiTheme="minorEastAsia" w:hint="eastAsia"/>
          <w:sz w:val="24"/>
          <w:szCs w:val="24"/>
        </w:rPr>
        <w:t>この要綱は、</w:t>
      </w:r>
      <w:r w:rsidR="004E7AEC">
        <w:rPr>
          <w:rFonts w:asciiTheme="minorEastAsia" w:hAnsiTheme="minorEastAsia" w:hint="eastAsia"/>
          <w:sz w:val="24"/>
          <w:szCs w:val="24"/>
        </w:rPr>
        <w:t>令和６年９月９日</w:t>
      </w:r>
      <w:r w:rsidRPr="00700168">
        <w:rPr>
          <w:rFonts w:asciiTheme="minorEastAsia" w:hAnsiTheme="minorEastAsia" w:hint="eastAsia"/>
          <w:sz w:val="24"/>
          <w:szCs w:val="24"/>
        </w:rPr>
        <w:t>から施行する。</w:t>
      </w:r>
    </w:p>
    <w:p w14:paraId="13CDA25E" w14:textId="2AB1DFFE" w:rsidR="00DF071F" w:rsidRPr="00DF071F" w:rsidRDefault="00DF071F" w:rsidP="00416F03">
      <w:pPr>
        <w:sectPr w:rsidR="00DF071F" w:rsidRPr="00DF071F" w:rsidSect="008D478C">
          <w:headerReference w:type="default" r:id="rId8"/>
          <w:pgSz w:w="11906" w:h="16838"/>
          <w:pgMar w:top="1985" w:right="1701" w:bottom="1701" w:left="1701" w:header="851" w:footer="992" w:gutter="0"/>
          <w:cols w:space="425"/>
          <w:titlePg/>
          <w:docGrid w:type="lines" w:linePitch="328"/>
        </w:sectPr>
      </w:pPr>
    </w:p>
    <w:p w14:paraId="4C3AE3BE" w14:textId="77777777" w:rsidR="00B769FC" w:rsidRPr="00890A6D" w:rsidRDefault="00B769FC" w:rsidP="00B769FC">
      <w:pPr>
        <w:rPr>
          <w:rFonts w:asciiTheme="minorEastAsia" w:hAnsiTheme="minorEastAsia"/>
          <w:color w:val="000000" w:themeColor="text1"/>
        </w:rPr>
      </w:pPr>
      <w:r w:rsidRPr="00890A6D">
        <w:rPr>
          <w:rFonts w:asciiTheme="minorEastAsia" w:hAnsiTheme="minorEastAsia" w:hint="eastAsia"/>
          <w:color w:val="000000" w:themeColor="text1"/>
        </w:rPr>
        <w:lastRenderedPageBreak/>
        <w:t>別表第１（第</w:t>
      </w:r>
      <w:r>
        <w:rPr>
          <w:rFonts w:asciiTheme="minorEastAsia" w:hAnsiTheme="minorEastAsia" w:hint="eastAsia"/>
          <w:color w:val="000000" w:themeColor="text1"/>
        </w:rPr>
        <w:t>２</w:t>
      </w:r>
      <w:r w:rsidRPr="00890A6D">
        <w:rPr>
          <w:rFonts w:asciiTheme="minorEastAsia" w:hAnsiTheme="minorEastAsia" w:hint="eastAsia"/>
          <w:color w:val="000000" w:themeColor="text1"/>
        </w:rPr>
        <w:t>条関係）</w:t>
      </w:r>
    </w:p>
    <w:tbl>
      <w:tblPr>
        <w:tblStyle w:val="a3"/>
        <w:tblW w:w="0" w:type="auto"/>
        <w:tblLook w:val="04A0" w:firstRow="1" w:lastRow="0" w:firstColumn="1" w:lastColumn="0" w:noHBand="0" w:noVBand="1"/>
      </w:tblPr>
      <w:tblGrid>
        <w:gridCol w:w="3501"/>
        <w:gridCol w:w="5112"/>
      </w:tblGrid>
      <w:tr w:rsidR="00B769FC" w:rsidRPr="00890A6D" w14:paraId="5946BDBB" w14:textId="77777777" w:rsidTr="002D2257">
        <w:trPr>
          <w:trHeight w:val="207"/>
        </w:trPr>
        <w:tc>
          <w:tcPr>
            <w:tcW w:w="3501" w:type="dxa"/>
          </w:tcPr>
          <w:p w14:paraId="0A3FC0BA" w14:textId="77777777" w:rsidR="00B769FC" w:rsidRPr="00890A6D" w:rsidRDefault="00B769FC" w:rsidP="002D2257">
            <w:pPr>
              <w:rPr>
                <w:rFonts w:asciiTheme="minorEastAsia" w:hAnsiTheme="minorEastAsia"/>
                <w:color w:val="000000" w:themeColor="text1"/>
              </w:rPr>
            </w:pPr>
            <w:r w:rsidRPr="00890A6D">
              <w:rPr>
                <w:rFonts w:asciiTheme="minorEastAsia" w:hAnsiTheme="minorEastAsia" w:hint="eastAsia"/>
                <w:color w:val="000000" w:themeColor="text1"/>
              </w:rPr>
              <w:t>１　転換前</w:t>
            </w:r>
            <w:r>
              <w:rPr>
                <w:rFonts w:asciiTheme="minorEastAsia" w:hAnsiTheme="minorEastAsia" w:hint="eastAsia"/>
                <w:color w:val="000000" w:themeColor="text1"/>
              </w:rPr>
              <w:t>（削減前）</w:t>
            </w:r>
            <w:r w:rsidRPr="00890A6D">
              <w:rPr>
                <w:rFonts w:asciiTheme="minorEastAsia" w:hAnsiTheme="minorEastAsia" w:hint="eastAsia"/>
                <w:color w:val="000000" w:themeColor="text1"/>
              </w:rPr>
              <w:t>の病床</w:t>
            </w:r>
          </w:p>
        </w:tc>
        <w:tc>
          <w:tcPr>
            <w:tcW w:w="5112" w:type="dxa"/>
          </w:tcPr>
          <w:p w14:paraId="4AD144BC" w14:textId="77777777" w:rsidR="00B769FC" w:rsidRPr="00890A6D" w:rsidRDefault="00B769FC" w:rsidP="002D2257">
            <w:pPr>
              <w:rPr>
                <w:rFonts w:asciiTheme="minorEastAsia" w:hAnsiTheme="minorEastAsia"/>
                <w:color w:val="000000" w:themeColor="text1"/>
              </w:rPr>
            </w:pPr>
            <w:r w:rsidRPr="00890A6D">
              <w:rPr>
                <w:rFonts w:asciiTheme="minorEastAsia" w:hAnsiTheme="minorEastAsia" w:hint="eastAsia"/>
                <w:color w:val="000000" w:themeColor="text1"/>
              </w:rPr>
              <w:t>２　転換後の病床</w:t>
            </w:r>
          </w:p>
        </w:tc>
      </w:tr>
      <w:tr w:rsidR="00B769FC" w:rsidRPr="00890A6D" w14:paraId="368E5EA2" w14:textId="77777777" w:rsidTr="002D2257">
        <w:trPr>
          <w:trHeight w:val="70"/>
        </w:trPr>
        <w:tc>
          <w:tcPr>
            <w:tcW w:w="3501" w:type="dxa"/>
          </w:tcPr>
          <w:p w14:paraId="09E99C2F" w14:textId="77777777" w:rsidR="00B769FC" w:rsidRPr="00700168" w:rsidRDefault="00B769FC" w:rsidP="002D2257">
            <w:pPr>
              <w:ind w:left="420" w:hangingChars="200" w:hanging="420"/>
              <w:rPr>
                <w:rFonts w:asciiTheme="minorEastAsia" w:hAnsiTheme="minorEastAsia"/>
              </w:rPr>
            </w:pPr>
            <w:r w:rsidRPr="00700168">
              <w:rPr>
                <w:rFonts w:asciiTheme="minorEastAsia" w:hAnsiTheme="minorEastAsia" w:hint="eastAsia"/>
              </w:rPr>
              <w:t>&lt;病院&gt;</w:t>
            </w:r>
          </w:p>
          <w:p w14:paraId="6219641B" w14:textId="77777777" w:rsidR="00B769FC" w:rsidRPr="00D40209" w:rsidRDefault="00B769FC" w:rsidP="002D2257">
            <w:pPr>
              <w:ind w:left="420" w:hangingChars="200" w:hanging="420"/>
              <w:rPr>
                <w:rFonts w:asciiTheme="minorEastAsia" w:hAnsiTheme="minorEastAsia"/>
              </w:rPr>
            </w:pPr>
            <w:r w:rsidRPr="00700168">
              <w:rPr>
                <w:rFonts w:asciiTheme="minorEastAsia" w:hAnsiTheme="minorEastAsia" w:hint="eastAsia"/>
              </w:rPr>
              <w:t>（１）</w:t>
            </w:r>
            <w:r w:rsidRPr="00D40209">
              <w:rPr>
                <w:rFonts w:asciiTheme="minorEastAsia" w:hAnsiTheme="minorEastAsia" w:hint="eastAsia"/>
              </w:rPr>
              <w:t>基本診療料の施設基準等（平成30年厚生労働省告示第44</w:t>
            </w:r>
            <w:r>
              <w:rPr>
                <w:rFonts w:asciiTheme="minorEastAsia" w:hAnsiTheme="minorEastAsia" w:hint="eastAsia"/>
              </w:rPr>
              <w:t>号）に規定する</w:t>
            </w:r>
            <w:r w:rsidRPr="00D40209">
              <w:rPr>
                <w:rFonts w:asciiTheme="minorEastAsia" w:hAnsiTheme="minorEastAsia" w:hint="eastAsia"/>
              </w:rPr>
              <w:t>急性期一般入院基本料、地域一般入院基本料に係る施設基準に適合</w:t>
            </w:r>
            <w:r>
              <w:rPr>
                <w:rFonts w:asciiTheme="minorEastAsia" w:hAnsiTheme="minorEastAsia" w:hint="eastAsia"/>
              </w:rPr>
              <w:t>しているものとして保険医療機関が地方厚生局長に届け出ている病床</w:t>
            </w:r>
          </w:p>
          <w:p w14:paraId="03224005" w14:textId="77777777" w:rsidR="00B769FC" w:rsidRDefault="00B769FC" w:rsidP="002D2257">
            <w:pPr>
              <w:ind w:left="420" w:hangingChars="200" w:hanging="420"/>
              <w:rPr>
                <w:rFonts w:asciiTheme="minorEastAsia" w:hAnsiTheme="minorEastAsia"/>
              </w:rPr>
            </w:pPr>
            <w:r w:rsidRPr="00700168">
              <w:rPr>
                <w:rFonts w:asciiTheme="minorEastAsia" w:hAnsiTheme="minorEastAsia" w:hint="eastAsia"/>
              </w:rPr>
              <w:t>（２）</w:t>
            </w:r>
            <w:r w:rsidRPr="00D40209">
              <w:rPr>
                <w:rFonts w:asciiTheme="minorEastAsia" w:hAnsiTheme="minorEastAsia" w:hint="eastAsia"/>
              </w:rPr>
              <w:t>医療法第７条第２項第4</w:t>
            </w:r>
            <w:r>
              <w:rPr>
                <w:rFonts w:asciiTheme="minorEastAsia" w:hAnsiTheme="minorEastAsia" w:hint="eastAsia"/>
              </w:rPr>
              <w:t>号に規定する</w:t>
            </w:r>
            <w:r w:rsidRPr="00D40209">
              <w:rPr>
                <w:rFonts w:asciiTheme="minorEastAsia" w:hAnsiTheme="minorEastAsia" w:hint="eastAsia"/>
              </w:rPr>
              <w:t>療養病床（基本診療料の施設基準等（平成30年厚生労働省告示第44</w:t>
            </w:r>
            <w:r>
              <w:rPr>
                <w:rFonts w:asciiTheme="minorEastAsia" w:hAnsiTheme="minorEastAsia" w:hint="eastAsia"/>
              </w:rPr>
              <w:t>号）に規定する地域包括ケア病棟入院料、地域包括ケア</w:t>
            </w:r>
            <w:r w:rsidRPr="00D40209">
              <w:rPr>
                <w:rFonts w:asciiTheme="minorEastAsia" w:hAnsiTheme="minorEastAsia" w:hint="eastAsia"/>
              </w:rPr>
              <w:t>入院</w:t>
            </w:r>
            <w:r>
              <w:rPr>
                <w:rFonts w:asciiTheme="minorEastAsia" w:hAnsiTheme="minorEastAsia" w:hint="eastAsia"/>
              </w:rPr>
              <w:t>医療</w:t>
            </w:r>
            <w:r w:rsidRPr="00D40209">
              <w:rPr>
                <w:rFonts w:asciiTheme="minorEastAsia" w:hAnsiTheme="minorEastAsia" w:hint="eastAsia"/>
              </w:rPr>
              <w:t>管理料、回復期リハビリテーション病棟入院料に</w:t>
            </w:r>
            <w:r>
              <w:rPr>
                <w:rFonts w:asciiTheme="minorEastAsia" w:hAnsiTheme="minorEastAsia" w:hint="eastAsia"/>
              </w:rPr>
              <w:t>係る施設基準に適合しているものとして保険医療機関が地方厚生局長</w:t>
            </w:r>
            <w:r w:rsidRPr="00D40209">
              <w:rPr>
                <w:rFonts w:asciiTheme="minorEastAsia" w:hAnsiTheme="minorEastAsia" w:hint="eastAsia"/>
              </w:rPr>
              <w:t>に届け出ているものを除く</w:t>
            </w:r>
            <w:r>
              <w:rPr>
                <w:rFonts w:asciiTheme="minorEastAsia" w:hAnsiTheme="minorEastAsia" w:hint="eastAsia"/>
              </w:rPr>
              <w:t>。</w:t>
            </w:r>
            <w:r w:rsidRPr="00D40209">
              <w:rPr>
                <w:rFonts w:asciiTheme="minorEastAsia" w:hAnsiTheme="minorEastAsia" w:hint="eastAsia"/>
              </w:rPr>
              <w:t>）</w:t>
            </w:r>
          </w:p>
          <w:p w14:paraId="53FEBBFC" w14:textId="77777777" w:rsidR="00B769FC" w:rsidRDefault="00B769FC" w:rsidP="002D2257">
            <w:pPr>
              <w:ind w:left="420" w:hangingChars="200" w:hanging="420"/>
              <w:rPr>
                <w:rFonts w:asciiTheme="minorEastAsia" w:hAnsiTheme="minorEastAsia"/>
              </w:rPr>
            </w:pPr>
            <w:r w:rsidRPr="00700168">
              <w:rPr>
                <w:rFonts w:asciiTheme="minorEastAsia" w:hAnsiTheme="minorEastAsia" w:hint="eastAsia"/>
              </w:rPr>
              <w:t>（３）休棟中（補助金を受けようとする前年度の病</w:t>
            </w:r>
            <w:r>
              <w:rPr>
                <w:rFonts w:asciiTheme="minorEastAsia" w:hAnsiTheme="minorEastAsia" w:hint="eastAsia"/>
              </w:rPr>
              <w:t>床機能報告で、「休棟中」で報告した病床に限る。）の病床</w:t>
            </w:r>
          </w:p>
          <w:p w14:paraId="6E7E86EA" w14:textId="0644F4B7" w:rsidR="00B769FC" w:rsidRPr="00953FA4" w:rsidRDefault="00B769FC" w:rsidP="002D2257">
            <w:pPr>
              <w:ind w:left="420" w:hangingChars="200" w:hanging="420"/>
              <w:rPr>
                <w:rFonts w:asciiTheme="minorEastAsia" w:hAnsiTheme="minorEastAsia"/>
              </w:rPr>
            </w:pPr>
            <w:r w:rsidRPr="00953FA4">
              <w:rPr>
                <w:rFonts w:asciiTheme="minorEastAsia" w:hAnsiTheme="minorEastAsia" w:hint="eastAsia"/>
              </w:rPr>
              <w:t>（４）医療法第７条第２項第４号に規定する療養病床及び同法同条同項第５号に規定する一般病床（（３）の病床を除く</w:t>
            </w:r>
            <w:r w:rsidR="00EC5A04">
              <w:rPr>
                <w:rFonts w:asciiTheme="minorEastAsia" w:hAnsiTheme="minorEastAsia" w:hint="eastAsia"/>
              </w:rPr>
              <w:t>。</w:t>
            </w:r>
            <w:r w:rsidRPr="00953FA4">
              <w:rPr>
                <w:rFonts w:asciiTheme="minorEastAsia" w:hAnsiTheme="minorEastAsia" w:hint="eastAsia"/>
              </w:rPr>
              <w:t>）</w:t>
            </w:r>
          </w:p>
          <w:p w14:paraId="070AC416" w14:textId="77777777" w:rsidR="00B769FC" w:rsidRPr="00700168" w:rsidRDefault="00B769FC" w:rsidP="002D2257">
            <w:pPr>
              <w:ind w:left="420" w:hangingChars="200" w:hanging="420"/>
              <w:rPr>
                <w:rFonts w:asciiTheme="minorEastAsia" w:hAnsiTheme="minorEastAsia"/>
              </w:rPr>
            </w:pPr>
            <w:r w:rsidRPr="00700168">
              <w:rPr>
                <w:rFonts w:asciiTheme="minorEastAsia" w:hAnsiTheme="minorEastAsia" w:hint="eastAsia"/>
              </w:rPr>
              <w:t>&lt;有床診療所&gt;</w:t>
            </w:r>
          </w:p>
          <w:p w14:paraId="431123E2" w14:textId="70C6429E" w:rsidR="00B769FC" w:rsidRPr="00700168" w:rsidRDefault="00B769FC" w:rsidP="002D2257">
            <w:pPr>
              <w:ind w:left="420" w:hangingChars="200" w:hanging="420"/>
              <w:rPr>
                <w:rFonts w:asciiTheme="minorEastAsia" w:hAnsiTheme="minorEastAsia"/>
              </w:rPr>
            </w:pPr>
            <w:r w:rsidRPr="00700168">
              <w:rPr>
                <w:rFonts w:asciiTheme="minorEastAsia" w:hAnsiTheme="minorEastAsia" w:hint="eastAsia"/>
              </w:rPr>
              <w:t>（病院と再編</w:t>
            </w:r>
            <w:r>
              <w:rPr>
                <w:rFonts w:asciiTheme="minorEastAsia" w:hAnsiTheme="minorEastAsia" w:hint="eastAsia"/>
              </w:rPr>
              <w:t>統合</w:t>
            </w:r>
            <w:r w:rsidRPr="00700168">
              <w:rPr>
                <w:rFonts w:asciiTheme="minorEastAsia" w:hAnsiTheme="minorEastAsia" w:hint="eastAsia"/>
              </w:rPr>
              <w:t>の場合に限る。）</w:t>
            </w:r>
          </w:p>
          <w:p w14:paraId="039A6F2B" w14:textId="790415AF" w:rsidR="00B769FC" w:rsidRPr="001231EC" w:rsidRDefault="00B769FC" w:rsidP="002D2257">
            <w:pPr>
              <w:ind w:left="420" w:hangingChars="200" w:hanging="420"/>
              <w:rPr>
                <w:rFonts w:asciiTheme="minorEastAsia" w:hAnsiTheme="minorEastAsia"/>
              </w:rPr>
            </w:pPr>
            <w:r w:rsidRPr="00953FA4">
              <w:rPr>
                <w:rFonts w:asciiTheme="minorEastAsia" w:hAnsiTheme="minorEastAsia" w:hint="eastAsia"/>
              </w:rPr>
              <w:t>（５）</w:t>
            </w:r>
            <w:r w:rsidRPr="00700168">
              <w:rPr>
                <w:rFonts w:asciiTheme="minorEastAsia" w:hAnsiTheme="minorEastAsia" w:hint="eastAsia"/>
              </w:rPr>
              <w:t>急性期（補助金を受けようとする前年度の病床機能報告で、医療機能を「急性期」で報告した病床に限る。）及び慢性期（補助金を受けようとする前年度の病床機能報告で、医療機能を「慢性期」で報告した病床に限る。）の病床</w:t>
            </w:r>
          </w:p>
        </w:tc>
        <w:tc>
          <w:tcPr>
            <w:tcW w:w="5112" w:type="dxa"/>
          </w:tcPr>
          <w:p w14:paraId="56A784D5" w14:textId="0A5626A2" w:rsidR="00B769FC" w:rsidRPr="002E63D7" w:rsidRDefault="00B769FC" w:rsidP="002D2257">
            <w:pPr>
              <w:ind w:left="420" w:hangingChars="200" w:hanging="420"/>
              <w:rPr>
                <w:rFonts w:asciiTheme="minorEastAsia" w:hAnsiTheme="minorEastAsia"/>
                <w:color w:val="000000" w:themeColor="text1"/>
              </w:rPr>
            </w:pPr>
            <w:r>
              <w:rPr>
                <w:rFonts w:asciiTheme="minorEastAsia" w:hAnsiTheme="minorEastAsia" w:hint="eastAsia"/>
                <w:color w:val="000000" w:themeColor="text1"/>
              </w:rPr>
              <w:t>（１）基本診療料の施設基準等に規定する</w:t>
            </w:r>
            <w:r w:rsidRPr="00890A6D">
              <w:rPr>
                <w:rFonts w:asciiTheme="minorEastAsia" w:hAnsiTheme="minorEastAsia" w:hint="eastAsia"/>
                <w:color w:val="000000" w:themeColor="text1"/>
              </w:rPr>
              <w:t>地域包括ケア病棟入院</w:t>
            </w:r>
            <w:r w:rsidRPr="00C46CFD">
              <w:rPr>
                <w:rFonts w:asciiTheme="minorEastAsia" w:hAnsiTheme="minorEastAsia" w:hint="eastAsia"/>
              </w:rPr>
              <w:t>料</w:t>
            </w:r>
            <w:r>
              <w:rPr>
                <w:rFonts w:asciiTheme="minorEastAsia" w:hAnsiTheme="minorEastAsia" w:hint="eastAsia"/>
              </w:rPr>
              <w:t>、地域包括ケア</w:t>
            </w:r>
            <w:r w:rsidRPr="00C46CFD">
              <w:rPr>
                <w:rFonts w:asciiTheme="minorEastAsia" w:hAnsiTheme="minorEastAsia" w:hint="eastAsia"/>
              </w:rPr>
              <w:t>入院</w:t>
            </w:r>
            <w:r>
              <w:rPr>
                <w:rFonts w:asciiTheme="minorEastAsia" w:hAnsiTheme="minorEastAsia" w:hint="eastAsia"/>
              </w:rPr>
              <w:t>医療</w:t>
            </w:r>
            <w:r w:rsidRPr="00C46CFD">
              <w:rPr>
                <w:rFonts w:asciiTheme="minorEastAsia" w:hAnsiTheme="minorEastAsia" w:hint="eastAsia"/>
              </w:rPr>
              <w:t>管理料</w:t>
            </w:r>
            <w:r>
              <w:rPr>
                <w:rFonts w:asciiTheme="minorEastAsia" w:hAnsiTheme="minorEastAsia" w:hint="eastAsia"/>
                <w:color w:val="000000" w:themeColor="text1"/>
              </w:rPr>
              <w:t>に係る施設基準に適合しているものとして保険医療機関が地方厚生局長に届け出る病床</w:t>
            </w:r>
          </w:p>
          <w:p w14:paraId="739FD2C4" w14:textId="77777777" w:rsidR="00B769FC" w:rsidRPr="002E63D7" w:rsidRDefault="00B769FC" w:rsidP="002D2257">
            <w:pPr>
              <w:ind w:left="420" w:hangingChars="200" w:hanging="420"/>
              <w:rPr>
                <w:rFonts w:asciiTheme="minorEastAsia" w:hAnsiTheme="minorEastAsia"/>
                <w:color w:val="000000" w:themeColor="text1"/>
              </w:rPr>
            </w:pPr>
            <w:r>
              <w:rPr>
                <w:rFonts w:asciiTheme="minorEastAsia" w:hAnsiTheme="minorEastAsia" w:hint="eastAsia"/>
                <w:color w:val="000000" w:themeColor="text1"/>
              </w:rPr>
              <w:t>（２）基本診療料の施設基準等に規定する</w:t>
            </w:r>
            <w:r w:rsidRPr="00890A6D">
              <w:rPr>
                <w:rFonts w:asciiTheme="minorEastAsia" w:hAnsiTheme="minorEastAsia" w:hint="eastAsia"/>
                <w:color w:val="000000" w:themeColor="text1"/>
              </w:rPr>
              <w:t>緩和ケア病棟入院料に係る施設基準に適合している</w:t>
            </w:r>
            <w:r>
              <w:rPr>
                <w:rFonts w:asciiTheme="minorEastAsia" w:hAnsiTheme="minorEastAsia" w:hint="eastAsia"/>
                <w:color w:val="000000" w:themeColor="text1"/>
              </w:rPr>
              <w:t>ものとして保険医療機関が地方厚生局長に届け出る病床</w:t>
            </w:r>
          </w:p>
          <w:p w14:paraId="4E86A4CF" w14:textId="77777777" w:rsidR="00B769FC" w:rsidRDefault="00B769FC" w:rsidP="002D2257">
            <w:pPr>
              <w:ind w:left="420" w:hangingChars="200" w:hanging="420"/>
              <w:rPr>
                <w:rFonts w:asciiTheme="minorEastAsia" w:hAnsiTheme="minorEastAsia"/>
                <w:color w:val="000000" w:themeColor="text1"/>
              </w:rPr>
            </w:pPr>
            <w:r>
              <w:rPr>
                <w:rFonts w:asciiTheme="minorEastAsia" w:hAnsiTheme="minorEastAsia" w:hint="eastAsia"/>
                <w:color w:val="000000" w:themeColor="text1"/>
              </w:rPr>
              <w:t>（３）基本診療料の施設基準等に規定する</w:t>
            </w:r>
            <w:r w:rsidRPr="00890A6D">
              <w:rPr>
                <w:rFonts w:asciiTheme="minorEastAsia" w:hAnsiTheme="minorEastAsia" w:hint="eastAsia"/>
                <w:color w:val="000000" w:themeColor="text1"/>
              </w:rPr>
              <w:t>回復期リハビリテーション病棟入院料に係る施設基準に適合して</w:t>
            </w:r>
            <w:r>
              <w:rPr>
                <w:rFonts w:asciiTheme="minorEastAsia" w:hAnsiTheme="minorEastAsia" w:hint="eastAsia"/>
                <w:color w:val="000000" w:themeColor="text1"/>
              </w:rPr>
              <w:t>いるものとして保険医療機関が地方厚生局長に届け出る病床</w:t>
            </w:r>
          </w:p>
          <w:p w14:paraId="1E6D70CB" w14:textId="640F75FB" w:rsidR="00CB5DA9" w:rsidRPr="002E63D7" w:rsidRDefault="00CB5DA9" w:rsidP="00CB5DA9">
            <w:pPr>
              <w:ind w:left="420" w:hangingChars="200" w:hanging="420"/>
              <w:rPr>
                <w:rFonts w:asciiTheme="minorEastAsia" w:hAnsiTheme="minorEastAsia"/>
                <w:color w:val="000000" w:themeColor="text1"/>
              </w:rPr>
            </w:pPr>
            <w:r>
              <w:rPr>
                <w:rFonts w:asciiTheme="minorEastAsia" w:hAnsiTheme="minorEastAsia" w:hint="eastAsia"/>
                <w:color w:val="000000" w:themeColor="text1"/>
              </w:rPr>
              <w:t>（４）基本診療料の施設基準等に規定する</w:t>
            </w:r>
            <w:r w:rsidRPr="00890A6D">
              <w:rPr>
                <w:rFonts w:asciiTheme="minorEastAsia" w:hAnsiTheme="minorEastAsia" w:hint="eastAsia"/>
                <w:color w:val="000000" w:themeColor="text1"/>
              </w:rPr>
              <w:t>地域包括</w:t>
            </w:r>
            <w:r>
              <w:rPr>
                <w:rFonts w:asciiTheme="minorEastAsia" w:hAnsiTheme="minorEastAsia" w:hint="eastAsia"/>
                <w:color w:val="000000" w:themeColor="text1"/>
              </w:rPr>
              <w:t>医療</w:t>
            </w:r>
            <w:r w:rsidRPr="00890A6D">
              <w:rPr>
                <w:rFonts w:asciiTheme="minorEastAsia" w:hAnsiTheme="minorEastAsia" w:hint="eastAsia"/>
                <w:color w:val="000000" w:themeColor="text1"/>
              </w:rPr>
              <w:t>病棟入院</w:t>
            </w:r>
            <w:r w:rsidRPr="00C46CFD">
              <w:rPr>
                <w:rFonts w:asciiTheme="minorEastAsia" w:hAnsiTheme="minorEastAsia" w:hint="eastAsia"/>
              </w:rPr>
              <w:t>料</w:t>
            </w:r>
            <w:r>
              <w:rPr>
                <w:rFonts w:asciiTheme="minorEastAsia" w:hAnsiTheme="minorEastAsia" w:hint="eastAsia"/>
                <w:color w:val="000000" w:themeColor="text1"/>
              </w:rPr>
              <w:t>に係る施設基準に適合しているものとして保険医療機関が地方厚生局長に届け出る病床</w:t>
            </w:r>
          </w:p>
          <w:p w14:paraId="55659EEA" w14:textId="0DB0B118" w:rsidR="00CB5DA9" w:rsidRPr="00CB5DA9" w:rsidRDefault="00CB5DA9" w:rsidP="002D2257">
            <w:pPr>
              <w:ind w:left="420" w:hangingChars="200" w:hanging="420"/>
              <w:rPr>
                <w:rFonts w:asciiTheme="minorEastAsia" w:hAnsiTheme="minorEastAsia"/>
                <w:color w:val="000000" w:themeColor="text1"/>
              </w:rPr>
            </w:pPr>
          </w:p>
        </w:tc>
      </w:tr>
    </w:tbl>
    <w:p w14:paraId="0ED14EB6" w14:textId="77777777" w:rsidR="00B769FC" w:rsidRDefault="00B769FC" w:rsidP="00B769FC">
      <w:pPr>
        <w:rPr>
          <w:rFonts w:asciiTheme="minorEastAsia" w:hAnsiTheme="minorEastAsia"/>
          <w:color w:val="000000" w:themeColor="text1"/>
        </w:rPr>
      </w:pPr>
    </w:p>
    <w:p w14:paraId="0EC55823" w14:textId="77777777" w:rsidR="00B769FC" w:rsidRPr="00890A6D" w:rsidRDefault="00B769FC" w:rsidP="00B769FC">
      <w:pPr>
        <w:rPr>
          <w:rFonts w:asciiTheme="minorEastAsia" w:hAnsiTheme="minorEastAsia"/>
          <w:color w:val="000000" w:themeColor="text1"/>
        </w:rPr>
      </w:pPr>
      <w:r w:rsidRPr="00890A6D">
        <w:rPr>
          <w:rFonts w:asciiTheme="minorEastAsia" w:hAnsiTheme="minorEastAsia" w:hint="eastAsia"/>
          <w:color w:val="000000" w:themeColor="text1"/>
        </w:rPr>
        <w:t>別表第２（第４条関係）</w:t>
      </w:r>
    </w:p>
    <w:tbl>
      <w:tblPr>
        <w:tblStyle w:val="a3"/>
        <w:tblW w:w="0" w:type="auto"/>
        <w:tblInd w:w="210" w:type="dxa"/>
        <w:tblLook w:val="04A0" w:firstRow="1" w:lastRow="0" w:firstColumn="1" w:lastColumn="0" w:noHBand="0" w:noVBand="1"/>
      </w:tblPr>
      <w:tblGrid>
        <w:gridCol w:w="1040"/>
        <w:gridCol w:w="1410"/>
        <w:gridCol w:w="2835"/>
        <w:gridCol w:w="1843"/>
        <w:gridCol w:w="1275"/>
      </w:tblGrid>
      <w:tr w:rsidR="00B769FC" w:rsidRPr="00890A6D" w14:paraId="36FBBF92" w14:textId="77777777" w:rsidTr="002D2257">
        <w:trPr>
          <w:trHeight w:val="326"/>
        </w:trPr>
        <w:tc>
          <w:tcPr>
            <w:tcW w:w="1040" w:type="dxa"/>
            <w:vAlign w:val="center"/>
          </w:tcPr>
          <w:p w14:paraId="43D2FD26" w14:textId="77777777" w:rsidR="00B769FC" w:rsidRPr="00890A6D" w:rsidRDefault="00B769FC" w:rsidP="002D2257">
            <w:pPr>
              <w:jc w:val="center"/>
              <w:rPr>
                <w:color w:val="000000" w:themeColor="text1"/>
              </w:rPr>
            </w:pPr>
            <w:r w:rsidRPr="00890A6D">
              <w:rPr>
                <w:rFonts w:hint="eastAsia"/>
                <w:color w:val="000000" w:themeColor="text1"/>
              </w:rPr>
              <w:t>１</w:t>
            </w:r>
            <w:r w:rsidRPr="00890A6D">
              <w:rPr>
                <w:rFonts w:hint="eastAsia"/>
                <w:color w:val="000000" w:themeColor="text1"/>
              </w:rPr>
              <w:t xml:space="preserve"> </w:t>
            </w:r>
            <w:r w:rsidRPr="00890A6D">
              <w:rPr>
                <w:rFonts w:hint="eastAsia"/>
                <w:color w:val="000000" w:themeColor="text1"/>
              </w:rPr>
              <w:t>施設</w:t>
            </w:r>
          </w:p>
        </w:tc>
        <w:tc>
          <w:tcPr>
            <w:tcW w:w="1410" w:type="dxa"/>
            <w:vAlign w:val="center"/>
          </w:tcPr>
          <w:p w14:paraId="10466AC2" w14:textId="77777777" w:rsidR="00B769FC" w:rsidRPr="00890A6D" w:rsidRDefault="00B769FC" w:rsidP="002D2257">
            <w:pPr>
              <w:jc w:val="center"/>
              <w:rPr>
                <w:color w:val="000000" w:themeColor="text1"/>
              </w:rPr>
            </w:pPr>
            <w:r w:rsidRPr="00890A6D">
              <w:rPr>
                <w:rFonts w:hint="eastAsia"/>
                <w:color w:val="000000" w:themeColor="text1"/>
              </w:rPr>
              <w:t>２</w:t>
            </w:r>
            <w:r w:rsidRPr="00890A6D">
              <w:rPr>
                <w:rFonts w:hint="eastAsia"/>
                <w:color w:val="000000" w:themeColor="text1"/>
              </w:rPr>
              <w:t xml:space="preserve"> </w:t>
            </w:r>
            <w:r w:rsidRPr="00890A6D">
              <w:rPr>
                <w:rFonts w:hint="eastAsia"/>
                <w:color w:val="000000" w:themeColor="text1"/>
              </w:rPr>
              <w:t>補助事業</w:t>
            </w:r>
          </w:p>
        </w:tc>
        <w:tc>
          <w:tcPr>
            <w:tcW w:w="2835" w:type="dxa"/>
            <w:vAlign w:val="center"/>
          </w:tcPr>
          <w:p w14:paraId="787A40AE" w14:textId="77777777" w:rsidR="00B769FC" w:rsidRPr="00890A6D" w:rsidRDefault="00B769FC" w:rsidP="002D2257">
            <w:pPr>
              <w:jc w:val="center"/>
              <w:rPr>
                <w:color w:val="000000" w:themeColor="text1"/>
              </w:rPr>
            </w:pPr>
            <w:r w:rsidRPr="00890A6D">
              <w:rPr>
                <w:rFonts w:hint="eastAsia"/>
                <w:color w:val="000000" w:themeColor="text1"/>
              </w:rPr>
              <w:t>３</w:t>
            </w:r>
            <w:r w:rsidRPr="00890A6D">
              <w:rPr>
                <w:rFonts w:hint="eastAsia"/>
                <w:color w:val="000000" w:themeColor="text1"/>
              </w:rPr>
              <w:t xml:space="preserve"> </w:t>
            </w:r>
            <w:r w:rsidRPr="00890A6D">
              <w:rPr>
                <w:rFonts w:hint="eastAsia"/>
                <w:color w:val="000000" w:themeColor="text1"/>
              </w:rPr>
              <w:t>基準額</w:t>
            </w:r>
          </w:p>
        </w:tc>
        <w:tc>
          <w:tcPr>
            <w:tcW w:w="1843" w:type="dxa"/>
            <w:vAlign w:val="center"/>
          </w:tcPr>
          <w:p w14:paraId="051059DC" w14:textId="77777777" w:rsidR="00B769FC" w:rsidRPr="00890A6D" w:rsidRDefault="00B769FC" w:rsidP="002D2257">
            <w:pPr>
              <w:jc w:val="center"/>
              <w:rPr>
                <w:color w:val="000000" w:themeColor="text1"/>
              </w:rPr>
            </w:pPr>
            <w:r w:rsidRPr="00890A6D">
              <w:rPr>
                <w:rFonts w:hint="eastAsia"/>
                <w:color w:val="000000" w:themeColor="text1"/>
              </w:rPr>
              <w:t>４</w:t>
            </w:r>
            <w:r w:rsidRPr="00890A6D">
              <w:rPr>
                <w:rFonts w:hint="eastAsia"/>
                <w:color w:val="000000" w:themeColor="text1"/>
              </w:rPr>
              <w:t xml:space="preserve"> </w:t>
            </w:r>
            <w:r w:rsidRPr="00890A6D">
              <w:rPr>
                <w:rFonts w:hint="eastAsia"/>
                <w:color w:val="000000" w:themeColor="text1"/>
              </w:rPr>
              <w:t>対象経費</w:t>
            </w:r>
          </w:p>
        </w:tc>
        <w:tc>
          <w:tcPr>
            <w:tcW w:w="1275" w:type="dxa"/>
            <w:vAlign w:val="center"/>
          </w:tcPr>
          <w:p w14:paraId="5F541022" w14:textId="77777777" w:rsidR="00B769FC" w:rsidRPr="00890A6D" w:rsidRDefault="00B769FC" w:rsidP="002D2257">
            <w:pPr>
              <w:jc w:val="center"/>
              <w:rPr>
                <w:color w:val="000000" w:themeColor="text1"/>
              </w:rPr>
            </w:pPr>
            <w:r w:rsidRPr="00890A6D">
              <w:rPr>
                <w:rFonts w:hint="eastAsia"/>
                <w:color w:val="000000" w:themeColor="text1"/>
              </w:rPr>
              <w:t>５</w:t>
            </w:r>
            <w:r w:rsidRPr="00890A6D">
              <w:rPr>
                <w:rFonts w:hint="eastAsia"/>
                <w:color w:val="000000" w:themeColor="text1"/>
              </w:rPr>
              <w:t xml:space="preserve"> </w:t>
            </w:r>
            <w:r w:rsidRPr="00890A6D">
              <w:rPr>
                <w:rFonts w:hint="eastAsia"/>
                <w:color w:val="000000" w:themeColor="text1"/>
              </w:rPr>
              <w:t>補助率</w:t>
            </w:r>
          </w:p>
        </w:tc>
      </w:tr>
      <w:tr w:rsidR="00B769FC" w:rsidRPr="00890A6D" w14:paraId="3FFBF76F" w14:textId="77777777" w:rsidTr="002D2257">
        <w:trPr>
          <w:trHeight w:val="8070"/>
        </w:trPr>
        <w:tc>
          <w:tcPr>
            <w:tcW w:w="1040" w:type="dxa"/>
            <w:tcBorders>
              <w:bottom w:val="single" w:sz="4" w:space="0" w:color="auto"/>
            </w:tcBorders>
            <w:vAlign w:val="center"/>
          </w:tcPr>
          <w:p w14:paraId="72F107FF" w14:textId="77777777" w:rsidR="00B769FC" w:rsidRPr="00890A6D" w:rsidRDefault="00B769FC" w:rsidP="002D2257">
            <w:pPr>
              <w:jc w:val="center"/>
              <w:rPr>
                <w:color w:val="000000" w:themeColor="text1"/>
              </w:rPr>
            </w:pPr>
            <w:bookmarkStart w:id="0" w:name="_Hlk168487047"/>
            <w:r w:rsidRPr="00890A6D">
              <w:rPr>
                <w:rFonts w:hint="eastAsia"/>
                <w:color w:val="000000" w:themeColor="text1"/>
              </w:rPr>
              <w:t>病　院</w:t>
            </w:r>
          </w:p>
          <w:p w14:paraId="23CCB82D" w14:textId="77777777" w:rsidR="00B769FC" w:rsidRPr="00890A6D" w:rsidRDefault="00B769FC" w:rsidP="002D2257">
            <w:pPr>
              <w:rPr>
                <w:color w:val="000000" w:themeColor="text1"/>
              </w:rPr>
            </w:pPr>
            <w:r w:rsidRPr="00890A6D">
              <w:rPr>
                <w:rFonts w:hint="eastAsia"/>
                <w:color w:val="000000" w:themeColor="text1"/>
              </w:rPr>
              <w:t>（医療法第１条の５第１項に規定する病院をいう。</w:t>
            </w:r>
            <w:r w:rsidRPr="0016746E">
              <w:rPr>
                <w:rFonts w:hint="eastAsia"/>
              </w:rPr>
              <w:t>）</w:t>
            </w:r>
            <w:r w:rsidRPr="00700168">
              <w:rPr>
                <w:rFonts w:hint="eastAsia"/>
              </w:rPr>
              <w:t>又は、有床診療所（医療法第１条の５第２項に規定する診療所をいう。）</w:t>
            </w:r>
            <w:bookmarkEnd w:id="0"/>
          </w:p>
        </w:tc>
        <w:tc>
          <w:tcPr>
            <w:tcW w:w="1410" w:type="dxa"/>
            <w:vAlign w:val="center"/>
          </w:tcPr>
          <w:p w14:paraId="7FC2579B" w14:textId="77777777" w:rsidR="00B769FC" w:rsidRPr="00890A6D" w:rsidRDefault="00B769FC" w:rsidP="002D2257">
            <w:pPr>
              <w:jc w:val="center"/>
              <w:rPr>
                <w:color w:val="000000" w:themeColor="text1"/>
              </w:rPr>
            </w:pPr>
            <w:r w:rsidRPr="00890A6D">
              <w:rPr>
                <w:rFonts w:hint="eastAsia"/>
                <w:color w:val="000000" w:themeColor="text1"/>
              </w:rPr>
              <w:t>施設・設備の改修又は新増改築</w:t>
            </w:r>
          </w:p>
        </w:tc>
        <w:tc>
          <w:tcPr>
            <w:tcW w:w="2835" w:type="dxa"/>
            <w:tcBorders>
              <w:bottom w:val="single" w:sz="4" w:space="0" w:color="auto"/>
            </w:tcBorders>
            <w:vAlign w:val="center"/>
          </w:tcPr>
          <w:p w14:paraId="5DA7DD87" w14:textId="77777777" w:rsidR="00B769FC" w:rsidRPr="00890A6D" w:rsidRDefault="00B769FC" w:rsidP="002D2257">
            <w:pPr>
              <w:ind w:firstLineChars="100" w:firstLine="210"/>
              <w:rPr>
                <w:color w:val="000000" w:themeColor="text1"/>
              </w:rPr>
            </w:pPr>
            <w:r w:rsidRPr="00890A6D">
              <w:rPr>
                <w:rFonts w:hint="eastAsia"/>
                <w:color w:val="000000" w:themeColor="text1"/>
              </w:rPr>
              <w:t>転換の対象となる１施設（病院</w:t>
            </w:r>
            <w:r w:rsidRPr="00700168">
              <w:rPr>
                <w:rFonts w:hint="eastAsia"/>
              </w:rPr>
              <w:t>及び診療所</w:t>
            </w:r>
            <w:r w:rsidRPr="00890A6D">
              <w:rPr>
                <w:rFonts w:hint="eastAsia"/>
                <w:color w:val="000000" w:themeColor="text1"/>
              </w:rPr>
              <w:t>）における病床数について、転換後の病床数に次に掲げる１床あたりの単価を乗じて得た額とする。</w:t>
            </w:r>
          </w:p>
          <w:p w14:paraId="0BEA6694" w14:textId="77777777" w:rsidR="00B769FC" w:rsidRPr="00890A6D" w:rsidRDefault="00B769FC" w:rsidP="002D2257">
            <w:pPr>
              <w:ind w:firstLineChars="100" w:firstLine="210"/>
              <w:rPr>
                <w:color w:val="000000" w:themeColor="text1"/>
              </w:rPr>
            </w:pPr>
            <w:r w:rsidRPr="00890A6D">
              <w:rPr>
                <w:rFonts w:hint="eastAsia"/>
                <w:color w:val="000000" w:themeColor="text1"/>
              </w:rPr>
              <w:t>なお、複数年度にわたり行われる事業の場合、前記の額に「当該年度の総事業費</w:t>
            </w:r>
            <w:r>
              <w:rPr>
                <w:rFonts w:hint="eastAsia"/>
                <w:color w:val="000000" w:themeColor="text1"/>
              </w:rPr>
              <w:t>／全期間の総事業費」を乗じて得た額の範囲内で知事が必要と認めた額とする。</w:t>
            </w:r>
          </w:p>
          <w:p w14:paraId="3A6DE9C6" w14:textId="77777777" w:rsidR="00B769FC" w:rsidRPr="00890A6D" w:rsidRDefault="00B769FC" w:rsidP="002D2257">
            <w:pPr>
              <w:ind w:firstLineChars="100" w:firstLine="210"/>
              <w:rPr>
                <w:color w:val="000000" w:themeColor="text1"/>
              </w:rPr>
            </w:pPr>
            <w:r w:rsidRPr="00890A6D">
              <w:rPr>
                <w:rFonts w:hint="eastAsia"/>
                <w:color w:val="000000" w:themeColor="text1"/>
              </w:rPr>
              <w:t>ただし、前年度からこの補助事業を受けているものについては、補助を受けた最初の年度の交付要綱に定める単価を適用する。</w:t>
            </w:r>
          </w:p>
          <w:p w14:paraId="25AE18A3" w14:textId="77777777" w:rsidR="00B769FC" w:rsidRPr="00890A6D" w:rsidRDefault="00B769FC" w:rsidP="002D2257">
            <w:pPr>
              <w:rPr>
                <w:color w:val="000000" w:themeColor="text1"/>
              </w:rPr>
            </w:pPr>
          </w:p>
          <w:p w14:paraId="22F3F88A" w14:textId="77777777" w:rsidR="00B769FC" w:rsidRPr="00890A6D" w:rsidRDefault="00B769FC" w:rsidP="002D2257">
            <w:pPr>
              <w:ind w:left="174" w:hangingChars="83" w:hanging="174"/>
              <w:rPr>
                <w:color w:val="000000" w:themeColor="text1"/>
              </w:rPr>
            </w:pPr>
            <w:r w:rsidRPr="00890A6D">
              <w:rPr>
                <w:rFonts w:hint="eastAsia"/>
                <w:color w:val="000000" w:themeColor="text1"/>
              </w:rPr>
              <w:t>１　改修</w:t>
            </w:r>
          </w:p>
          <w:p w14:paraId="04927903" w14:textId="77777777" w:rsidR="00B769FC" w:rsidRPr="00890A6D" w:rsidRDefault="00B769FC" w:rsidP="002D2257">
            <w:pPr>
              <w:ind w:firstLineChars="100" w:firstLine="210"/>
              <w:rPr>
                <w:color w:val="000000" w:themeColor="text1"/>
              </w:rPr>
            </w:pPr>
            <w:r w:rsidRPr="00890A6D">
              <w:rPr>
                <w:rFonts w:hint="eastAsia"/>
                <w:color w:val="000000" w:themeColor="text1"/>
              </w:rPr>
              <w:t>従前の建物の躯体工事に及ばない内部改修にあたる場合</w:t>
            </w:r>
          </w:p>
          <w:p w14:paraId="02392862" w14:textId="77777777" w:rsidR="00B769FC" w:rsidRPr="00890A6D" w:rsidRDefault="00B769FC" w:rsidP="002D2257">
            <w:pPr>
              <w:rPr>
                <w:color w:val="000000" w:themeColor="text1"/>
              </w:rPr>
            </w:pPr>
            <w:r w:rsidRPr="00890A6D">
              <w:rPr>
                <w:rFonts w:hint="eastAsia"/>
                <w:color w:val="000000" w:themeColor="text1"/>
              </w:rPr>
              <w:t>１床当たり</w:t>
            </w:r>
            <w:r w:rsidRPr="00890A6D">
              <w:rPr>
                <w:rFonts w:asciiTheme="minorEastAsia" w:hAnsiTheme="minorEastAsia" w:hint="eastAsia"/>
                <w:color w:val="000000" w:themeColor="text1"/>
              </w:rPr>
              <w:t>3,333</w:t>
            </w:r>
            <w:r w:rsidRPr="00890A6D">
              <w:rPr>
                <w:rFonts w:hint="eastAsia"/>
                <w:color w:val="000000" w:themeColor="text1"/>
              </w:rPr>
              <w:t>千円</w:t>
            </w:r>
          </w:p>
          <w:p w14:paraId="65CEE53B" w14:textId="77777777" w:rsidR="00B769FC" w:rsidRPr="00890A6D" w:rsidRDefault="00B769FC" w:rsidP="002D2257">
            <w:pPr>
              <w:rPr>
                <w:color w:val="000000" w:themeColor="text1"/>
              </w:rPr>
            </w:pPr>
          </w:p>
          <w:p w14:paraId="4D3CFA07" w14:textId="1E6CD305" w:rsidR="00B769FC" w:rsidRPr="00890A6D" w:rsidRDefault="00B769FC" w:rsidP="002D2257">
            <w:pPr>
              <w:rPr>
                <w:color w:val="000000" w:themeColor="text1"/>
              </w:rPr>
            </w:pPr>
            <w:r w:rsidRPr="00890A6D">
              <w:rPr>
                <w:rFonts w:hint="eastAsia"/>
                <w:color w:val="000000" w:themeColor="text1"/>
              </w:rPr>
              <w:t>２　新増改築</w:t>
            </w:r>
          </w:p>
          <w:p w14:paraId="3750B71C" w14:textId="77777777" w:rsidR="00B769FC" w:rsidRPr="00890A6D" w:rsidRDefault="00B769FC" w:rsidP="002D2257">
            <w:pPr>
              <w:ind w:firstLineChars="100" w:firstLine="210"/>
              <w:rPr>
                <w:color w:val="000000" w:themeColor="text1"/>
              </w:rPr>
            </w:pPr>
            <w:r w:rsidRPr="00890A6D">
              <w:rPr>
                <w:rFonts w:hint="eastAsia"/>
                <w:color w:val="000000" w:themeColor="text1"/>
              </w:rPr>
              <w:t>従前の建物を取り壊して、これと位置・構造・階数・規模がほぼ同程度のものを建築する場合や、病床部分を含み、敷地内の既存の建物に建て増しをする場合、敷地内に別棟を新築する場合、新たに施設を整備、開設する場合</w:t>
            </w:r>
          </w:p>
          <w:p w14:paraId="2E8D7B79" w14:textId="77777777" w:rsidR="00B769FC" w:rsidRPr="00890A6D" w:rsidRDefault="00B769FC" w:rsidP="002D2257">
            <w:pPr>
              <w:rPr>
                <w:color w:val="000000" w:themeColor="text1"/>
              </w:rPr>
            </w:pPr>
            <w:r w:rsidRPr="00890A6D">
              <w:rPr>
                <w:rFonts w:hint="eastAsia"/>
                <w:color w:val="000000" w:themeColor="text1"/>
              </w:rPr>
              <w:t>１床当たり</w:t>
            </w:r>
            <w:r w:rsidRPr="00890A6D">
              <w:rPr>
                <w:rFonts w:asciiTheme="minorEastAsia" w:hAnsiTheme="minorEastAsia" w:hint="eastAsia"/>
                <w:color w:val="000000" w:themeColor="text1"/>
              </w:rPr>
              <w:t>4,540</w:t>
            </w:r>
            <w:r w:rsidRPr="00890A6D">
              <w:rPr>
                <w:rFonts w:hint="eastAsia"/>
                <w:color w:val="000000" w:themeColor="text1"/>
              </w:rPr>
              <w:t>千円</w:t>
            </w:r>
          </w:p>
        </w:tc>
        <w:tc>
          <w:tcPr>
            <w:tcW w:w="1843" w:type="dxa"/>
            <w:vAlign w:val="center"/>
          </w:tcPr>
          <w:p w14:paraId="04C6A3AF" w14:textId="362555CF" w:rsidR="00B769FC" w:rsidRPr="00890A6D" w:rsidRDefault="00B769FC" w:rsidP="002D2257">
            <w:pPr>
              <w:ind w:firstLineChars="100" w:firstLine="210"/>
              <w:rPr>
                <w:color w:val="000000" w:themeColor="text1"/>
              </w:rPr>
            </w:pPr>
            <w:r w:rsidRPr="00890A6D">
              <w:rPr>
                <w:rFonts w:hint="eastAsia"/>
                <w:color w:val="000000" w:themeColor="text1"/>
              </w:rPr>
              <w:t>病床の転換のための施設・設備の改修又は新増改築に必要な工事費（改修、新増改築に伴い整備した備品購入費（転換後の病床において使用するものに限る。）を含む。）及び設計監督料（工事費</w:t>
            </w:r>
            <w:r>
              <w:rPr>
                <w:rFonts w:hint="eastAsia"/>
                <w:color w:val="000000" w:themeColor="text1"/>
              </w:rPr>
              <w:t>（上記の備品購入費を除く</w:t>
            </w:r>
            <w:r w:rsidR="002F6278">
              <w:rPr>
                <w:rFonts w:hint="eastAsia"/>
                <w:color w:val="000000" w:themeColor="text1"/>
              </w:rPr>
              <w:t>。</w:t>
            </w:r>
            <w:r>
              <w:rPr>
                <w:rFonts w:hint="eastAsia"/>
                <w:color w:val="000000" w:themeColor="text1"/>
              </w:rPr>
              <w:t>）</w:t>
            </w:r>
            <w:r w:rsidRPr="00890A6D">
              <w:rPr>
                <w:rFonts w:hint="eastAsia"/>
                <w:color w:val="000000" w:themeColor="text1"/>
              </w:rPr>
              <w:t>の２．６％に相当する額を限度額とする。）</w:t>
            </w:r>
            <w:r w:rsidR="005E5C8C">
              <w:rPr>
                <w:rFonts w:hint="eastAsia"/>
                <w:color w:val="000000" w:themeColor="text1"/>
              </w:rPr>
              <w:t>。</w:t>
            </w:r>
          </w:p>
        </w:tc>
        <w:tc>
          <w:tcPr>
            <w:tcW w:w="1275" w:type="dxa"/>
            <w:tcBorders>
              <w:bottom w:val="single" w:sz="4" w:space="0" w:color="auto"/>
            </w:tcBorders>
            <w:vAlign w:val="center"/>
          </w:tcPr>
          <w:p w14:paraId="53821211" w14:textId="77777777" w:rsidR="00B769FC" w:rsidRPr="00890A6D" w:rsidRDefault="00B769FC" w:rsidP="002D2257">
            <w:pPr>
              <w:jc w:val="center"/>
              <w:rPr>
                <w:color w:val="000000" w:themeColor="text1"/>
              </w:rPr>
            </w:pPr>
            <w:r w:rsidRPr="00890A6D">
              <w:rPr>
                <w:rFonts w:hint="eastAsia"/>
                <w:color w:val="000000" w:themeColor="text1"/>
              </w:rPr>
              <w:t>１／２</w:t>
            </w:r>
          </w:p>
        </w:tc>
      </w:tr>
    </w:tbl>
    <w:p w14:paraId="40502E52" w14:textId="77777777" w:rsidR="00B769FC" w:rsidRPr="00700168" w:rsidRDefault="00B769FC" w:rsidP="00B769FC">
      <w:pPr>
        <w:rPr>
          <w:rFonts w:asciiTheme="minorEastAsia" w:hAnsiTheme="minorEastAsia"/>
        </w:rPr>
      </w:pPr>
    </w:p>
    <w:tbl>
      <w:tblPr>
        <w:tblStyle w:val="a3"/>
        <w:tblpPr w:leftFromText="142" w:rightFromText="142" w:vertAnchor="page" w:horzAnchor="margin" w:tblpX="216" w:tblpY="1986"/>
        <w:tblW w:w="0" w:type="auto"/>
        <w:tblLook w:val="04A0" w:firstRow="1" w:lastRow="0" w:firstColumn="1" w:lastColumn="0" w:noHBand="0" w:noVBand="1"/>
      </w:tblPr>
      <w:tblGrid>
        <w:gridCol w:w="972"/>
        <w:gridCol w:w="1440"/>
        <w:gridCol w:w="2880"/>
        <w:gridCol w:w="1800"/>
        <w:gridCol w:w="1260"/>
      </w:tblGrid>
      <w:tr w:rsidR="00B769FC" w:rsidRPr="00890A6D" w14:paraId="05BBF920" w14:textId="77777777" w:rsidTr="002D2257">
        <w:trPr>
          <w:trHeight w:val="326"/>
        </w:trPr>
        <w:tc>
          <w:tcPr>
            <w:tcW w:w="972" w:type="dxa"/>
            <w:vAlign w:val="center"/>
          </w:tcPr>
          <w:p w14:paraId="5F0DE730" w14:textId="77777777" w:rsidR="00B769FC" w:rsidRPr="00890A6D" w:rsidRDefault="00B769FC" w:rsidP="002D2257">
            <w:pPr>
              <w:jc w:val="center"/>
              <w:rPr>
                <w:color w:val="000000" w:themeColor="text1"/>
              </w:rPr>
            </w:pPr>
            <w:r w:rsidRPr="00890A6D">
              <w:rPr>
                <w:rFonts w:hint="eastAsia"/>
                <w:color w:val="000000" w:themeColor="text1"/>
              </w:rPr>
              <w:lastRenderedPageBreak/>
              <w:t>１</w:t>
            </w:r>
            <w:r w:rsidRPr="00890A6D">
              <w:rPr>
                <w:rFonts w:hint="eastAsia"/>
                <w:color w:val="000000" w:themeColor="text1"/>
              </w:rPr>
              <w:t xml:space="preserve"> </w:t>
            </w:r>
            <w:r w:rsidRPr="00890A6D">
              <w:rPr>
                <w:rFonts w:hint="eastAsia"/>
                <w:color w:val="000000" w:themeColor="text1"/>
              </w:rPr>
              <w:t>施設</w:t>
            </w:r>
          </w:p>
        </w:tc>
        <w:tc>
          <w:tcPr>
            <w:tcW w:w="1440" w:type="dxa"/>
            <w:vAlign w:val="center"/>
          </w:tcPr>
          <w:p w14:paraId="336B0FC1" w14:textId="77777777" w:rsidR="00B769FC" w:rsidRPr="00890A6D" w:rsidRDefault="00B769FC" w:rsidP="002D2257">
            <w:pPr>
              <w:jc w:val="center"/>
              <w:rPr>
                <w:color w:val="000000" w:themeColor="text1"/>
              </w:rPr>
            </w:pPr>
            <w:r w:rsidRPr="00890A6D">
              <w:rPr>
                <w:rFonts w:hint="eastAsia"/>
                <w:color w:val="000000" w:themeColor="text1"/>
              </w:rPr>
              <w:t>２</w:t>
            </w:r>
            <w:r w:rsidRPr="00890A6D">
              <w:rPr>
                <w:rFonts w:hint="eastAsia"/>
                <w:color w:val="000000" w:themeColor="text1"/>
              </w:rPr>
              <w:t xml:space="preserve"> </w:t>
            </w:r>
            <w:r w:rsidRPr="00890A6D">
              <w:rPr>
                <w:rFonts w:hint="eastAsia"/>
                <w:color w:val="000000" w:themeColor="text1"/>
              </w:rPr>
              <w:t>補助事業</w:t>
            </w:r>
          </w:p>
        </w:tc>
        <w:tc>
          <w:tcPr>
            <w:tcW w:w="2880" w:type="dxa"/>
            <w:vAlign w:val="center"/>
          </w:tcPr>
          <w:p w14:paraId="2D48277F" w14:textId="77777777" w:rsidR="00B769FC" w:rsidRPr="00890A6D" w:rsidRDefault="00B769FC" w:rsidP="002D2257">
            <w:pPr>
              <w:jc w:val="center"/>
              <w:rPr>
                <w:color w:val="000000" w:themeColor="text1"/>
              </w:rPr>
            </w:pPr>
            <w:r w:rsidRPr="00890A6D">
              <w:rPr>
                <w:rFonts w:hint="eastAsia"/>
                <w:color w:val="000000" w:themeColor="text1"/>
              </w:rPr>
              <w:t>３</w:t>
            </w:r>
            <w:r w:rsidRPr="00890A6D">
              <w:rPr>
                <w:rFonts w:hint="eastAsia"/>
                <w:color w:val="000000" w:themeColor="text1"/>
              </w:rPr>
              <w:t xml:space="preserve"> </w:t>
            </w:r>
            <w:r w:rsidRPr="00890A6D">
              <w:rPr>
                <w:rFonts w:hint="eastAsia"/>
                <w:color w:val="000000" w:themeColor="text1"/>
              </w:rPr>
              <w:t>基準額</w:t>
            </w:r>
          </w:p>
        </w:tc>
        <w:tc>
          <w:tcPr>
            <w:tcW w:w="1800" w:type="dxa"/>
            <w:vAlign w:val="center"/>
          </w:tcPr>
          <w:p w14:paraId="441FF872" w14:textId="77777777" w:rsidR="00B769FC" w:rsidRPr="00890A6D" w:rsidRDefault="00B769FC" w:rsidP="002D2257">
            <w:pPr>
              <w:jc w:val="center"/>
              <w:rPr>
                <w:color w:val="000000" w:themeColor="text1"/>
              </w:rPr>
            </w:pPr>
            <w:r w:rsidRPr="00890A6D">
              <w:rPr>
                <w:rFonts w:hint="eastAsia"/>
                <w:color w:val="000000" w:themeColor="text1"/>
              </w:rPr>
              <w:t>４</w:t>
            </w:r>
            <w:r w:rsidRPr="00890A6D">
              <w:rPr>
                <w:rFonts w:hint="eastAsia"/>
                <w:color w:val="000000" w:themeColor="text1"/>
              </w:rPr>
              <w:t xml:space="preserve"> </w:t>
            </w:r>
            <w:r w:rsidRPr="00890A6D">
              <w:rPr>
                <w:rFonts w:hint="eastAsia"/>
                <w:color w:val="000000" w:themeColor="text1"/>
              </w:rPr>
              <w:t>対象経費</w:t>
            </w:r>
          </w:p>
        </w:tc>
        <w:tc>
          <w:tcPr>
            <w:tcW w:w="1260" w:type="dxa"/>
            <w:vAlign w:val="center"/>
          </w:tcPr>
          <w:p w14:paraId="198B07EE" w14:textId="77777777" w:rsidR="00B769FC" w:rsidRPr="00890A6D" w:rsidRDefault="00B769FC" w:rsidP="002D2257">
            <w:pPr>
              <w:jc w:val="center"/>
              <w:rPr>
                <w:color w:val="000000" w:themeColor="text1"/>
              </w:rPr>
            </w:pPr>
            <w:r w:rsidRPr="00890A6D">
              <w:rPr>
                <w:rFonts w:hint="eastAsia"/>
                <w:color w:val="000000" w:themeColor="text1"/>
              </w:rPr>
              <w:t>５</w:t>
            </w:r>
            <w:r w:rsidRPr="00890A6D">
              <w:rPr>
                <w:rFonts w:hint="eastAsia"/>
                <w:color w:val="000000" w:themeColor="text1"/>
              </w:rPr>
              <w:t xml:space="preserve"> </w:t>
            </w:r>
            <w:r w:rsidRPr="00890A6D">
              <w:rPr>
                <w:rFonts w:hint="eastAsia"/>
                <w:color w:val="000000" w:themeColor="text1"/>
              </w:rPr>
              <w:t>補助率</w:t>
            </w:r>
          </w:p>
        </w:tc>
      </w:tr>
      <w:tr w:rsidR="00B769FC" w:rsidRPr="00890A6D" w14:paraId="64A68778" w14:textId="77777777" w:rsidTr="002D2257">
        <w:trPr>
          <w:trHeight w:val="8347"/>
        </w:trPr>
        <w:tc>
          <w:tcPr>
            <w:tcW w:w="972" w:type="dxa"/>
            <w:vAlign w:val="center"/>
          </w:tcPr>
          <w:p w14:paraId="1750F4EE" w14:textId="77777777" w:rsidR="00B769FC" w:rsidRPr="00890A6D" w:rsidRDefault="00B769FC" w:rsidP="002D2257">
            <w:pPr>
              <w:jc w:val="center"/>
              <w:rPr>
                <w:color w:val="000000" w:themeColor="text1"/>
              </w:rPr>
            </w:pPr>
            <w:r w:rsidRPr="00890A6D">
              <w:rPr>
                <w:rFonts w:hint="eastAsia"/>
                <w:color w:val="000000" w:themeColor="text1"/>
              </w:rPr>
              <w:t>病　院</w:t>
            </w:r>
          </w:p>
          <w:p w14:paraId="17D0F9B3" w14:textId="77777777" w:rsidR="00B769FC" w:rsidRPr="00890A6D" w:rsidRDefault="00B769FC" w:rsidP="002D2257">
            <w:pPr>
              <w:rPr>
                <w:color w:val="000000" w:themeColor="text1"/>
              </w:rPr>
            </w:pPr>
            <w:r w:rsidRPr="00890A6D">
              <w:rPr>
                <w:rFonts w:hint="eastAsia"/>
                <w:color w:val="000000" w:themeColor="text1"/>
              </w:rPr>
              <w:t>（医療法第１条の５第１項に規定する病院をいう。）</w:t>
            </w:r>
          </w:p>
        </w:tc>
        <w:tc>
          <w:tcPr>
            <w:tcW w:w="1440" w:type="dxa"/>
            <w:vAlign w:val="center"/>
          </w:tcPr>
          <w:p w14:paraId="4707F416" w14:textId="77777777" w:rsidR="00B769FC" w:rsidRPr="00D73E97" w:rsidRDefault="00B769FC" w:rsidP="002D2257">
            <w:pPr>
              <w:jc w:val="center"/>
            </w:pPr>
            <w:r w:rsidRPr="00D73E97">
              <w:rPr>
                <w:rFonts w:hint="eastAsia"/>
              </w:rPr>
              <w:t>転換準備経費</w:t>
            </w:r>
          </w:p>
        </w:tc>
        <w:tc>
          <w:tcPr>
            <w:tcW w:w="2880" w:type="dxa"/>
            <w:vAlign w:val="center"/>
          </w:tcPr>
          <w:p w14:paraId="172BC257" w14:textId="77777777" w:rsidR="00B769FC" w:rsidRPr="00D73E97" w:rsidRDefault="00B769FC" w:rsidP="002D2257">
            <w:r w:rsidRPr="00D73E97">
              <w:rPr>
                <w:rFonts w:hint="eastAsia"/>
              </w:rPr>
              <w:t>３　転換準備経費</w:t>
            </w:r>
          </w:p>
          <w:p w14:paraId="04CB4EFD" w14:textId="77777777" w:rsidR="00B769FC" w:rsidRPr="00D73E97" w:rsidRDefault="00B769FC" w:rsidP="002D2257">
            <w:r w:rsidRPr="00D73E97">
              <w:rPr>
                <w:rFonts w:hint="eastAsia"/>
              </w:rPr>
              <w:t>１人当たり</w:t>
            </w:r>
            <w:r w:rsidRPr="00E72D35">
              <w:rPr>
                <w:rFonts w:asciiTheme="minorEastAsia" w:hAnsiTheme="minorEastAsia" w:hint="eastAsia"/>
              </w:rPr>
              <w:t>2,400</w:t>
            </w:r>
            <w:r w:rsidRPr="00D73E97">
              <w:rPr>
                <w:rFonts w:hint="eastAsia"/>
              </w:rPr>
              <w:t>千円（在宅復帰支援担当者、看護必要度評価表作成職員は、それぞれ１人を限度。リハビリテーション専門職は２人を限度とする。）</w:t>
            </w:r>
          </w:p>
          <w:p w14:paraId="06A1E90D" w14:textId="77777777" w:rsidR="00B769FC" w:rsidRPr="00D73E97" w:rsidRDefault="00B769FC" w:rsidP="002D2257"/>
        </w:tc>
        <w:tc>
          <w:tcPr>
            <w:tcW w:w="1800" w:type="dxa"/>
            <w:vAlign w:val="center"/>
          </w:tcPr>
          <w:p w14:paraId="0C76407D" w14:textId="77777777" w:rsidR="00B769FC" w:rsidRPr="00D73E97" w:rsidRDefault="00B769FC" w:rsidP="002D2257">
            <w:pPr>
              <w:ind w:firstLineChars="100" w:firstLine="210"/>
            </w:pPr>
            <w:r w:rsidRPr="00D73E97">
              <w:rPr>
                <w:rFonts w:hint="eastAsia"/>
              </w:rPr>
              <w:t>転換前６か月に発生する人件費及び人材養成費。</w:t>
            </w:r>
          </w:p>
          <w:p w14:paraId="2F94A7B2" w14:textId="160ECB7A" w:rsidR="00B769FC" w:rsidRPr="00D73E97" w:rsidRDefault="00B769FC" w:rsidP="002D2257">
            <w:pPr>
              <w:ind w:firstLineChars="100" w:firstLine="210"/>
            </w:pPr>
            <w:r w:rsidRPr="00D73E97">
              <w:rPr>
                <w:rFonts w:hint="eastAsia"/>
              </w:rPr>
              <w:t>地域包括ケア病棟</w:t>
            </w:r>
            <w:r w:rsidR="00CB5DA9">
              <w:rPr>
                <w:rFonts w:hint="eastAsia"/>
              </w:rPr>
              <w:t>又は地域包括医療病棟</w:t>
            </w:r>
            <w:r w:rsidRPr="00D73E97">
              <w:rPr>
                <w:rFonts w:hint="eastAsia"/>
              </w:rPr>
              <w:t>に転換する場合は、在宅復帰支援担当者、リハビリテーション専門職（理学療法士、作業療法士及び言語聴覚士）、看護必要度評価表作成職員に係る人件費及び人材養成費。</w:t>
            </w:r>
          </w:p>
          <w:p w14:paraId="06A4BE9B" w14:textId="27C5DAC8" w:rsidR="00B769FC" w:rsidRPr="00D73E97" w:rsidRDefault="00B769FC" w:rsidP="00E91BB3">
            <w:pPr>
              <w:ind w:firstLineChars="100" w:firstLine="210"/>
            </w:pPr>
            <w:r w:rsidRPr="00D73E97">
              <w:rPr>
                <w:rFonts w:hint="eastAsia"/>
              </w:rPr>
              <w:t>回復期リハビリテーション病棟に転換する場合は、リハビリテーション専門職、</w:t>
            </w:r>
            <w:r>
              <w:rPr>
                <w:rFonts w:hint="eastAsia"/>
              </w:rPr>
              <w:t>在宅復帰支援担当者</w:t>
            </w:r>
            <w:r w:rsidRPr="00D73E97">
              <w:rPr>
                <w:rFonts w:hint="eastAsia"/>
              </w:rPr>
              <w:t>に係る人件費及び人材養成費。</w:t>
            </w:r>
          </w:p>
        </w:tc>
        <w:tc>
          <w:tcPr>
            <w:tcW w:w="1260" w:type="dxa"/>
            <w:vAlign w:val="center"/>
          </w:tcPr>
          <w:p w14:paraId="7930EAA4" w14:textId="77777777" w:rsidR="00B769FC" w:rsidRPr="00890A6D" w:rsidRDefault="00B769FC" w:rsidP="002D2257">
            <w:pPr>
              <w:jc w:val="center"/>
              <w:rPr>
                <w:color w:val="000000" w:themeColor="text1"/>
              </w:rPr>
            </w:pPr>
            <w:r w:rsidRPr="00FD51AB">
              <w:rPr>
                <w:rFonts w:hint="eastAsia"/>
              </w:rPr>
              <w:t>１／２</w:t>
            </w:r>
          </w:p>
        </w:tc>
      </w:tr>
    </w:tbl>
    <w:p w14:paraId="63A7E407" w14:textId="6F501BFB" w:rsidR="004018C0" w:rsidRDefault="004018C0" w:rsidP="00B769FC">
      <w:pPr>
        <w:rPr>
          <w:rFonts w:asciiTheme="minorEastAsia" w:hAnsiTheme="minorEastAsia"/>
          <w:color w:val="000000" w:themeColor="text1"/>
        </w:rPr>
      </w:pPr>
      <w:r>
        <w:rPr>
          <w:rFonts w:asciiTheme="minorEastAsia" w:hAnsiTheme="minorEastAsia"/>
          <w:color w:val="000000" w:themeColor="text1"/>
        </w:rPr>
        <w:br w:type="page"/>
      </w:r>
    </w:p>
    <w:tbl>
      <w:tblPr>
        <w:tblStyle w:val="a3"/>
        <w:tblW w:w="0" w:type="auto"/>
        <w:tblInd w:w="210" w:type="dxa"/>
        <w:tblCellMar>
          <w:left w:w="85" w:type="dxa"/>
          <w:right w:w="85" w:type="dxa"/>
        </w:tblCellMar>
        <w:tblLook w:val="04A0" w:firstRow="1" w:lastRow="0" w:firstColumn="1" w:lastColumn="0" w:noHBand="0" w:noVBand="1"/>
      </w:tblPr>
      <w:tblGrid>
        <w:gridCol w:w="1040"/>
        <w:gridCol w:w="1410"/>
        <w:gridCol w:w="2835"/>
        <w:gridCol w:w="1984"/>
        <w:gridCol w:w="1134"/>
      </w:tblGrid>
      <w:tr w:rsidR="00B769FC" w:rsidRPr="00C46CFD" w14:paraId="25490533" w14:textId="77777777" w:rsidTr="00B24C25">
        <w:trPr>
          <w:trHeight w:val="276"/>
        </w:trPr>
        <w:tc>
          <w:tcPr>
            <w:tcW w:w="1040" w:type="dxa"/>
            <w:vAlign w:val="center"/>
          </w:tcPr>
          <w:p w14:paraId="1CC3D6BA" w14:textId="77777777" w:rsidR="00B769FC" w:rsidRPr="00700168" w:rsidRDefault="00B769FC" w:rsidP="002D2257">
            <w:pPr>
              <w:jc w:val="center"/>
            </w:pPr>
            <w:r w:rsidRPr="00700168">
              <w:rPr>
                <w:rFonts w:hint="eastAsia"/>
              </w:rPr>
              <w:lastRenderedPageBreak/>
              <w:t>１</w:t>
            </w:r>
            <w:r w:rsidRPr="00700168">
              <w:rPr>
                <w:rFonts w:hint="eastAsia"/>
              </w:rPr>
              <w:t xml:space="preserve"> </w:t>
            </w:r>
            <w:r w:rsidRPr="00700168">
              <w:rPr>
                <w:rFonts w:hint="eastAsia"/>
              </w:rPr>
              <w:t>施設</w:t>
            </w:r>
          </w:p>
        </w:tc>
        <w:tc>
          <w:tcPr>
            <w:tcW w:w="1410" w:type="dxa"/>
            <w:vAlign w:val="center"/>
          </w:tcPr>
          <w:p w14:paraId="2011613C" w14:textId="77777777" w:rsidR="00B769FC" w:rsidRPr="00700168" w:rsidRDefault="00B769FC" w:rsidP="002D2257">
            <w:pPr>
              <w:jc w:val="center"/>
            </w:pPr>
            <w:r w:rsidRPr="00700168">
              <w:rPr>
                <w:rFonts w:hint="eastAsia"/>
              </w:rPr>
              <w:t>２</w:t>
            </w:r>
            <w:r w:rsidRPr="00700168">
              <w:rPr>
                <w:rFonts w:hint="eastAsia"/>
              </w:rPr>
              <w:t xml:space="preserve"> </w:t>
            </w:r>
            <w:r w:rsidRPr="00700168">
              <w:rPr>
                <w:rFonts w:hint="eastAsia"/>
              </w:rPr>
              <w:t>補助事業</w:t>
            </w:r>
          </w:p>
        </w:tc>
        <w:tc>
          <w:tcPr>
            <w:tcW w:w="2835" w:type="dxa"/>
            <w:vAlign w:val="center"/>
          </w:tcPr>
          <w:p w14:paraId="55CBEF19" w14:textId="77777777" w:rsidR="00B769FC" w:rsidRPr="00700168" w:rsidRDefault="00B769FC" w:rsidP="002D2257">
            <w:pPr>
              <w:jc w:val="center"/>
            </w:pPr>
            <w:r w:rsidRPr="00700168">
              <w:rPr>
                <w:rFonts w:hint="eastAsia"/>
              </w:rPr>
              <w:t>３</w:t>
            </w:r>
            <w:r w:rsidRPr="00700168">
              <w:rPr>
                <w:rFonts w:hint="eastAsia"/>
              </w:rPr>
              <w:t xml:space="preserve"> </w:t>
            </w:r>
            <w:r w:rsidRPr="00700168">
              <w:rPr>
                <w:rFonts w:hint="eastAsia"/>
              </w:rPr>
              <w:t>基準額</w:t>
            </w:r>
          </w:p>
        </w:tc>
        <w:tc>
          <w:tcPr>
            <w:tcW w:w="1984" w:type="dxa"/>
            <w:vAlign w:val="center"/>
          </w:tcPr>
          <w:p w14:paraId="0BA063AF" w14:textId="77777777" w:rsidR="00B769FC" w:rsidRPr="00700168" w:rsidRDefault="00B769FC" w:rsidP="002D2257">
            <w:pPr>
              <w:jc w:val="center"/>
            </w:pPr>
            <w:r w:rsidRPr="00700168">
              <w:rPr>
                <w:rFonts w:hint="eastAsia"/>
              </w:rPr>
              <w:t>４</w:t>
            </w:r>
            <w:r w:rsidRPr="00700168">
              <w:rPr>
                <w:rFonts w:hint="eastAsia"/>
              </w:rPr>
              <w:t xml:space="preserve"> </w:t>
            </w:r>
            <w:r w:rsidRPr="00700168">
              <w:rPr>
                <w:rFonts w:hint="eastAsia"/>
              </w:rPr>
              <w:t>対象経費</w:t>
            </w:r>
          </w:p>
        </w:tc>
        <w:tc>
          <w:tcPr>
            <w:tcW w:w="1134" w:type="dxa"/>
            <w:vAlign w:val="center"/>
          </w:tcPr>
          <w:p w14:paraId="231CDCA2" w14:textId="77777777" w:rsidR="00B769FC" w:rsidRPr="00700168" w:rsidRDefault="00B769FC" w:rsidP="002D2257">
            <w:pPr>
              <w:jc w:val="center"/>
            </w:pPr>
            <w:r w:rsidRPr="00700168">
              <w:rPr>
                <w:rFonts w:hint="eastAsia"/>
              </w:rPr>
              <w:t>５</w:t>
            </w:r>
            <w:r w:rsidRPr="00700168">
              <w:rPr>
                <w:rFonts w:hint="eastAsia"/>
              </w:rPr>
              <w:t xml:space="preserve"> </w:t>
            </w:r>
            <w:r w:rsidRPr="00700168">
              <w:rPr>
                <w:rFonts w:hint="eastAsia"/>
              </w:rPr>
              <w:t>補助率</w:t>
            </w:r>
          </w:p>
        </w:tc>
      </w:tr>
      <w:tr w:rsidR="00B769FC" w:rsidRPr="00890A6D" w14:paraId="6911DE00" w14:textId="77777777" w:rsidTr="00B24C25">
        <w:trPr>
          <w:trHeight w:val="1630"/>
        </w:trPr>
        <w:tc>
          <w:tcPr>
            <w:tcW w:w="1040" w:type="dxa"/>
            <w:vMerge w:val="restart"/>
            <w:vAlign w:val="center"/>
          </w:tcPr>
          <w:p w14:paraId="7D5940E7" w14:textId="77777777" w:rsidR="00B769FC" w:rsidRPr="00700168" w:rsidRDefault="00B769FC" w:rsidP="002D2257">
            <w:pPr>
              <w:jc w:val="center"/>
            </w:pPr>
            <w:r w:rsidRPr="00700168">
              <w:rPr>
                <w:rFonts w:hint="eastAsia"/>
              </w:rPr>
              <w:t>病　院</w:t>
            </w:r>
          </w:p>
          <w:p w14:paraId="641BD3C7" w14:textId="77777777" w:rsidR="00B769FC" w:rsidRPr="00700168" w:rsidRDefault="00B769FC" w:rsidP="002D2257">
            <w:pPr>
              <w:jc w:val="center"/>
            </w:pPr>
            <w:r w:rsidRPr="00700168">
              <w:rPr>
                <w:rFonts w:hint="eastAsia"/>
              </w:rPr>
              <w:t>（医療法第１条の５第１項に規定する病院をいう。）</w:t>
            </w:r>
          </w:p>
        </w:tc>
        <w:tc>
          <w:tcPr>
            <w:tcW w:w="1410" w:type="dxa"/>
            <w:vAlign w:val="center"/>
          </w:tcPr>
          <w:p w14:paraId="1A986EDC" w14:textId="77777777" w:rsidR="00B769FC" w:rsidRPr="00700168" w:rsidRDefault="00B769FC" w:rsidP="002D2257">
            <w:pPr>
              <w:jc w:val="center"/>
            </w:pPr>
            <w:r w:rsidRPr="00700168">
              <w:rPr>
                <w:rFonts w:hint="eastAsia"/>
              </w:rPr>
              <w:t>用途変更に伴う建物の改修</w:t>
            </w:r>
          </w:p>
        </w:tc>
        <w:tc>
          <w:tcPr>
            <w:tcW w:w="2835" w:type="dxa"/>
            <w:vAlign w:val="center"/>
          </w:tcPr>
          <w:p w14:paraId="64E1A12C" w14:textId="77777777" w:rsidR="00B769FC" w:rsidRPr="00700168" w:rsidRDefault="00B769FC" w:rsidP="002D2257">
            <w:pPr>
              <w:ind w:firstLineChars="100" w:firstLine="210"/>
            </w:pPr>
            <w:r w:rsidRPr="00700168">
              <w:rPr>
                <w:rFonts w:hint="eastAsia"/>
              </w:rPr>
              <w:t>用途変更の対象となる１施設（病院）における削減する病床数に次に掲げる単価を乗じて得た額とする。</w:t>
            </w:r>
          </w:p>
          <w:p w14:paraId="3EF0F81D" w14:textId="77777777" w:rsidR="00B769FC" w:rsidRPr="00700168" w:rsidRDefault="00B769FC" w:rsidP="002D2257">
            <w:pPr>
              <w:ind w:firstLineChars="100" w:firstLine="210"/>
            </w:pPr>
            <w:r w:rsidRPr="00700168">
              <w:rPr>
                <w:rFonts w:hint="eastAsia"/>
              </w:rPr>
              <w:t>なお、複数年度にわたり行われる事業の場合、前記の額に「当該年度の総事業費／全期間の総事業費」を乗じて得た額の範囲内で知事が必要と認めた額とする。</w:t>
            </w:r>
          </w:p>
          <w:p w14:paraId="3D6B564A" w14:textId="77777777" w:rsidR="00B769FC" w:rsidRPr="00700168" w:rsidRDefault="00B769FC" w:rsidP="002D2257">
            <w:pPr>
              <w:ind w:firstLineChars="100" w:firstLine="210"/>
            </w:pPr>
            <w:r w:rsidRPr="00700168">
              <w:rPr>
                <w:rFonts w:hint="eastAsia"/>
              </w:rPr>
              <w:t>ただし、前年度からこの補助事業を受けているものについては、補助を受けた最初の年度の交付要綱に定める単価を適用する。</w:t>
            </w:r>
          </w:p>
          <w:p w14:paraId="205696DE" w14:textId="7E4B3F3C" w:rsidR="00B769FC" w:rsidRPr="00700168" w:rsidRDefault="00B769FC" w:rsidP="002D2257">
            <w:r w:rsidRPr="00700168">
              <w:rPr>
                <w:rFonts w:hint="eastAsia"/>
              </w:rPr>
              <w:t>１床当たり</w:t>
            </w:r>
            <w:r w:rsidRPr="00700168">
              <w:rPr>
                <w:rFonts w:hint="eastAsia"/>
              </w:rPr>
              <w:t>3,333</w:t>
            </w:r>
            <w:r w:rsidRPr="00700168">
              <w:rPr>
                <w:rFonts w:hint="eastAsia"/>
              </w:rPr>
              <w:t>千円</w:t>
            </w:r>
          </w:p>
        </w:tc>
        <w:tc>
          <w:tcPr>
            <w:tcW w:w="1984" w:type="dxa"/>
            <w:vAlign w:val="center"/>
          </w:tcPr>
          <w:p w14:paraId="34E67FB7" w14:textId="5109ED44" w:rsidR="00B769FC" w:rsidRPr="00700168" w:rsidRDefault="00B769FC" w:rsidP="002D2257">
            <w:pPr>
              <w:ind w:firstLineChars="100" w:firstLine="210"/>
            </w:pPr>
            <w:r w:rsidRPr="00700168">
              <w:rPr>
                <w:rFonts w:hint="eastAsia"/>
              </w:rPr>
              <w:t>病床の削減を伴い不要となる病室等を改修し、他の用途に変更するために必要な工事費（改修に伴い整備した備品購入費（変更後の施設において使用するものに限る。））</w:t>
            </w:r>
            <w:r w:rsidR="002F6278">
              <w:rPr>
                <w:rFonts w:hint="eastAsia"/>
              </w:rPr>
              <w:t>。</w:t>
            </w:r>
            <w:r w:rsidRPr="00700168">
              <w:rPr>
                <w:rFonts w:hint="eastAsia"/>
              </w:rPr>
              <w:t>なお、改修後の用途は地域医療構想に資する施設、医師確保に資する施設、働き方改革に資する施設への用途変更に限る。</w:t>
            </w:r>
          </w:p>
        </w:tc>
        <w:tc>
          <w:tcPr>
            <w:tcW w:w="1134" w:type="dxa"/>
            <w:vAlign w:val="center"/>
          </w:tcPr>
          <w:p w14:paraId="09BE6ABF" w14:textId="77777777" w:rsidR="00B769FC" w:rsidRPr="00700168" w:rsidRDefault="00B769FC" w:rsidP="002D2257">
            <w:pPr>
              <w:jc w:val="center"/>
            </w:pPr>
            <w:r w:rsidRPr="00700168">
              <w:rPr>
                <w:rFonts w:hint="eastAsia"/>
              </w:rPr>
              <w:t>１／２</w:t>
            </w:r>
          </w:p>
        </w:tc>
      </w:tr>
      <w:tr w:rsidR="00B769FC" w:rsidRPr="00890A6D" w14:paraId="18B2F678" w14:textId="77777777" w:rsidTr="00B24C25">
        <w:trPr>
          <w:trHeight w:val="1630"/>
        </w:trPr>
        <w:tc>
          <w:tcPr>
            <w:tcW w:w="1040" w:type="dxa"/>
            <w:vMerge/>
            <w:vAlign w:val="center"/>
          </w:tcPr>
          <w:p w14:paraId="6D7EA42D" w14:textId="77777777" w:rsidR="00B769FC" w:rsidRPr="00700168" w:rsidRDefault="00B769FC" w:rsidP="002D2257">
            <w:pPr>
              <w:jc w:val="center"/>
            </w:pPr>
          </w:p>
        </w:tc>
        <w:tc>
          <w:tcPr>
            <w:tcW w:w="1410" w:type="dxa"/>
            <w:vAlign w:val="center"/>
          </w:tcPr>
          <w:p w14:paraId="2E6D4E0E" w14:textId="006BB7A6" w:rsidR="00B769FC" w:rsidRPr="00700168" w:rsidRDefault="00B769FC" w:rsidP="002D2257">
            <w:pPr>
              <w:jc w:val="center"/>
            </w:pPr>
            <w:r w:rsidRPr="00700168">
              <w:rPr>
                <w:rFonts w:hint="eastAsia"/>
              </w:rPr>
              <w:t>建物</w:t>
            </w:r>
            <w:r w:rsidR="00EC5A04">
              <w:rPr>
                <w:rFonts w:hint="eastAsia"/>
              </w:rPr>
              <w:t>等</w:t>
            </w:r>
            <w:r w:rsidRPr="00700168">
              <w:rPr>
                <w:rFonts w:hint="eastAsia"/>
              </w:rPr>
              <w:t>の処分に係る損失</w:t>
            </w:r>
          </w:p>
        </w:tc>
        <w:tc>
          <w:tcPr>
            <w:tcW w:w="2835" w:type="dxa"/>
            <w:vAlign w:val="center"/>
          </w:tcPr>
          <w:p w14:paraId="325844BB" w14:textId="03459559" w:rsidR="00B769FC" w:rsidRPr="00700168" w:rsidRDefault="00B769FC" w:rsidP="002D2257">
            <w:pPr>
              <w:ind w:firstLineChars="100" w:firstLine="210"/>
            </w:pPr>
            <w:r w:rsidRPr="00700168">
              <w:rPr>
                <w:rFonts w:hint="eastAsia"/>
              </w:rPr>
              <w:t>建物</w:t>
            </w:r>
            <w:r w:rsidR="00EC5A04">
              <w:rPr>
                <w:rFonts w:hint="eastAsia"/>
              </w:rPr>
              <w:t>等</w:t>
            </w:r>
            <w:r w:rsidRPr="00700168">
              <w:rPr>
                <w:rFonts w:hint="eastAsia"/>
              </w:rPr>
              <w:t>の処分の対象となる１施設（病院）における削減する病床数に次に掲げる単価を乗じて得た額とする。</w:t>
            </w:r>
          </w:p>
          <w:p w14:paraId="7F518502" w14:textId="77777777" w:rsidR="00B769FC" w:rsidRPr="00700168" w:rsidRDefault="00B769FC" w:rsidP="002D2257">
            <w:r w:rsidRPr="00700168">
              <w:rPr>
                <w:rFonts w:hint="eastAsia"/>
              </w:rPr>
              <w:t>１床あたり</w:t>
            </w:r>
            <w:r w:rsidRPr="00700168">
              <w:rPr>
                <w:rFonts w:hint="eastAsia"/>
              </w:rPr>
              <w:t>1,600</w:t>
            </w:r>
            <w:r w:rsidRPr="00700168">
              <w:rPr>
                <w:rFonts w:hint="eastAsia"/>
              </w:rPr>
              <w:t>千円</w:t>
            </w:r>
          </w:p>
        </w:tc>
        <w:tc>
          <w:tcPr>
            <w:tcW w:w="1984" w:type="dxa"/>
            <w:vAlign w:val="center"/>
          </w:tcPr>
          <w:p w14:paraId="75689E13" w14:textId="77777777" w:rsidR="00B769FC" w:rsidRPr="00700168" w:rsidRDefault="00B769FC" w:rsidP="002D2257">
            <w:pPr>
              <w:ind w:firstLineChars="100" w:firstLine="210"/>
            </w:pPr>
            <w:r w:rsidRPr="00700168">
              <w:rPr>
                <w:rFonts w:hint="eastAsia"/>
              </w:rPr>
              <w:t>病床の削減に伴い不要となる建物及び医療機器の処分に係る損失で財務諸表上の特別損失に計上されるもの。</w:t>
            </w:r>
          </w:p>
        </w:tc>
        <w:tc>
          <w:tcPr>
            <w:tcW w:w="1134" w:type="dxa"/>
            <w:vAlign w:val="center"/>
          </w:tcPr>
          <w:p w14:paraId="498544F3" w14:textId="77777777" w:rsidR="00B769FC" w:rsidRPr="00700168" w:rsidRDefault="00B769FC" w:rsidP="002D2257">
            <w:pPr>
              <w:jc w:val="center"/>
            </w:pPr>
            <w:r w:rsidRPr="00700168">
              <w:rPr>
                <w:rFonts w:hint="eastAsia"/>
              </w:rPr>
              <w:t>１／２</w:t>
            </w:r>
          </w:p>
        </w:tc>
      </w:tr>
      <w:tr w:rsidR="00B769FC" w:rsidRPr="00890A6D" w14:paraId="04D6ED90" w14:textId="77777777" w:rsidTr="00B24C25">
        <w:trPr>
          <w:trHeight w:val="4103"/>
        </w:trPr>
        <w:tc>
          <w:tcPr>
            <w:tcW w:w="1040" w:type="dxa"/>
            <w:vMerge/>
            <w:vAlign w:val="center"/>
          </w:tcPr>
          <w:p w14:paraId="24A62B6B" w14:textId="77777777" w:rsidR="00B769FC" w:rsidRPr="00700168" w:rsidRDefault="00B769FC" w:rsidP="002D2257">
            <w:pPr>
              <w:jc w:val="center"/>
            </w:pPr>
          </w:p>
        </w:tc>
        <w:tc>
          <w:tcPr>
            <w:tcW w:w="1410" w:type="dxa"/>
            <w:vAlign w:val="center"/>
          </w:tcPr>
          <w:p w14:paraId="15DC68D6" w14:textId="2106C000" w:rsidR="00B769FC" w:rsidRPr="00953FA4" w:rsidRDefault="00B769FC" w:rsidP="002D2257">
            <w:pPr>
              <w:jc w:val="center"/>
            </w:pPr>
            <w:r w:rsidRPr="00953FA4">
              <w:rPr>
                <w:rFonts w:hint="eastAsia"/>
              </w:rPr>
              <w:t>人件費</w:t>
            </w:r>
            <w:r w:rsidR="0043205B">
              <w:rPr>
                <w:rFonts w:hint="eastAsia"/>
              </w:rPr>
              <w:t>（退職金の割増相当額）</w:t>
            </w:r>
          </w:p>
        </w:tc>
        <w:tc>
          <w:tcPr>
            <w:tcW w:w="2835" w:type="dxa"/>
            <w:vAlign w:val="center"/>
          </w:tcPr>
          <w:p w14:paraId="43AE9FBA" w14:textId="40F5B35B" w:rsidR="00B769FC" w:rsidRPr="00953FA4" w:rsidRDefault="00B769FC" w:rsidP="002D2257">
            <w:pPr>
              <w:ind w:firstLineChars="100" w:firstLine="210"/>
            </w:pPr>
            <w:r w:rsidRPr="00953FA4">
              <w:rPr>
                <w:rFonts w:hint="eastAsia"/>
              </w:rPr>
              <w:t>早期退職制度（法人等の就業規則等で定めたものに限る</w:t>
            </w:r>
            <w:r w:rsidR="00EC5A04">
              <w:rPr>
                <w:rFonts w:hint="eastAsia"/>
              </w:rPr>
              <w:t>。</w:t>
            </w:r>
            <w:r w:rsidRPr="00953FA4">
              <w:rPr>
                <w:rFonts w:hint="eastAsia"/>
              </w:rPr>
              <w:t>）の活用により上積みされた退職金の割増相当額</w:t>
            </w:r>
            <w:r w:rsidR="00025D5D">
              <w:rPr>
                <w:rFonts w:hint="eastAsia"/>
              </w:rPr>
              <w:t>。</w:t>
            </w:r>
          </w:p>
          <w:p w14:paraId="1D326F13" w14:textId="77777777" w:rsidR="00B769FC" w:rsidRPr="00700168" w:rsidRDefault="00B769FC" w:rsidP="002D2257">
            <w:r w:rsidRPr="00953FA4">
              <w:rPr>
                <w:rFonts w:hint="eastAsia"/>
              </w:rPr>
              <w:t>１人あたり</w:t>
            </w:r>
            <w:r w:rsidRPr="00953FA4">
              <w:rPr>
                <w:rFonts w:hint="eastAsia"/>
              </w:rPr>
              <w:t>6,</w:t>
            </w:r>
            <w:r w:rsidRPr="00953FA4">
              <w:t>000</w:t>
            </w:r>
            <w:r w:rsidRPr="00953FA4">
              <w:rPr>
                <w:rFonts w:hint="eastAsia"/>
              </w:rPr>
              <w:t>千円</w:t>
            </w:r>
          </w:p>
        </w:tc>
        <w:tc>
          <w:tcPr>
            <w:tcW w:w="1984" w:type="dxa"/>
            <w:vAlign w:val="center"/>
          </w:tcPr>
          <w:p w14:paraId="32DBF0D6" w14:textId="722D9E68" w:rsidR="00B769FC" w:rsidRPr="00953FA4" w:rsidRDefault="00953FA4" w:rsidP="002D2257">
            <w:pPr>
              <w:ind w:firstLineChars="100" w:firstLine="210"/>
              <w:rPr>
                <w:szCs w:val="21"/>
              </w:rPr>
            </w:pPr>
            <w:r w:rsidRPr="00953FA4">
              <w:rPr>
                <w:rFonts w:asciiTheme="minorEastAsia" w:hAnsiTheme="minorEastAsia" w:hint="eastAsia"/>
                <w:szCs w:val="21"/>
              </w:rPr>
              <w:t>地域医療構想</w:t>
            </w:r>
            <w:r w:rsidR="00BF1C50">
              <w:rPr>
                <w:rFonts w:asciiTheme="minorEastAsia" w:hAnsiTheme="minorEastAsia" w:hint="eastAsia"/>
                <w:szCs w:val="21"/>
              </w:rPr>
              <w:t>調整</w:t>
            </w:r>
            <w:r w:rsidRPr="00953FA4">
              <w:rPr>
                <w:rFonts w:asciiTheme="minorEastAsia" w:hAnsiTheme="minorEastAsia" w:hint="eastAsia"/>
                <w:szCs w:val="21"/>
              </w:rPr>
              <w:t>会議の合意を得た</w:t>
            </w:r>
            <w:r w:rsidR="00B769FC" w:rsidRPr="00953FA4">
              <w:rPr>
                <w:rFonts w:asciiTheme="minorEastAsia" w:hAnsiTheme="minorEastAsia" w:hint="eastAsia"/>
                <w:szCs w:val="21"/>
              </w:rPr>
              <w:t>病床の削減を伴う病院の廃止及び複数の医療機関の再編</w:t>
            </w:r>
            <w:r w:rsidR="00E91BB3">
              <w:rPr>
                <w:rFonts w:asciiTheme="minorEastAsia" w:hAnsiTheme="minorEastAsia" w:hint="eastAsia"/>
                <w:szCs w:val="21"/>
              </w:rPr>
              <w:t>統合</w:t>
            </w:r>
            <w:r w:rsidR="00B769FC" w:rsidRPr="00953FA4">
              <w:rPr>
                <w:rFonts w:asciiTheme="minorEastAsia" w:hAnsiTheme="minorEastAsia" w:hint="eastAsia"/>
                <w:szCs w:val="21"/>
              </w:rPr>
              <w:t>（開設者が異なる場合に限る</w:t>
            </w:r>
            <w:r w:rsidR="00EC5A04">
              <w:rPr>
                <w:rFonts w:asciiTheme="minorEastAsia" w:hAnsiTheme="minorEastAsia" w:hint="eastAsia"/>
                <w:szCs w:val="21"/>
              </w:rPr>
              <w:t>。</w:t>
            </w:r>
            <w:r w:rsidR="00B769FC" w:rsidRPr="00953FA4">
              <w:rPr>
                <w:rFonts w:asciiTheme="minorEastAsia" w:hAnsiTheme="minorEastAsia" w:hint="eastAsia"/>
                <w:szCs w:val="21"/>
              </w:rPr>
              <w:t>）に伴い退職する職員の早期退職制度の活用により上積みされた退職金の割増相当額</w:t>
            </w:r>
            <w:r w:rsidR="00025D5D">
              <w:rPr>
                <w:rFonts w:asciiTheme="minorEastAsia" w:hAnsiTheme="minorEastAsia" w:hint="eastAsia"/>
                <w:szCs w:val="21"/>
              </w:rPr>
              <w:t>。</w:t>
            </w:r>
          </w:p>
        </w:tc>
        <w:tc>
          <w:tcPr>
            <w:tcW w:w="1134" w:type="dxa"/>
            <w:vAlign w:val="center"/>
          </w:tcPr>
          <w:p w14:paraId="3AB31FC7" w14:textId="77777777" w:rsidR="00B769FC" w:rsidRPr="00953FA4" w:rsidRDefault="00B769FC" w:rsidP="002D2257">
            <w:pPr>
              <w:jc w:val="center"/>
            </w:pPr>
            <w:r w:rsidRPr="00953FA4">
              <w:rPr>
                <w:rFonts w:hint="eastAsia"/>
              </w:rPr>
              <w:t>１／２</w:t>
            </w:r>
          </w:p>
        </w:tc>
      </w:tr>
    </w:tbl>
    <w:p w14:paraId="7214A60C" w14:textId="7576D210" w:rsidR="00C45E4A" w:rsidRDefault="00C45E4A"/>
    <w:p w14:paraId="6A8B8868" w14:textId="5252C4A1" w:rsidR="00485E52" w:rsidRDefault="00485E52">
      <w:r>
        <w:br w:type="page"/>
      </w:r>
    </w:p>
    <w:p w14:paraId="4C4E2A35" w14:textId="77777777" w:rsidR="00485E52" w:rsidRDefault="00485E52"/>
    <w:tbl>
      <w:tblPr>
        <w:tblStyle w:val="a3"/>
        <w:tblW w:w="0" w:type="auto"/>
        <w:tblInd w:w="210" w:type="dxa"/>
        <w:tblLook w:val="04A0" w:firstRow="1" w:lastRow="0" w:firstColumn="1" w:lastColumn="0" w:noHBand="0" w:noVBand="1"/>
      </w:tblPr>
      <w:tblGrid>
        <w:gridCol w:w="1040"/>
        <w:gridCol w:w="1410"/>
        <w:gridCol w:w="2551"/>
        <w:gridCol w:w="2127"/>
        <w:gridCol w:w="1275"/>
      </w:tblGrid>
      <w:tr w:rsidR="00F75DD0" w:rsidRPr="00890A6D" w14:paraId="01C089AC" w14:textId="77777777" w:rsidTr="00D83DEE">
        <w:trPr>
          <w:trHeight w:val="326"/>
        </w:trPr>
        <w:tc>
          <w:tcPr>
            <w:tcW w:w="1040" w:type="dxa"/>
            <w:vAlign w:val="center"/>
          </w:tcPr>
          <w:p w14:paraId="52D3E264" w14:textId="78797261" w:rsidR="00F75DD0" w:rsidRPr="00890A6D" w:rsidRDefault="00F75DD0" w:rsidP="00CB65EE">
            <w:pPr>
              <w:jc w:val="center"/>
              <w:rPr>
                <w:color w:val="000000" w:themeColor="text1"/>
              </w:rPr>
            </w:pPr>
            <w:r w:rsidRPr="00890A6D">
              <w:rPr>
                <w:rFonts w:hint="eastAsia"/>
                <w:color w:val="000000" w:themeColor="text1"/>
              </w:rPr>
              <w:t>１</w:t>
            </w:r>
            <w:r w:rsidRPr="00890A6D">
              <w:rPr>
                <w:rFonts w:hint="eastAsia"/>
                <w:color w:val="000000" w:themeColor="text1"/>
              </w:rPr>
              <w:t xml:space="preserve"> </w:t>
            </w:r>
            <w:r w:rsidRPr="00890A6D">
              <w:rPr>
                <w:rFonts w:hint="eastAsia"/>
                <w:color w:val="000000" w:themeColor="text1"/>
              </w:rPr>
              <w:t>施設</w:t>
            </w:r>
          </w:p>
        </w:tc>
        <w:tc>
          <w:tcPr>
            <w:tcW w:w="1410" w:type="dxa"/>
            <w:vAlign w:val="center"/>
          </w:tcPr>
          <w:p w14:paraId="25A0E561" w14:textId="77777777" w:rsidR="00F75DD0" w:rsidRPr="00890A6D" w:rsidRDefault="00F75DD0" w:rsidP="00CB65EE">
            <w:pPr>
              <w:jc w:val="center"/>
              <w:rPr>
                <w:color w:val="000000" w:themeColor="text1"/>
              </w:rPr>
            </w:pPr>
            <w:r w:rsidRPr="00890A6D">
              <w:rPr>
                <w:rFonts w:hint="eastAsia"/>
                <w:color w:val="000000" w:themeColor="text1"/>
              </w:rPr>
              <w:t>２</w:t>
            </w:r>
            <w:r w:rsidRPr="00890A6D">
              <w:rPr>
                <w:rFonts w:hint="eastAsia"/>
                <w:color w:val="000000" w:themeColor="text1"/>
              </w:rPr>
              <w:t xml:space="preserve"> </w:t>
            </w:r>
            <w:r w:rsidRPr="00890A6D">
              <w:rPr>
                <w:rFonts w:hint="eastAsia"/>
                <w:color w:val="000000" w:themeColor="text1"/>
              </w:rPr>
              <w:t>補助事業</w:t>
            </w:r>
          </w:p>
        </w:tc>
        <w:tc>
          <w:tcPr>
            <w:tcW w:w="2551" w:type="dxa"/>
            <w:vAlign w:val="center"/>
          </w:tcPr>
          <w:p w14:paraId="288C85EB" w14:textId="77777777" w:rsidR="00F75DD0" w:rsidRPr="00890A6D" w:rsidRDefault="00F75DD0" w:rsidP="00CB65EE">
            <w:pPr>
              <w:jc w:val="center"/>
              <w:rPr>
                <w:color w:val="000000" w:themeColor="text1"/>
              </w:rPr>
            </w:pPr>
            <w:r w:rsidRPr="00890A6D">
              <w:rPr>
                <w:rFonts w:hint="eastAsia"/>
                <w:color w:val="000000" w:themeColor="text1"/>
              </w:rPr>
              <w:t>３</w:t>
            </w:r>
            <w:r w:rsidRPr="00890A6D">
              <w:rPr>
                <w:rFonts w:hint="eastAsia"/>
                <w:color w:val="000000" w:themeColor="text1"/>
              </w:rPr>
              <w:t xml:space="preserve"> </w:t>
            </w:r>
            <w:r w:rsidRPr="00890A6D">
              <w:rPr>
                <w:rFonts w:hint="eastAsia"/>
                <w:color w:val="000000" w:themeColor="text1"/>
              </w:rPr>
              <w:t>基準額</w:t>
            </w:r>
          </w:p>
        </w:tc>
        <w:tc>
          <w:tcPr>
            <w:tcW w:w="2127" w:type="dxa"/>
            <w:vAlign w:val="center"/>
          </w:tcPr>
          <w:p w14:paraId="31FA4D62" w14:textId="77777777" w:rsidR="00F75DD0" w:rsidRPr="00890A6D" w:rsidRDefault="00F75DD0" w:rsidP="00CB65EE">
            <w:pPr>
              <w:jc w:val="center"/>
              <w:rPr>
                <w:color w:val="000000" w:themeColor="text1"/>
              </w:rPr>
            </w:pPr>
            <w:r w:rsidRPr="00890A6D">
              <w:rPr>
                <w:rFonts w:hint="eastAsia"/>
                <w:color w:val="000000" w:themeColor="text1"/>
              </w:rPr>
              <w:t>４</w:t>
            </w:r>
            <w:r w:rsidRPr="00890A6D">
              <w:rPr>
                <w:rFonts w:hint="eastAsia"/>
                <w:color w:val="000000" w:themeColor="text1"/>
              </w:rPr>
              <w:t xml:space="preserve"> </w:t>
            </w:r>
            <w:r w:rsidRPr="00890A6D">
              <w:rPr>
                <w:rFonts w:hint="eastAsia"/>
                <w:color w:val="000000" w:themeColor="text1"/>
              </w:rPr>
              <w:t>対象経費</w:t>
            </w:r>
          </w:p>
        </w:tc>
        <w:tc>
          <w:tcPr>
            <w:tcW w:w="1275" w:type="dxa"/>
            <w:vAlign w:val="center"/>
          </w:tcPr>
          <w:p w14:paraId="6A77673D" w14:textId="77777777" w:rsidR="00F75DD0" w:rsidRPr="00890A6D" w:rsidRDefault="00F75DD0" w:rsidP="00CB65EE">
            <w:pPr>
              <w:jc w:val="center"/>
              <w:rPr>
                <w:color w:val="000000" w:themeColor="text1"/>
              </w:rPr>
            </w:pPr>
            <w:r w:rsidRPr="00890A6D">
              <w:rPr>
                <w:rFonts w:hint="eastAsia"/>
                <w:color w:val="000000" w:themeColor="text1"/>
              </w:rPr>
              <w:t>５</w:t>
            </w:r>
            <w:r w:rsidRPr="00890A6D">
              <w:rPr>
                <w:rFonts w:hint="eastAsia"/>
                <w:color w:val="000000" w:themeColor="text1"/>
              </w:rPr>
              <w:t xml:space="preserve"> </w:t>
            </w:r>
            <w:r w:rsidRPr="00890A6D">
              <w:rPr>
                <w:rFonts w:hint="eastAsia"/>
                <w:color w:val="000000" w:themeColor="text1"/>
              </w:rPr>
              <w:t>補助率</w:t>
            </w:r>
          </w:p>
        </w:tc>
      </w:tr>
      <w:tr w:rsidR="00F75DD0" w:rsidRPr="00890A6D" w14:paraId="0F1E3DAB" w14:textId="77777777" w:rsidTr="00D83DEE">
        <w:trPr>
          <w:trHeight w:val="8070"/>
        </w:trPr>
        <w:tc>
          <w:tcPr>
            <w:tcW w:w="1040" w:type="dxa"/>
            <w:tcBorders>
              <w:bottom w:val="single" w:sz="4" w:space="0" w:color="auto"/>
            </w:tcBorders>
            <w:vAlign w:val="center"/>
          </w:tcPr>
          <w:p w14:paraId="29FD0ABC" w14:textId="77777777" w:rsidR="00F75DD0" w:rsidRPr="00890A6D" w:rsidRDefault="00F75DD0" w:rsidP="00F75DD0">
            <w:pPr>
              <w:jc w:val="center"/>
              <w:rPr>
                <w:color w:val="000000" w:themeColor="text1"/>
              </w:rPr>
            </w:pPr>
            <w:r w:rsidRPr="00890A6D">
              <w:rPr>
                <w:rFonts w:hint="eastAsia"/>
                <w:color w:val="000000" w:themeColor="text1"/>
              </w:rPr>
              <w:t>病　院</w:t>
            </w:r>
          </w:p>
          <w:p w14:paraId="6A585634" w14:textId="7F7CFB42" w:rsidR="00F75DD0" w:rsidRPr="00890A6D" w:rsidRDefault="00F75DD0" w:rsidP="00F75DD0">
            <w:pPr>
              <w:rPr>
                <w:color w:val="000000" w:themeColor="text1"/>
              </w:rPr>
            </w:pPr>
            <w:r w:rsidRPr="00890A6D">
              <w:rPr>
                <w:rFonts w:hint="eastAsia"/>
                <w:color w:val="000000" w:themeColor="text1"/>
              </w:rPr>
              <w:t>（医療法第１条の５第１項に規定する病院をいう。</w:t>
            </w:r>
            <w:r w:rsidRPr="0016746E">
              <w:rPr>
                <w:rFonts w:hint="eastAsia"/>
              </w:rPr>
              <w:t>）</w:t>
            </w:r>
          </w:p>
        </w:tc>
        <w:tc>
          <w:tcPr>
            <w:tcW w:w="1410" w:type="dxa"/>
            <w:vAlign w:val="center"/>
          </w:tcPr>
          <w:p w14:paraId="59EFF802" w14:textId="0FFF2FE0" w:rsidR="00F75DD0" w:rsidRPr="00890A6D" w:rsidRDefault="0043205B" w:rsidP="00F75DD0">
            <w:pPr>
              <w:jc w:val="center"/>
              <w:rPr>
                <w:color w:val="000000" w:themeColor="text1"/>
              </w:rPr>
            </w:pPr>
            <w:r>
              <w:rPr>
                <w:rFonts w:hint="eastAsia"/>
              </w:rPr>
              <w:t>人件費（</w:t>
            </w:r>
            <w:r w:rsidR="00F75DD0">
              <w:rPr>
                <w:rFonts w:hint="eastAsia"/>
              </w:rPr>
              <w:t>現給保障</w:t>
            </w:r>
            <w:r>
              <w:rPr>
                <w:rFonts w:hint="eastAsia"/>
              </w:rPr>
              <w:t>）</w:t>
            </w:r>
          </w:p>
        </w:tc>
        <w:tc>
          <w:tcPr>
            <w:tcW w:w="2551" w:type="dxa"/>
            <w:tcBorders>
              <w:bottom w:val="single" w:sz="4" w:space="0" w:color="auto"/>
            </w:tcBorders>
            <w:vAlign w:val="center"/>
          </w:tcPr>
          <w:p w14:paraId="6712AD55" w14:textId="338D2D0E" w:rsidR="00F75DD0" w:rsidRDefault="00F75DD0" w:rsidP="00F75DD0">
            <w:r w:rsidRPr="00E27E2B">
              <w:rPr>
                <w:rFonts w:hint="eastAsia"/>
              </w:rPr>
              <w:t>新たに雇用契約を締結する職員（再編を行う医療機関間の職員異動に限る</w:t>
            </w:r>
            <w:r w:rsidR="00EC5A04">
              <w:rPr>
                <w:rFonts w:hint="eastAsia"/>
              </w:rPr>
              <w:t>。</w:t>
            </w:r>
            <w:r w:rsidRPr="00E27E2B">
              <w:rPr>
                <w:rFonts w:hint="eastAsia"/>
              </w:rPr>
              <w:t>）</w:t>
            </w:r>
            <w:r>
              <w:rPr>
                <w:rFonts w:hint="eastAsia"/>
              </w:rPr>
              <w:t>の数に</w:t>
            </w:r>
            <w:r w:rsidRPr="00F75DD0">
              <w:rPr>
                <w:rFonts w:hint="eastAsia"/>
              </w:rPr>
              <w:t>次に掲げる１人当たりの単価を乗じて得た額とする。</w:t>
            </w:r>
          </w:p>
          <w:p w14:paraId="7CA1FF7B" w14:textId="61EFFC47" w:rsidR="00F75DD0" w:rsidRPr="00890A6D" w:rsidRDefault="00F75DD0" w:rsidP="00F75DD0">
            <w:pPr>
              <w:rPr>
                <w:color w:val="000000" w:themeColor="text1"/>
              </w:rPr>
            </w:pPr>
            <w:r w:rsidRPr="00D73E97">
              <w:rPr>
                <w:rFonts w:hint="eastAsia"/>
              </w:rPr>
              <w:t>１人当たり</w:t>
            </w:r>
            <w:r w:rsidRPr="00D83DEE">
              <w:t>6,000</w:t>
            </w:r>
            <w:r w:rsidRPr="00D73E97">
              <w:rPr>
                <w:rFonts w:hint="eastAsia"/>
              </w:rPr>
              <w:t>千円</w:t>
            </w:r>
            <w:r w:rsidR="00885B5E">
              <w:rPr>
                <w:rFonts w:hint="eastAsia"/>
              </w:rPr>
              <w:t>（補助期間の上限は雇用契約締結後３年間とする。）</w:t>
            </w:r>
          </w:p>
        </w:tc>
        <w:tc>
          <w:tcPr>
            <w:tcW w:w="2127" w:type="dxa"/>
            <w:vAlign w:val="center"/>
          </w:tcPr>
          <w:p w14:paraId="0DA2F1F0" w14:textId="692DE6D2" w:rsidR="005E7D59" w:rsidRPr="0089381B" w:rsidRDefault="00F75DD0" w:rsidP="00760BA9">
            <w:pPr>
              <w:ind w:firstLineChars="100" w:firstLine="210"/>
            </w:pPr>
            <w:r w:rsidRPr="005E7D59">
              <w:rPr>
                <w:rFonts w:hint="eastAsia"/>
              </w:rPr>
              <w:t>地域医療構想調整会議</w:t>
            </w:r>
            <w:r w:rsidR="00604281">
              <w:rPr>
                <w:rFonts w:hint="eastAsia"/>
              </w:rPr>
              <w:t>の合</w:t>
            </w:r>
            <w:r w:rsidRPr="0089381B">
              <w:rPr>
                <w:rFonts w:hint="eastAsia"/>
              </w:rPr>
              <w:t>意を得た再編（開設者が異なる場合に限る</w:t>
            </w:r>
            <w:r w:rsidR="00EC5A04">
              <w:rPr>
                <w:rFonts w:hint="eastAsia"/>
              </w:rPr>
              <w:t>。</w:t>
            </w:r>
            <w:r w:rsidRPr="0089381B">
              <w:rPr>
                <w:rFonts w:hint="eastAsia"/>
              </w:rPr>
              <w:t>）に伴い、新たに雇用契約を締結する職員（再編を行う医療機関間の職員異動に限る</w:t>
            </w:r>
            <w:r w:rsidR="00EC5A04">
              <w:rPr>
                <w:rFonts w:hint="eastAsia"/>
              </w:rPr>
              <w:t>。</w:t>
            </w:r>
            <w:r w:rsidRPr="0089381B">
              <w:rPr>
                <w:rFonts w:hint="eastAsia"/>
              </w:rPr>
              <w:t>）の現給保障に</w:t>
            </w:r>
            <w:r w:rsidR="005E7D59" w:rsidRPr="0089381B">
              <w:rPr>
                <w:rFonts w:hint="eastAsia"/>
              </w:rPr>
              <w:t>係る給与</w:t>
            </w:r>
            <w:r w:rsidR="0089381B">
              <w:rPr>
                <w:rFonts w:hint="eastAsia"/>
              </w:rPr>
              <w:t>（法定福利費を除く</w:t>
            </w:r>
            <w:r w:rsidR="00EC5A04">
              <w:rPr>
                <w:rFonts w:hint="eastAsia"/>
              </w:rPr>
              <w:t>。</w:t>
            </w:r>
            <w:r w:rsidR="0089381B">
              <w:rPr>
                <w:rFonts w:hint="eastAsia"/>
              </w:rPr>
              <w:t>）</w:t>
            </w:r>
            <w:r w:rsidR="00760BA9" w:rsidRPr="0089381B">
              <w:rPr>
                <w:rFonts w:hint="eastAsia"/>
              </w:rPr>
              <w:t>のうち、名称に関わらず次の性質を有する</w:t>
            </w:r>
            <w:r w:rsidR="005E7D59" w:rsidRPr="0089381B">
              <w:rPr>
                <w:rFonts w:hint="eastAsia"/>
              </w:rPr>
              <w:t>もの。</w:t>
            </w:r>
          </w:p>
          <w:p w14:paraId="61B58EA6" w14:textId="6CD19564" w:rsidR="005E7D59" w:rsidRPr="00D83DEE" w:rsidRDefault="00F75DD0" w:rsidP="00D83DEE">
            <w:pPr>
              <w:pStyle w:val="a4"/>
              <w:numPr>
                <w:ilvl w:val="0"/>
                <w:numId w:val="4"/>
              </w:numPr>
              <w:ind w:leftChars="0"/>
            </w:pPr>
            <w:r w:rsidRPr="0089381B">
              <w:rPr>
                <w:rFonts w:hint="eastAsia"/>
              </w:rPr>
              <w:t>基本給</w:t>
            </w:r>
          </w:p>
          <w:p w14:paraId="7DCBB8DA" w14:textId="2AB56F7D" w:rsidR="005E7D59" w:rsidRPr="00D83DEE" w:rsidRDefault="00F75DD0" w:rsidP="00D11C54">
            <w:pPr>
              <w:pStyle w:val="a4"/>
              <w:numPr>
                <w:ilvl w:val="0"/>
                <w:numId w:val="4"/>
              </w:numPr>
              <w:ind w:leftChars="0"/>
            </w:pPr>
            <w:r w:rsidRPr="005E7D59">
              <w:rPr>
                <w:rFonts w:hint="eastAsia"/>
              </w:rPr>
              <w:t>賞与</w:t>
            </w:r>
          </w:p>
          <w:p w14:paraId="722D3045" w14:textId="77777777" w:rsidR="005E7D59" w:rsidRPr="00D83DEE" w:rsidRDefault="00F75DD0" w:rsidP="005E7D59">
            <w:pPr>
              <w:pStyle w:val="a4"/>
              <w:numPr>
                <w:ilvl w:val="0"/>
                <w:numId w:val="4"/>
              </w:numPr>
              <w:ind w:leftChars="0"/>
            </w:pPr>
            <w:r w:rsidRPr="005E7D59">
              <w:rPr>
                <w:rFonts w:hint="eastAsia"/>
              </w:rPr>
              <w:t>技能手当</w:t>
            </w:r>
          </w:p>
          <w:p w14:paraId="7467A212" w14:textId="77777777" w:rsidR="005E7D59" w:rsidRPr="00D83DEE" w:rsidRDefault="00F75DD0" w:rsidP="005E7D59">
            <w:pPr>
              <w:pStyle w:val="a4"/>
              <w:numPr>
                <w:ilvl w:val="0"/>
                <w:numId w:val="4"/>
              </w:numPr>
              <w:ind w:leftChars="0"/>
            </w:pPr>
            <w:r w:rsidRPr="005E7D59">
              <w:rPr>
                <w:rFonts w:hint="eastAsia"/>
              </w:rPr>
              <w:t>管理職手当</w:t>
            </w:r>
          </w:p>
          <w:p w14:paraId="67432AAA" w14:textId="402E1984" w:rsidR="005E7D59" w:rsidRDefault="00F75DD0" w:rsidP="005E7D59">
            <w:pPr>
              <w:pStyle w:val="a4"/>
              <w:numPr>
                <w:ilvl w:val="0"/>
                <w:numId w:val="4"/>
              </w:numPr>
              <w:ind w:leftChars="0"/>
            </w:pPr>
            <w:r w:rsidRPr="005E7D59">
              <w:rPr>
                <w:rFonts w:hint="eastAsia"/>
              </w:rPr>
              <w:t>扶養手当</w:t>
            </w:r>
          </w:p>
          <w:p w14:paraId="4395B60B" w14:textId="01985563" w:rsidR="001433EA" w:rsidRPr="00D83DEE" w:rsidRDefault="001433EA" w:rsidP="005E7D59">
            <w:pPr>
              <w:pStyle w:val="a4"/>
              <w:numPr>
                <w:ilvl w:val="0"/>
                <w:numId w:val="4"/>
              </w:numPr>
              <w:ind w:leftChars="0"/>
            </w:pPr>
            <w:r>
              <w:rPr>
                <w:rFonts w:hint="eastAsia"/>
              </w:rPr>
              <w:t>住居手当</w:t>
            </w:r>
          </w:p>
          <w:p w14:paraId="1DABF9C2" w14:textId="77777777" w:rsidR="00F75DD0" w:rsidRDefault="00F75DD0">
            <w:pPr>
              <w:pStyle w:val="a4"/>
              <w:numPr>
                <w:ilvl w:val="0"/>
                <w:numId w:val="4"/>
              </w:numPr>
              <w:ind w:leftChars="0"/>
            </w:pPr>
            <w:r w:rsidRPr="005E7D59">
              <w:rPr>
                <w:rFonts w:hint="eastAsia"/>
              </w:rPr>
              <w:t>その他府が</w:t>
            </w:r>
            <w:r w:rsidR="005E7D59" w:rsidRPr="00D83DEE">
              <w:rPr>
                <w:rFonts w:hint="eastAsia"/>
              </w:rPr>
              <w:t>認める</w:t>
            </w:r>
            <w:r w:rsidRPr="005E7D59">
              <w:rPr>
                <w:rFonts w:hint="eastAsia"/>
              </w:rPr>
              <w:t>もの</w:t>
            </w:r>
          </w:p>
          <w:p w14:paraId="6DD2FCE7" w14:textId="4E82B3E0" w:rsidR="00F869C0" w:rsidRPr="00D83DEE" w:rsidRDefault="00F869C0" w:rsidP="00D83DEE">
            <w:r>
              <w:rPr>
                <w:rFonts w:hint="eastAsia"/>
              </w:rPr>
              <w:t>ただし、給与は法人等の</w:t>
            </w:r>
            <w:r w:rsidR="0030480E">
              <w:rPr>
                <w:rFonts w:hint="eastAsia"/>
              </w:rPr>
              <w:t>就業規則等で定めたものを対象とする</w:t>
            </w:r>
            <w:r w:rsidR="00025D5D">
              <w:rPr>
                <w:rFonts w:hint="eastAsia"/>
              </w:rPr>
              <w:t>。</w:t>
            </w:r>
          </w:p>
        </w:tc>
        <w:tc>
          <w:tcPr>
            <w:tcW w:w="1275" w:type="dxa"/>
            <w:tcBorders>
              <w:bottom w:val="single" w:sz="4" w:space="0" w:color="auto"/>
            </w:tcBorders>
            <w:vAlign w:val="center"/>
          </w:tcPr>
          <w:p w14:paraId="523D276C" w14:textId="5B806CAE" w:rsidR="00F75DD0" w:rsidRPr="00890A6D" w:rsidRDefault="00F75DD0" w:rsidP="00F75DD0">
            <w:pPr>
              <w:jc w:val="center"/>
              <w:rPr>
                <w:color w:val="000000" w:themeColor="text1"/>
              </w:rPr>
            </w:pPr>
            <w:r w:rsidRPr="00953FA4">
              <w:rPr>
                <w:rFonts w:hint="eastAsia"/>
              </w:rPr>
              <w:t>１／２</w:t>
            </w:r>
          </w:p>
        </w:tc>
      </w:tr>
    </w:tbl>
    <w:p w14:paraId="7CE40655" w14:textId="77777777" w:rsidR="00F75DD0" w:rsidRPr="00C46CFD" w:rsidRDefault="00F75DD0" w:rsidP="00B769FC">
      <w:pPr>
        <w:rPr>
          <w:rFonts w:asciiTheme="minorEastAsia" w:hAnsiTheme="minorEastAsia"/>
          <w:color w:val="000000" w:themeColor="text1"/>
        </w:rPr>
      </w:pPr>
    </w:p>
    <w:sectPr w:rsidR="00F75DD0" w:rsidRPr="00C46CFD" w:rsidSect="00D83DEE">
      <w:pgSz w:w="11906" w:h="16838"/>
      <w:pgMar w:top="1871" w:right="1701" w:bottom="158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B3BA" w14:textId="77777777" w:rsidR="00DC3C85" w:rsidRDefault="00DC3C85" w:rsidP="008B3C7C">
      <w:r>
        <w:separator/>
      </w:r>
    </w:p>
  </w:endnote>
  <w:endnote w:type="continuationSeparator" w:id="0">
    <w:p w14:paraId="20CCB87F" w14:textId="77777777" w:rsidR="00DC3C85" w:rsidRDefault="00DC3C85" w:rsidP="008B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21CD9" w14:textId="77777777" w:rsidR="00DC3C85" w:rsidRDefault="00DC3C85" w:rsidP="008B3C7C">
      <w:r>
        <w:separator/>
      </w:r>
    </w:p>
  </w:footnote>
  <w:footnote w:type="continuationSeparator" w:id="0">
    <w:p w14:paraId="1235A137" w14:textId="77777777" w:rsidR="00DC3C85" w:rsidRDefault="00DC3C85" w:rsidP="008B3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4E87" w14:textId="4356C3D5" w:rsidR="00D83DEE" w:rsidRPr="00D83DEE" w:rsidRDefault="00D83DEE" w:rsidP="00D83DEE">
    <w:pPr>
      <w:pStyle w:val="a7"/>
      <w:jc w:val="center"/>
      <w:rPr>
        <w:sz w:val="36"/>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C714D"/>
    <w:multiLevelType w:val="hybridMultilevel"/>
    <w:tmpl w:val="EA22D7CC"/>
    <w:lvl w:ilvl="0" w:tplc="B4E2C51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CB6F86"/>
    <w:multiLevelType w:val="hybridMultilevel"/>
    <w:tmpl w:val="302EBD90"/>
    <w:lvl w:ilvl="0" w:tplc="30D2621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B575C7"/>
    <w:multiLevelType w:val="hybridMultilevel"/>
    <w:tmpl w:val="51B606C8"/>
    <w:lvl w:ilvl="0" w:tplc="3F98263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901257"/>
    <w:multiLevelType w:val="hybridMultilevel"/>
    <w:tmpl w:val="1990F4FA"/>
    <w:lvl w:ilvl="0" w:tplc="9F82D46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A8A"/>
    <w:rsid w:val="00000AE0"/>
    <w:rsid w:val="000012B0"/>
    <w:rsid w:val="00002CA3"/>
    <w:rsid w:val="00003F52"/>
    <w:rsid w:val="000046CB"/>
    <w:rsid w:val="00007344"/>
    <w:rsid w:val="00007366"/>
    <w:rsid w:val="00007BB7"/>
    <w:rsid w:val="000112F3"/>
    <w:rsid w:val="00017CD8"/>
    <w:rsid w:val="00021077"/>
    <w:rsid w:val="000216A3"/>
    <w:rsid w:val="00021AB7"/>
    <w:rsid w:val="00025D5D"/>
    <w:rsid w:val="000347B7"/>
    <w:rsid w:val="000353FE"/>
    <w:rsid w:val="00040CA9"/>
    <w:rsid w:val="00044524"/>
    <w:rsid w:val="00047CAC"/>
    <w:rsid w:val="000510C4"/>
    <w:rsid w:val="00065080"/>
    <w:rsid w:val="0007107E"/>
    <w:rsid w:val="00073907"/>
    <w:rsid w:val="000A3F10"/>
    <w:rsid w:val="000B4FBF"/>
    <w:rsid w:val="00100B73"/>
    <w:rsid w:val="00102BEF"/>
    <w:rsid w:val="001047C6"/>
    <w:rsid w:val="00111F27"/>
    <w:rsid w:val="001179B3"/>
    <w:rsid w:val="001231EC"/>
    <w:rsid w:val="0012361A"/>
    <w:rsid w:val="00143099"/>
    <w:rsid w:val="001433EA"/>
    <w:rsid w:val="00147FA4"/>
    <w:rsid w:val="00152034"/>
    <w:rsid w:val="00162751"/>
    <w:rsid w:val="001633EC"/>
    <w:rsid w:val="0016746E"/>
    <w:rsid w:val="00167C46"/>
    <w:rsid w:val="001875EA"/>
    <w:rsid w:val="001A60CF"/>
    <w:rsid w:val="001A6207"/>
    <w:rsid w:val="001C0FEC"/>
    <w:rsid w:val="001D4670"/>
    <w:rsid w:val="001E7194"/>
    <w:rsid w:val="001F1900"/>
    <w:rsid w:val="00200039"/>
    <w:rsid w:val="00201312"/>
    <w:rsid w:val="00222642"/>
    <w:rsid w:val="0022335D"/>
    <w:rsid w:val="00236A02"/>
    <w:rsid w:val="00240C4B"/>
    <w:rsid w:val="00244333"/>
    <w:rsid w:val="002546B5"/>
    <w:rsid w:val="00256FD0"/>
    <w:rsid w:val="0025775A"/>
    <w:rsid w:val="00272D1B"/>
    <w:rsid w:val="002850B6"/>
    <w:rsid w:val="00286E15"/>
    <w:rsid w:val="00294A90"/>
    <w:rsid w:val="002A156F"/>
    <w:rsid w:val="002A4B29"/>
    <w:rsid w:val="002B202D"/>
    <w:rsid w:val="002B748A"/>
    <w:rsid w:val="002D1D23"/>
    <w:rsid w:val="002D45BF"/>
    <w:rsid w:val="002D54CA"/>
    <w:rsid w:val="002E17C1"/>
    <w:rsid w:val="002E2F54"/>
    <w:rsid w:val="002E63D7"/>
    <w:rsid w:val="002F4A06"/>
    <w:rsid w:val="002F6049"/>
    <w:rsid w:val="002F6278"/>
    <w:rsid w:val="002F78FB"/>
    <w:rsid w:val="0030048C"/>
    <w:rsid w:val="0030480E"/>
    <w:rsid w:val="003100A4"/>
    <w:rsid w:val="003113F4"/>
    <w:rsid w:val="00313CBB"/>
    <w:rsid w:val="00314EFF"/>
    <w:rsid w:val="003178E6"/>
    <w:rsid w:val="00320A8A"/>
    <w:rsid w:val="00323125"/>
    <w:rsid w:val="00327D5E"/>
    <w:rsid w:val="003348BB"/>
    <w:rsid w:val="00340486"/>
    <w:rsid w:val="00341A78"/>
    <w:rsid w:val="0034584B"/>
    <w:rsid w:val="00366298"/>
    <w:rsid w:val="00366DEA"/>
    <w:rsid w:val="00380CB6"/>
    <w:rsid w:val="003811FB"/>
    <w:rsid w:val="00390660"/>
    <w:rsid w:val="00393D3C"/>
    <w:rsid w:val="003A5433"/>
    <w:rsid w:val="003B1904"/>
    <w:rsid w:val="003C07BA"/>
    <w:rsid w:val="003E39B6"/>
    <w:rsid w:val="003F1F87"/>
    <w:rsid w:val="003F5800"/>
    <w:rsid w:val="004018C0"/>
    <w:rsid w:val="004065DB"/>
    <w:rsid w:val="004126AE"/>
    <w:rsid w:val="004150FC"/>
    <w:rsid w:val="00416F03"/>
    <w:rsid w:val="0041749D"/>
    <w:rsid w:val="0043205B"/>
    <w:rsid w:val="00442BCD"/>
    <w:rsid w:val="00443BFF"/>
    <w:rsid w:val="004530F4"/>
    <w:rsid w:val="004563BA"/>
    <w:rsid w:val="00456C2C"/>
    <w:rsid w:val="004601B5"/>
    <w:rsid w:val="00462A8F"/>
    <w:rsid w:val="00475DDC"/>
    <w:rsid w:val="004838E1"/>
    <w:rsid w:val="00485E52"/>
    <w:rsid w:val="00494531"/>
    <w:rsid w:val="004A39BB"/>
    <w:rsid w:val="004B5F62"/>
    <w:rsid w:val="004C219F"/>
    <w:rsid w:val="004D4A36"/>
    <w:rsid w:val="004E44F5"/>
    <w:rsid w:val="004E7AEC"/>
    <w:rsid w:val="005058C6"/>
    <w:rsid w:val="005111A4"/>
    <w:rsid w:val="00514B59"/>
    <w:rsid w:val="00516E57"/>
    <w:rsid w:val="00526D45"/>
    <w:rsid w:val="005319C9"/>
    <w:rsid w:val="005400E3"/>
    <w:rsid w:val="00544A94"/>
    <w:rsid w:val="00557057"/>
    <w:rsid w:val="00563226"/>
    <w:rsid w:val="0056691A"/>
    <w:rsid w:val="0057290D"/>
    <w:rsid w:val="005744D1"/>
    <w:rsid w:val="00577FA5"/>
    <w:rsid w:val="00587BC7"/>
    <w:rsid w:val="00587E25"/>
    <w:rsid w:val="00590738"/>
    <w:rsid w:val="00592668"/>
    <w:rsid w:val="005933F9"/>
    <w:rsid w:val="005A4817"/>
    <w:rsid w:val="005A6836"/>
    <w:rsid w:val="005B37F7"/>
    <w:rsid w:val="005B551C"/>
    <w:rsid w:val="005B610B"/>
    <w:rsid w:val="005C096B"/>
    <w:rsid w:val="005C21C6"/>
    <w:rsid w:val="005C700F"/>
    <w:rsid w:val="005C7638"/>
    <w:rsid w:val="005E5C8C"/>
    <w:rsid w:val="005E7D59"/>
    <w:rsid w:val="005F67AE"/>
    <w:rsid w:val="00602C7A"/>
    <w:rsid w:val="00604281"/>
    <w:rsid w:val="006118A7"/>
    <w:rsid w:val="00620D15"/>
    <w:rsid w:val="00621B9C"/>
    <w:rsid w:val="00621D11"/>
    <w:rsid w:val="00622EED"/>
    <w:rsid w:val="00632888"/>
    <w:rsid w:val="00635BBC"/>
    <w:rsid w:val="006405AD"/>
    <w:rsid w:val="00641948"/>
    <w:rsid w:val="00646184"/>
    <w:rsid w:val="00647B21"/>
    <w:rsid w:val="0065015E"/>
    <w:rsid w:val="006551AA"/>
    <w:rsid w:val="0065673C"/>
    <w:rsid w:val="00671D9C"/>
    <w:rsid w:val="006813C4"/>
    <w:rsid w:val="006874E7"/>
    <w:rsid w:val="00690330"/>
    <w:rsid w:val="0069621D"/>
    <w:rsid w:val="006A1567"/>
    <w:rsid w:val="006A166F"/>
    <w:rsid w:val="006A2948"/>
    <w:rsid w:val="006C4CF1"/>
    <w:rsid w:val="006C65EE"/>
    <w:rsid w:val="006D482E"/>
    <w:rsid w:val="006E13E9"/>
    <w:rsid w:val="00700168"/>
    <w:rsid w:val="007011C7"/>
    <w:rsid w:val="007021A5"/>
    <w:rsid w:val="00707A37"/>
    <w:rsid w:val="00713624"/>
    <w:rsid w:val="0072036C"/>
    <w:rsid w:val="00726FC7"/>
    <w:rsid w:val="00740171"/>
    <w:rsid w:val="007538CB"/>
    <w:rsid w:val="007603B6"/>
    <w:rsid w:val="00760BA9"/>
    <w:rsid w:val="00790473"/>
    <w:rsid w:val="007905E0"/>
    <w:rsid w:val="007A6310"/>
    <w:rsid w:val="007B2D6D"/>
    <w:rsid w:val="007C2AF0"/>
    <w:rsid w:val="007D31A0"/>
    <w:rsid w:val="007E18B3"/>
    <w:rsid w:val="007E27E6"/>
    <w:rsid w:val="007E6364"/>
    <w:rsid w:val="007F0AA1"/>
    <w:rsid w:val="007F10AE"/>
    <w:rsid w:val="007F19D0"/>
    <w:rsid w:val="007F793E"/>
    <w:rsid w:val="0080578D"/>
    <w:rsid w:val="00807A20"/>
    <w:rsid w:val="00807C2F"/>
    <w:rsid w:val="008310EE"/>
    <w:rsid w:val="0083598B"/>
    <w:rsid w:val="00845154"/>
    <w:rsid w:val="00852630"/>
    <w:rsid w:val="00853C80"/>
    <w:rsid w:val="00863EEE"/>
    <w:rsid w:val="00866F4D"/>
    <w:rsid w:val="00881C35"/>
    <w:rsid w:val="0088389D"/>
    <w:rsid w:val="00885B5E"/>
    <w:rsid w:val="00890A6D"/>
    <w:rsid w:val="0089381B"/>
    <w:rsid w:val="008A63B5"/>
    <w:rsid w:val="008B37E0"/>
    <w:rsid w:val="008B3C7C"/>
    <w:rsid w:val="008C12C8"/>
    <w:rsid w:val="008C18AF"/>
    <w:rsid w:val="008D212A"/>
    <w:rsid w:val="008D478C"/>
    <w:rsid w:val="008D486C"/>
    <w:rsid w:val="008E1A78"/>
    <w:rsid w:val="008E6B8E"/>
    <w:rsid w:val="008F0CCC"/>
    <w:rsid w:val="0090376F"/>
    <w:rsid w:val="00905EFA"/>
    <w:rsid w:val="00926622"/>
    <w:rsid w:val="00926778"/>
    <w:rsid w:val="009272D8"/>
    <w:rsid w:val="009348D6"/>
    <w:rsid w:val="0095008B"/>
    <w:rsid w:val="00952C0B"/>
    <w:rsid w:val="00953FA4"/>
    <w:rsid w:val="0097389F"/>
    <w:rsid w:val="00977343"/>
    <w:rsid w:val="00984A74"/>
    <w:rsid w:val="009942CB"/>
    <w:rsid w:val="009A1B91"/>
    <w:rsid w:val="009A4F59"/>
    <w:rsid w:val="009C53D3"/>
    <w:rsid w:val="009D018E"/>
    <w:rsid w:val="009D7419"/>
    <w:rsid w:val="009E2526"/>
    <w:rsid w:val="009F6971"/>
    <w:rsid w:val="009F6F8B"/>
    <w:rsid w:val="00A01302"/>
    <w:rsid w:val="00A158A8"/>
    <w:rsid w:val="00A2101C"/>
    <w:rsid w:val="00A21881"/>
    <w:rsid w:val="00A313CF"/>
    <w:rsid w:val="00A646AC"/>
    <w:rsid w:val="00A66036"/>
    <w:rsid w:val="00A67781"/>
    <w:rsid w:val="00A67C8B"/>
    <w:rsid w:val="00A7123A"/>
    <w:rsid w:val="00A74F0F"/>
    <w:rsid w:val="00A81967"/>
    <w:rsid w:val="00A8751A"/>
    <w:rsid w:val="00A93CA2"/>
    <w:rsid w:val="00AA674B"/>
    <w:rsid w:val="00AA6F65"/>
    <w:rsid w:val="00AA78AC"/>
    <w:rsid w:val="00AA7B19"/>
    <w:rsid w:val="00AB1092"/>
    <w:rsid w:val="00AB1531"/>
    <w:rsid w:val="00AB497C"/>
    <w:rsid w:val="00AB502D"/>
    <w:rsid w:val="00AC1A14"/>
    <w:rsid w:val="00AE2942"/>
    <w:rsid w:val="00AE2AEA"/>
    <w:rsid w:val="00AE33EB"/>
    <w:rsid w:val="00B01D4C"/>
    <w:rsid w:val="00B01E2B"/>
    <w:rsid w:val="00B101B5"/>
    <w:rsid w:val="00B21E21"/>
    <w:rsid w:val="00B24C25"/>
    <w:rsid w:val="00B275EF"/>
    <w:rsid w:val="00B31F5F"/>
    <w:rsid w:val="00B37FBB"/>
    <w:rsid w:val="00B51243"/>
    <w:rsid w:val="00B54645"/>
    <w:rsid w:val="00B577CF"/>
    <w:rsid w:val="00B603CC"/>
    <w:rsid w:val="00B642A3"/>
    <w:rsid w:val="00B66B93"/>
    <w:rsid w:val="00B7537B"/>
    <w:rsid w:val="00B769FC"/>
    <w:rsid w:val="00B81126"/>
    <w:rsid w:val="00B93527"/>
    <w:rsid w:val="00B95316"/>
    <w:rsid w:val="00B9797C"/>
    <w:rsid w:val="00BC060D"/>
    <w:rsid w:val="00BC4CA6"/>
    <w:rsid w:val="00BD2EA8"/>
    <w:rsid w:val="00BD6493"/>
    <w:rsid w:val="00BF1C50"/>
    <w:rsid w:val="00BF53E7"/>
    <w:rsid w:val="00C04356"/>
    <w:rsid w:val="00C05646"/>
    <w:rsid w:val="00C13A59"/>
    <w:rsid w:val="00C26C73"/>
    <w:rsid w:val="00C34579"/>
    <w:rsid w:val="00C34FD4"/>
    <w:rsid w:val="00C353A9"/>
    <w:rsid w:val="00C4245F"/>
    <w:rsid w:val="00C42589"/>
    <w:rsid w:val="00C45E4A"/>
    <w:rsid w:val="00C46CFD"/>
    <w:rsid w:val="00C526EA"/>
    <w:rsid w:val="00C531F4"/>
    <w:rsid w:val="00C55406"/>
    <w:rsid w:val="00C55656"/>
    <w:rsid w:val="00C57F63"/>
    <w:rsid w:val="00C602E3"/>
    <w:rsid w:val="00C6135A"/>
    <w:rsid w:val="00C6535C"/>
    <w:rsid w:val="00C74F88"/>
    <w:rsid w:val="00C80D02"/>
    <w:rsid w:val="00C83B32"/>
    <w:rsid w:val="00C8460A"/>
    <w:rsid w:val="00C863F9"/>
    <w:rsid w:val="00C87266"/>
    <w:rsid w:val="00CB1D52"/>
    <w:rsid w:val="00CB25DD"/>
    <w:rsid w:val="00CB5DA9"/>
    <w:rsid w:val="00CD39CD"/>
    <w:rsid w:val="00CD732F"/>
    <w:rsid w:val="00CE7372"/>
    <w:rsid w:val="00CF2748"/>
    <w:rsid w:val="00CF7D75"/>
    <w:rsid w:val="00D00F20"/>
    <w:rsid w:val="00D11C54"/>
    <w:rsid w:val="00D178F4"/>
    <w:rsid w:val="00D40209"/>
    <w:rsid w:val="00D46D2A"/>
    <w:rsid w:val="00D52CDB"/>
    <w:rsid w:val="00D54FC3"/>
    <w:rsid w:val="00D7075D"/>
    <w:rsid w:val="00D73E97"/>
    <w:rsid w:val="00D83189"/>
    <w:rsid w:val="00D83884"/>
    <w:rsid w:val="00D83DEE"/>
    <w:rsid w:val="00D871BF"/>
    <w:rsid w:val="00DB2039"/>
    <w:rsid w:val="00DB5838"/>
    <w:rsid w:val="00DC0DDE"/>
    <w:rsid w:val="00DC3C85"/>
    <w:rsid w:val="00DD0D77"/>
    <w:rsid w:val="00DD1151"/>
    <w:rsid w:val="00DD5AE7"/>
    <w:rsid w:val="00DE0302"/>
    <w:rsid w:val="00DE532B"/>
    <w:rsid w:val="00DE6A18"/>
    <w:rsid w:val="00DF071F"/>
    <w:rsid w:val="00E041E0"/>
    <w:rsid w:val="00E11DB8"/>
    <w:rsid w:val="00E12867"/>
    <w:rsid w:val="00E12877"/>
    <w:rsid w:val="00E173B7"/>
    <w:rsid w:val="00E205F7"/>
    <w:rsid w:val="00E27D22"/>
    <w:rsid w:val="00E27E2B"/>
    <w:rsid w:val="00E33D93"/>
    <w:rsid w:val="00E350BA"/>
    <w:rsid w:val="00E3603C"/>
    <w:rsid w:val="00E374D1"/>
    <w:rsid w:val="00E418AC"/>
    <w:rsid w:val="00E41A83"/>
    <w:rsid w:val="00E519DF"/>
    <w:rsid w:val="00E6051B"/>
    <w:rsid w:val="00E810B2"/>
    <w:rsid w:val="00E83D15"/>
    <w:rsid w:val="00E91BB3"/>
    <w:rsid w:val="00EA16B5"/>
    <w:rsid w:val="00EB0B50"/>
    <w:rsid w:val="00EB1ED9"/>
    <w:rsid w:val="00EB6D98"/>
    <w:rsid w:val="00EC1533"/>
    <w:rsid w:val="00EC2676"/>
    <w:rsid w:val="00EC3CDA"/>
    <w:rsid w:val="00EC5A04"/>
    <w:rsid w:val="00ED1E67"/>
    <w:rsid w:val="00EF22C4"/>
    <w:rsid w:val="00EF4901"/>
    <w:rsid w:val="00F172D3"/>
    <w:rsid w:val="00F17F73"/>
    <w:rsid w:val="00F24711"/>
    <w:rsid w:val="00F35A16"/>
    <w:rsid w:val="00F368C8"/>
    <w:rsid w:val="00F47E48"/>
    <w:rsid w:val="00F555EB"/>
    <w:rsid w:val="00F639A5"/>
    <w:rsid w:val="00F661A4"/>
    <w:rsid w:val="00F739C3"/>
    <w:rsid w:val="00F75DD0"/>
    <w:rsid w:val="00F869C0"/>
    <w:rsid w:val="00F93AC9"/>
    <w:rsid w:val="00FA51DD"/>
    <w:rsid w:val="00FB4AD1"/>
    <w:rsid w:val="00FB6095"/>
    <w:rsid w:val="00FB60E1"/>
    <w:rsid w:val="00FC57C5"/>
    <w:rsid w:val="00FD0535"/>
    <w:rsid w:val="00FD51AB"/>
    <w:rsid w:val="00FF4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2EB5F316"/>
  <w15:docId w15:val="{4725808D-F24C-40AA-983C-4D391457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7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5015E"/>
    <w:pPr>
      <w:ind w:leftChars="400" w:left="840"/>
    </w:pPr>
  </w:style>
  <w:style w:type="paragraph" w:styleId="a5">
    <w:name w:val="Balloon Text"/>
    <w:basedOn w:val="a"/>
    <w:link w:val="a6"/>
    <w:uiPriority w:val="99"/>
    <w:semiHidden/>
    <w:unhideWhenUsed/>
    <w:rsid w:val="00A313C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313CF"/>
    <w:rPr>
      <w:rFonts w:asciiTheme="majorHAnsi" w:eastAsiaTheme="majorEastAsia" w:hAnsiTheme="majorHAnsi" w:cstheme="majorBidi"/>
      <w:sz w:val="18"/>
      <w:szCs w:val="18"/>
    </w:rPr>
  </w:style>
  <w:style w:type="paragraph" w:styleId="a7">
    <w:name w:val="header"/>
    <w:basedOn w:val="a"/>
    <w:link w:val="a8"/>
    <w:uiPriority w:val="99"/>
    <w:unhideWhenUsed/>
    <w:rsid w:val="008B3C7C"/>
    <w:pPr>
      <w:tabs>
        <w:tab w:val="center" w:pos="4252"/>
        <w:tab w:val="right" w:pos="8504"/>
      </w:tabs>
      <w:snapToGrid w:val="0"/>
    </w:pPr>
  </w:style>
  <w:style w:type="character" w:customStyle="1" w:styleId="a8">
    <w:name w:val="ヘッダー (文字)"/>
    <w:basedOn w:val="a0"/>
    <w:link w:val="a7"/>
    <w:uiPriority w:val="99"/>
    <w:rsid w:val="008B3C7C"/>
  </w:style>
  <w:style w:type="paragraph" w:styleId="a9">
    <w:name w:val="footer"/>
    <w:basedOn w:val="a"/>
    <w:link w:val="aa"/>
    <w:uiPriority w:val="99"/>
    <w:unhideWhenUsed/>
    <w:rsid w:val="008B3C7C"/>
    <w:pPr>
      <w:tabs>
        <w:tab w:val="center" w:pos="4252"/>
        <w:tab w:val="right" w:pos="8504"/>
      </w:tabs>
      <w:snapToGrid w:val="0"/>
    </w:pPr>
  </w:style>
  <w:style w:type="character" w:customStyle="1" w:styleId="aa">
    <w:name w:val="フッター (文字)"/>
    <w:basedOn w:val="a0"/>
    <w:link w:val="a9"/>
    <w:uiPriority w:val="99"/>
    <w:rsid w:val="008B3C7C"/>
  </w:style>
  <w:style w:type="character" w:styleId="ab">
    <w:name w:val="annotation reference"/>
    <w:basedOn w:val="a0"/>
    <w:uiPriority w:val="99"/>
    <w:semiHidden/>
    <w:unhideWhenUsed/>
    <w:rsid w:val="00621D11"/>
    <w:rPr>
      <w:sz w:val="18"/>
      <w:szCs w:val="18"/>
    </w:rPr>
  </w:style>
  <w:style w:type="paragraph" w:styleId="ac">
    <w:name w:val="annotation text"/>
    <w:basedOn w:val="a"/>
    <w:link w:val="ad"/>
    <w:uiPriority w:val="99"/>
    <w:semiHidden/>
    <w:unhideWhenUsed/>
    <w:rsid w:val="00621D11"/>
    <w:pPr>
      <w:jc w:val="left"/>
    </w:pPr>
  </w:style>
  <w:style w:type="character" w:customStyle="1" w:styleId="ad">
    <w:name w:val="コメント文字列 (文字)"/>
    <w:basedOn w:val="a0"/>
    <w:link w:val="ac"/>
    <w:uiPriority w:val="99"/>
    <w:semiHidden/>
    <w:rsid w:val="00621D11"/>
  </w:style>
  <w:style w:type="paragraph" w:styleId="ae">
    <w:name w:val="annotation subject"/>
    <w:basedOn w:val="ac"/>
    <w:next w:val="ac"/>
    <w:link w:val="af"/>
    <w:uiPriority w:val="99"/>
    <w:semiHidden/>
    <w:unhideWhenUsed/>
    <w:rsid w:val="00621D11"/>
    <w:rPr>
      <w:b/>
      <w:bCs/>
    </w:rPr>
  </w:style>
  <w:style w:type="character" w:customStyle="1" w:styleId="af">
    <w:name w:val="コメント内容 (文字)"/>
    <w:basedOn w:val="ad"/>
    <w:link w:val="ae"/>
    <w:uiPriority w:val="99"/>
    <w:semiHidden/>
    <w:rsid w:val="00621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45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74E4D-98BF-483D-BF0C-AD1A4BD3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2290</TotalTime>
  <Pages>10</Pages>
  <Words>1084</Words>
  <Characters>6179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堤之　聖也</cp:lastModifiedBy>
  <cp:revision>133</cp:revision>
  <cp:lastPrinted>2024-08-01T09:31:00Z</cp:lastPrinted>
  <dcterms:created xsi:type="dcterms:W3CDTF">2018-03-15T10:45:00Z</dcterms:created>
  <dcterms:modified xsi:type="dcterms:W3CDTF">2024-09-10T05:28:00Z</dcterms:modified>
</cp:coreProperties>
</file>