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6E9D4" w14:textId="4E4DBD10" w:rsidR="00BA0174" w:rsidRDefault="00BA0174" w:rsidP="00E46EC8">
      <w:pPr>
        <w:widowControl/>
        <w:ind w:firstLineChars="400" w:firstLine="960"/>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大阪府環境影響評価条例第</w:t>
      </w:r>
      <w:r w:rsidR="00225802">
        <w:rPr>
          <w:rFonts w:ascii="ＭＳ Ｐゴシック" w:eastAsia="ＭＳ Ｐゴシック" w:hAnsi="ＭＳ Ｐゴシック" w:cs="ＭＳ Ｐゴシック" w:hint="eastAsia"/>
          <w:color w:val="000000"/>
          <w:kern w:val="0"/>
          <w:sz w:val="24"/>
          <w:szCs w:val="24"/>
        </w:rPr>
        <w:t>19</w:t>
      </w:r>
      <w:r>
        <w:rPr>
          <w:rFonts w:ascii="ＭＳ Ｐゴシック" w:eastAsia="ＭＳ Ｐゴシック" w:hAnsi="ＭＳ Ｐゴシック" w:cs="ＭＳ Ｐゴシック" w:hint="eastAsia"/>
          <w:color w:val="000000"/>
          <w:kern w:val="0"/>
          <w:sz w:val="24"/>
          <w:szCs w:val="24"/>
        </w:rPr>
        <w:t>条第１項</w:t>
      </w:r>
      <w:r w:rsidR="00296956">
        <w:rPr>
          <w:rFonts w:ascii="ＭＳ Ｐゴシック" w:eastAsia="ＭＳ Ｐゴシック" w:hAnsi="ＭＳ Ｐゴシック" w:cs="ＭＳ Ｐゴシック" w:hint="eastAsia"/>
          <w:color w:val="000000"/>
          <w:kern w:val="0"/>
          <w:sz w:val="24"/>
          <w:szCs w:val="24"/>
        </w:rPr>
        <w:t>の規定により</w:t>
      </w:r>
      <w:r>
        <w:rPr>
          <w:rFonts w:ascii="ＭＳ Ｐゴシック" w:eastAsia="ＭＳ Ｐゴシック" w:hAnsi="ＭＳ Ｐゴシック" w:cs="ＭＳ Ｐゴシック" w:hint="eastAsia"/>
          <w:color w:val="000000"/>
          <w:kern w:val="0"/>
          <w:sz w:val="24"/>
          <w:szCs w:val="24"/>
        </w:rPr>
        <w:t>知事に提出された</w:t>
      </w:r>
    </w:p>
    <w:p w14:paraId="198BB01C" w14:textId="403AE366" w:rsidR="0093675F" w:rsidRDefault="002F076F" w:rsidP="00E46EC8">
      <w:pPr>
        <w:widowControl/>
        <w:ind w:firstLineChars="400" w:firstLine="960"/>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準備</w:t>
      </w:r>
      <w:r w:rsidR="00296956">
        <w:rPr>
          <w:rFonts w:ascii="ＭＳ Ｐゴシック" w:eastAsia="ＭＳ Ｐゴシック" w:hAnsi="ＭＳ Ｐゴシック" w:cs="ＭＳ Ｐゴシック" w:hint="eastAsia"/>
          <w:color w:val="000000"/>
          <w:kern w:val="0"/>
          <w:sz w:val="24"/>
          <w:szCs w:val="24"/>
        </w:rPr>
        <w:t>書についての</w:t>
      </w:r>
      <w:r w:rsidR="00C8641B">
        <w:rPr>
          <w:rFonts w:ascii="ＭＳ Ｐゴシック" w:eastAsia="ＭＳ Ｐゴシック" w:hAnsi="ＭＳ Ｐゴシック" w:cs="ＭＳ Ｐゴシック" w:hint="eastAsia"/>
          <w:color w:val="000000"/>
          <w:kern w:val="0"/>
          <w:sz w:val="24"/>
          <w:szCs w:val="24"/>
        </w:rPr>
        <w:t>環境の保全の見地からの</w:t>
      </w:r>
      <w:r w:rsidR="00D25166" w:rsidRPr="002847F9">
        <w:rPr>
          <w:rFonts w:ascii="ＭＳ Ｐゴシック" w:eastAsia="ＭＳ Ｐゴシック" w:hAnsi="ＭＳ Ｐゴシック" w:cs="ＭＳ Ｐゴシック" w:hint="eastAsia"/>
          <w:color w:val="000000"/>
          <w:kern w:val="0"/>
          <w:sz w:val="24"/>
          <w:szCs w:val="24"/>
        </w:rPr>
        <w:t>意見の概要</w:t>
      </w:r>
    </w:p>
    <w:p w14:paraId="443FF787" w14:textId="22B05557" w:rsidR="00A1419B" w:rsidRDefault="00A1419B" w:rsidP="004B39E6">
      <w:pPr>
        <w:widowControl/>
        <w:jc w:val="center"/>
        <w:rPr>
          <w:rFonts w:ascii="ＭＳ Ｐゴシック" w:eastAsia="ＭＳ Ｐゴシック" w:hAnsi="ＭＳ Ｐゴシック" w:cs="ＭＳ Ｐゴシック"/>
          <w:color w:val="000000"/>
          <w:kern w:val="0"/>
          <w:sz w:val="24"/>
          <w:szCs w:val="24"/>
        </w:rPr>
      </w:pPr>
    </w:p>
    <w:p w14:paraId="61C69E28" w14:textId="77777777" w:rsidR="00E46EC8" w:rsidRPr="002F076F" w:rsidRDefault="00E46EC8" w:rsidP="004B39E6">
      <w:pPr>
        <w:widowControl/>
        <w:jc w:val="center"/>
        <w:rPr>
          <w:rFonts w:ascii="ＭＳ Ｐゴシック" w:eastAsia="ＭＳ Ｐゴシック" w:hAnsi="ＭＳ Ｐゴシック" w:cs="ＭＳ Ｐゴシック"/>
          <w:color w:val="000000"/>
          <w:kern w:val="0"/>
          <w:sz w:val="24"/>
          <w:szCs w:val="24"/>
        </w:rPr>
      </w:pPr>
    </w:p>
    <w:p w14:paraId="48A1663D" w14:textId="40494B80" w:rsidR="004076F9" w:rsidRDefault="005E543C" w:rsidP="00E46EC8">
      <w:pPr>
        <w:widowControl/>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１</w:t>
      </w:r>
      <w:r w:rsidR="00006F7F">
        <w:rPr>
          <w:rFonts w:asciiTheme="majorEastAsia" w:eastAsiaTheme="majorEastAsia" w:hAnsiTheme="majorEastAsia" w:cs="ＭＳ Ｐゴシック" w:hint="eastAsia"/>
          <w:color w:val="000000"/>
          <w:kern w:val="0"/>
          <w:sz w:val="22"/>
        </w:rPr>
        <w:t xml:space="preserve"> </w:t>
      </w:r>
      <w:r w:rsidR="00006F7F" w:rsidRPr="00006F7F">
        <w:rPr>
          <w:rFonts w:asciiTheme="majorEastAsia" w:eastAsiaTheme="majorEastAsia" w:hAnsiTheme="majorEastAsia" w:cs="ＭＳ Ｐゴシック" w:hint="eastAsia"/>
          <w:color w:val="000000"/>
          <w:kern w:val="0"/>
          <w:sz w:val="22"/>
        </w:rPr>
        <w:t>対象事業の名称</w:t>
      </w:r>
    </w:p>
    <w:p w14:paraId="422E9A59" w14:textId="156E1C6E" w:rsidR="00C8641B" w:rsidRPr="00006F7F" w:rsidRDefault="00183AD4" w:rsidP="00E46EC8">
      <w:pPr>
        <w:widowControl/>
        <w:ind w:firstLineChars="250" w:firstLine="55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大栄環境株式会社和泉エネルギープラザ</w:t>
      </w:r>
      <w:r w:rsidR="00C8641B" w:rsidRPr="00006F7F">
        <w:rPr>
          <w:rFonts w:asciiTheme="minorEastAsia" w:hAnsiTheme="minorEastAsia" w:cs="ＭＳ Ｐゴシック" w:hint="eastAsia"/>
          <w:color w:val="000000"/>
          <w:kern w:val="0"/>
          <w:sz w:val="22"/>
        </w:rPr>
        <w:t>整備事業</w:t>
      </w:r>
    </w:p>
    <w:p w14:paraId="5C805A38" w14:textId="77777777" w:rsidR="00E46EC8" w:rsidRDefault="00E46EC8" w:rsidP="00E46EC8">
      <w:pPr>
        <w:widowControl/>
        <w:jc w:val="left"/>
        <w:rPr>
          <w:rFonts w:asciiTheme="majorEastAsia" w:eastAsiaTheme="majorEastAsia" w:hAnsiTheme="majorEastAsia" w:cs="ＭＳ Ｐゴシック"/>
          <w:color w:val="000000"/>
          <w:kern w:val="0"/>
          <w:sz w:val="22"/>
        </w:rPr>
      </w:pPr>
    </w:p>
    <w:p w14:paraId="43A626D6" w14:textId="5E00B72E" w:rsidR="004076F9" w:rsidRDefault="005E543C" w:rsidP="00E46EC8">
      <w:pPr>
        <w:widowControl/>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２</w:t>
      </w:r>
      <w:r w:rsidR="00006F7F">
        <w:rPr>
          <w:rFonts w:asciiTheme="majorEastAsia" w:eastAsiaTheme="majorEastAsia" w:hAnsiTheme="majorEastAsia" w:cs="ＭＳ Ｐゴシック" w:hint="eastAsia"/>
          <w:color w:val="000000"/>
          <w:kern w:val="0"/>
          <w:sz w:val="22"/>
        </w:rPr>
        <w:t xml:space="preserve"> </w:t>
      </w:r>
      <w:r w:rsidR="00BA0174" w:rsidRPr="00006F7F">
        <w:rPr>
          <w:rFonts w:asciiTheme="majorEastAsia" w:eastAsiaTheme="majorEastAsia" w:hAnsiTheme="majorEastAsia" w:cs="ＭＳ Ｐゴシック" w:hint="eastAsia"/>
          <w:color w:val="000000"/>
          <w:kern w:val="0"/>
          <w:sz w:val="22"/>
        </w:rPr>
        <w:t>条例第</w:t>
      </w:r>
      <w:r w:rsidR="00183AD4">
        <w:rPr>
          <w:rFonts w:asciiTheme="majorEastAsia" w:eastAsiaTheme="majorEastAsia" w:hAnsiTheme="majorEastAsia" w:cs="ＭＳ Ｐゴシック" w:hint="eastAsia"/>
          <w:color w:val="000000"/>
          <w:kern w:val="0"/>
          <w:sz w:val="22"/>
        </w:rPr>
        <w:t>15</w:t>
      </w:r>
      <w:r w:rsidR="00BA0174" w:rsidRPr="00006F7F">
        <w:rPr>
          <w:rFonts w:asciiTheme="majorEastAsia" w:eastAsiaTheme="majorEastAsia" w:hAnsiTheme="majorEastAsia" w:cs="ＭＳ Ｐゴシック" w:hint="eastAsia"/>
          <w:color w:val="000000"/>
          <w:kern w:val="0"/>
          <w:sz w:val="22"/>
        </w:rPr>
        <w:t>条</w:t>
      </w:r>
      <w:r w:rsidR="00CF1373">
        <w:rPr>
          <w:rFonts w:asciiTheme="majorEastAsia" w:eastAsiaTheme="majorEastAsia" w:hAnsiTheme="majorEastAsia" w:cs="ＭＳ Ｐゴシック" w:hint="eastAsia"/>
          <w:color w:val="000000"/>
          <w:kern w:val="0"/>
          <w:sz w:val="22"/>
        </w:rPr>
        <w:t>第１項</w:t>
      </w:r>
      <w:r w:rsidR="00006F7F" w:rsidRPr="00006F7F">
        <w:rPr>
          <w:rFonts w:asciiTheme="majorEastAsia" w:eastAsiaTheme="majorEastAsia" w:hAnsiTheme="majorEastAsia" w:cs="ＭＳ Ｐゴシック" w:hint="eastAsia"/>
          <w:color w:val="000000"/>
          <w:kern w:val="0"/>
          <w:sz w:val="22"/>
        </w:rPr>
        <w:t>の規定</w:t>
      </w:r>
      <w:r w:rsidR="00BA0174" w:rsidRPr="00006F7F">
        <w:rPr>
          <w:rFonts w:asciiTheme="majorEastAsia" w:eastAsiaTheme="majorEastAsia" w:hAnsiTheme="majorEastAsia" w:cs="ＭＳ Ｐゴシック" w:hint="eastAsia"/>
          <w:color w:val="000000"/>
          <w:kern w:val="0"/>
          <w:sz w:val="22"/>
        </w:rPr>
        <w:t>に</w:t>
      </w:r>
      <w:r w:rsidR="00006F7F">
        <w:rPr>
          <w:rFonts w:asciiTheme="majorEastAsia" w:eastAsiaTheme="majorEastAsia" w:hAnsiTheme="majorEastAsia" w:cs="ＭＳ Ｐゴシック" w:hint="eastAsia"/>
          <w:color w:val="000000"/>
          <w:kern w:val="0"/>
          <w:sz w:val="22"/>
        </w:rPr>
        <w:t>よる</w:t>
      </w:r>
      <w:r w:rsidR="002F076F">
        <w:rPr>
          <w:rFonts w:asciiTheme="majorEastAsia" w:eastAsiaTheme="majorEastAsia" w:hAnsiTheme="majorEastAsia" w:cs="ＭＳ Ｐゴシック" w:hint="eastAsia"/>
          <w:color w:val="000000"/>
          <w:kern w:val="0"/>
          <w:sz w:val="22"/>
        </w:rPr>
        <w:t>準備</w:t>
      </w:r>
      <w:r w:rsidR="00C8641B" w:rsidRPr="00006F7F">
        <w:rPr>
          <w:rFonts w:asciiTheme="majorEastAsia" w:eastAsiaTheme="majorEastAsia" w:hAnsiTheme="majorEastAsia" w:cs="ＭＳ Ｐゴシック" w:hint="eastAsia"/>
          <w:color w:val="000000"/>
          <w:kern w:val="0"/>
          <w:sz w:val="22"/>
        </w:rPr>
        <w:t>書の写しの縦覧期間</w:t>
      </w:r>
    </w:p>
    <w:p w14:paraId="3F80C568" w14:textId="55A72B13" w:rsidR="00C8641B" w:rsidRPr="00006F7F" w:rsidRDefault="00C8641B" w:rsidP="00E46EC8">
      <w:pPr>
        <w:widowControl/>
        <w:ind w:firstLineChars="250" w:firstLine="550"/>
        <w:jc w:val="left"/>
        <w:rPr>
          <w:rFonts w:asciiTheme="minorEastAsia" w:hAnsiTheme="minorEastAsia" w:cs="ＭＳ Ｐゴシック"/>
          <w:color w:val="000000"/>
          <w:kern w:val="0"/>
          <w:sz w:val="22"/>
        </w:rPr>
      </w:pPr>
      <w:r w:rsidRPr="00006F7F">
        <w:rPr>
          <w:rFonts w:asciiTheme="minorEastAsia" w:hAnsiTheme="minorEastAsia" w:cs="ＭＳ Ｐゴシック" w:hint="eastAsia"/>
          <w:color w:val="000000"/>
          <w:kern w:val="0"/>
          <w:sz w:val="22"/>
        </w:rPr>
        <w:t>令和</w:t>
      </w:r>
      <w:r w:rsidR="00183AD4">
        <w:rPr>
          <w:rFonts w:asciiTheme="minorEastAsia" w:hAnsiTheme="minorEastAsia" w:cs="ＭＳ Ｐゴシック" w:hint="eastAsia"/>
          <w:color w:val="000000"/>
          <w:kern w:val="0"/>
          <w:sz w:val="22"/>
        </w:rPr>
        <w:t>５</w:t>
      </w:r>
      <w:r w:rsidRPr="00006F7F">
        <w:rPr>
          <w:rFonts w:asciiTheme="minorEastAsia" w:hAnsiTheme="minorEastAsia" w:cs="ＭＳ Ｐゴシック" w:hint="eastAsia"/>
          <w:color w:val="000000"/>
          <w:kern w:val="0"/>
          <w:sz w:val="22"/>
        </w:rPr>
        <w:t>年</w:t>
      </w:r>
      <w:r w:rsidR="00183AD4">
        <w:rPr>
          <w:rFonts w:asciiTheme="minorEastAsia" w:hAnsiTheme="minorEastAsia" w:cs="ＭＳ Ｐゴシック" w:hint="eastAsia"/>
          <w:color w:val="000000"/>
          <w:kern w:val="0"/>
          <w:sz w:val="22"/>
        </w:rPr>
        <w:t>11</w:t>
      </w:r>
      <w:r w:rsidRPr="00006F7F">
        <w:rPr>
          <w:rFonts w:asciiTheme="minorEastAsia" w:hAnsiTheme="minorEastAsia" w:cs="ＭＳ Ｐゴシック" w:hint="eastAsia"/>
          <w:color w:val="000000"/>
          <w:kern w:val="0"/>
          <w:sz w:val="22"/>
        </w:rPr>
        <w:t>月</w:t>
      </w:r>
      <w:r w:rsidR="00183AD4">
        <w:rPr>
          <w:rFonts w:asciiTheme="minorEastAsia" w:hAnsiTheme="minorEastAsia" w:cs="ＭＳ Ｐゴシック" w:hint="eastAsia"/>
          <w:color w:val="000000"/>
          <w:kern w:val="0"/>
          <w:sz w:val="22"/>
        </w:rPr>
        <w:t>29</w:t>
      </w:r>
      <w:r w:rsidRPr="00006F7F">
        <w:rPr>
          <w:rFonts w:asciiTheme="minorEastAsia" w:hAnsiTheme="minorEastAsia" w:cs="ＭＳ Ｐゴシック" w:hint="eastAsia"/>
          <w:color w:val="000000"/>
          <w:kern w:val="0"/>
          <w:sz w:val="22"/>
        </w:rPr>
        <w:t>日から</w:t>
      </w:r>
      <w:r w:rsidR="00381403">
        <w:rPr>
          <w:rFonts w:asciiTheme="minorEastAsia" w:hAnsiTheme="minorEastAsia" w:cs="ＭＳ Ｐゴシック" w:hint="eastAsia"/>
          <w:color w:val="000000"/>
          <w:kern w:val="0"/>
          <w:sz w:val="22"/>
        </w:rPr>
        <w:t>同年</w:t>
      </w:r>
      <w:r w:rsidR="00183AD4">
        <w:rPr>
          <w:rFonts w:asciiTheme="minorEastAsia" w:hAnsiTheme="minorEastAsia" w:cs="ＭＳ Ｐゴシック" w:hint="eastAsia"/>
          <w:color w:val="000000"/>
          <w:kern w:val="0"/>
          <w:sz w:val="22"/>
        </w:rPr>
        <w:t>12</w:t>
      </w:r>
      <w:r w:rsidRPr="00006F7F">
        <w:rPr>
          <w:rFonts w:asciiTheme="minorEastAsia" w:hAnsiTheme="minorEastAsia" w:cs="ＭＳ Ｐゴシック" w:hint="eastAsia"/>
          <w:color w:val="000000"/>
          <w:kern w:val="0"/>
          <w:sz w:val="22"/>
        </w:rPr>
        <w:t>月</w:t>
      </w:r>
      <w:r w:rsidR="00183AD4">
        <w:rPr>
          <w:rFonts w:asciiTheme="minorEastAsia" w:hAnsiTheme="minorEastAsia" w:cs="ＭＳ Ｐゴシック" w:hint="eastAsia"/>
          <w:color w:val="000000"/>
          <w:kern w:val="0"/>
          <w:sz w:val="22"/>
        </w:rPr>
        <w:t>28</w:t>
      </w:r>
      <w:r w:rsidRPr="00006F7F">
        <w:rPr>
          <w:rFonts w:asciiTheme="minorEastAsia" w:hAnsiTheme="minorEastAsia" w:cs="ＭＳ Ｐゴシック" w:hint="eastAsia"/>
          <w:color w:val="000000"/>
          <w:kern w:val="0"/>
          <w:sz w:val="22"/>
        </w:rPr>
        <w:t>日</w:t>
      </w:r>
      <w:r w:rsidR="00BA0174" w:rsidRPr="00006F7F">
        <w:rPr>
          <w:rFonts w:asciiTheme="minorEastAsia" w:hAnsiTheme="minorEastAsia" w:cs="ＭＳ Ｐゴシック" w:hint="eastAsia"/>
          <w:color w:val="000000"/>
          <w:kern w:val="0"/>
          <w:sz w:val="22"/>
        </w:rPr>
        <w:t>まで</w:t>
      </w:r>
    </w:p>
    <w:p w14:paraId="221E2DEA" w14:textId="77777777" w:rsidR="00E46EC8" w:rsidRDefault="00E46EC8" w:rsidP="00E46EC8">
      <w:pPr>
        <w:widowControl/>
        <w:ind w:left="284" w:rightChars="-203" w:right="-426" w:hangingChars="129" w:hanging="284"/>
        <w:jc w:val="left"/>
        <w:rPr>
          <w:rFonts w:asciiTheme="majorEastAsia" w:eastAsiaTheme="majorEastAsia" w:hAnsiTheme="majorEastAsia" w:cs="ＭＳ Ｐゴシック"/>
          <w:color w:val="000000"/>
          <w:kern w:val="0"/>
          <w:sz w:val="22"/>
        </w:rPr>
      </w:pPr>
    </w:p>
    <w:p w14:paraId="2E888817" w14:textId="4311EF82" w:rsidR="004076F9" w:rsidRDefault="005E543C" w:rsidP="00E46EC8">
      <w:pPr>
        <w:widowControl/>
        <w:ind w:left="284" w:rightChars="-203" w:right="-426" w:hangingChars="129" w:hanging="284"/>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３</w:t>
      </w:r>
      <w:r w:rsidR="00006F7F" w:rsidRPr="00006F7F">
        <w:rPr>
          <w:rFonts w:asciiTheme="majorEastAsia" w:eastAsiaTheme="majorEastAsia" w:hAnsiTheme="majorEastAsia" w:cs="ＭＳ Ｐゴシック" w:hint="eastAsia"/>
          <w:color w:val="000000"/>
          <w:kern w:val="0"/>
          <w:sz w:val="22"/>
        </w:rPr>
        <w:t xml:space="preserve"> </w:t>
      </w:r>
      <w:r w:rsidR="00BA0174" w:rsidRPr="00006F7F">
        <w:rPr>
          <w:rFonts w:asciiTheme="majorEastAsia" w:eastAsiaTheme="majorEastAsia" w:hAnsiTheme="majorEastAsia" w:cs="ＭＳ Ｐゴシック" w:hint="eastAsia"/>
          <w:color w:val="000000"/>
          <w:kern w:val="0"/>
          <w:sz w:val="22"/>
        </w:rPr>
        <w:t>条例第</w:t>
      </w:r>
      <w:r w:rsidR="00183AD4">
        <w:rPr>
          <w:rFonts w:asciiTheme="majorEastAsia" w:eastAsiaTheme="majorEastAsia" w:hAnsiTheme="majorEastAsia" w:cs="ＭＳ Ｐゴシック" w:hint="eastAsia"/>
          <w:color w:val="000000"/>
          <w:kern w:val="0"/>
          <w:sz w:val="22"/>
        </w:rPr>
        <w:t>19</w:t>
      </w:r>
      <w:r w:rsidR="00BA0174" w:rsidRPr="00006F7F">
        <w:rPr>
          <w:rFonts w:asciiTheme="majorEastAsia" w:eastAsiaTheme="majorEastAsia" w:hAnsiTheme="majorEastAsia" w:cs="ＭＳ Ｐゴシック" w:hint="eastAsia"/>
          <w:color w:val="000000"/>
          <w:kern w:val="0"/>
          <w:sz w:val="22"/>
        </w:rPr>
        <w:t>条第１項</w:t>
      </w:r>
      <w:r w:rsidR="00006F7F" w:rsidRPr="00006F7F">
        <w:rPr>
          <w:rFonts w:asciiTheme="majorEastAsia" w:eastAsiaTheme="majorEastAsia" w:hAnsiTheme="majorEastAsia" w:cs="ＭＳ Ｐゴシック" w:hint="eastAsia"/>
          <w:color w:val="000000"/>
          <w:kern w:val="0"/>
          <w:sz w:val="22"/>
        </w:rPr>
        <w:t>の規定による</w:t>
      </w:r>
      <w:r w:rsidR="002F076F">
        <w:rPr>
          <w:rFonts w:asciiTheme="majorEastAsia" w:eastAsiaTheme="majorEastAsia" w:hAnsiTheme="majorEastAsia" w:cs="ＭＳ Ｐゴシック" w:hint="eastAsia"/>
          <w:color w:val="000000"/>
          <w:kern w:val="0"/>
          <w:sz w:val="22"/>
        </w:rPr>
        <w:t>準備</w:t>
      </w:r>
      <w:r w:rsidR="00006F7F" w:rsidRPr="00006F7F">
        <w:rPr>
          <w:rFonts w:asciiTheme="majorEastAsia" w:eastAsiaTheme="majorEastAsia" w:hAnsiTheme="majorEastAsia" w:cs="ＭＳ Ｐゴシック" w:hint="eastAsia"/>
          <w:color w:val="000000"/>
          <w:kern w:val="0"/>
          <w:sz w:val="22"/>
        </w:rPr>
        <w:t>書について</w:t>
      </w:r>
      <w:r w:rsidR="004076F9">
        <w:rPr>
          <w:rFonts w:asciiTheme="majorEastAsia" w:eastAsiaTheme="majorEastAsia" w:hAnsiTheme="majorEastAsia" w:cs="ＭＳ Ｐゴシック" w:hint="eastAsia"/>
          <w:color w:val="000000"/>
          <w:kern w:val="0"/>
          <w:sz w:val="22"/>
        </w:rPr>
        <w:t>の</w:t>
      </w:r>
      <w:r w:rsidR="00BA0174" w:rsidRPr="00006F7F">
        <w:rPr>
          <w:rFonts w:asciiTheme="majorEastAsia" w:eastAsiaTheme="majorEastAsia" w:hAnsiTheme="majorEastAsia" w:cs="ＭＳ Ｐゴシック" w:hint="eastAsia"/>
          <w:color w:val="000000"/>
          <w:kern w:val="0"/>
          <w:sz w:val="22"/>
        </w:rPr>
        <w:t>環境の保全の見地からの</w:t>
      </w:r>
      <w:r w:rsidR="00C8641B" w:rsidRPr="00006F7F">
        <w:rPr>
          <w:rFonts w:asciiTheme="majorEastAsia" w:eastAsiaTheme="majorEastAsia" w:hAnsiTheme="majorEastAsia" w:cs="ＭＳ Ｐゴシック" w:hint="eastAsia"/>
          <w:color w:val="000000"/>
          <w:kern w:val="0"/>
          <w:sz w:val="22"/>
        </w:rPr>
        <w:t>意見</w:t>
      </w:r>
      <w:r w:rsidR="00006F7F" w:rsidRPr="00006F7F">
        <w:rPr>
          <w:rFonts w:asciiTheme="majorEastAsia" w:eastAsiaTheme="majorEastAsia" w:hAnsiTheme="majorEastAsia" w:cs="ＭＳ Ｐゴシック" w:hint="eastAsia"/>
          <w:color w:val="000000"/>
          <w:kern w:val="0"/>
          <w:sz w:val="22"/>
        </w:rPr>
        <w:t>書</w:t>
      </w:r>
      <w:r w:rsidR="00C8641B" w:rsidRPr="00006F7F">
        <w:rPr>
          <w:rFonts w:asciiTheme="majorEastAsia" w:eastAsiaTheme="majorEastAsia" w:hAnsiTheme="majorEastAsia" w:cs="ＭＳ Ｐゴシック" w:hint="eastAsia"/>
          <w:color w:val="000000"/>
          <w:kern w:val="0"/>
          <w:sz w:val="22"/>
        </w:rPr>
        <w:t>の</w:t>
      </w:r>
      <w:r w:rsidR="00006F7F" w:rsidRPr="00006F7F">
        <w:rPr>
          <w:rFonts w:asciiTheme="majorEastAsia" w:eastAsiaTheme="majorEastAsia" w:hAnsiTheme="majorEastAsia" w:cs="ＭＳ Ｐゴシック" w:hint="eastAsia"/>
          <w:color w:val="000000"/>
          <w:kern w:val="0"/>
          <w:sz w:val="22"/>
        </w:rPr>
        <w:t>提出期間</w:t>
      </w:r>
    </w:p>
    <w:p w14:paraId="7AC5056D" w14:textId="3C4571D7" w:rsidR="00C8641B" w:rsidRPr="00006F7F" w:rsidRDefault="004076F9" w:rsidP="00E46EC8">
      <w:pPr>
        <w:widowControl/>
        <w:ind w:rightChars="-136" w:right="-286"/>
        <w:jc w:val="left"/>
        <w:rPr>
          <w:rFonts w:asciiTheme="minorEastAsia" w:hAnsiTheme="minorEastAsia" w:cs="ＭＳ Ｐゴシック"/>
          <w:color w:val="000000"/>
          <w:kern w:val="0"/>
          <w:sz w:val="22"/>
        </w:rPr>
      </w:pPr>
      <w:r>
        <w:rPr>
          <w:rFonts w:asciiTheme="majorEastAsia" w:eastAsiaTheme="majorEastAsia" w:hAnsiTheme="majorEastAsia" w:cs="ＭＳ Ｐゴシック" w:hint="eastAsia"/>
          <w:color w:val="000000"/>
          <w:kern w:val="0"/>
          <w:sz w:val="22"/>
        </w:rPr>
        <w:t xml:space="preserve">　　</w:t>
      </w:r>
      <w:bookmarkStart w:id="0" w:name="_Hlk157100928"/>
      <w:r w:rsidR="00E46EC8">
        <w:rPr>
          <w:rFonts w:asciiTheme="majorEastAsia" w:eastAsiaTheme="majorEastAsia" w:hAnsiTheme="majorEastAsia" w:cs="ＭＳ Ｐゴシック" w:hint="eastAsia"/>
          <w:color w:val="000000"/>
          <w:kern w:val="0"/>
          <w:sz w:val="22"/>
        </w:rPr>
        <w:t xml:space="preserve"> </w:t>
      </w:r>
      <w:r w:rsidR="00C8641B" w:rsidRPr="00006F7F">
        <w:rPr>
          <w:rFonts w:asciiTheme="minorEastAsia" w:hAnsiTheme="minorEastAsia" w:cs="ＭＳ Ｐゴシック" w:hint="eastAsia"/>
          <w:color w:val="000000"/>
          <w:kern w:val="0"/>
          <w:sz w:val="22"/>
        </w:rPr>
        <w:t>令和</w:t>
      </w:r>
      <w:r w:rsidR="00183AD4">
        <w:rPr>
          <w:rFonts w:asciiTheme="minorEastAsia" w:hAnsiTheme="minorEastAsia" w:cs="ＭＳ Ｐゴシック" w:hint="eastAsia"/>
          <w:color w:val="000000"/>
          <w:kern w:val="0"/>
          <w:sz w:val="22"/>
        </w:rPr>
        <w:t>５</w:t>
      </w:r>
      <w:r w:rsidR="00C8641B" w:rsidRPr="00006F7F">
        <w:rPr>
          <w:rFonts w:asciiTheme="minorEastAsia" w:hAnsiTheme="minorEastAsia" w:cs="ＭＳ Ｐゴシック" w:hint="eastAsia"/>
          <w:color w:val="000000"/>
          <w:kern w:val="0"/>
          <w:sz w:val="22"/>
        </w:rPr>
        <w:t>年</w:t>
      </w:r>
      <w:r w:rsidR="00183AD4">
        <w:rPr>
          <w:rFonts w:asciiTheme="minorEastAsia" w:hAnsiTheme="minorEastAsia" w:cs="ＭＳ Ｐゴシック" w:hint="eastAsia"/>
          <w:color w:val="000000"/>
          <w:kern w:val="0"/>
          <w:sz w:val="22"/>
        </w:rPr>
        <w:t>11</w:t>
      </w:r>
      <w:r w:rsidR="00C8641B" w:rsidRPr="00006F7F">
        <w:rPr>
          <w:rFonts w:asciiTheme="minorEastAsia" w:hAnsiTheme="minorEastAsia" w:cs="ＭＳ Ｐゴシック" w:hint="eastAsia"/>
          <w:color w:val="000000"/>
          <w:kern w:val="0"/>
          <w:sz w:val="22"/>
        </w:rPr>
        <w:t>月</w:t>
      </w:r>
      <w:r w:rsidR="00183AD4">
        <w:rPr>
          <w:rFonts w:asciiTheme="minorEastAsia" w:hAnsiTheme="minorEastAsia" w:cs="ＭＳ Ｐゴシック" w:hint="eastAsia"/>
          <w:color w:val="000000"/>
          <w:kern w:val="0"/>
          <w:sz w:val="22"/>
        </w:rPr>
        <w:t>29</w:t>
      </w:r>
      <w:r w:rsidR="00C8641B" w:rsidRPr="00006F7F">
        <w:rPr>
          <w:rFonts w:asciiTheme="minorEastAsia" w:hAnsiTheme="minorEastAsia" w:cs="ＭＳ Ｐゴシック" w:hint="eastAsia"/>
          <w:color w:val="000000"/>
          <w:kern w:val="0"/>
          <w:sz w:val="22"/>
        </w:rPr>
        <w:t>日から</w:t>
      </w:r>
      <w:bookmarkEnd w:id="0"/>
      <w:r w:rsidR="00183AD4">
        <w:rPr>
          <w:rFonts w:asciiTheme="minorEastAsia" w:hAnsiTheme="minorEastAsia" w:cs="ＭＳ Ｐゴシック" w:hint="eastAsia"/>
          <w:color w:val="000000"/>
          <w:kern w:val="0"/>
          <w:sz w:val="22"/>
        </w:rPr>
        <w:t>令和６年１</w:t>
      </w:r>
      <w:r w:rsidR="00C8641B" w:rsidRPr="00006F7F">
        <w:rPr>
          <w:rFonts w:asciiTheme="minorEastAsia" w:hAnsiTheme="minorEastAsia" w:cs="ＭＳ Ｐゴシック" w:hint="eastAsia"/>
          <w:color w:val="000000"/>
          <w:kern w:val="0"/>
          <w:sz w:val="22"/>
        </w:rPr>
        <w:t>月</w:t>
      </w:r>
      <w:r w:rsidR="00183AD4">
        <w:rPr>
          <w:rFonts w:asciiTheme="minorEastAsia" w:hAnsiTheme="minorEastAsia" w:cs="ＭＳ Ｐゴシック" w:hint="eastAsia"/>
          <w:color w:val="000000"/>
          <w:kern w:val="0"/>
          <w:sz w:val="22"/>
        </w:rPr>
        <w:t>11</w:t>
      </w:r>
      <w:r w:rsidR="00C8641B" w:rsidRPr="00006F7F">
        <w:rPr>
          <w:rFonts w:asciiTheme="minorEastAsia" w:hAnsiTheme="minorEastAsia" w:cs="ＭＳ Ｐゴシック" w:hint="eastAsia"/>
          <w:color w:val="000000"/>
          <w:kern w:val="0"/>
          <w:sz w:val="22"/>
        </w:rPr>
        <w:t>日</w:t>
      </w:r>
      <w:r w:rsidR="00BA0174" w:rsidRPr="00006F7F">
        <w:rPr>
          <w:rFonts w:asciiTheme="minorEastAsia" w:hAnsiTheme="minorEastAsia" w:cs="ＭＳ Ｐゴシック" w:hint="eastAsia"/>
          <w:color w:val="000000"/>
          <w:kern w:val="0"/>
          <w:sz w:val="22"/>
        </w:rPr>
        <w:t>まで</w:t>
      </w:r>
    </w:p>
    <w:p w14:paraId="3639D2B2" w14:textId="77777777" w:rsidR="00E46EC8" w:rsidRDefault="00E46EC8" w:rsidP="00E46EC8">
      <w:pPr>
        <w:widowControl/>
        <w:ind w:left="220" w:rightChars="-136" w:right="-286" w:hangingChars="100" w:hanging="220"/>
        <w:jc w:val="left"/>
        <w:rPr>
          <w:rFonts w:asciiTheme="majorEastAsia" w:eastAsiaTheme="majorEastAsia" w:hAnsiTheme="majorEastAsia" w:cs="ＭＳ Ｐゴシック"/>
          <w:color w:val="000000"/>
          <w:kern w:val="0"/>
          <w:sz w:val="22"/>
        </w:rPr>
      </w:pPr>
    </w:p>
    <w:p w14:paraId="2B4D1224" w14:textId="7AD41BC2" w:rsidR="00E46EC8" w:rsidRDefault="005E543C" w:rsidP="001D0994">
      <w:pPr>
        <w:widowControl/>
        <w:ind w:left="330" w:rightChars="-203" w:right="-426" w:hangingChars="150" w:hanging="330"/>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４</w:t>
      </w:r>
      <w:r w:rsidR="00006F7F" w:rsidRPr="00006F7F">
        <w:rPr>
          <w:rFonts w:asciiTheme="majorEastAsia" w:eastAsiaTheme="majorEastAsia" w:hAnsiTheme="majorEastAsia" w:cs="ＭＳ Ｐゴシック" w:hint="eastAsia"/>
          <w:color w:val="000000"/>
          <w:kern w:val="0"/>
          <w:sz w:val="22"/>
        </w:rPr>
        <w:t xml:space="preserve"> </w:t>
      </w:r>
      <w:r w:rsidR="00BA0174" w:rsidRPr="00006F7F">
        <w:rPr>
          <w:rFonts w:asciiTheme="majorEastAsia" w:eastAsiaTheme="majorEastAsia" w:hAnsiTheme="majorEastAsia" w:cs="ＭＳ Ｐゴシック" w:hint="eastAsia"/>
          <w:color w:val="000000"/>
          <w:kern w:val="0"/>
          <w:sz w:val="22"/>
        </w:rPr>
        <w:t>条例第</w:t>
      </w:r>
      <w:r w:rsidR="002F076F">
        <w:rPr>
          <w:rFonts w:asciiTheme="majorEastAsia" w:eastAsiaTheme="majorEastAsia" w:hAnsiTheme="majorEastAsia" w:cs="ＭＳ Ｐゴシック" w:hint="eastAsia"/>
          <w:color w:val="000000"/>
          <w:kern w:val="0"/>
          <w:sz w:val="22"/>
        </w:rPr>
        <w:t>19</w:t>
      </w:r>
      <w:r w:rsidR="00BA0174" w:rsidRPr="00006F7F">
        <w:rPr>
          <w:rFonts w:asciiTheme="majorEastAsia" w:eastAsiaTheme="majorEastAsia" w:hAnsiTheme="majorEastAsia" w:cs="ＭＳ Ｐゴシック" w:hint="eastAsia"/>
          <w:color w:val="000000"/>
          <w:kern w:val="0"/>
          <w:sz w:val="22"/>
        </w:rPr>
        <w:t>条第１項</w:t>
      </w:r>
      <w:r w:rsidR="00006F7F">
        <w:rPr>
          <w:rFonts w:asciiTheme="majorEastAsia" w:eastAsiaTheme="majorEastAsia" w:hAnsiTheme="majorEastAsia" w:cs="ＭＳ Ｐゴシック" w:hint="eastAsia"/>
          <w:color w:val="000000"/>
          <w:kern w:val="0"/>
          <w:sz w:val="22"/>
        </w:rPr>
        <w:t>の規定により</w:t>
      </w:r>
      <w:r w:rsidR="00C8641B" w:rsidRPr="00006F7F">
        <w:rPr>
          <w:rFonts w:asciiTheme="majorEastAsia" w:eastAsiaTheme="majorEastAsia" w:hAnsiTheme="majorEastAsia" w:cs="ＭＳ Ｐゴシック" w:hint="eastAsia"/>
          <w:color w:val="000000"/>
          <w:kern w:val="0"/>
          <w:sz w:val="22"/>
        </w:rPr>
        <w:t>知事に提出された</w:t>
      </w:r>
      <w:r w:rsidR="002F076F">
        <w:rPr>
          <w:rFonts w:asciiTheme="majorEastAsia" w:eastAsiaTheme="majorEastAsia" w:hAnsiTheme="majorEastAsia" w:cs="ＭＳ Ｐゴシック" w:hint="eastAsia"/>
          <w:color w:val="000000"/>
          <w:kern w:val="0"/>
          <w:sz w:val="22"/>
        </w:rPr>
        <w:t>準備</w:t>
      </w:r>
      <w:r w:rsidR="00006F7F">
        <w:rPr>
          <w:rFonts w:asciiTheme="majorEastAsia" w:eastAsiaTheme="majorEastAsia" w:hAnsiTheme="majorEastAsia" w:cs="ＭＳ Ｐゴシック" w:hint="eastAsia"/>
          <w:color w:val="000000"/>
          <w:kern w:val="0"/>
          <w:sz w:val="22"/>
        </w:rPr>
        <w:t>書について</w:t>
      </w:r>
      <w:r w:rsidR="004076F9">
        <w:rPr>
          <w:rFonts w:asciiTheme="majorEastAsia" w:eastAsiaTheme="majorEastAsia" w:hAnsiTheme="majorEastAsia" w:cs="ＭＳ Ｐゴシック" w:hint="eastAsia"/>
          <w:color w:val="000000"/>
          <w:kern w:val="0"/>
          <w:sz w:val="22"/>
        </w:rPr>
        <w:t>の</w:t>
      </w:r>
      <w:r w:rsidR="00006F7F">
        <w:rPr>
          <w:rFonts w:asciiTheme="majorEastAsia" w:eastAsiaTheme="majorEastAsia" w:hAnsiTheme="majorEastAsia" w:cs="ＭＳ Ｐゴシック" w:hint="eastAsia"/>
          <w:color w:val="000000"/>
          <w:kern w:val="0"/>
          <w:sz w:val="22"/>
        </w:rPr>
        <w:t>環境の保全の見地からの意見書の提出者数</w:t>
      </w:r>
    </w:p>
    <w:p w14:paraId="47DFCED7" w14:textId="4F2D22B1" w:rsidR="00BA0174" w:rsidRDefault="00006F7F" w:rsidP="00E46EC8">
      <w:pPr>
        <w:widowControl/>
        <w:ind w:left="220" w:rightChars="-136" w:right="-286" w:hangingChars="100" w:hanging="220"/>
        <w:jc w:val="left"/>
        <w:rPr>
          <w:rFonts w:asciiTheme="minorEastAsia" w:hAnsiTheme="minorEastAsia" w:cs="ＭＳ Ｐゴシック"/>
          <w:color w:val="000000"/>
          <w:kern w:val="0"/>
          <w:sz w:val="22"/>
        </w:rPr>
      </w:pPr>
      <w:r>
        <w:rPr>
          <w:rFonts w:asciiTheme="majorEastAsia" w:eastAsiaTheme="majorEastAsia" w:hAnsiTheme="majorEastAsia" w:cs="ＭＳ Ｐゴシック" w:hint="eastAsia"/>
          <w:color w:val="000000"/>
          <w:kern w:val="0"/>
          <w:sz w:val="22"/>
        </w:rPr>
        <w:t xml:space="preserve">　　</w:t>
      </w:r>
      <w:r w:rsidR="00E46EC8">
        <w:rPr>
          <w:rFonts w:asciiTheme="majorEastAsia" w:eastAsiaTheme="majorEastAsia" w:hAnsiTheme="majorEastAsia" w:cs="ＭＳ Ｐゴシック" w:hint="eastAsia"/>
          <w:color w:val="000000"/>
          <w:kern w:val="0"/>
          <w:sz w:val="22"/>
        </w:rPr>
        <w:t xml:space="preserve"> </w:t>
      </w:r>
      <w:r w:rsidR="00183AD4">
        <w:rPr>
          <w:rFonts w:asciiTheme="minorEastAsia" w:hAnsiTheme="minorEastAsia" w:cs="ＭＳ Ｐゴシック" w:hint="eastAsia"/>
          <w:color w:val="000000"/>
          <w:kern w:val="0"/>
          <w:sz w:val="22"/>
        </w:rPr>
        <w:t>７</w:t>
      </w:r>
      <w:r w:rsidRPr="00006F7F">
        <w:rPr>
          <w:rFonts w:asciiTheme="minorEastAsia" w:hAnsiTheme="minorEastAsia" w:cs="ＭＳ Ｐゴシック" w:hint="eastAsia"/>
          <w:color w:val="000000"/>
          <w:kern w:val="0"/>
          <w:sz w:val="22"/>
        </w:rPr>
        <w:t>者</w:t>
      </w:r>
    </w:p>
    <w:p w14:paraId="44B65A3B" w14:textId="77777777" w:rsidR="00E46EC8" w:rsidRDefault="00E46EC8" w:rsidP="00E46EC8">
      <w:pPr>
        <w:widowControl/>
        <w:ind w:left="220" w:rightChars="-136" w:right="-286" w:hangingChars="100" w:hanging="220"/>
        <w:jc w:val="left"/>
        <w:rPr>
          <w:rFonts w:asciiTheme="majorEastAsia" w:eastAsiaTheme="majorEastAsia" w:hAnsiTheme="majorEastAsia" w:cs="ＭＳ Ｐゴシック"/>
          <w:color w:val="000000"/>
          <w:kern w:val="0"/>
          <w:sz w:val="22"/>
        </w:rPr>
      </w:pPr>
    </w:p>
    <w:p w14:paraId="32E3215E" w14:textId="6354BBD2" w:rsidR="00A1419B" w:rsidRDefault="005E543C" w:rsidP="00E46EC8">
      <w:pPr>
        <w:widowControl/>
        <w:ind w:left="220" w:rightChars="-136" w:right="-286" w:hangingChars="100" w:hanging="220"/>
        <w:jc w:val="left"/>
        <w:rPr>
          <w:rFonts w:asciiTheme="majorEastAsia" w:eastAsiaTheme="majorEastAsia" w:hAnsiTheme="majorEastAsia" w:cs="ＭＳ Ｐゴシック"/>
          <w:color w:val="000000"/>
          <w:kern w:val="0"/>
          <w:sz w:val="22"/>
        </w:rPr>
      </w:pPr>
      <w:r w:rsidRPr="005E543C">
        <w:rPr>
          <w:rFonts w:asciiTheme="majorEastAsia" w:eastAsiaTheme="majorEastAsia" w:hAnsiTheme="majorEastAsia" w:cs="ＭＳ Ｐゴシック" w:hint="eastAsia"/>
          <w:color w:val="000000"/>
          <w:kern w:val="0"/>
          <w:sz w:val="22"/>
        </w:rPr>
        <w:t>５ 知事に提出された</w:t>
      </w:r>
      <w:r w:rsidR="002F076F">
        <w:rPr>
          <w:rFonts w:asciiTheme="majorEastAsia" w:eastAsiaTheme="majorEastAsia" w:hAnsiTheme="majorEastAsia" w:cs="ＭＳ Ｐゴシック" w:hint="eastAsia"/>
          <w:color w:val="000000"/>
          <w:kern w:val="0"/>
          <w:sz w:val="22"/>
        </w:rPr>
        <w:t>準備</w:t>
      </w:r>
      <w:r w:rsidRPr="005E543C">
        <w:rPr>
          <w:rFonts w:asciiTheme="majorEastAsia" w:eastAsiaTheme="majorEastAsia" w:hAnsiTheme="majorEastAsia" w:cs="ＭＳ Ｐゴシック" w:hint="eastAsia"/>
          <w:color w:val="000000"/>
          <w:kern w:val="0"/>
          <w:sz w:val="22"/>
        </w:rPr>
        <w:t>書についての環境の保全の見地からの意見の概要</w:t>
      </w:r>
    </w:p>
    <w:p w14:paraId="0C26C753" w14:textId="1198B51F" w:rsidR="002F076F" w:rsidRPr="002F076F" w:rsidRDefault="002F076F" w:rsidP="00E46EC8">
      <w:pPr>
        <w:widowControl/>
        <w:ind w:left="220" w:rightChars="-136" w:right="-286" w:hangingChars="100" w:hanging="220"/>
        <w:jc w:val="left"/>
        <w:rPr>
          <w:rFonts w:ascii="ＭＳ 明朝" w:eastAsia="ＭＳ 明朝" w:hAnsi="ＭＳ 明朝"/>
          <w:sz w:val="24"/>
          <w:szCs w:val="24"/>
        </w:rPr>
      </w:pPr>
      <w:r>
        <w:rPr>
          <w:rFonts w:asciiTheme="majorEastAsia" w:eastAsiaTheme="majorEastAsia" w:hAnsiTheme="majorEastAsia" w:cs="ＭＳ Ｐゴシック" w:hint="eastAsia"/>
          <w:color w:val="000000"/>
          <w:kern w:val="0"/>
          <w:sz w:val="22"/>
        </w:rPr>
        <w:t xml:space="preserve">　　</w:t>
      </w:r>
      <w:r w:rsidR="00E46EC8">
        <w:rPr>
          <w:rFonts w:asciiTheme="majorEastAsia" w:eastAsiaTheme="majorEastAsia" w:hAnsiTheme="majorEastAsia" w:cs="ＭＳ Ｐゴシック" w:hint="eastAsia"/>
          <w:color w:val="000000"/>
          <w:kern w:val="0"/>
          <w:sz w:val="22"/>
        </w:rPr>
        <w:t xml:space="preserve"> </w:t>
      </w:r>
      <w:r>
        <w:rPr>
          <w:rFonts w:asciiTheme="minorEastAsia" w:hAnsiTheme="minorEastAsia" w:cs="ＭＳ Ｐゴシック" w:hint="eastAsia"/>
          <w:color w:val="000000"/>
          <w:kern w:val="0"/>
          <w:sz w:val="22"/>
        </w:rPr>
        <w:t>別紙の</w:t>
      </w:r>
      <w:r w:rsidR="00CF1373">
        <w:rPr>
          <w:rFonts w:asciiTheme="minorEastAsia" w:hAnsiTheme="minorEastAsia" w:cs="ＭＳ Ｐゴシック" w:hint="eastAsia"/>
          <w:color w:val="000000"/>
          <w:kern w:val="0"/>
          <w:sz w:val="22"/>
        </w:rPr>
        <w:t>とおり</w:t>
      </w:r>
    </w:p>
    <w:p w14:paraId="7EB7BA99" w14:textId="4732A676" w:rsidR="00D25136" w:rsidRDefault="00D25136">
      <w:pPr>
        <w:widowControl/>
        <w:jc w:val="left"/>
        <w:rPr>
          <w:rFonts w:asciiTheme="minorEastAsia" w:hAnsiTheme="minorEastAsia"/>
          <w:szCs w:val="21"/>
        </w:rPr>
      </w:pPr>
      <w:r>
        <w:rPr>
          <w:rFonts w:asciiTheme="minorEastAsia" w:hAnsiTheme="minorEastAsia"/>
          <w:szCs w:val="21"/>
        </w:rPr>
        <w:br w:type="page"/>
      </w:r>
    </w:p>
    <w:p w14:paraId="5599AD6B" w14:textId="7D28E70A" w:rsidR="00D25136" w:rsidRPr="00D25136" w:rsidRDefault="00D25136" w:rsidP="00D25136">
      <w:pPr>
        <w:rPr>
          <w:rFonts w:asciiTheme="majorEastAsia" w:eastAsiaTheme="majorEastAsia" w:hAnsiTheme="majorEastAsia"/>
          <w:szCs w:val="21"/>
        </w:rPr>
      </w:pPr>
      <w:r w:rsidRPr="00D25136">
        <w:rPr>
          <w:rFonts w:asciiTheme="majorEastAsia" w:eastAsiaTheme="majorEastAsia" w:hAnsiTheme="majorEastAsia" w:hint="eastAsia"/>
          <w:noProof/>
          <w:szCs w:val="21"/>
        </w:rPr>
        <w:lastRenderedPageBreak/>
        <mc:AlternateContent>
          <mc:Choice Requires="wps">
            <w:drawing>
              <wp:anchor distT="0" distB="0" distL="114300" distR="114300" simplePos="0" relativeHeight="251659264" behindDoc="0" locked="0" layoutInCell="1" allowOverlap="1" wp14:anchorId="71506CC3" wp14:editId="47068266">
                <wp:simplePos x="0" y="0"/>
                <wp:positionH relativeFrom="margin">
                  <wp:align>right</wp:align>
                </wp:positionH>
                <wp:positionV relativeFrom="paragraph">
                  <wp:posOffset>-508000</wp:posOffset>
                </wp:positionV>
                <wp:extent cx="635000" cy="3937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3500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CAF8BF9" w14:textId="1BAE3D2D" w:rsidR="00D25136" w:rsidRDefault="00D25136" w:rsidP="00D25136">
                            <w:pPr>
                              <w:jc w:val="center"/>
                            </w:pPr>
                            <w:r>
                              <w:rPr>
                                <w:rFonts w:hint="eastAsia"/>
                              </w:rPr>
                              <w:t>別</w:t>
                            </w:r>
                            <w:r w:rsidR="00E46EC8">
                              <w:rPr>
                                <w:rFonts w:hint="eastAsia"/>
                              </w:rPr>
                              <w:t xml:space="preserve">　</w:t>
                            </w:r>
                            <w:r>
                              <w:rPr>
                                <w:rFonts w:hint="eastAsia"/>
                              </w:rPr>
                              <w:t>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506CC3" id="正方形/長方形 2" o:spid="_x0000_s1026" style="position:absolute;left:0;text-align:left;margin-left:-1.2pt;margin-top:-40pt;width:50pt;height:31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" filled="f" stroked="f" strokeweight="2pt">
                <v:textbox>
                  <w:txbxContent>
                    <w:p w14:paraId="5CAF8BF9" w14:textId="1BAE3D2D" w:rsidR="00D25136" w:rsidRDefault="00D25136" w:rsidP="00D25136">
                      <w:pPr>
                        <w:jc w:val="center"/>
                      </w:pPr>
                      <w:r>
                        <w:rPr>
                          <w:rFonts w:hint="eastAsia"/>
                        </w:rPr>
                        <w:t>別</w:t>
                      </w:r>
                      <w:r w:rsidR="00E46EC8">
                        <w:rPr>
                          <w:rFonts w:hint="eastAsia"/>
                        </w:rPr>
                        <w:t xml:space="preserve">　</w:t>
                      </w:r>
                      <w:r>
                        <w:rPr>
                          <w:rFonts w:hint="eastAsia"/>
                        </w:rPr>
                        <w:t>紙</w:t>
                      </w:r>
                    </w:p>
                  </w:txbxContent>
                </v:textbox>
                <w10:wrap anchorx="margin"/>
              </v:rect>
            </w:pict>
          </mc:Fallback>
        </mc:AlternateContent>
      </w:r>
      <w:r w:rsidRPr="00D25136">
        <w:rPr>
          <w:rFonts w:asciiTheme="majorEastAsia" w:eastAsiaTheme="majorEastAsia" w:hAnsiTheme="majorEastAsia" w:hint="eastAsia"/>
          <w:szCs w:val="21"/>
        </w:rPr>
        <w:t>（１）事業計画に関すること</w:t>
      </w:r>
    </w:p>
    <w:p w14:paraId="1744BDE0" w14:textId="5160C9A8" w:rsidR="00D25136" w:rsidRDefault="00D25136" w:rsidP="00E46EC8">
      <w:pPr>
        <w:spacing w:beforeLines="50" w:before="180"/>
        <w:ind w:firstLineChars="100" w:firstLine="210"/>
        <w:rPr>
          <w:rFonts w:asciiTheme="minorEastAsia" w:hAnsiTheme="minorEastAsia"/>
          <w:szCs w:val="21"/>
        </w:rPr>
      </w:pPr>
      <w:r>
        <w:rPr>
          <w:rFonts w:asciiTheme="minorEastAsia" w:hAnsiTheme="minorEastAsia" w:hint="eastAsia"/>
          <w:szCs w:val="21"/>
        </w:rPr>
        <w:t xml:space="preserve">〇　</w:t>
      </w:r>
      <w:r w:rsidRPr="00524523">
        <w:rPr>
          <w:rFonts w:asciiTheme="minorEastAsia" w:hAnsiTheme="minorEastAsia" w:hint="eastAsia"/>
          <w:szCs w:val="21"/>
        </w:rPr>
        <w:t>現行の２倍以上の処理能力の民間事業によるエネルギープラザ整備事業計画に反対する。</w:t>
      </w:r>
    </w:p>
    <w:p w14:paraId="710CC971" w14:textId="77777777" w:rsidR="00D25136" w:rsidRDefault="00D25136" w:rsidP="00D25136">
      <w:pPr>
        <w:ind w:leftChars="100" w:left="420" w:hangingChars="100" w:hanging="210"/>
        <w:rPr>
          <w:rFonts w:asciiTheme="minorEastAsia" w:hAnsiTheme="minorEastAsia"/>
          <w:szCs w:val="21"/>
        </w:rPr>
      </w:pPr>
    </w:p>
    <w:p w14:paraId="2A1520C4" w14:textId="77777777" w:rsidR="00D25136" w:rsidRDefault="00D25136" w:rsidP="00D25136">
      <w:pPr>
        <w:ind w:leftChars="100" w:left="420" w:hangingChars="100" w:hanging="210"/>
        <w:rPr>
          <w:rFonts w:asciiTheme="minorEastAsia" w:hAnsiTheme="minorEastAsia"/>
          <w:szCs w:val="21"/>
        </w:rPr>
      </w:pPr>
      <w:r>
        <w:rPr>
          <w:rFonts w:asciiTheme="minorEastAsia" w:hAnsiTheme="minorEastAsia" w:hint="eastAsia"/>
          <w:szCs w:val="21"/>
        </w:rPr>
        <w:t xml:space="preserve">〇　</w:t>
      </w:r>
      <w:r w:rsidRPr="00D25136">
        <w:rPr>
          <w:rFonts w:asciiTheme="minorEastAsia" w:hAnsiTheme="minorEastAsia" w:hint="eastAsia"/>
          <w:szCs w:val="21"/>
        </w:rPr>
        <w:t>現施設の1日95トンから220トンと2.3倍に大きくする必要があるのか。近隣の忠岡町でも１日220tの産業廃棄物焼却施設の計画があり、泉州地域に他地域から産業廃棄物が集ってくるため、健康や環境への影響が心配される。</w:t>
      </w:r>
    </w:p>
    <w:p w14:paraId="3D79760D" w14:textId="77777777" w:rsidR="00D25136" w:rsidRDefault="00D25136" w:rsidP="00D25136">
      <w:pPr>
        <w:ind w:leftChars="100" w:left="420" w:hangingChars="100" w:hanging="210"/>
        <w:rPr>
          <w:rFonts w:asciiTheme="minorEastAsia" w:hAnsiTheme="minorEastAsia"/>
          <w:szCs w:val="21"/>
        </w:rPr>
      </w:pPr>
    </w:p>
    <w:p w14:paraId="6094C016" w14:textId="507D7F54" w:rsidR="00D25136" w:rsidRPr="00D25136" w:rsidRDefault="00D25136" w:rsidP="00D25136">
      <w:pPr>
        <w:ind w:leftChars="100" w:left="420" w:hangingChars="100" w:hanging="210"/>
        <w:rPr>
          <w:rFonts w:asciiTheme="minorEastAsia" w:hAnsiTheme="minorEastAsia"/>
          <w:szCs w:val="21"/>
        </w:rPr>
      </w:pPr>
      <w:r>
        <w:rPr>
          <w:rFonts w:asciiTheme="minorEastAsia" w:hAnsiTheme="minorEastAsia" w:hint="eastAsia"/>
          <w:szCs w:val="21"/>
        </w:rPr>
        <w:t xml:space="preserve">〇　</w:t>
      </w:r>
      <w:r w:rsidRPr="00D25136">
        <w:rPr>
          <w:rFonts w:asciiTheme="minorEastAsia" w:hAnsiTheme="minorEastAsia" w:hint="eastAsia"/>
          <w:szCs w:val="21"/>
        </w:rPr>
        <w:t>現在の95t/日から220t/日と現行の2.3倍の処理能力が予定され、焼却する廃棄物に動物系固形不要物、感染性産業廃棄物及び災害廃棄物が追加されている。また、「環境基準値を下回る」旨の記述が多数見られるが、厚生労働省ホームページでは「環境基準は、『維持されることが望ましい基準』であり、行政上の政策目標である」とされている。日本の公害の歴史をみても、人体への影響が明らかになる中でその基準が改定され強化されることが繰り返されてきたわけで、環境基準値を下回れば健康被害がないとは言えないのが実態であり、あくまでも「行政上の目標」で健康被害が出ないことを担保するものではないことは周知のことだろうと考える。環境基準は、健康への「安全基準」ではないと言える。</w:t>
      </w:r>
    </w:p>
    <w:p w14:paraId="459A030E" w14:textId="77777777" w:rsidR="00D25136" w:rsidRPr="00524523" w:rsidRDefault="00D25136" w:rsidP="00D25136">
      <w:pPr>
        <w:ind w:leftChars="200" w:left="420" w:firstLineChars="100" w:firstLine="210"/>
        <w:rPr>
          <w:rFonts w:asciiTheme="minorEastAsia" w:hAnsiTheme="minorEastAsia"/>
          <w:szCs w:val="21"/>
        </w:rPr>
      </w:pPr>
      <w:r w:rsidRPr="00524523">
        <w:rPr>
          <w:rFonts w:asciiTheme="minorEastAsia" w:hAnsiTheme="minorEastAsia" w:hint="eastAsia"/>
          <w:szCs w:val="21"/>
        </w:rPr>
        <w:t>以上を踏まえ、住民への健康への被害が将来に渡って起こらない、即ち「安全である」と言い切れないのではないかと考える。これらの点について、事業主体である大栄環境グループは明確に見解を述べる必要がある。</w:t>
      </w:r>
    </w:p>
    <w:p w14:paraId="4073FB9D" w14:textId="5FC56283" w:rsidR="00D25136" w:rsidRDefault="00D25136" w:rsidP="00D25136">
      <w:pPr>
        <w:rPr>
          <w:rFonts w:asciiTheme="minorEastAsia" w:hAnsiTheme="minorEastAsia"/>
          <w:szCs w:val="21"/>
        </w:rPr>
      </w:pPr>
    </w:p>
    <w:p w14:paraId="3261252A" w14:textId="77777777" w:rsidR="00E46EC8" w:rsidRPr="00524523" w:rsidRDefault="00E46EC8" w:rsidP="00D25136">
      <w:pPr>
        <w:rPr>
          <w:rFonts w:asciiTheme="minorEastAsia" w:hAnsiTheme="minorEastAsia"/>
          <w:szCs w:val="21"/>
        </w:rPr>
      </w:pPr>
    </w:p>
    <w:p w14:paraId="3C889379" w14:textId="77777777" w:rsidR="00D25136" w:rsidRPr="00D25136" w:rsidRDefault="00D25136" w:rsidP="00D25136">
      <w:pPr>
        <w:rPr>
          <w:rFonts w:ascii="ＭＳ ゴシック" w:eastAsia="ＭＳ ゴシック" w:hAnsi="ＭＳ ゴシック"/>
          <w:szCs w:val="21"/>
        </w:rPr>
      </w:pPr>
      <w:r w:rsidRPr="00D25136">
        <w:rPr>
          <w:rFonts w:ascii="ＭＳ ゴシック" w:eastAsia="ＭＳ ゴシック" w:hAnsi="ＭＳ ゴシック" w:hint="eastAsia"/>
          <w:szCs w:val="21"/>
        </w:rPr>
        <w:t>（２）大気質に関すること</w:t>
      </w:r>
    </w:p>
    <w:p w14:paraId="5E8E4FD6" w14:textId="57C0C7F3" w:rsidR="00D25136" w:rsidRPr="00524523" w:rsidRDefault="00D25136" w:rsidP="00E46EC8">
      <w:pPr>
        <w:spacing w:beforeLines="50" w:before="180"/>
        <w:ind w:leftChars="100" w:left="420" w:hangingChars="100" w:hanging="210"/>
        <w:rPr>
          <w:rFonts w:asciiTheme="minorEastAsia" w:hAnsiTheme="minorEastAsia"/>
          <w:szCs w:val="21"/>
        </w:rPr>
      </w:pPr>
      <w:r w:rsidRPr="00524523">
        <w:rPr>
          <w:rFonts w:asciiTheme="minorEastAsia" w:hAnsiTheme="minorEastAsia" w:hint="eastAsia"/>
          <w:szCs w:val="21"/>
        </w:rPr>
        <w:t>○</w:t>
      </w:r>
      <w:r>
        <w:rPr>
          <w:rFonts w:asciiTheme="minorEastAsia" w:hAnsiTheme="minorEastAsia" w:hint="eastAsia"/>
          <w:szCs w:val="21"/>
        </w:rPr>
        <w:t xml:space="preserve">　</w:t>
      </w:r>
      <w:r w:rsidRPr="00524523">
        <w:rPr>
          <w:rFonts w:asciiTheme="minorEastAsia" w:hAnsiTheme="minorEastAsia" w:hint="eastAsia"/>
          <w:szCs w:val="21"/>
        </w:rPr>
        <w:t>WHO（世界保健機関）は二酸化窒素についての大気汚染改善の目安として「日平均値の年間 99％値が0.012ppm 以下」という水準を一昨年に発表している。環境先進国の設備としてこのレベル以下を目指すべきであり、少なくとも「このような基準があり、それ以下を目指す」ことを示すとともに事後評価の基準とすべきである。</w:t>
      </w:r>
    </w:p>
    <w:p w14:paraId="1499BE81" w14:textId="77777777" w:rsidR="00D25136" w:rsidRPr="00524523" w:rsidRDefault="00D25136" w:rsidP="00D25136">
      <w:pPr>
        <w:rPr>
          <w:rFonts w:asciiTheme="minorEastAsia" w:hAnsiTheme="minorEastAsia"/>
          <w:szCs w:val="21"/>
        </w:rPr>
      </w:pPr>
    </w:p>
    <w:p w14:paraId="692E14B5" w14:textId="4CBCAD9F" w:rsidR="00D25136" w:rsidRPr="00D25136" w:rsidRDefault="00D25136" w:rsidP="00D25136">
      <w:pPr>
        <w:ind w:leftChars="100" w:left="420" w:hangingChars="100" w:hanging="210"/>
        <w:rPr>
          <w:rFonts w:asciiTheme="minorEastAsia" w:hAnsiTheme="minorEastAsia"/>
          <w:szCs w:val="21"/>
        </w:rPr>
      </w:pPr>
      <w:r>
        <w:rPr>
          <w:rFonts w:asciiTheme="minorEastAsia" w:hAnsiTheme="minorEastAsia" w:hint="eastAsia"/>
          <w:szCs w:val="21"/>
        </w:rPr>
        <w:t xml:space="preserve">〇　</w:t>
      </w:r>
      <w:r w:rsidRPr="00D25136">
        <w:rPr>
          <w:rFonts w:asciiTheme="minorEastAsia" w:hAnsiTheme="minorEastAsia" w:hint="eastAsia"/>
          <w:szCs w:val="21"/>
        </w:rPr>
        <w:t>煙突排ガスの１時間濃度予測における塩化水素の最大着地濃度は基準ぎりぎりである。とても毒性が強いガスであり、予測条件が異なれば超過するおそれがあるため、自主基準として多くてもこの60～70%以下に抑えるべきである。</w:t>
      </w:r>
    </w:p>
    <w:p w14:paraId="27DD4649" w14:textId="77777777" w:rsidR="00D25136" w:rsidRPr="00524523" w:rsidRDefault="00D25136" w:rsidP="00D25136">
      <w:pPr>
        <w:rPr>
          <w:rFonts w:asciiTheme="minorEastAsia" w:hAnsiTheme="minorEastAsia"/>
          <w:szCs w:val="21"/>
        </w:rPr>
      </w:pPr>
    </w:p>
    <w:p w14:paraId="6EDE32E3" w14:textId="68EDF98F" w:rsidR="00D25136" w:rsidRPr="00D25136" w:rsidRDefault="00D25136" w:rsidP="00D25136">
      <w:pPr>
        <w:ind w:leftChars="100" w:left="420" w:hangingChars="100" w:hanging="210"/>
        <w:rPr>
          <w:rFonts w:asciiTheme="minorEastAsia" w:hAnsiTheme="minorEastAsia"/>
          <w:szCs w:val="21"/>
        </w:rPr>
      </w:pPr>
      <w:r>
        <w:rPr>
          <w:rFonts w:asciiTheme="minorEastAsia" w:hAnsiTheme="minorEastAsia" w:hint="eastAsia"/>
          <w:szCs w:val="21"/>
        </w:rPr>
        <w:t xml:space="preserve">〇　</w:t>
      </w:r>
      <w:r w:rsidRPr="00D25136">
        <w:rPr>
          <w:rFonts w:asciiTheme="minorEastAsia" w:hAnsiTheme="minorEastAsia" w:hint="eastAsia"/>
          <w:szCs w:val="21"/>
        </w:rPr>
        <w:t>煙突排ガスの1時間濃度予測に関し、水銀とダイオキシン類の予測を追加するとともに、各項目の濃度分布図を示すことを求める。特に、塩化水素はバックグラウンド濃度を加算すると環境目標濃度と同程度の濃度が出現しているため注目する必要がある。</w:t>
      </w:r>
    </w:p>
    <w:p w14:paraId="5D531C88" w14:textId="77777777" w:rsidR="00D25136" w:rsidRPr="00524523" w:rsidRDefault="00D25136" w:rsidP="00D25136">
      <w:pPr>
        <w:rPr>
          <w:rFonts w:asciiTheme="minorEastAsia" w:hAnsiTheme="minorEastAsia"/>
          <w:szCs w:val="21"/>
        </w:rPr>
      </w:pPr>
    </w:p>
    <w:p w14:paraId="587A872A" w14:textId="50A48745" w:rsidR="00D25136" w:rsidRPr="00524523" w:rsidRDefault="00D25136" w:rsidP="00D25136">
      <w:pPr>
        <w:ind w:leftChars="100" w:left="420" w:hangingChars="100" w:hanging="210"/>
        <w:rPr>
          <w:rFonts w:asciiTheme="minorEastAsia" w:hAnsiTheme="minorEastAsia"/>
          <w:szCs w:val="21"/>
        </w:rPr>
      </w:pPr>
      <w:r>
        <w:rPr>
          <w:rFonts w:asciiTheme="minorEastAsia" w:hAnsiTheme="minorEastAsia" w:hint="eastAsia"/>
          <w:szCs w:val="21"/>
        </w:rPr>
        <w:t xml:space="preserve">〇　</w:t>
      </w:r>
      <w:r w:rsidRPr="00524523">
        <w:rPr>
          <w:rFonts w:asciiTheme="minorEastAsia" w:hAnsiTheme="minorEastAsia" w:hint="eastAsia"/>
          <w:szCs w:val="21"/>
        </w:rPr>
        <w:t>事業計画地の周辺の気流は山谷の地形の影響を強く受けているため、西寄りの風の大気安定度不安定時、南寄りの風の大気安定度安定時の高濃度パターン時を中心として、濃度予測計算に使っている地上10mの風が計算領域の風を代表しているのか、上層風の観測データや</w:t>
      </w:r>
      <w:r w:rsidRPr="00524523">
        <w:rPr>
          <w:rFonts w:asciiTheme="minorEastAsia" w:hAnsiTheme="minorEastAsia" w:hint="eastAsia"/>
          <w:szCs w:val="21"/>
        </w:rPr>
        <w:lastRenderedPageBreak/>
        <w:t>流れ場の数値シミュレーションを用いた検討を求める。特に、発生源の西に隣接する丘が流れ場と煙の拡散に与える影響を数値シミュレーションで検討することを求める。</w:t>
      </w:r>
    </w:p>
    <w:p w14:paraId="313B823F" w14:textId="77777777" w:rsidR="00E46EC8" w:rsidRDefault="00E46EC8" w:rsidP="00D25136">
      <w:pPr>
        <w:ind w:leftChars="100" w:left="420" w:hangingChars="100" w:hanging="210"/>
        <w:rPr>
          <w:rFonts w:asciiTheme="minorEastAsia" w:hAnsiTheme="minorEastAsia"/>
          <w:szCs w:val="21"/>
        </w:rPr>
      </w:pPr>
    </w:p>
    <w:p w14:paraId="6FA03677" w14:textId="52C6D739" w:rsidR="00D25136" w:rsidRPr="00D25136" w:rsidRDefault="00D25136" w:rsidP="00D25136">
      <w:pPr>
        <w:ind w:leftChars="100" w:left="420" w:hangingChars="100" w:hanging="210"/>
        <w:rPr>
          <w:rFonts w:asciiTheme="minorEastAsia" w:hAnsiTheme="minorEastAsia"/>
          <w:szCs w:val="21"/>
        </w:rPr>
      </w:pPr>
      <w:r>
        <w:rPr>
          <w:rFonts w:asciiTheme="minorEastAsia" w:hAnsiTheme="minorEastAsia" w:hint="eastAsia"/>
          <w:szCs w:val="21"/>
        </w:rPr>
        <w:t xml:space="preserve">〇　</w:t>
      </w:r>
      <w:r w:rsidRPr="00D25136">
        <w:rPr>
          <w:rFonts w:asciiTheme="minorEastAsia" w:hAnsiTheme="minorEastAsia" w:hint="eastAsia"/>
          <w:szCs w:val="21"/>
        </w:rPr>
        <w:t>上層逆転の気象条件、煙流が逆転層に入る場合の有効煙突高さ、逆転層崩壊時の気象条件、逆転層崩壊時の有効煙突高さが整理されているが、これらからどのようなことが言えるのか、気象データの解析がほとんどなされていない。拡散予測においては排ガスが逆転層や安定層の中に入るか否かが重要であるため、接地逆転と安定層の高度についての南寄りの風（山風）との関連に着目した時刻別の詳細な解析と考察を求める。</w:t>
      </w:r>
    </w:p>
    <w:p w14:paraId="705655C2" w14:textId="77777777" w:rsidR="00D25136" w:rsidRPr="00524523" w:rsidRDefault="00D25136" w:rsidP="00D25136">
      <w:pPr>
        <w:rPr>
          <w:rFonts w:asciiTheme="minorEastAsia" w:hAnsiTheme="minorEastAsia"/>
          <w:szCs w:val="21"/>
        </w:rPr>
      </w:pPr>
    </w:p>
    <w:p w14:paraId="3B24EE49" w14:textId="2271A6A9" w:rsidR="00D25136" w:rsidRPr="00D25136" w:rsidRDefault="00D25136" w:rsidP="00D25136">
      <w:pPr>
        <w:ind w:leftChars="100" w:left="420" w:hangingChars="100" w:hanging="210"/>
        <w:rPr>
          <w:rFonts w:asciiTheme="minorEastAsia" w:hAnsiTheme="minorEastAsia"/>
          <w:szCs w:val="21"/>
        </w:rPr>
      </w:pPr>
      <w:r>
        <w:rPr>
          <w:rFonts w:asciiTheme="minorEastAsia" w:hAnsiTheme="minorEastAsia" w:hint="eastAsia"/>
          <w:szCs w:val="21"/>
        </w:rPr>
        <w:t xml:space="preserve">〇　</w:t>
      </w:r>
      <w:r w:rsidRPr="00D25136">
        <w:rPr>
          <w:rFonts w:asciiTheme="minorEastAsia" w:hAnsiTheme="minorEastAsia" w:hint="eastAsia"/>
          <w:szCs w:val="21"/>
        </w:rPr>
        <w:t>夜間の大気安定度安定時及び逆転層発生時の濃度について、以下の事項を踏まえた詳細な解析と考察を求める。</w:t>
      </w:r>
    </w:p>
    <w:p w14:paraId="74F5FEEE" w14:textId="77777777" w:rsidR="00D25136" w:rsidRDefault="00D25136" w:rsidP="00D25136">
      <w:pPr>
        <w:pStyle w:val="aa"/>
        <w:numPr>
          <w:ilvl w:val="0"/>
          <w:numId w:val="8"/>
        </w:numPr>
        <w:ind w:leftChars="0"/>
        <w:rPr>
          <w:rFonts w:asciiTheme="minorEastAsia" w:hAnsiTheme="minorEastAsia"/>
          <w:szCs w:val="21"/>
        </w:rPr>
      </w:pPr>
      <w:r w:rsidRPr="00D25136">
        <w:rPr>
          <w:rFonts w:asciiTheme="minorEastAsia" w:hAnsiTheme="minorEastAsia" w:hint="eastAsia"/>
          <w:szCs w:val="21"/>
        </w:rPr>
        <w:t>大気が安定な場合にCONCAWE式はBriggs式と比べて有効煙突高をやや過大に計算していること。</w:t>
      </w:r>
    </w:p>
    <w:p w14:paraId="026BDF46" w14:textId="77777777" w:rsidR="00D25136" w:rsidRDefault="00D25136" w:rsidP="00D25136">
      <w:pPr>
        <w:pStyle w:val="aa"/>
        <w:numPr>
          <w:ilvl w:val="0"/>
          <w:numId w:val="8"/>
        </w:numPr>
        <w:ind w:leftChars="0"/>
        <w:rPr>
          <w:rFonts w:asciiTheme="minorEastAsia" w:hAnsiTheme="minorEastAsia"/>
          <w:szCs w:val="21"/>
        </w:rPr>
      </w:pPr>
      <w:r w:rsidRPr="00D25136">
        <w:rPr>
          <w:rFonts w:asciiTheme="minorEastAsia" w:hAnsiTheme="minorEastAsia" w:hint="eastAsia"/>
          <w:szCs w:val="21"/>
        </w:rPr>
        <w:t>夜間の山風を想定し、夜間の風速2m/sで有効煙突高が110mの場合のパスキル大気安定度D、E、F、Gについて１時間平均濃度を表示し、その風速が１～３m/sの範囲で出現頻度について検討する必要があること。</w:t>
      </w:r>
    </w:p>
    <w:p w14:paraId="5D7FC94A" w14:textId="00100A68" w:rsidR="00D25136" w:rsidRPr="00D25136" w:rsidRDefault="00D25136" w:rsidP="00D25136">
      <w:pPr>
        <w:pStyle w:val="aa"/>
        <w:numPr>
          <w:ilvl w:val="0"/>
          <w:numId w:val="8"/>
        </w:numPr>
        <w:ind w:leftChars="0"/>
        <w:rPr>
          <w:rFonts w:asciiTheme="minorEastAsia" w:hAnsiTheme="minorEastAsia"/>
          <w:szCs w:val="21"/>
        </w:rPr>
      </w:pPr>
      <w:r w:rsidRPr="00D25136">
        <w:rPr>
          <w:rFonts w:asciiTheme="minorEastAsia" w:hAnsiTheme="minorEastAsia" w:hint="eastAsia"/>
          <w:szCs w:val="21"/>
        </w:rPr>
        <w:t>最も高濃度になったcase６のパスキル大気安定度B、南風、風速２m/sは、上部に接地逆転の安定層が残り、下層が不安定になっている場合であるが、その頻度を示す必要があること。ただし、風速については南風に限定せず、山風の範囲である東南東から南南東に広げ、風速については１～３m/sの範囲で頻度を示す必要があること。</w:t>
      </w:r>
    </w:p>
    <w:p w14:paraId="0A59FF64" w14:textId="77777777" w:rsidR="00D25136" w:rsidRPr="00524523" w:rsidRDefault="00D25136" w:rsidP="00D25136">
      <w:pPr>
        <w:ind w:leftChars="100" w:left="456" w:hangingChars="117" w:hanging="246"/>
        <w:rPr>
          <w:rFonts w:asciiTheme="minorEastAsia" w:hAnsiTheme="minorEastAsia"/>
          <w:szCs w:val="21"/>
        </w:rPr>
      </w:pPr>
    </w:p>
    <w:p w14:paraId="39A75B32" w14:textId="5BBFD102" w:rsidR="00D25136" w:rsidRPr="00D25136" w:rsidRDefault="00D25136" w:rsidP="00D25136">
      <w:pPr>
        <w:ind w:leftChars="100" w:left="420" w:hangingChars="100" w:hanging="210"/>
        <w:rPr>
          <w:rFonts w:asciiTheme="minorEastAsia" w:hAnsiTheme="minorEastAsia"/>
          <w:szCs w:val="21"/>
        </w:rPr>
      </w:pPr>
      <w:r>
        <w:rPr>
          <w:rFonts w:asciiTheme="minorEastAsia" w:hAnsiTheme="minorEastAsia" w:hint="eastAsia"/>
          <w:szCs w:val="21"/>
        </w:rPr>
        <w:t xml:space="preserve">〇　</w:t>
      </w:r>
      <w:r w:rsidRPr="00D25136">
        <w:rPr>
          <w:rFonts w:asciiTheme="minorEastAsia" w:hAnsiTheme="minorEastAsia" w:hint="eastAsia"/>
          <w:szCs w:val="21"/>
        </w:rPr>
        <w:t>ダイオキシン類に関し、排ガス濃度は10倍になる予定値が示され、将来の予測結果では100倍以上となっている。それぞれの環境影響評価結果は環境基準値内として環境に著しく影響することはないとされているが、じっくり検証していくべきである。</w:t>
      </w:r>
    </w:p>
    <w:p w14:paraId="64626C05" w14:textId="77777777" w:rsidR="00D25136" w:rsidRPr="00524523" w:rsidRDefault="00D25136" w:rsidP="00D25136">
      <w:pPr>
        <w:rPr>
          <w:rFonts w:asciiTheme="minorEastAsia" w:hAnsiTheme="minorEastAsia"/>
          <w:szCs w:val="21"/>
        </w:rPr>
      </w:pPr>
    </w:p>
    <w:p w14:paraId="2ED6FA5F" w14:textId="64D66A4B" w:rsidR="00D25136" w:rsidRPr="00D25136" w:rsidRDefault="00D25136" w:rsidP="00D25136">
      <w:pPr>
        <w:ind w:leftChars="100" w:left="420" w:hangingChars="100" w:hanging="210"/>
        <w:rPr>
          <w:rFonts w:asciiTheme="minorEastAsia" w:hAnsiTheme="minorEastAsia"/>
          <w:szCs w:val="21"/>
        </w:rPr>
      </w:pPr>
      <w:r>
        <w:rPr>
          <w:rFonts w:asciiTheme="minorEastAsia" w:hAnsiTheme="minorEastAsia" w:hint="eastAsia"/>
          <w:szCs w:val="21"/>
        </w:rPr>
        <w:t xml:space="preserve">〇　</w:t>
      </w:r>
      <w:r w:rsidRPr="00D25136">
        <w:rPr>
          <w:rFonts w:asciiTheme="minorEastAsia" w:hAnsiTheme="minorEastAsia" w:hint="eastAsia"/>
          <w:szCs w:val="21"/>
        </w:rPr>
        <w:t>感染性産業廃棄物（病院から出るごみ）を焼却するとしているが、有害物質の発生はないのか。</w:t>
      </w:r>
    </w:p>
    <w:p w14:paraId="084FE056" w14:textId="77777777" w:rsidR="00D25136" w:rsidRPr="00D25136" w:rsidRDefault="00D25136" w:rsidP="00D25136">
      <w:pPr>
        <w:rPr>
          <w:rFonts w:asciiTheme="minorEastAsia" w:hAnsiTheme="minorEastAsia"/>
          <w:szCs w:val="21"/>
        </w:rPr>
      </w:pPr>
    </w:p>
    <w:p w14:paraId="7B5E0434" w14:textId="0987A218" w:rsidR="00D25136" w:rsidRPr="00D25136" w:rsidRDefault="00D25136" w:rsidP="00D25136">
      <w:pPr>
        <w:ind w:leftChars="100" w:left="420" w:hangingChars="100" w:hanging="210"/>
        <w:rPr>
          <w:rFonts w:asciiTheme="minorEastAsia" w:hAnsiTheme="minorEastAsia"/>
          <w:szCs w:val="21"/>
        </w:rPr>
      </w:pPr>
      <w:r>
        <w:rPr>
          <w:rFonts w:asciiTheme="minorEastAsia" w:hAnsiTheme="minorEastAsia" w:hint="eastAsia"/>
          <w:szCs w:val="21"/>
        </w:rPr>
        <w:t xml:space="preserve">〇　</w:t>
      </w:r>
      <w:r w:rsidRPr="00D25136">
        <w:rPr>
          <w:rFonts w:asciiTheme="minorEastAsia" w:hAnsiTheme="minorEastAsia" w:hint="eastAsia"/>
          <w:szCs w:val="21"/>
        </w:rPr>
        <w:t>排ガス中のダイオキシン類の濃度は、現在の施設は</w:t>
      </w:r>
      <w:r w:rsidRPr="00D25136">
        <w:rPr>
          <w:rFonts w:asciiTheme="minorEastAsia" w:hAnsiTheme="minorEastAsia"/>
          <w:szCs w:val="21"/>
        </w:rPr>
        <w:t>0.01ng-TEQ/N</w:t>
      </w:r>
      <w:r w:rsidRPr="00D25136">
        <w:rPr>
          <w:rFonts w:asciiTheme="minorEastAsia" w:hAnsiTheme="minorEastAsia" w:hint="eastAsia"/>
          <w:szCs w:val="21"/>
        </w:rPr>
        <w:t>㎥以下であるのに対し、計画の施設では法令基準値の</w:t>
      </w:r>
      <w:r w:rsidRPr="00D25136">
        <w:rPr>
          <w:rFonts w:asciiTheme="minorEastAsia" w:hAnsiTheme="minorEastAsia"/>
          <w:szCs w:val="21"/>
        </w:rPr>
        <w:t>0.1ng-TEQ/N</w:t>
      </w:r>
      <w:r w:rsidRPr="00D25136">
        <w:rPr>
          <w:rFonts w:asciiTheme="minorEastAsia" w:hAnsiTheme="minorEastAsia" w:hint="eastAsia"/>
          <w:szCs w:val="21"/>
        </w:rPr>
        <w:t>㎥以下となっており、濃度が高くなっている。他の物質は同数もしくは低くなっているのにダイオキシン類だけ濃度が高くなっているのは問題であり、現在より悪くしないために見直しを求める。</w:t>
      </w:r>
    </w:p>
    <w:p w14:paraId="60D42B3C" w14:textId="77777777" w:rsidR="00D25136" w:rsidRPr="00524523" w:rsidRDefault="00D25136" w:rsidP="00D25136">
      <w:pPr>
        <w:rPr>
          <w:rFonts w:asciiTheme="minorEastAsia" w:hAnsiTheme="minorEastAsia"/>
          <w:szCs w:val="21"/>
        </w:rPr>
      </w:pPr>
    </w:p>
    <w:p w14:paraId="468B8FD0" w14:textId="4FB032D1" w:rsidR="00D25136" w:rsidRPr="00D25136" w:rsidRDefault="00D25136" w:rsidP="00D25136">
      <w:pPr>
        <w:ind w:leftChars="100" w:left="420" w:hangingChars="100" w:hanging="210"/>
        <w:rPr>
          <w:rFonts w:asciiTheme="minorEastAsia" w:hAnsiTheme="minorEastAsia"/>
          <w:szCs w:val="21"/>
        </w:rPr>
      </w:pPr>
      <w:r>
        <w:rPr>
          <w:rFonts w:asciiTheme="minorEastAsia" w:hAnsiTheme="minorEastAsia" w:hint="eastAsia"/>
          <w:szCs w:val="21"/>
        </w:rPr>
        <w:t xml:space="preserve">〇　</w:t>
      </w:r>
      <w:r w:rsidRPr="00D25136">
        <w:rPr>
          <w:rFonts w:asciiTheme="minorEastAsia" w:hAnsiTheme="minorEastAsia" w:hint="eastAsia"/>
          <w:szCs w:val="21"/>
        </w:rPr>
        <w:t>煙突排ガスの年平均濃度の予測結果において調査項目ごとの寄与濃度が示されているが、すべてにおいて濃度に加算がされており、今よりも環境が悪化することになる。「最大着地濃度地点の事業計画地の東北東1,025ｍの地点」は集落での場所であり、これを地図において表示すべきである。</w:t>
      </w:r>
    </w:p>
    <w:p w14:paraId="7318F16E" w14:textId="77777777" w:rsidR="00D25136" w:rsidRPr="00524523" w:rsidRDefault="00D25136" w:rsidP="00D25136">
      <w:pPr>
        <w:ind w:left="160" w:hangingChars="76" w:hanging="160"/>
        <w:rPr>
          <w:rFonts w:asciiTheme="minorEastAsia" w:hAnsiTheme="minorEastAsia"/>
          <w:szCs w:val="21"/>
        </w:rPr>
      </w:pPr>
    </w:p>
    <w:p w14:paraId="1EF3051F" w14:textId="497D8698" w:rsidR="00D25136" w:rsidRPr="00D25136" w:rsidRDefault="00D25136" w:rsidP="00D25136">
      <w:pPr>
        <w:ind w:leftChars="100" w:left="420" w:hangingChars="100" w:hanging="210"/>
        <w:rPr>
          <w:rFonts w:asciiTheme="minorEastAsia" w:hAnsiTheme="minorEastAsia"/>
          <w:szCs w:val="21"/>
        </w:rPr>
      </w:pPr>
      <w:r>
        <w:rPr>
          <w:rFonts w:asciiTheme="minorEastAsia" w:hAnsiTheme="minorEastAsia" w:hint="eastAsia"/>
          <w:szCs w:val="21"/>
        </w:rPr>
        <w:t xml:space="preserve">〇　</w:t>
      </w:r>
      <w:r w:rsidRPr="00D25136">
        <w:rPr>
          <w:rFonts w:asciiTheme="minorEastAsia" w:hAnsiTheme="minorEastAsia" w:hint="eastAsia"/>
          <w:szCs w:val="21"/>
        </w:rPr>
        <w:t>大気の不安定時、逆転層、逆転層崩壊時、ダウンウォッシュ発生時などの短期予測において、水銀とダイオキシン類の項目がないのは環境への影響を評価するのに不十分であり、水銀とダイオキシンを予測に加える必要がある。また、どの地点が最高濃度になるのか、長期予測、短期予測ともに地図に表示して明らかにする必要がある。</w:t>
      </w:r>
    </w:p>
    <w:p w14:paraId="6C1828FC" w14:textId="77777777" w:rsidR="00D25136" w:rsidRPr="00524523" w:rsidRDefault="00D25136" w:rsidP="00D25136">
      <w:pPr>
        <w:rPr>
          <w:rFonts w:asciiTheme="minorEastAsia" w:hAnsiTheme="minorEastAsia"/>
          <w:szCs w:val="21"/>
        </w:rPr>
      </w:pPr>
    </w:p>
    <w:p w14:paraId="75E94A9F" w14:textId="31594A96" w:rsidR="00D25136" w:rsidRPr="00D25136" w:rsidRDefault="00D25136" w:rsidP="00D25136">
      <w:pPr>
        <w:ind w:leftChars="100" w:left="420" w:hangingChars="100" w:hanging="210"/>
        <w:rPr>
          <w:rFonts w:asciiTheme="minorEastAsia" w:hAnsiTheme="minorEastAsia"/>
          <w:szCs w:val="21"/>
        </w:rPr>
      </w:pPr>
      <w:r>
        <w:rPr>
          <w:rFonts w:asciiTheme="minorEastAsia" w:hAnsiTheme="minorEastAsia" w:hint="eastAsia"/>
          <w:szCs w:val="21"/>
        </w:rPr>
        <w:t xml:space="preserve">〇　</w:t>
      </w:r>
      <w:r w:rsidRPr="00D25136">
        <w:rPr>
          <w:rFonts w:asciiTheme="minorEastAsia" w:hAnsiTheme="minorEastAsia" w:hint="eastAsia"/>
          <w:szCs w:val="21"/>
        </w:rPr>
        <w:t>ダウンドラフト現象及びダウンウォッシュ現象による排ガスの地上への悪影響を少なくするため、煙突高さを150m以上にして、周囲の山などの最高位よりも十分に高くしなければならない。</w:t>
      </w:r>
    </w:p>
    <w:p w14:paraId="11E0B85D" w14:textId="53DB9379" w:rsidR="00D25136" w:rsidRDefault="00D25136" w:rsidP="00D25136">
      <w:pPr>
        <w:ind w:left="210" w:hangingChars="100" w:hanging="210"/>
        <w:rPr>
          <w:rFonts w:asciiTheme="minorEastAsia" w:hAnsiTheme="minorEastAsia"/>
          <w:szCs w:val="21"/>
        </w:rPr>
      </w:pPr>
    </w:p>
    <w:p w14:paraId="29B57348" w14:textId="77777777" w:rsidR="00E46EC8" w:rsidRPr="00524523" w:rsidRDefault="00E46EC8" w:rsidP="00D25136">
      <w:pPr>
        <w:ind w:left="210" w:hangingChars="100" w:hanging="210"/>
        <w:rPr>
          <w:rFonts w:asciiTheme="minorEastAsia" w:hAnsiTheme="minorEastAsia"/>
          <w:szCs w:val="21"/>
        </w:rPr>
      </w:pPr>
    </w:p>
    <w:p w14:paraId="750D9256" w14:textId="77777777" w:rsidR="00D25136" w:rsidRPr="00D25136" w:rsidRDefault="00D25136" w:rsidP="00D25136">
      <w:pPr>
        <w:rPr>
          <w:rFonts w:asciiTheme="majorEastAsia" w:eastAsiaTheme="majorEastAsia" w:hAnsiTheme="majorEastAsia"/>
          <w:szCs w:val="21"/>
        </w:rPr>
      </w:pPr>
      <w:r w:rsidRPr="00D25136">
        <w:rPr>
          <w:rFonts w:asciiTheme="majorEastAsia" w:eastAsiaTheme="majorEastAsia" w:hAnsiTheme="majorEastAsia" w:hint="eastAsia"/>
          <w:szCs w:val="21"/>
        </w:rPr>
        <w:t>（３）水質に関すること</w:t>
      </w:r>
    </w:p>
    <w:p w14:paraId="24B3E32E" w14:textId="1DD21302" w:rsidR="00D25136" w:rsidRPr="00524523" w:rsidRDefault="00D25136" w:rsidP="00E46EC8">
      <w:pPr>
        <w:spacing w:beforeLines="50" w:before="180"/>
        <w:ind w:leftChars="100" w:left="420" w:hangingChars="100" w:hanging="210"/>
        <w:rPr>
          <w:rFonts w:asciiTheme="minorEastAsia" w:hAnsiTheme="minorEastAsia"/>
          <w:szCs w:val="21"/>
        </w:rPr>
      </w:pPr>
      <w:r w:rsidRPr="00524523">
        <w:rPr>
          <w:rFonts w:asciiTheme="minorEastAsia" w:hAnsiTheme="minorEastAsia" w:hint="eastAsia"/>
          <w:szCs w:val="21"/>
        </w:rPr>
        <w:t>○</w:t>
      </w:r>
      <w:r>
        <w:rPr>
          <w:rFonts w:asciiTheme="minorEastAsia" w:hAnsiTheme="minorEastAsia" w:hint="eastAsia"/>
          <w:szCs w:val="21"/>
        </w:rPr>
        <w:t xml:space="preserve">　</w:t>
      </w:r>
      <w:r w:rsidRPr="00524523">
        <w:rPr>
          <w:rFonts w:asciiTheme="minorEastAsia" w:hAnsiTheme="minorEastAsia" w:hint="eastAsia"/>
          <w:szCs w:val="21"/>
        </w:rPr>
        <w:t>排水基準にPFASを追加して管理することとし、少なくとも50ppt以下という目安を守るべきである。</w:t>
      </w:r>
    </w:p>
    <w:p w14:paraId="241F31F5" w14:textId="31146155" w:rsidR="00D25136" w:rsidRDefault="00D25136" w:rsidP="00D25136">
      <w:pPr>
        <w:rPr>
          <w:rFonts w:asciiTheme="minorEastAsia" w:hAnsiTheme="minorEastAsia"/>
          <w:szCs w:val="21"/>
        </w:rPr>
      </w:pPr>
    </w:p>
    <w:p w14:paraId="75E6BAFD" w14:textId="77777777" w:rsidR="00E46EC8" w:rsidRPr="00524523" w:rsidRDefault="00E46EC8" w:rsidP="00D25136">
      <w:pPr>
        <w:rPr>
          <w:rFonts w:asciiTheme="minorEastAsia" w:hAnsiTheme="minorEastAsia"/>
          <w:szCs w:val="21"/>
        </w:rPr>
      </w:pPr>
    </w:p>
    <w:p w14:paraId="5BCC3A1A" w14:textId="77777777" w:rsidR="00D25136" w:rsidRPr="00D25136" w:rsidRDefault="00D25136" w:rsidP="00D25136">
      <w:pPr>
        <w:rPr>
          <w:rFonts w:ascii="ＭＳ ゴシック" w:eastAsia="ＭＳ ゴシック" w:hAnsi="ＭＳ ゴシック"/>
          <w:szCs w:val="21"/>
        </w:rPr>
      </w:pPr>
      <w:r w:rsidRPr="00D25136">
        <w:rPr>
          <w:rFonts w:ascii="ＭＳ ゴシック" w:eastAsia="ＭＳ ゴシック" w:hAnsi="ＭＳ ゴシック" w:hint="eastAsia"/>
          <w:szCs w:val="21"/>
        </w:rPr>
        <w:t>（４）廃棄物に関すること</w:t>
      </w:r>
    </w:p>
    <w:p w14:paraId="44DDD6D4" w14:textId="2A65D840" w:rsidR="00D25136" w:rsidRPr="00524523" w:rsidRDefault="00D25136" w:rsidP="00E46EC8">
      <w:pPr>
        <w:spacing w:beforeLines="50" w:before="180"/>
        <w:ind w:leftChars="100" w:left="420" w:hangingChars="100" w:hanging="210"/>
        <w:rPr>
          <w:rFonts w:asciiTheme="minorEastAsia" w:hAnsiTheme="minorEastAsia"/>
          <w:szCs w:val="21"/>
        </w:rPr>
      </w:pPr>
      <w:r w:rsidRPr="00524523">
        <w:rPr>
          <w:rFonts w:asciiTheme="minorEastAsia" w:hAnsiTheme="minorEastAsia" w:hint="eastAsia"/>
          <w:szCs w:val="21"/>
        </w:rPr>
        <w:t>○</w:t>
      </w:r>
      <w:r>
        <w:rPr>
          <w:rFonts w:asciiTheme="minorEastAsia" w:hAnsiTheme="minorEastAsia" w:hint="eastAsia"/>
          <w:szCs w:val="21"/>
        </w:rPr>
        <w:t xml:space="preserve">　</w:t>
      </w:r>
      <w:r w:rsidRPr="00524523">
        <w:rPr>
          <w:rFonts w:asciiTheme="minorEastAsia" w:hAnsiTheme="minorEastAsia" w:hint="eastAsia"/>
          <w:szCs w:val="21"/>
        </w:rPr>
        <w:t>これまで受け入れていた廃石綿等について、今後はどこでどのように処理するのか、なぜ新規焼却炉では処理しないのか、排ガス中の石綿濃度を検査するのか、処理する廃棄物への混入についての評価及び対策方法をそれぞれ示すべきである。</w:t>
      </w:r>
    </w:p>
    <w:p w14:paraId="0D8765A0" w14:textId="77777777" w:rsidR="00D25136" w:rsidRPr="00524523" w:rsidRDefault="00D25136" w:rsidP="00D25136">
      <w:pPr>
        <w:ind w:left="160" w:hangingChars="76" w:hanging="160"/>
        <w:rPr>
          <w:rFonts w:asciiTheme="minorEastAsia" w:hAnsiTheme="minorEastAsia"/>
          <w:szCs w:val="21"/>
        </w:rPr>
      </w:pPr>
    </w:p>
    <w:p w14:paraId="1E52601A" w14:textId="655A1295" w:rsidR="00D25136" w:rsidRPr="00D25136" w:rsidRDefault="00D25136" w:rsidP="00D25136">
      <w:pPr>
        <w:ind w:leftChars="100" w:left="420" w:hangingChars="100" w:hanging="210"/>
        <w:rPr>
          <w:rFonts w:asciiTheme="minorEastAsia" w:hAnsiTheme="minorEastAsia"/>
          <w:szCs w:val="21"/>
        </w:rPr>
      </w:pPr>
      <w:r>
        <w:rPr>
          <w:rFonts w:asciiTheme="minorEastAsia" w:hAnsiTheme="minorEastAsia" w:hint="eastAsia"/>
          <w:szCs w:val="21"/>
        </w:rPr>
        <w:t xml:space="preserve">〇　</w:t>
      </w:r>
      <w:r w:rsidRPr="00D25136">
        <w:rPr>
          <w:rFonts w:asciiTheme="minorEastAsia" w:hAnsiTheme="minorEastAsia" w:hint="eastAsia"/>
          <w:szCs w:val="21"/>
        </w:rPr>
        <w:t>現行処理施設ではメタル、金属水酸化物、硫黄等を区分しているが、新規施設ではどのように区分して再利用に回すのかが不明のままであり、総合的な評価がなされていないことになるため、この点を示すべきである。</w:t>
      </w:r>
    </w:p>
    <w:p w14:paraId="593D8908" w14:textId="77777777" w:rsidR="00D25136" w:rsidRPr="00524523" w:rsidRDefault="00D25136" w:rsidP="00D25136">
      <w:pPr>
        <w:ind w:left="160" w:hangingChars="76" w:hanging="160"/>
        <w:rPr>
          <w:rFonts w:asciiTheme="minorEastAsia" w:hAnsiTheme="minorEastAsia"/>
          <w:szCs w:val="21"/>
        </w:rPr>
      </w:pPr>
    </w:p>
    <w:p w14:paraId="28BECB9A" w14:textId="78029BD5" w:rsidR="00D25136" w:rsidRPr="00D25136" w:rsidRDefault="00D25136" w:rsidP="00D25136">
      <w:pPr>
        <w:ind w:leftChars="100" w:left="420" w:hangingChars="100" w:hanging="210"/>
        <w:rPr>
          <w:rFonts w:asciiTheme="minorEastAsia" w:hAnsiTheme="minorEastAsia"/>
          <w:szCs w:val="21"/>
        </w:rPr>
      </w:pPr>
      <w:r>
        <w:rPr>
          <w:rFonts w:asciiTheme="minorEastAsia" w:hAnsiTheme="minorEastAsia" w:hint="eastAsia"/>
          <w:szCs w:val="21"/>
        </w:rPr>
        <w:t xml:space="preserve">〇　</w:t>
      </w:r>
      <w:r w:rsidRPr="00D25136">
        <w:rPr>
          <w:rFonts w:asciiTheme="minorEastAsia" w:hAnsiTheme="minorEastAsia" w:hint="eastAsia"/>
          <w:szCs w:val="21"/>
        </w:rPr>
        <w:t>水銀、ダイオキシン、石綿などは、処理する廃棄物に含まれる濃度にばらつきがあり、例えば、水銀については、平成26年７月の環境省の報告書において、廃棄物の排出実態が不明で時としてスポット的に高濃度の排出があると指摘されている。評価においてはこのことも明らかにすべきである。</w:t>
      </w:r>
    </w:p>
    <w:p w14:paraId="3A95A8AA" w14:textId="77777777" w:rsidR="00D25136" w:rsidRPr="00524523" w:rsidRDefault="00D25136" w:rsidP="00D25136">
      <w:pPr>
        <w:rPr>
          <w:rFonts w:asciiTheme="minorEastAsia" w:hAnsiTheme="minorEastAsia"/>
          <w:szCs w:val="21"/>
        </w:rPr>
      </w:pPr>
    </w:p>
    <w:p w14:paraId="1A7453CF" w14:textId="63EE465C" w:rsidR="00D25136" w:rsidRPr="00D25136" w:rsidRDefault="00D25136" w:rsidP="00D25136">
      <w:pPr>
        <w:ind w:leftChars="100" w:left="420" w:hangingChars="100" w:hanging="210"/>
        <w:rPr>
          <w:rFonts w:asciiTheme="minorEastAsia" w:hAnsiTheme="minorEastAsia"/>
          <w:szCs w:val="21"/>
        </w:rPr>
      </w:pPr>
      <w:r>
        <w:rPr>
          <w:rFonts w:asciiTheme="minorEastAsia" w:hAnsiTheme="minorEastAsia" w:hint="eastAsia"/>
          <w:szCs w:val="21"/>
        </w:rPr>
        <w:t xml:space="preserve">〇　</w:t>
      </w:r>
      <w:r w:rsidRPr="00D25136">
        <w:rPr>
          <w:rFonts w:asciiTheme="minorEastAsia" w:hAnsiTheme="minorEastAsia" w:hint="eastAsia"/>
          <w:szCs w:val="21"/>
        </w:rPr>
        <w:t>「大規模自然災害により発生する災害廃棄物」の処理において、被災地において廃棄物の分別が明確に行われ、本事業の対象となる「焼却する廃棄物の種類」に限定される保障があるかどうかを明確に示すべきである。</w:t>
      </w:r>
    </w:p>
    <w:p w14:paraId="7BBFDBB3" w14:textId="77777777" w:rsidR="00D25136" w:rsidRPr="00524523" w:rsidRDefault="00D25136" w:rsidP="00D25136">
      <w:pPr>
        <w:rPr>
          <w:rFonts w:asciiTheme="minorEastAsia" w:hAnsiTheme="minorEastAsia"/>
          <w:szCs w:val="21"/>
        </w:rPr>
      </w:pPr>
    </w:p>
    <w:p w14:paraId="0A5C6861" w14:textId="73F9427A" w:rsidR="00D25136" w:rsidRPr="00D25136" w:rsidRDefault="00D25136" w:rsidP="00D25136">
      <w:pPr>
        <w:ind w:leftChars="100" w:left="420" w:hangingChars="100" w:hanging="210"/>
        <w:rPr>
          <w:rFonts w:asciiTheme="minorEastAsia" w:hAnsiTheme="minorEastAsia"/>
          <w:szCs w:val="21"/>
        </w:rPr>
      </w:pPr>
      <w:r>
        <w:rPr>
          <w:rFonts w:asciiTheme="minorEastAsia" w:hAnsiTheme="minorEastAsia" w:hint="eastAsia"/>
          <w:szCs w:val="21"/>
        </w:rPr>
        <w:t xml:space="preserve">〇　</w:t>
      </w:r>
      <w:r w:rsidRPr="00D25136">
        <w:rPr>
          <w:rFonts w:asciiTheme="minorEastAsia" w:hAnsiTheme="minorEastAsia" w:hint="eastAsia"/>
          <w:szCs w:val="21"/>
        </w:rPr>
        <w:t>新規焼却炉では新たに特別管理産業廃棄物の感染性産業廃棄物を１日20トン焼却し、全体の焼却量に占める割合は9.1％となっている。新規焼却炉はストーカ方式の焼却炉であり、他の廃棄物と一緒にすることにより800℃～850℃が保てなくなり、それ以下の温度になった場合、熱に強い感染性物質が十分焼却できなくなることはないか。</w:t>
      </w:r>
    </w:p>
    <w:p w14:paraId="161CF894" w14:textId="77777777" w:rsidR="00D25136" w:rsidRPr="00524523" w:rsidRDefault="00D25136" w:rsidP="00D25136">
      <w:pPr>
        <w:ind w:leftChars="182" w:left="382" w:firstLineChars="126" w:firstLine="265"/>
        <w:rPr>
          <w:rFonts w:asciiTheme="minorEastAsia" w:hAnsiTheme="minorEastAsia"/>
          <w:szCs w:val="21"/>
        </w:rPr>
      </w:pPr>
      <w:r w:rsidRPr="00524523">
        <w:rPr>
          <w:rFonts w:asciiTheme="minorEastAsia" w:hAnsiTheme="minorEastAsia" w:hint="eastAsia"/>
          <w:szCs w:val="21"/>
        </w:rPr>
        <w:t>感染性産業廃棄物には病院など医療系の施設から出される医療系廃棄物があり、これにはディスポーザブル製品のプラスチック類が高い比率（約40％）で含まれていると言われており、燃焼温度が800～850℃のストーカ炉ではダイオキシンの発生が高くなると予想されるため、感染性産業廃棄物は別の専用の焼却炉で焼却するべきである。</w:t>
      </w:r>
    </w:p>
    <w:p w14:paraId="7079071A" w14:textId="77777777" w:rsidR="00D25136" w:rsidRPr="00524523" w:rsidRDefault="00D25136" w:rsidP="00D25136">
      <w:pPr>
        <w:rPr>
          <w:rFonts w:asciiTheme="minorEastAsia" w:hAnsiTheme="minorEastAsia"/>
          <w:szCs w:val="21"/>
        </w:rPr>
      </w:pPr>
      <w:r w:rsidRPr="00524523">
        <w:rPr>
          <w:rFonts w:asciiTheme="minorEastAsia" w:hAnsiTheme="minorEastAsia" w:hint="eastAsia"/>
          <w:szCs w:val="21"/>
        </w:rPr>
        <w:t xml:space="preserve">　</w:t>
      </w:r>
    </w:p>
    <w:p w14:paraId="6E125944" w14:textId="77777777" w:rsidR="00D25136" w:rsidRPr="00524523" w:rsidRDefault="00D25136" w:rsidP="00D25136">
      <w:pPr>
        <w:rPr>
          <w:rFonts w:asciiTheme="minorEastAsia" w:hAnsiTheme="minorEastAsia"/>
          <w:szCs w:val="21"/>
        </w:rPr>
      </w:pPr>
    </w:p>
    <w:p w14:paraId="50F78A67" w14:textId="77777777" w:rsidR="00D25136" w:rsidRPr="00D25136" w:rsidRDefault="00D25136" w:rsidP="00D25136">
      <w:pPr>
        <w:rPr>
          <w:rFonts w:ascii="ＭＳ ゴシック" w:eastAsia="ＭＳ ゴシック" w:hAnsi="ＭＳ ゴシック"/>
          <w:szCs w:val="21"/>
        </w:rPr>
      </w:pPr>
      <w:r w:rsidRPr="00D25136">
        <w:rPr>
          <w:rFonts w:ascii="ＭＳ ゴシック" w:eastAsia="ＭＳ ゴシック" w:hAnsi="ＭＳ ゴシック" w:hint="eastAsia"/>
          <w:szCs w:val="21"/>
        </w:rPr>
        <w:t>（５）地球環境に関すること</w:t>
      </w:r>
    </w:p>
    <w:p w14:paraId="43855F45" w14:textId="1D1D60F5" w:rsidR="00D25136" w:rsidRPr="00524523" w:rsidRDefault="00D25136" w:rsidP="00E46EC8">
      <w:pPr>
        <w:spacing w:beforeLines="50" w:before="180"/>
        <w:ind w:leftChars="100" w:left="420" w:hangingChars="100" w:hanging="210"/>
        <w:rPr>
          <w:rFonts w:asciiTheme="minorEastAsia" w:hAnsiTheme="minorEastAsia"/>
          <w:szCs w:val="21"/>
        </w:rPr>
      </w:pPr>
      <w:r w:rsidRPr="00524523">
        <w:rPr>
          <w:rFonts w:asciiTheme="minorEastAsia" w:hAnsiTheme="minorEastAsia" w:hint="eastAsia"/>
          <w:szCs w:val="21"/>
        </w:rPr>
        <w:t>○</w:t>
      </w:r>
      <w:r>
        <w:rPr>
          <w:rFonts w:asciiTheme="minorEastAsia" w:hAnsiTheme="minorEastAsia" w:hint="eastAsia"/>
          <w:szCs w:val="21"/>
        </w:rPr>
        <w:t xml:space="preserve">　</w:t>
      </w:r>
      <w:r w:rsidRPr="00524523">
        <w:rPr>
          <w:rFonts w:asciiTheme="minorEastAsia" w:hAnsiTheme="minorEastAsia" w:hint="eastAsia"/>
          <w:szCs w:val="21"/>
        </w:rPr>
        <w:t>「将来はCCU等により･･･」としているが、CCUについては未だ開発中の技術であるため、既に実用化されている技術による具体的方法を示すべきである。</w:t>
      </w:r>
    </w:p>
    <w:p w14:paraId="6EA4A957" w14:textId="77777777" w:rsidR="00D25136" w:rsidRPr="00524523" w:rsidRDefault="00D25136" w:rsidP="00D25136">
      <w:pPr>
        <w:rPr>
          <w:rFonts w:asciiTheme="minorEastAsia" w:hAnsiTheme="minorEastAsia"/>
          <w:szCs w:val="21"/>
        </w:rPr>
      </w:pPr>
    </w:p>
    <w:p w14:paraId="3E014F30" w14:textId="7A9C8B53" w:rsidR="00D25136" w:rsidRPr="00D25136" w:rsidRDefault="00D25136" w:rsidP="00D25136">
      <w:pPr>
        <w:ind w:leftChars="100" w:left="420" w:hangingChars="100" w:hanging="210"/>
        <w:rPr>
          <w:rFonts w:asciiTheme="minorEastAsia" w:hAnsiTheme="minorEastAsia"/>
          <w:szCs w:val="21"/>
        </w:rPr>
      </w:pPr>
      <w:r>
        <w:rPr>
          <w:rFonts w:asciiTheme="minorEastAsia" w:hAnsiTheme="minorEastAsia" w:hint="eastAsia"/>
          <w:szCs w:val="21"/>
        </w:rPr>
        <w:t xml:space="preserve">〇　</w:t>
      </w:r>
      <w:r w:rsidRPr="00D25136">
        <w:rPr>
          <w:rFonts w:asciiTheme="minorEastAsia" w:hAnsiTheme="minorEastAsia" w:hint="eastAsia"/>
          <w:szCs w:val="21"/>
        </w:rPr>
        <w:t>国や大阪府の「2050年カーボンニュートラル」、「2030年までに47％以上の目標」の達成のための具体的方法と数値が示されていないため、やり直すべきである。</w:t>
      </w:r>
    </w:p>
    <w:p w14:paraId="5347C385" w14:textId="45807364" w:rsidR="00D25136" w:rsidRPr="00524523" w:rsidRDefault="00D25136" w:rsidP="00D25136">
      <w:pPr>
        <w:ind w:left="370" w:hangingChars="176" w:hanging="370"/>
        <w:rPr>
          <w:rFonts w:asciiTheme="minorEastAsia" w:hAnsiTheme="minorEastAsia"/>
          <w:szCs w:val="21"/>
        </w:rPr>
      </w:pPr>
      <w:r w:rsidRPr="00524523">
        <w:rPr>
          <w:rFonts w:asciiTheme="minorEastAsia" w:hAnsiTheme="minorEastAsia" w:hint="eastAsia"/>
          <w:szCs w:val="21"/>
        </w:rPr>
        <w:t xml:space="preserve">　</w:t>
      </w:r>
      <w:r>
        <w:rPr>
          <w:rFonts w:asciiTheme="minorEastAsia" w:hAnsiTheme="minorEastAsia" w:hint="eastAsia"/>
          <w:szCs w:val="21"/>
        </w:rPr>
        <w:t xml:space="preserve">　　</w:t>
      </w:r>
      <w:r w:rsidRPr="00524523">
        <w:rPr>
          <w:rFonts w:asciiTheme="minorEastAsia" w:hAnsiTheme="minorEastAsia" w:hint="eastAsia"/>
          <w:szCs w:val="21"/>
        </w:rPr>
        <w:t>施設の供用による温室効果ガスの排出量は現状よりも19,500t-CO2/年増加すると予測されているため、熱回収による発電電力の新規焼却炉、既存施設等における利用、電力会社への売却のそれぞれにおける削減効果を示すべきである。</w:t>
      </w:r>
    </w:p>
    <w:p w14:paraId="0324B26B" w14:textId="2FA07632" w:rsidR="00D25136" w:rsidRDefault="00D25136" w:rsidP="00D25136">
      <w:pPr>
        <w:rPr>
          <w:rFonts w:asciiTheme="minorEastAsia" w:hAnsiTheme="minorEastAsia"/>
          <w:szCs w:val="21"/>
        </w:rPr>
      </w:pPr>
    </w:p>
    <w:p w14:paraId="39E3206D" w14:textId="77777777" w:rsidR="00E46EC8" w:rsidRPr="00524523" w:rsidRDefault="00E46EC8" w:rsidP="00D25136">
      <w:pPr>
        <w:rPr>
          <w:rFonts w:asciiTheme="minorEastAsia" w:hAnsiTheme="minorEastAsia"/>
          <w:szCs w:val="21"/>
        </w:rPr>
      </w:pPr>
    </w:p>
    <w:p w14:paraId="31DD51F8" w14:textId="77777777" w:rsidR="00D25136" w:rsidRPr="00D25136" w:rsidRDefault="00D25136" w:rsidP="00D25136">
      <w:pPr>
        <w:rPr>
          <w:rFonts w:ascii="ＭＳ ゴシック" w:eastAsia="ＭＳ ゴシック" w:hAnsi="ＭＳ ゴシック"/>
          <w:szCs w:val="21"/>
        </w:rPr>
      </w:pPr>
      <w:r w:rsidRPr="00D25136">
        <w:rPr>
          <w:rFonts w:ascii="ＭＳ ゴシック" w:eastAsia="ＭＳ ゴシック" w:hAnsi="ＭＳ ゴシック" w:hint="eastAsia"/>
          <w:szCs w:val="21"/>
        </w:rPr>
        <w:t>（６）事後調査に関すること</w:t>
      </w:r>
    </w:p>
    <w:p w14:paraId="129E5930" w14:textId="72787A16" w:rsidR="00D25136" w:rsidRPr="00524523" w:rsidRDefault="00D25136" w:rsidP="00E46EC8">
      <w:pPr>
        <w:spacing w:beforeLines="50" w:before="180"/>
        <w:ind w:leftChars="100" w:left="420" w:hangingChars="100" w:hanging="210"/>
        <w:rPr>
          <w:rFonts w:asciiTheme="minorEastAsia" w:hAnsiTheme="minorEastAsia"/>
          <w:szCs w:val="21"/>
        </w:rPr>
      </w:pPr>
      <w:r w:rsidRPr="00524523">
        <w:rPr>
          <w:rFonts w:asciiTheme="minorEastAsia" w:hAnsiTheme="minorEastAsia" w:hint="eastAsia"/>
          <w:szCs w:val="21"/>
        </w:rPr>
        <w:t>○</w:t>
      </w:r>
      <w:r>
        <w:rPr>
          <w:rFonts w:asciiTheme="minorEastAsia" w:hAnsiTheme="minorEastAsia" w:hint="eastAsia"/>
          <w:szCs w:val="21"/>
        </w:rPr>
        <w:t xml:space="preserve">　</w:t>
      </w:r>
      <w:r w:rsidRPr="00524523">
        <w:rPr>
          <w:rFonts w:asciiTheme="minorEastAsia" w:hAnsiTheme="minorEastAsia" w:hint="eastAsia"/>
          <w:szCs w:val="21"/>
        </w:rPr>
        <w:t>事業後の検査及び監視期間を</w:t>
      </w:r>
      <w:r>
        <w:rPr>
          <w:rFonts w:asciiTheme="minorEastAsia" w:hAnsiTheme="minorEastAsia" w:hint="eastAsia"/>
          <w:szCs w:val="21"/>
        </w:rPr>
        <w:t>１</w:t>
      </w:r>
      <w:r w:rsidRPr="00524523">
        <w:rPr>
          <w:rFonts w:asciiTheme="minorEastAsia" w:hAnsiTheme="minorEastAsia" w:hint="eastAsia"/>
          <w:szCs w:val="21"/>
        </w:rPr>
        <w:t>年間ではなく</w:t>
      </w:r>
      <w:r>
        <w:rPr>
          <w:rFonts w:asciiTheme="minorEastAsia" w:hAnsiTheme="minorEastAsia" w:hint="eastAsia"/>
          <w:szCs w:val="21"/>
        </w:rPr>
        <w:t>５</w:t>
      </w:r>
      <w:r w:rsidRPr="00524523">
        <w:rPr>
          <w:rFonts w:asciiTheme="minorEastAsia" w:hAnsiTheme="minorEastAsia" w:hint="eastAsia"/>
          <w:szCs w:val="21"/>
        </w:rPr>
        <w:t>年以上とするとともに、毎週あるいは毎月に頻度を高めて検査し公表すべき。また、公的な監視基準の50％や80％レベルの自主基準を設定し、超過した場合には住民に公表すべき。</w:t>
      </w:r>
    </w:p>
    <w:p w14:paraId="5FD0327E" w14:textId="77777777" w:rsidR="00D25136" w:rsidRPr="00524523" w:rsidRDefault="00D25136" w:rsidP="00D25136">
      <w:pPr>
        <w:rPr>
          <w:rFonts w:asciiTheme="minorEastAsia" w:hAnsiTheme="minorEastAsia"/>
          <w:szCs w:val="21"/>
        </w:rPr>
      </w:pPr>
    </w:p>
    <w:p w14:paraId="512E047B" w14:textId="1F159813" w:rsidR="00D25136" w:rsidRPr="00D25136" w:rsidRDefault="00D25136" w:rsidP="00D25136">
      <w:pPr>
        <w:ind w:leftChars="100" w:left="420" w:hangingChars="100" w:hanging="210"/>
        <w:rPr>
          <w:rFonts w:asciiTheme="minorEastAsia" w:hAnsiTheme="minorEastAsia"/>
          <w:szCs w:val="21"/>
        </w:rPr>
      </w:pPr>
      <w:r>
        <w:rPr>
          <w:rFonts w:asciiTheme="minorEastAsia" w:hAnsiTheme="minorEastAsia" w:hint="eastAsia"/>
          <w:szCs w:val="21"/>
        </w:rPr>
        <w:t xml:space="preserve">〇　</w:t>
      </w:r>
      <w:r w:rsidRPr="00D25136">
        <w:rPr>
          <w:rFonts w:asciiTheme="minorEastAsia" w:hAnsiTheme="minorEastAsia" w:hint="eastAsia"/>
          <w:szCs w:val="21"/>
        </w:rPr>
        <w:t>煙突排ガスの硫黄酸化物等の事後調査は、供用開始後、定常時１回とされているが、焼却物質の組成は日々変化することが予想されるため１回では不十分であり、特に、最初の１年間は大幅に測定回数を増やすとともに、１年でやめるのではなく継続的に事後調査の実施を求める。</w:t>
      </w:r>
    </w:p>
    <w:p w14:paraId="6D6ED46C" w14:textId="77777777" w:rsidR="00D25136" w:rsidRPr="00524523" w:rsidRDefault="00D25136" w:rsidP="00D25136">
      <w:pPr>
        <w:rPr>
          <w:rFonts w:asciiTheme="minorEastAsia" w:hAnsiTheme="minorEastAsia"/>
          <w:szCs w:val="21"/>
        </w:rPr>
      </w:pPr>
    </w:p>
    <w:p w14:paraId="4FD82919" w14:textId="547CDF86" w:rsidR="00D25136" w:rsidRPr="00D25136" w:rsidRDefault="00D25136" w:rsidP="00D25136">
      <w:pPr>
        <w:ind w:leftChars="100" w:left="420" w:hangingChars="100" w:hanging="210"/>
        <w:rPr>
          <w:rFonts w:asciiTheme="minorEastAsia" w:hAnsiTheme="minorEastAsia"/>
          <w:szCs w:val="21"/>
        </w:rPr>
      </w:pPr>
      <w:r>
        <w:rPr>
          <w:rFonts w:asciiTheme="minorEastAsia" w:hAnsiTheme="minorEastAsia" w:hint="eastAsia"/>
          <w:szCs w:val="21"/>
        </w:rPr>
        <w:t xml:space="preserve">〇　</w:t>
      </w:r>
      <w:r w:rsidRPr="00D25136">
        <w:rPr>
          <w:rFonts w:asciiTheme="minorEastAsia" w:hAnsiTheme="minorEastAsia" w:hint="eastAsia"/>
          <w:szCs w:val="21"/>
        </w:rPr>
        <w:t>事後調査計画において、一般環境大気質及び煙突排ガスの調査時期がともに１年間とあるが、焼却する物質が常に同じではなく、測定時によってばらつきがあるため、５年間継続して観察する必要がある。また煙突排ガスの調査頻度は１年に１回ではなく、複数回行う必要がある。</w:t>
      </w:r>
    </w:p>
    <w:p w14:paraId="32AD7348" w14:textId="595FBB48" w:rsidR="00D25136" w:rsidRDefault="00D25136" w:rsidP="00D25136">
      <w:pPr>
        <w:rPr>
          <w:rFonts w:asciiTheme="minorEastAsia" w:hAnsiTheme="minorEastAsia"/>
          <w:szCs w:val="21"/>
        </w:rPr>
      </w:pPr>
    </w:p>
    <w:p w14:paraId="48A09026" w14:textId="77777777" w:rsidR="00E46EC8" w:rsidRPr="00524523" w:rsidRDefault="00E46EC8" w:rsidP="00D25136">
      <w:pPr>
        <w:rPr>
          <w:rFonts w:asciiTheme="minorEastAsia" w:hAnsiTheme="minorEastAsia"/>
          <w:szCs w:val="21"/>
        </w:rPr>
      </w:pPr>
    </w:p>
    <w:p w14:paraId="432C6AC5" w14:textId="463E7378" w:rsidR="00D25136" w:rsidRPr="00D25136" w:rsidRDefault="00D25136" w:rsidP="00D25136">
      <w:pPr>
        <w:rPr>
          <w:rFonts w:ascii="ＭＳ ゴシック" w:eastAsia="ＭＳ ゴシック" w:hAnsi="ＭＳ ゴシック"/>
          <w:szCs w:val="21"/>
        </w:rPr>
      </w:pPr>
      <w:r w:rsidRPr="00D25136">
        <w:rPr>
          <w:rFonts w:ascii="ＭＳ ゴシック" w:eastAsia="ＭＳ ゴシック" w:hAnsi="ＭＳ ゴシック" w:hint="eastAsia"/>
          <w:szCs w:val="21"/>
        </w:rPr>
        <w:t>（７）その他</w:t>
      </w:r>
    </w:p>
    <w:p w14:paraId="1A08EAB3" w14:textId="115396EA" w:rsidR="00D25136" w:rsidRPr="00524523" w:rsidRDefault="00D25136" w:rsidP="00E46EC8">
      <w:pPr>
        <w:spacing w:beforeLines="50" w:before="180"/>
        <w:ind w:leftChars="100" w:left="420" w:hangingChars="100" w:hanging="210"/>
        <w:rPr>
          <w:rFonts w:asciiTheme="minorEastAsia" w:hAnsiTheme="minorEastAsia"/>
          <w:szCs w:val="21"/>
        </w:rPr>
      </w:pPr>
      <w:r w:rsidRPr="00524523">
        <w:rPr>
          <w:rFonts w:asciiTheme="minorEastAsia" w:hAnsiTheme="minorEastAsia" w:hint="eastAsia"/>
          <w:szCs w:val="21"/>
        </w:rPr>
        <w:t>○</w:t>
      </w:r>
      <w:r>
        <w:rPr>
          <w:rFonts w:asciiTheme="minorEastAsia" w:hAnsiTheme="minorEastAsia" w:hint="eastAsia"/>
          <w:szCs w:val="21"/>
        </w:rPr>
        <w:t xml:space="preserve">　</w:t>
      </w:r>
      <w:r w:rsidRPr="00524523">
        <w:rPr>
          <w:rFonts w:asciiTheme="minorEastAsia" w:hAnsiTheme="minorEastAsia" w:hint="eastAsia"/>
          <w:szCs w:val="21"/>
        </w:rPr>
        <w:t>大規模震災等が起こった際に自治体が持つ焼却処理能力が下回っていると記載されているが、本来は自治体がもっと責任をもって進めるべき事業である。</w:t>
      </w:r>
    </w:p>
    <w:p w14:paraId="6320946A" w14:textId="77777777" w:rsidR="00D25136" w:rsidRPr="00524523" w:rsidRDefault="00D25136" w:rsidP="00D25136">
      <w:pPr>
        <w:rPr>
          <w:rFonts w:asciiTheme="minorEastAsia" w:hAnsiTheme="minorEastAsia"/>
          <w:szCs w:val="21"/>
        </w:rPr>
      </w:pPr>
    </w:p>
    <w:p w14:paraId="73EA99F8" w14:textId="0EC9BBF7" w:rsidR="00D25136" w:rsidRPr="00D25136" w:rsidRDefault="00D25136" w:rsidP="00D25136">
      <w:pPr>
        <w:ind w:leftChars="100" w:left="420" w:hangingChars="100" w:hanging="210"/>
        <w:rPr>
          <w:rFonts w:asciiTheme="minorEastAsia" w:hAnsiTheme="minorEastAsia"/>
          <w:szCs w:val="21"/>
        </w:rPr>
      </w:pPr>
      <w:r>
        <w:rPr>
          <w:rFonts w:asciiTheme="minorEastAsia" w:hAnsiTheme="minorEastAsia" w:hint="eastAsia"/>
          <w:szCs w:val="21"/>
        </w:rPr>
        <w:t xml:space="preserve">〇　</w:t>
      </w:r>
      <w:r w:rsidRPr="00D25136">
        <w:rPr>
          <w:rFonts w:asciiTheme="minorEastAsia" w:hAnsiTheme="minorEastAsia" w:hint="eastAsia"/>
          <w:szCs w:val="21"/>
        </w:rPr>
        <w:t>住民生活によってごみ問題はたいへん大事な問題で、もっとみんなで考えることが必要である。周辺の町会にのみ説明会を開催したと聞いているが、大栄環境が開催した説明会は市広報にも載っていなかった。</w:t>
      </w:r>
    </w:p>
    <w:p w14:paraId="0A21BBC7" w14:textId="77777777" w:rsidR="00D25136" w:rsidRPr="00524523" w:rsidRDefault="00D25136" w:rsidP="00D25136">
      <w:pPr>
        <w:ind w:left="210" w:hangingChars="100" w:hanging="210"/>
        <w:rPr>
          <w:rFonts w:asciiTheme="minorEastAsia" w:hAnsiTheme="minorEastAsia"/>
          <w:szCs w:val="21"/>
        </w:rPr>
      </w:pPr>
    </w:p>
    <w:p w14:paraId="2ED20FFE" w14:textId="77777777" w:rsidR="00DD4E3B" w:rsidRDefault="00D25136" w:rsidP="00DD4E3B">
      <w:pPr>
        <w:ind w:leftChars="100" w:left="420" w:hangingChars="100" w:hanging="210"/>
        <w:rPr>
          <w:rFonts w:asciiTheme="minorEastAsia" w:hAnsiTheme="minorEastAsia"/>
          <w:szCs w:val="21"/>
        </w:rPr>
      </w:pPr>
      <w:r>
        <w:rPr>
          <w:rFonts w:asciiTheme="minorEastAsia" w:hAnsiTheme="minorEastAsia" w:hint="eastAsia"/>
          <w:szCs w:val="21"/>
        </w:rPr>
        <w:t xml:space="preserve">〇　</w:t>
      </w:r>
      <w:r w:rsidRPr="00D25136">
        <w:rPr>
          <w:rFonts w:asciiTheme="minorEastAsia" w:hAnsiTheme="minorEastAsia" w:hint="eastAsia"/>
          <w:szCs w:val="21"/>
        </w:rPr>
        <w:t>大栄環境が焼却で発生する熱エネルギーを利用し発電した電気で事業を行うという計画にも驚いている。大阪府として、安易に産業廃棄物処理施設を企業に委ねるエネルギー整備事業を認めず、行政が責任を持つべき。</w:t>
      </w:r>
    </w:p>
    <w:p w14:paraId="14BA2E4C" w14:textId="77777777" w:rsidR="00DD4E3B" w:rsidRDefault="00DD4E3B" w:rsidP="00DD4E3B">
      <w:pPr>
        <w:ind w:leftChars="100" w:left="420" w:hangingChars="100" w:hanging="210"/>
        <w:rPr>
          <w:rFonts w:asciiTheme="minorEastAsia" w:hAnsiTheme="minorEastAsia"/>
          <w:szCs w:val="21"/>
        </w:rPr>
      </w:pPr>
    </w:p>
    <w:p w14:paraId="06EA9E8F" w14:textId="4BBC5FF6" w:rsidR="00D25136" w:rsidRPr="00D25136" w:rsidRDefault="00D25136" w:rsidP="00DD4E3B">
      <w:pPr>
        <w:ind w:leftChars="100" w:left="420" w:hangingChars="100" w:hanging="210"/>
        <w:rPr>
          <w:rFonts w:asciiTheme="minorEastAsia" w:hAnsiTheme="minorEastAsia"/>
          <w:szCs w:val="21"/>
        </w:rPr>
      </w:pPr>
      <w:r>
        <w:rPr>
          <w:rFonts w:asciiTheme="minorEastAsia" w:hAnsiTheme="minorEastAsia" w:hint="eastAsia"/>
          <w:szCs w:val="21"/>
        </w:rPr>
        <w:t xml:space="preserve">〇　</w:t>
      </w:r>
      <w:r w:rsidRPr="00D25136">
        <w:rPr>
          <w:rFonts w:asciiTheme="minorEastAsia" w:hAnsiTheme="minorEastAsia" w:hint="eastAsia"/>
          <w:szCs w:val="21"/>
        </w:rPr>
        <w:t>説明会の案内が不十分である。また、説明会の参加者からは、環境や健康への影響がわからない、心配している、説明が短すぎるとの意見があった。広く住民に知らせ意見・質問を聞くべきである。再度住民説明会を開くこと、住民への周知方法を見直すことを求める。</w:t>
      </w:r>
    </w:p>
    <w:p w14:paraId="71D18566" w14:textId="77777777" w:rsidR="00D25136" w:rsidRPr="00524523" w:rsidRDefault="00D25136" w:rsidP="00D25136">
      <w:pPr>
        <w:rPr>
          <w:rFonts w:asciiTheme="minorEastAsia" w:hAnsiTheme="minorEastAsia"/>
          <w:szCs w:val="21"/>
        </w:rPr>
      </w:pPr>
    </w:p>
    <w:p w14:paraId="0DF795C4" w14:textId="5A1DEE30" w:rsidR="00D25136" w:rsidRPr="00D25136" w:rsidRDefault="00D25136" w:rsidP="00D25136">
      <w:pPr>
        <w:ind w:leftChars="100" w:left="420" w:hangingChars="100" w:hanging="210"/>
        <w:rPr>
          <w:rFonts w:asciiTheme="minorEastAsia" w:hAnsiTheme="minorEastAsia"/>
          <w:szCs w:val="21"/>
        </w:rPr>
      </w:pPr>
      <w:r>
        <w:rPr>
          <w:rFonts w:asciiTheme="minorEastAsia" w:hAnsiTheme="minorEastAsia" w:hint="eastAsia"/>
          <w:szCs w:val="21"/>
        </w:rPr>
        <w:t xml:space="preserve">〇　</w:t>
      </w:r>
      <w:r w:rsidRPr="00D25136">
        <w:rPr>
          <w:rFonts w:asciiTheme="minorEastAsia" w:hAnsiTheme="minorEastAsia" w:hint="eastAsia"/>
          <w:szCs w:val="21"/>
        </w:rPr>
        <w:t>忠岡町の住民として、環境影響評価の対象地域とされている５kmを超える地域には全く影響ないのかが問題である。説明会の周知は不徹底であり、ほとんどの住民は知らない中で、住民を置き去りにした説明会としか言いようがない。広く住民に知らせ意見を聞くことが「企業としての社会的責任」と言えるので、その責任を果たしてもらいたい。</w:t>
      </w:r>
    </w:p>
    <w:p w14:paraId="6E392F7B" w14:textId="77777777" w:rsidR="00D25136" w:rsidRPr="00524523" w:rsidRDefault="00D25136" w:rsidP="00D25136">
      <w:pPr>
        <w:ind w:left="210" w:hangingChars="100" w:hanging="210"/>
        <w:rPr>
          <w:rFonts w:asciiTheme="minorEastAsia" w:hAnsiTheme="minorEastAsia"/>
          <w:szCs w:val="21"/>
        </w:rPr>
      </w:pPr>
    </w:p>
    <w:p w14:paraId="78F158F9" w14:textId="75B40FB2" w:rsidR="00D25166" w:rsidRPr="00183AD4" w:rsidRDefault="00D25136" w:rsidP="00D25136">
      <w:pPr>
        <w:ind w:leftChars="100" w:left="420" w:hangingChars="100" w:hanging="210"/>
      </w:pPr>
      <w:r>
        <w:rPr>
          <w:rFonts w:asciiTheme="minorEastAsia" w:hAnsiTheme="minorEastAsia" w:hint="eastAsia"/>
          <w:szCs w:val="21"/>
        </w:rPr>
        <w:t xml:space="preserve">〇　</w:t>
      </w:r>
      <w:r w:rsidRPr="00D25136">
        <w:rPr>
          <w:rFonts w:asciiTheme="minorEastAsia" w:hAnsiTheme="minorEastAsia" w:hint="eastAsia"/>
          <w:szCs w:val="21"/>
        </w:rPr>
        <w:t>住民説明会の日時と場所を確認するためにネット検索したが、和泉市のホームページには全く記載がなく、大阪府のホームページからも調べるのは困難であった。周知方法が全く不十分であり、環境アセスメントの対象市とも協力し、住民が情報を簡単に得られるよう、周知方法を見直すことを求める。今後開催される公聴会については、住民への周知を十分行うことを求める。</w:t>
      </w:r>
    </w:p>
    <w:sectPr w:rsidR="00D25166" w:rsidRPr="00183AD4" w:rsidSect="004A060D">
      <w:pgSz w:w="11906" w:h="16838" w:code="9"/>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2200F" w14:textId="77777777" w:rsidR="005830EA" w:rsidRDefault="005830EA" w:rsidP="00CA2D3E">
      <w:r>
        <w:separator/>
      </w:r>
    </w:p>
  </w:endnote>
  <w:endnote w:type="continuationSeparator" w:id="0">
    <w:p w14:paraId="7647D810" w14:textId="77777777" w:rsidR="005830EA" w:rsidRDefault="005830EA" w:rsidP="00CA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D0D70" w14:textId="77777777" w:rsidR="005830EA" w:rsidRDefault="005830EA" w:rsidP="00CA2D3E">
      <w:r>
        <w:separator/>
      </w:r>
    </w:p>
  </w:footnote>
  <w:footnote w:type="continuationSeparator" w:id="0">
    <w:p w14:paraId="038E4420" w14:textId="77777777" w:rsidR="005830EA" w:rsidRDefault="005830EA" w:rsidP="00CA2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6CD"/>
    <w:multiLevelType w:val="hybridMultilevel"/>
    <w:tmpl w:val="6FC8EF7C"/>
    <w:lvl w:ilvl="0" w:tplc="2CB46D4C">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7A87837"/>
    <w:multiLevelType w:val="hybridMultilevel"/>
    <w:tmpl w:val="596870A2"/>
    <w:lvl w:ilvl="0" w:tplc="1A105DDC">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8857ECE"/>
    <w:multiLevelType w:val="hybridMultilevel"/>
    <w:tmpl w:val="A6BC0CE2"/>
    <w:lvl w:ilvl="0" w:tplc="31200ED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07343A9"/>
    <w:multiLevelType w:val="hybridMultilevel"/>
    <w:tmpl w:val="902A31E2"/>
    <w:lvl w:ilvl="0" w:tplc="92BE0F70">
      <w:start w:val="2"/>
      <w:numFmt w:val="bullet"/>
      <w:lvlText w:val="○"/>
      <w:lvlJc w:val="left"/>
      <w:pPr>
        <w:ind w:left="520" w:hanging="36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4" w15:restartNumberingAfterBreak="0">
    <w:nsid w:val="1AB67BBB"/>
    <w:multiLevelType w:val="hybridMultilevel"/>
    <w:tmpl w:val="0C34ACEE"/>
    <w:lvl w:ilvl="0" w:tplc="A2725B2C">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B8C7FA4"/>
    <w:multiLevelType w:val="hybridMultilevel"/>
    <w:tmpl w:val="DFE600B2"/>
    <w:lvl w:ilvl="0" w:tplc="4202AEE4">
      <w:start w:val="7"/>
      <w:numFmt w:val="bullet"/>
      <w:lvlText w:val="○"/>
      <w:lvlJc w:val="left"/>
      <w:pPr>
        <w:ind w:left="520" w:hanging="36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6" w15:restartNumberingAfterBreak="0">
    <w:nsid w:val="222D3F11"/>
    <w:multiLevelType w:val="hybridMultilevel"/>
    <w:tmpl w:val="1A381464"/>
    <w:lvl w:ilvl="0" w:tplc="E2BC0C2A">
      <w:start w:val="4"/>
      <w:numFmt w:val="bullet"/>
      <w:lvlText w:val="○"/>
      <w:lvlJc w:val="left"/>
      <w:pPr>
        <w:ind w:left="589" w:hanging="360"/>
      </w:pPr>
      <w:rPr>
        <w:rFonts w:ascii="ＭＳ 明朝" w:eastAsia="ＭＳ 明朝" w:hAnsi="ＭＳ 明朝" w:cstheme="minorBidi" w:hint="eastAsia"/>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abstractNum w:abstractNumId="7" w15:restartNumberingAfterBreak="0">
    <w:nsid w:val="236520C7"/>
    <w:multiLevelType w:val="hybridMultilevel"/>
    <w:tmpl w:val="29EA6CA8"/>
    <w:lvl w:ilvl="0" w:tplc="FC3421BA">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36637C7"/>
    <w:multiLevelType w:val="hybridMultilevel"/>
    <w:tmpl w:val="590EE79C"/>
    <w:lvl w:ilvl="0" w:tplc="EA28C626">
      <w:start w:val="2"/>
      <w:numFmt w:val="bullet"/>
      <w:lvlText w:val="○"/>
      <w:lvlJc w:val="left"/>
      <w:pPr>
        <w:ind w:left="520" w:hanging="36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9" w15:restartNumberingAfterBreak="0">
    <w:nsid w:val="25003311"/>
    <w:multiLevelType w:val="hybridMultilevel"/>
    <w:tmpl w:val="31444602"/>
    <w:lvl w:ilvl="0" w:tplc="B62C5D2E">
      <w:start w:val="2"/>
      <w:numFmt w:val="bullet"/>
      <w:lvlText w:val="○"/>
      <w:lvlJc w:val="left"/>
      <w:pPr>
        <w:ind w:left="520" w:hanging="36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0" w15:restartNumberingAfterBreak="0">
    <w:nsid w:val="27867C8E"/>
    <w:multiLevelType w:val="hybridMultilevel"/>
    <w:tmpl w:val="5892326E"/>
    <w:lvl w:ilvl="0" w:tplc="89EA4B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7420EE"/>
    <w:multiLevelType w:val="hybridMultilevel"/>
    <w:tmpl w:val="47A638EC"/>
    <w:lvl w:ilvl="0" w:tplc="054EFFA2">
      <w:start w:val="2"/>
      <w:numFmt w:val="bullet"/>
      <w:lvlText w:val="・"/>
      <w:lvlJc w:val="left"/>
      <w:pPr>
        <w:ind w:left="780" w:hanging="360"/>
      </w:pPr>
      <w:rPr>
        <w:rFonts w:ascii="ＭＳ 明朝" w:eastAsia="ＭＳ 明朝" w:hAnsi="ＭＳ 明朝" w:cstheme="minorBidi" w:hint="eastAsia"/>
      </w:rPr>
    </w:lvl>
    <w:lvl w:ilvl="1" w:tplc="FE12B334">
      <w:start w:val="2"/>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0271023"/>
    <w:multiLevelType w:val="hybridMultilevel"/>
    <w:tmpl w:val="0F42B95A"/>
    <w:lvl w:ilvl="0" w:tplc="83C21C8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9344B14"/>
    <w:multiLevelType w:val="hybridMultilevel"/>
    <w:tmpl w:val="E86AC9E8"/>
    <w:lvl w:ilvl="0" w:tplc="E5F0B55A">
      <w:start w:val="4"/>
      <w:numFmt w:val="bullet"/>
      <w:lvlText w:val="○"/>
      <w:lvlJc w:val="left"/>
      <w:pPr>
        <w:ind w:left="520" w:hanging="36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4" w15:restartNumberingAfterBreak="0">
    <w:nsid w:val="42AF695F"/>
    <w:multiLevelType w:val="hybridMultilevel"/>
    <w:tmpl w:val="BC28FC80"/>
    <w:lvl w:ilvl="0" w:tplc="2688ABF8">
      <w:start w:val="4"/>
      <w:numFmt w:val="bullet"/>
      <w:lvlText w:val="○"/>
      <w:lvlJc w:val="left"/>
      <w:pPr>
        <w:ind w:left="520" w:hanging="36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5" w15:restartNumberingAfterBreak="0">
    <w:nsid w:val="4B4A1580"/>
    <w:multiLevelType w:val="hybridMultilevel"/>
    <w:tmpl w:val="4D34121E"/>
    <w:lvl w:ilvl="0" w:tplc="D02EE9EA">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4BAB13D9"/>
    <w:multiLevelType w:val="hybridMultilevel"/>
    <w:tmpl w:val="B5CCE216"/>
    <w:lvl w:ilvl="0" w:tplc="2AAEC3CA">
      <w:start w:val="5"/>
      <w:numFmt w:val="bullet"/>
      <w:lvlText w:val="○"/>
      <w:lvlJc w:val="left"/>
      <w:pPr>
        <w:ind w:left="520" w:hanging="36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7" w15:restartNumberingAfterBreak="0">
    <w:nsid w:val="4F675D9B"/>
    <w:multiLevelType w:val="hybridMultilevel"/>
    <w:tmpl w:val="B04CE7C6"/>
    <w:lvl w:ilvl="0" w:tplc="B1C2D8E0">
      <w:start w:val="6"/>
      <w:numFmt w:val="bullet"/>
      <w:lvlText w:val="○"/>
      <w:lvlJc w:val="left"/>
      <w:pPr>
        <w:ind w:left="520" w:hanging="36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8" w15:restartNumberingAfterBreak="0">
    <w:nsid w:val="4FB52325"/>
    <w:multiLevelType w:val="hybridMultilevel"/>
    <w:tmpl w:val="614AE918"/>
    <w:lvl w:ilvl="0" w:tplc="4AFCF590">
      <w:start w:val="2"/>
      <w:numFmt w:val="bullet"/>
      <w:lvlText w:val="○"/>
      <w:lvlJc w:val="left"/>
      <w:pPr>
        <w:ind w:left="532" w:hanging="360"/>
      </w:pPr>
      <w:rPr>
        <w:rFonts w:ascii="ＭＳ 明朝" w:eastAsia="ＭＳ 明朝" w:hAnsi="ＭＳ 明朝" w:cstheme="minorBidi" w:hint="eastAsia"/>
      </w:rPr>
    </w:lvl>
    <w:lvl w:ilvl="1" w:tplc="0409000B" w:tentative="1">
      <w:start w:val="1"/>
      <w:numFmt w:val="bullet"/>
      <w:lvlText w:val=""/>
      <w:lvlJc w:val="left"/>
      <w:pPr>
        <w:ind w:left="1012" w:hanging="420"/>
      </w:pPr>
      <w:rPr>
        <w:rFonts w:ascii="Wingdings" w:hAnsi="Wingdings" w:hint="default"/>
      </w:rPr>
    </w:lvl>
    <w:lvl w:ilvl="2" w:tplc="0409000D"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B" w:tentative="1">
      <w:start w:val="1"/>
      <w:numFmt w:val="bullet"/>
      <w:lvlText w:val=""/>
      <w:lvlJc w:val="left"/>
      <w:pPr>
        <w:ind w:left="2272" w:hanging="420"/>
      </w:pPr>
      <w:rPr>
        <w:rFonts w:ascii="Wingdings" w:hAnsi="Wingdings" w:hint="default"/>
      </w:rPr>
    </w:lvl>
    <w:lvl w:ilvl="5" w:tplc="0409000D"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B" w:tentative="1">
      <w:start w:val="1"/>
      <w:numFmt w:val="bullet"/>
      <w:lvlText w:val=""/>
      <w:lvlJc w:val="left"/>
      <w:pPr>
        <w:ind w:left="3532" w:hanging="420"/>
      </w:pPr>
      <w:rPr>
        <w:rFonts w:ascii="Wingdings" w:hAnsi="Wingdings" w:hint="default"/>
      </w:rPr>
    </w:lvl>
    <w:lvl w:ilvl="8" w:tplc="0409000D" w:tentative="1">
      <w:start w:val="1"/>
      <w:numFmt w:val="bullet"/>
      <w:lvlText w:val=""/>
      <w:lvlJc w:val="left"/>
      <w:pPr>
        <w:ind w:left="3952" w:hanging="420"/>
      </w:pPr>
      <w:rPr>
        <w:rFonts w:ascii="Wingdings" w:hAnsi="Wingdings" w:hint="default"/>
      </w:rPr>
    </w:lvl>
  </w:abstractNum>
  <w:abstractNum w:abstractNumId="19" w15:restartNumberingAfterBreak="0">
    <w:nsid w:val="53287688"/>
    <w:multiLevelType w:val="hybridMultilevel"/>
    <w:tmpl w:val="EB8A9592"/>
    <w:lvl w:ilvl="0" w:tplc="CF9ADFE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39C3055"/>
    <w:multiLevelType w:val="hybridMultilevel"/>
    <w:tmpl w:val="78A611CC"/>
    <w:lvl w:ilvl="0" w:tplc="5D24C4D4">
      <w:start w:val="4"/>
      <w:numFmt w:val="bullet"/>
      <w:lvlText w:val="○"/>
      <w:lvlJc w:val="left"/>
      <w:pPr>
        <w:ind w:left="520" w:hanging="36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1" w15:restartNumberingAfterBreak="0">
    <w:nsid w:val="7A8E7544"/>
    <w:multiLevelType w:val="hybridMultilevel"/>
    <w:tmpl w:val="AC2E0C6C"/>
    <w:lvl w:ilvl="0" w:tplc="D90E8C44">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D771A4A"/>
    <w:multiLevelType w:val="hybridMultilevel"/>
    <w:tmpl w:val="FA08BB2C"/>
    <w:lvl w:ilvl="0" w:tplc="4E72D80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E6A6D9F"/>
    <w:multiLevelType w:val="hybridMultilevel"/>
    <w:tmpl w:val="0B9A5EE2"/>
    <w:lvl w:ilvl="0" w:tplc="F25084B2">
      <w:start w:val="2"/>
      <w:numFmt w:val="bullet"/>
      <w:lvlText w:val="○"/>
      <w:lvlJc w:val="left"/>
      <w:pPr>
        <w:ind w:left="532" w:hanging="360"/>
      </w:pPr>
      <w:rPr>
        <w:rFonts w:ascii="ＭＳ 明朝" w:eastAsia="ＭＳ 明朝" w:hAnsi="ＭＳ 明朝" w:cstheme="minorBidi" w:hint="eastAsia"/>
      </w:rPr>
    </w:lvl>
    <w:lvl w:ilvl="1" w:tplc="0409000B" w:tentative="1">
      <w:start w:val="1"/>
      <w:numFmt w:val="bullet"/>
      <w:lvlText w:val=""/>
      <w:lvlJc w:val="left"/>
      <w:pPr>
        <w:ind w:left="1012" w:hanging="420"/>
      </w:pPr>
      <w:rPr>
        <w:rFonts w:ascii="Wingdings" w:hAnsi="Wingdings" w:hint="default"/>
      </w:rPr>
    </w:lvl>
    <w:lvl w:ilvl="2" w:tplc="0409000D"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B" w:tentative="1">
      <w:start w:val="1"/>
      <w:numFmt w:val="bullet"/>
      <w:lvlText w:val=""/>
      <w:lvlJc w:val="left"/>
      <w:pPr>
        <w:ind w:left="2272" w:hanging="420"/>
      </w:pPr>
      <w:rPr>
        <w:rFonts w:ascii="Wingdings" w:hAnsi="Wingdings" w:hint="default"/>
      </w:rPr>
    </w:lvl>
    <w:lvl w:ilvl="5" w:tplc="0409000D"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B" w:tentative="1">
      <w:start w:val="1"/>
      <w:numFmt w:val="bullet"/>
      <w:lvlText w:val=""/>
      <w:lvlJc w:val="left"/>
      <w:pPr>
        <w:ind w:left="3532" w:hanging="420"/>
      </w:pPr>
      <w:rPr>
        <w:rFonts w:ascii="Wingdings" w:hAnsi="Wingdings" w:hint="default"/>
      </w:rPr>
    </w:lvl>
    <w:lvl w:ilvl="8" w:tplc="0409000D" w:tentative="1">
      <w:start w:val="1"/>
      <w:numFmt w:val="bullet"/>
      <w:lvlText w:val=""/>
      <w:lvlJc w:val="left"/>
      <w:pPr>
        <w:ind w:left="3952" w:hanging="420"/>
      </w:pPr>
      <w:rPr>
        <w:rFonts w:ascii="Wingdings" w:hAnsi="Wingdings" w:hint="default"/>
      </w:rPr>
    </w:lvl>
  </w:abstractNum>
  <w:num w:numId="1">
    <w:abstractNumId w:val="10"/>
  </w:num>
  <w:num w:numId="2">
    <w:abstractNumId w:val="2"/>
  </w:num>
  <w:num w:numId="3">
    <w:abstractNumId w:val="1"/>
  </w:num>
  <w:num w:numId="4">
    <w:abstractNumId w:val="18"/>
  </w:num>
  <w:num w:numId="5">
    <w:abstractNumId w:val="19"/>
  </w:num>
  <w:num w:numId="6">
    <w:abstractNumId w:val="22"/>
  </w:num>
  <w:num w:numId="7">
    <w:abstractNumId w:val="23"/>
  </w:num>
  <w:num w:numId="8">
    <w:abstractNumId w:val="11"/>
  </w:num>
  <w:num w:numId="9">
    <w:abstractNumId w:val="8"/>
  </w:num>
  <w:num w:numId="10">
    <w:abstractNumId w:val="9"/>
  </w:num>
  <w:num w:numId="11">
    <w:abstractNumId w:val="3"/>
  </w:num>
  <w:num w:numId="12">
    <w:abstractNumId w:val="12"/>
  </w:num>
  <w:num w:numId="13">
    <w:abstractNumId w:val="14"/>
  </w:num>
  <w:num w:numId="14">
    <w:abstractNumId w:val="20"/>
  </w:num>
  <w:num w:numId="15">
    <w:abstractNumId w:val="13"/>
  </w:num>
  <w:num w:numId="16">
    <w:abstractNumId w:val="6"/>
  </w:num>
  <w:num w:numId="17">
    <w:abstractNumId w:val="16"/>
  </w:num>
  <w:num w:numId="18">
    <w:abstractNumId w:val="15"/>
  </w:num>
  <w:num w:numId="19">
    <w:abstractNumId w:val="17"/>
  </w:num>
  <w:num w:numId="20">
    <w:abstractNumId w:val="7"/>
  </w:num>
  <w:num w:numId="21">
    <w:abstractNumId w:val="0"/>
  </w:num>
  <w:num w:numId="22">
    <w:abstractNumId w:val="5"/>
  </w:num>
  <w:num w:numId="23">
    <w:abstractNumId w:val="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166"/>
    <w:rsid w:val="00006F7F"/>
    <w:rsid w:val="00011C45"/>
    <w:rsid w:val="000251E3"/>
    <w:rsid w:val="000408F3"/>
    <w:rsid w:val="0006735B"/>
    <w:rsid w:val="00087BC3"/>
    <w:rsid w:val="000D22A0"/>
    <w:rsid w:val="00142B6A"/>
    <w:rsid w:val="00156C1A"/>
    <w:rsid w:val="0016422B"/>
    <w:rsid w:val="00183AD4"/>
    <w:rsid w:val="001851DD"/>
    <w:rsid w:val="00187130"/>
    <w:rsid w:val="001C0C47"/>
    <w:rsid w:val="001D0994"/>
    <w:rsid w:val="00204A9F"/>
    <w:rsid w:val="00225802"/>
    <w:rsid w:val="002777AF"/>
    <w:rsid w:val="00277E5A"/>
    <w:rsid w:val="002847F9"/>
    <w:rsid w:val="00296956"/>
    <w:rsid w:val="002B6D3C"/>
    <w:rsid w:val="002F076F"/>
    <w:rsid w:val="002F0B09"/>
    <w:rsid w:val="00321D51"/>
    <w:rsid w:val="00364EB7"/>
    <w:rsid w:val="00381403"/>
    <w:rsid w:val="003C4E64"/>
    <w:rsid w:val="004076F9"/>
    <w:rsid w:val="004A060D"/>
    <w:rsid w:val="004B39E6"/>
    <w:rsid w:val="004C68B6"/>
    <w:rsid w:val="004E4A66"/>
    <w:rsid w:val="004E71AD"/>
    <w:rsid w:val="00524523"/>
    <w:rsid w:val="0054616B"/>
    <w:rsid w:val="0057022E"/>
    <w:rsid w:val="005830EA"/>
    <w:rsid w:val="0059518D"/>
    <w:rsid w:val="005D4319"/>
    <w:rsid w:val="005E543C"/>
    <w:rsid w:val="006246DA"/>
    <w:rsid w:val="00661944"/>
    <w:rsid w:val="006B7825"/>
    <w:rsid w:val="006D7A9A"/>
    <w:rsid w:val="006F198C"/>
    <w:rsid w:val="006F3792"/>
    <w:rsid w:val="00721C9C"/>
    <w:rsid w:val="00787F07"/>
    <w:rsid w:val="007E0B7C"/>
    <w:rsid w:val="008937A6"/>
    <w:rsid w:val="0089647C"/>
    <w:rsid w:val="008A08DA"/>
    <w:rsid w:val="008A5FFE"/>
    <w:rsid w:val="008A72BE"/>
    <w:rsid w:val="0093675F"/>
    <w:rsid w:val="00961F7C"/>
    <w:rsid w:val="00972BD0"/>
    <w:rsid w:val="00974272"/>
    <w:rsid w:val="00993337"/>
    <w:rsid w:val="009B5E3B"/>
    <w:rsid w:val="009E6A77"/>
    <w:rsid w:val="00A13831"/>
    <w:rsid w:val="00A1419B"/>
    <w:rsid w:val="00A42ED5"/>
    <w:rsid w:val="00A57641"/>
    <w:rsid w:val="00A81616"/>
    <w:rsid w:val="00AD66CC"/>
    <w:rsid w:val="00AF7551"/>
    <w:rsid w:val="00B03E37"/>
    <w:rsid w:val="00BA0174"/>
    <w:rsid w:val="00C22D3D"/>
    <w:rsid w:val="00C239A4"/>
    <w:rsid w:val="00C35399"/>
    <w:rsid w:val="00C50C93"/>
    <w:rsid w:val="00C55B23"/>
    <w:rsid w:val="00C60889"/>
    <w:rsid w:val="00C8641B"/>
    <w:rsid w:val="00CA1583"/>
    <w:rsid w:val="00CA2D3E"/>
    <w:rsid w:val="00CD5618"/>
    <w:rsid w:val="00CF1373"/>
    <w:rsid w:val="00D25136"/>
    <w:rsid w:val="00D25166"/>
    <w:rsid w:val="00D26926"/>
    <w:rsid w:val="00D6655B"/>
    <w:rsid w:val="00D7035C"/>
    <w:rsid w:val="00D73179"/>
    <w:rsid w:val="00D96FDB"/>
    <w:rsid w:val="00DA4789"/>
    <w:rsid w:val="00DC35CF"/>
    <w:rsid w:val="00DD4E3B"/>
    <w:rsid w:val="00E342A1"/>
    <w:rsid w:val="00E46EC8"/>
    <w:rsid w:val="00E60620"/>
    <w:rsid w:val="00EA26C8"/>
    <w:rsid w:val="00F14F41"/>
    <w:rsid w:val="00F723F5"/>
    <w:rsid w:val="00F960B4"/>
    <w:rsid w:val="00F97873"/>
    <w:rsid w:val="00FA20B7"/>
    <w:rsid w:val="00FA634A"/>
    <w:rsid w:val="00FB1064"/>
    <w:rsid w:val="00FB5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7B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4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2D3E"/>
    <w:pPr>
      <w:tabs>
        <w:tab w:val="center" w:pos="4252"/>
        <w:tab w:val="right" w:pos="8504"/>
      </w:tabs>
      <w:snapToGrid w:val="0"/>
    </w:pPr>
  </w:style>
  <w:style w:type="character" w:customStyle="1" w:styleId="a5">
    <w:name w:val="ヘッダー (文字)"/>
    <w:basedOn w:val="a0"/>
    <w:link w:val="a4"/>
    <w:uiPriority w:val="99"/>
    <w:rsid w:val="00CA2D3E"/>
  </w:style>
  <w:style w:type="paragraph" w:styleId="a6">
    <w:name w:val="footer"/>
    <w:basedOn w:val="a"/>
    <w:link w:val="a7"/>
    <w:uiPriority w:val="99"/>
    <w:unhideWhenUsed/>
    <w:rsid w:val="00CA2D3E"/>
    <w:pPr>
      <w:tabs>
        <w:tab w:val="center" w:pos="4252"/>
        <w:tab w:val="right" w:pos="8504"/>
      </w:tabs>
      <w:snapToGrid w:val="0"/>
    </w:pPr>
  </w:style>
  <w:style w:type="character" w:customStyle="1" w:styleId="a7">
    <w:name w:val="フッター (文字)"/>
    <w:basedOn w:val="a0"/>
    <w:link w:val="a6"/>
    <w:uiPriority w:val="99"/>
    <w:rsid w:val="00CA2D3E"/>
  </w:style>
  <w:style w:type="paragraph" w:styleId="a8">
    <w:name w:val="Balloon Text"/>
    <w:basedOn w:val="a"/>
    <w:link w:val="a9"/>
    <w:uiPriority w:val="99"/>
    <w:semiHidden/>
    <w:unhideWhenUsed/>
    <w:rsid w:val="00CA2D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2D3E"/>
    <w:rPr>
      <w:rFonts w:asciiTheme="majorHAnsi" w:eastAsiaTheme="majorEastAsia" w:hAnsiTheme="majorHAnsi" w:cstheme="majorBidi"/>
      <w:sz w:val="18"/>
      <w:szCs w:val="18"/>
    </w:rPr>
  </w:style>
  <w:style w:type="paragraph" w:styleId="aa">
    <w:name w:val="List Paragraph"/>
    <w:basedOn w:val="a"/>
    <w:uiPriority w:val="34"/>
    <w:qFormat/>
    <w:rsid w:val="002F0B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965316">
      <w:bodyDiv w:val="1"/>
      <w:marLeft w:val="0"/>
      <w:marRight w:val="0"/>
      <w:marTop w:val="0"/>
      <w:marBottom w:val="0"/>
      <w:divBdr>
        <w:top w:val="none" w:sz="0" w:space="0" w:color="auto"/>
        <w:left w:val="none" w:sz="0" w:space="0" w:color="auto"/>
        <w:bottom w:val="none" w:sz="0" w:space="0" w:color="auto"/>
        <w:right w:val="none" w:sz="0" w:space="0" w:color="auto"/>
      </w:divBdr>
    </w:div>
    <w:div w:id="1596550010">
      <w:bodyDiv w:val="1"/>
      <w:marLeft w:val="0"/>
      <w:marRight w:val="0"/>
      <w:marTop w:val="0"/>
      <w:marBottom w:val="0"/>
      <w:divBdr>
        <w:top w:val="none" w:sz="0" w:space="0" w:color="auto"/>
        <w:left w:val="none" w:sz="0" w:space="0" w:color="auto"/>
        <w:bottom w:val="none" w:sz="0" w:space="0" w:color="auto"/>
        <w:right w:val="none" w:sz="0" w:space="0" w:color="auto"/>
      </w:divBdr>
    </w:div>
    <w:div w:id="168547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756</Words>
  <Characters>4312</Characters>
  <Application>Microsoft Office Word</Application>
  <DocSecurity>0</DocSecurity>
  <Lines>35</Lines>
  <Paragraphs>10</Paragraphs>
  <ScaleCrop>false</ScaleCrop>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2024-01-26T10:36:00Z</dcterms:created>
  <dcterms:modified xsi:type="dcterms:W3CDTF">2024-01-26T10:36:00Z</dcterms:modified>
</cp:coreProperties>
</file>