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D3E8E" w14:textId="63EE14FC" w:rsidR="001451C7" w:rsidRPr="0078590F" w:rsidRDefault="0015088F" w:rsidP="001451C7">
      <w:pPr>
        <w:kinsoku w:val="0"/>
        <w:autoSpaceDE w:val="0"/>
        <w:autoSpaceDN w:val="0"/>
        <w:jc w:val="left"/>
        <w:textAlignment w:val="top"/>
        <w:rPr>
          <w:rFonts w:asciiTheme="majorEastAsia" w:eastAsiaTheme="majorEastAsia" w:hAnsiTheme="majorEastAsia"/>
          <w:b/>
          <w:sz w:val="20"/>
          <w:szCs w:val="20"/>
        </w:rPr>
      </w:pPr>
      <w:r w:rsidRPr="00856B4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3FA80534" wp14:editId="06AF04F1">
                <wp:simplePos x="0" y="0"/>
                <wp:positionH relativeFrom="margin">
                  <wp:posOffset>7776845</wp:posOffset>
                </wp:positionH>
                <wp:positionV relativeFrom="paragraph">
                  <wp:posOffset>36195</wp:posOffset>
                </wp:positionV>
                <wp:extent cx="775335" cy="295275"/>
                <wp:effectExtent l="0" t="0" r="24765" b="28575"/>
                <wp:wrapNone/>
                <wp:docPr id="1" name="テキスト ボックス 1"/>
                <wp:cNvGraphicFramePr/>
                <a:graphic xmlns:a="http://schemas.openxmlformats.org/drawingml/2006/main">
                  <a:graphicData uri="http://schemas.microsoft.com/office/word/2010/wordprocessingShape">
                    <wps:wsp>
                      <wps:cNvSpPr txBox="1"/>
                      <wps:spPr>
                        <a:xfrm>
                          <a:off x="0" y="0"/>
                          <a:ext cx="77533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4CFF61" w14:textId="54B945FA" w:rsidR="0015088F" w:rsidRDefault="00EF0CB3" w:rsidP="0015088F">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w:t>
                            </w:r>
                            <w:r w:rsidR="002D460C">
                              <w:rPr>
                                <w:rFonts w:asciiTheme="majorEastAsia" w:eastAsiaTheme="majorEastAsia" w:hAnsiTheme="majorEastAsia" w:hint="eastAsia"/>
                                <w:sz w:val="24"/>
                                <w:szCs w:val="24"/>
                              </w:rPr>
                              <w:t>２</w:t>
                            </w:r>
                          </w:p>
                        </w:txbxContent>
                      </wps:txbx>
                      <wps:bodyPr rot="0" spcFirstLastPara="0" vertOverflow="overflow" horzOverflow="overflow" vert="horz" wrap="square" lIns="55440" tIns="54000" rIns="54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A80534" id="_x0000_t202" coordsize="21600,21600" o:spt="202" path="m,l,21600r21600,l21600,xe">
                <v:stroke joinstyle="miter"/>
                <v:path gradientshapeok="t" o:connecttype="rect"/>
              </v:shapetype>
              <v:shape id="テキスト ボックス 1" o:spid="_x0000_s1026" type="#_x0000_t202" style="position:absolute;margin-left:612.35pt;margin-top:2.85pt;width:61.0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" fillcolor="white [3201]" strokeweight=".5pt">
                <v:textbox inset="1.54mm,1.5mm,1.5mm,1mm">
                  <w:txbxContent>
                    <w:p w14:paraId="4B4CFF61" w14:textId="54B945FA" w:rsidR="0015088F" w:rsidRDefault="00EF0CB3" w:rsidP="0015088F">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w:t>
                      </w:r>
                      <w:r w:rsidR="002D460C">
                        <w:rPr>
                          <w:rFonts w:asciiTheme="majorEastAsia" w:eastAsiaTheme="majorEastAsia" w:hAnsiTheme="majorEastAsia" w:hint="eastAsia"/>
                          <w:sz w:val="24"/>
                          <w:szCs w:val="24"/>
                        </w:rPr>
                        <w:t>２</w:t>
                      </w:r>
                    </w:p>
                  </w:txbxContent>
                </v:textbox>
                <w10:wrap anchorx="margin"/>
              </v:shape>
            </w:pict>
          </mc:Fallback>
        </mc:AlternateContent>
      </w:r>
    </w:p>
    <w:p w14:paraId="427636F0" w14:textId="77777777" w:rsidR="001E32F8" w:rsidRPr="0078590F" w:rsidRDefault="001E32F8" w:rsidP="001E32F8">
      <w:pPr>
        <w:kinsoku w:val="0"/>
        <w:autoSpaceDE w:val="0"/>
        <w:autoSpaceDN w:val="0"/>
        <w:jc w:val="left"/>
        <w:textAlignment w:val="top"/>
        <w:rPr>
          <w:rFonts w:asciiTheme="majorEastAsia" w:eastAsiaTheme="majorEastAsia" w:hAnsiTheme="majorEastAsia"/>
          <w:b/>
          <w:sz w:val="20"/>
          <w:szCs w:val="20"/>
        </w:rPr>
      </w:pPr>
    </w:p>
    <w:p w14:paraId="4C267BD7" w14:textId="77777777" w:rsidR="001E32F8" w:rsidRPr="0078590F" w:rsidRDefault="001E32F8" w:rsidP="001E32F8">
      <w:pPr>
        <w:kinsoku w:val="0"/>
        <w:autoSpaceDE w:val="0"/>
        <w:autoSpaceDN w:val="0"/>
        <w:jc w:val="left"/>
        <w:textAlignment w:val="top"/>
        <w:rPr>
          <w:rFonts w:asciiTheme="majorEastAsia" w:eastAsiaTheme="majorEastAsia" w:hAnsiTheme="majorEastAsia"/>
          <w:b/>
          <w:sz w:val="20"/>
          <w:szCs w:val="20"/>
        </w:rPr>
      </w:pPr>
    </w:p>
    <w:p w14:paraId="7B69BB19" w14:textId="77777777" w:rsidR="001E32F8" w:rsidRPr="0078590F" w:rsidRDefault="001E32F8" w:rsidP="001E32F8">
      <w:pPr>
        <w:kinsoku w:val="0"/>
        <w:autoSpaceDE w:val="0"/>
        <w:autoSpaceDN w:val="0"/>
        <w:jc w:val="left"/>
        <w:textAlignment w:val="top"/>
        <w:rPr>
          <w:rFonts w:asciiTheme="majorEastAsia" w:eastAsiaTheme="majorEastAsia" w:hAnsiTheme="majorEastAsia"/>
          <w:b/>
          <w:sz w:val="20"/>
          <w:szCs w:val="20"/>
        </w:rPr>
      </w:pPr>
    </w:p>
    <w:p w14:paraId="223B9FAD" w14:textId="77777777" w:rsidR="001E32F8" w:rsidRPr="0078590F" w:rsidRDefault="001E32F8" w:rsidP="001E32F8">
      <w:pPr>
        <w:kinsoku w:val="0"/>
        <w:autoSpaceDE w:val="0"/>
        <w:autoSpaceDN w:val="0"/>
        <w:jc w:val="left"/>
        <w:textAlignment w:val="top"/>
        <w:rPr>
          <w:rFonts w:asciiTheme="majorEastAsia" w:eastAsiaTheme="majorEastAsia" w:hAnsiTheme="majorEastAsia"/>
          <w:b/>
          <w:sz w:val="20"/>
          <w:szCs w:val="20"/>
        </w:rPr>
      </w:pPr>
    </w:p>
    <w:p w14:paraId="64697168" w14:textId="77777777" w:rsidR="001E32F8" w:rsidRPr="0078590F" w:rsidRDefault="001E32F8" w:rsidP="001E32F8">
      <w:pPr>
        <w:kinsoku w:val="0"/>
        <w:autoSpaceDE w:val="0"/>
        <w:autoSpaceDN w:val="0"/>
        <w:jc w:val="left"/>
        <w:textAlignment w:val="top"/>
        <w:rPr>
          <w:rFonts w:asciiTheme="majorEastAsia" w:eastAsiaTheme="majorEastAsia" w:hAnsiTheme="majorEastAsia"/>
          <w:b/>
          <w:sz w:val="20"/>
          <w:szCs w:val="20"/>
        </w:rPr>
      </w:pPr>
    </w:p>
    <w:p w14:paraId="3C30A083" w14:textId="77777777" w:rsidR="001E32F8" w:rsidRPr="00856B45" w:rsidRDefault="001E32F8" w:rsidP="001E32F8">
      <w:pPr>
        <w:kinsoku w:val="0"/>
        <w:autoSpaceDE w:val="0"/>
        <w:autoSpaceDN w:val="0"/>
        <w:jc w:val="center"/>
        <w:textAlignment w:val="top"/>
        <w:rPr>
          <w:rFonts w:asciiTheme="majorEastAsia" w:eastAsiaTheme="majorEastAsia" w:hAnsiTheme="majorEastAsia"/>
          <w:sz w:val="44"/>
          <w:szCs w:val="44"/>
        </w:rPr>
      </w:pPr>
      <w:r w:rsidRPr="00856B45">
        <w:rPr>
          <w:rFonts w:asciiTheme="majorEastAsia" w:eastAsiaTheme="majorEastAsia" w:hAnsiTheme="majorEastAsia" w:hint="eastAsia"/>
          <w:sz w:val="44"/>
          <w:szCs w:val="44"/>
        </w:rPr>
        <w:t>地方独立行政法人大阪産業技術研究所</w:t>
      </w:r>
    </w:p>
    <w:p w14:paraId="308A937D" w14:textId="77777777" w:rsidR="001E32F8" w:rsidRPr="00856B45" w:rsidRDefault="001E32F8" w:rsidP="001E32F8">
      <w:pPr>
        <w:kinsoku w:val="0"/>
        <w:autoSpaceDE w:val="0"/>
        <w:autoSpaceDN w:val="0"/>
        <w:jc w:val="center"/>
        <w:textAlignment w:val="top"/>
        <w:rPr>
          <w:rFonts w:asciiTheme="majorEastAsia" w:eastAsiaTheme="majorEastAsia" w:hAnsiTheme="majorEastAsia"/>
          <w:sz w:val="44"/>
          <w:szCs w:val="44"/>
        </w:rPr>
      </w:pPr>
      <w:r w:rsidRPr="00856B45">
        <w:rPr>
          <w:rFonts w:asciiTheme="majorEastAsia" w:eastAsiaTheme="majorEastAsia" w:hAnsiTheme="majorEastAsia" w:hint="eastAsia"/>
          <w:sz w:val="44"/>
          <w:szCs w:val="44"/>
        </w:rPr>
        <w:t>令和</w:t>
      </w:r>
      <w:r w:rsidRPr="00083F6A">
        <w:rPr>
          <w:rFonts w:asciiTheme="majorEastAsia" w:eastAsiaTheme="majorEastAsia" w:hAnsiTheme="majorEastAsia" w:hint="eastAsia"/>
          <w:sz w:val="44"/>
          <w:szCs w:val="44"/>
        </w:rPr>
        <w:t>５</w:t>
      </w:r>
      <w:r w:rsidRPr="00856B45">
        <w:rPr>
          <w:rFonts w:asciiTheme="majorEastAsia" w:eastAsiaTheme="majorEastAsia" w:hAnsiTheme="majorEastAsia" w:hint="eastAsia"/>
          <w:sz w:val="44"/>
          <w:szCs w:val="44"/>
        </w:rPr>
        <w:t>事業年度にかかる業務の実績に関する評価結果</w:t>
      </w:r>
    </w:p>
    <w:p w14:paraId="4F48EA57" w14:textId="3924D585" w:rsidR="001E32F8" w:rsidRPr="00856B45" w:rsidRDefault="001E32F8" w:rsidP="001E32F8">
      <w:pPr>
        <w:kinsoku w:val="0"/>
        <w:autoSpaceDE w:val="0"/>
        <w:autoSpaceDN w:val="0"/>
        <w:jc w:val="center"/>
        <w:textAlignment w:val="top"/>
        <w:rPr>
          <w:rFonts w:asciiTheme="majorEastAsia" w:eastAsiaTheme="majorEastAsia" w:hAnsiTheme="majorEastAsia"/>
          <w:sz w:val="40"/>
          <w:szCs w:val="40"/>
        </w:rPr>
      </w:pPr>
      <w:r w:rsidRPr="00856B45">
        <w:rPr>
          <w:rFonts w:asciiTheme="majorEastAsia" w:eastAsiaTheme="majorEastAsia" w:hAnsiTheme="majorEastAsia" w:hint="eastAsia"/>
          <w:sz w:val="40"/>
          <w:szCs w:val="40"/>
        </w:rPr>
        <w:t>小項目評価（参考資料）</w:t>
      </w:r>
      <w:r w:rsidR="00AE5DBC">
        <w:rPr>
          <w:rFonts w:asciiTheme="majorEastAsia" w:eastAsiaTheme="majorEastAsia" w:hAnsiTheme="majorEastAsia" w:hint="eastAsia"/>
          <w:sz w:val="40"/>
          <w:szCs w:val="40"/>
        </w:rPr>
        <w:t>＜案＞</w:t>
      </w:r>
    </w:p>
    <w:p w14:paraId="3B52F3D5"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7860FF41"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3C2D4864"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303EEDD6"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7936E57C"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4A0EAF78"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306E7E50"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19F0963C" w14:textId="77777777" w:rsidR="001E32F8" w:rsidRPr="00856B45" w:rsidRDefault="001E32F8" w:rsidP="001E32F8">
      <w:pPr>
        <w:kinsoku w:val="0"/>
        <w:autoSpaceDE w:val="0"/>
        <w:autoSpaceDN w:val="0"/>
        <w:jc w:val="center"/>
        <w:textAlignment w:val="top"/>
        <w:rPr>
          <w:rFonts w:asciiTheme="majorEastAsia" w:eastAsiaTheme="majorEastAsia" w:hAnsiTheme="majorEastAsia"/>
          <w:sz w:val="40"/>
          <w:szCs w:val="40"/>
        </w:rPr>
      </w:pPr>
      <w:r w:rsidRPr="00856B45">
        <w:rPr>
          <w:rFonts w:asciiTheme="majorEastAsia" w:eastAsiaTheme="majorEastAsia" w:hAnsiTheme="majorEastAsia" w:hint="eastAsia"/>
          <w:sz w:val="40"/>
          <w:szCs w:val="40"/>
        </w:rPr>
        <w:t>令和</w:t>
      </w:r>
      <w:r w:rsidRPr="00083F6A">
        <w:rPr>
          <w:rFonts w:asciiTheme="majorEastAsia" w:eastAsiaTheme="majorEastAsia" w:hAnsiTheme="majorEastAsia" w:hint="eastAsia"/>
          <w:sz w:val="40"/>
          <w:szCs w:val="40"/>
        </w:rPr>
        <w:t>６</w:t>
      </w:r>
      <w:r w:rsidRPr="00856B45">
        <w:rPr>
          <w:rFonts w:asciiTheme="majorEastAsia" w:eastAsiaTheme="majorEastAsia" w:hAnsiTheme="majorEastAsia" w:hint="eastAsia"/>
          <w:sz w:val="40"/>
          <w:szCs w:val="40"/>
        </w:rPr>
        <w:t>年</w:t>
      </w:r>
      <w:r>
        <w:rPr>
          <w:rFonts w:asciiTheme="majorEastAsia" w:eastAsiaTheme="majorEastAsia" w:hAnsiTheme="majorEastAsia" w:hint="eastAsia"/>
          <w:sz w:val="40"/>
          <w:szCs w:val="40"/>
        </w:rPr>
        <w:t xml:space="preserve">　</w:t>
      </w:r>
      <w:r w:rsidRPr="00856B45">
        <w:rPr>
          <w:rFonts w:asciiTheme="majorEastAsia" w:eastAsiaTheme="majorEastAsia" w:hAnsiTheme="majorEastAsia" w:hint="eastAsia"/>
          <w:sz w:val="40"/>
          <w:szCs w:val="40"/>
        </w:rPr>
        <w:t>月</w:t>
      </w:r>
    </w:p>
    <w:p w14:paraId="3DC0471A"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147478FB" w14:textId="77777777" w:rsidR="001E32F8" w:rsidRPr="00856B45" w:rsidRDefault="001E32F8" w:rsidP="001E32F8">
      <w:pPr>
        <w:kinsoku w:val="0"/>
        <w:autoSpaceDE w:val="0"/>
        <w:autoSpaceDN w:val="0"/>
        <w:jc w:val="center"/>
        <w:textAlignment w:val="top"/>
        <w:rPr>
          <w:rFonts w:asciiTheme="majorEastAsia" w:eastAsiaTheme="majorEastAsia" w:hAnsiTheme="majorEastAsia"/>
          <w:sz w:val="40"/>
          <w:szCs w:val="40"/>
        </w:rPr>
      </w:pPr>
      <w:r w:rsidRPr="00856B45">
        <w:rPr>
          <w:rFonts w:asciiTheme="majorEastAsia" w:eastAsiaTheme="majorEastAsia" w:hAnsiTheme="majorEastAsia" w:hint="eastAsia"/>
          <w:sz w:val="40"/>
          <w:szCs w:val="40"/>
        </w:rPr>
        <w:t>大　阪　府</w:t>
      </w:r>
    </w:p>
    <w:p w14:paraId="5351E211" w14:textId="77777777" w:rsidR="001E32F8" w:rsidRPr="00856B45" w:rsidRDefault="001E32F8" w:rsidP="001E32F8">
      <w:pPr>
        <w:kinsoku w:val="0"/>
        <w:autoSpaceDE w:val="0"/>
        <w:autoSpaceDN w:val="0"/>
        <w:jc w:val="center"/>
        <w:textAlignment w:val="top"/>
        <w:rPr>
          <w:rFonts w:asciiTheme="majorEastAsia" w:eastAsiaTheme="majorEastAsia" w:hAnsiTheme="majorEastAsia"/>
          <w:sz w:val="40"/>
          <w:szCs w:val="40"/>
        </w:rPr>
      </w:pPr>
      <w:r w:rsidRPr="00856B45">
        <w:rPr>
          <w:rFonts w:asciiTheme="majorEastAsia" w:eastAsiaTheme="majorEastAsia" w:hAnsiTheme="majorEastAsia" w:hint="eastAsia"/>
          <w:sz w:val="40"/>
          <w:szCs w:val="40"/>
        </w:rPr>
        <w:t>大　阪　市</w:t>
      </w:r>
    </w:p>
    <w:p w14:paraId="075A7873" w14:textId="77777777" w:rsidR="001E32F8" w:rsidRPr="002C648F" w:rsidRDefault="001E32F8" w:rsidP="001E32F8">
      <w:pPr>
        <w:kinsoku w:val="0"/>
        <w:autoSpaceDE w:val="0"/>
        <w:autoSpaceDN w:val="0"/>
        <w:jc w:val="left"/>
        <w:textAlignment w:val="top"/>
        <w:rPr>
          <w:rFonts w:asciiTheme="majorEastAsia" w:eastAsiaTheme="majorEastAsia" w:hAnsiTheme="majorEastAsia"/>
          <w:sz w:val="20"/>
          <w:szCs w:val="20"/>
        </w:rPr>
      </w:pPr>
    </w:p>
    <w:p w14:paraId="28A81019" w14:textId="110D3350" w:rsidR="001E32F8" w:rsidRPr="00856B45" w:rsidRDefault="001E32F8" w:rsidP="001E32F8">
      <w:pPr>
        <w:pStyle w:val="a9"/>
        <w:keepNext w:val="0"/>
        <w:keepLines w:val="0"/>
        <w:widowControl w:val="0"/>
        <w:kinsoku w:val="0"/>
        <w:autoSpaceDE w:val="0"/>
        <w:autoSpaceDN w:val="0"/>
        <w:spacing w:line="240" w:lineRule="auto"/>
        <w:rPr>
          <w:rFonts w:asciiTheme="majorEastAsia" w:hAnsiTheme="majorEastAsia"/>
          <w:color w:val="auto"/>
          <w:sz w:val="20"/>
          <w:szCs w:val="20"/>
        </w:rPr>
      </w:pPr>
      <w:r w:rsidRPr="00856B45">
        <w:rPr>
          <w:rFonts w:asciiTheme="majorEastAsia" w:hAnsiTheme="majorEastAsia"/>
          <w:bCs w:val="0"/>
          <w:sz w:val="20"/>
          <w:szCs w:val="20"/>
        </w:rPr>
        <w:lastRenderedPageBreak/>
        <w:fldChar w:fldCharType="begin"/>
      </w:r>
      <w:r w:rsidRPr="00856B45">
        <w:rPr>
          <w:rFonts w:asciiTheme="majorEastAsia" w:hAnsiTheme="majorEastAsia"/>
          <w:sz w:val="20"/>
          <w:szCs w:val="20"/>
        </w:rPr>
        <w:instrText xml:space="preserve"> TOC \o "1-3" \h \z \u </w:instrText>
      </w:r>
      <w:r w:rsidRPr="00856B45">
        <w:rPr>
          <w:rFonts w:asciiTheme="majorEastAsia" w:hAnsiTheme="majorEastAsia"/>
          <w:bCs w:val="0"/>
          <w:sz w:val="20"/>
          <w:szCs w:val="20"/>
        </w:rPr>
        <w:fldChar w:fldCharType="separate"/>
      </w:r>
    </w:p>
    <w:sdt>
      <w:sdtPr>
        <w:rPr>
          <w:lang w:val="ja-JP"/>
        </w:rPr>
        <w:id w:val="-2111971042"/>
        <w:docPartObj>
          <w:docPartGallery w:val="Table of Contents"/>
          <w:docPartUnique/>
        </w:docPartObj>
      </w:sdtPr>
      <w:sdtEndPr>
        <w:rPr>
          <w:rFonts w:asciiTheme="minorEastAsia" w:hAnsiTheme="minorEastAsia"/>
          <w:bCs/>
          <w:sz w:val="20"/>
          <w:szCs w:val="20"/>
        </w:rPr>
      </w:sdtEndPr>
      <w:sdtContent>
        <w:p w14:paraId="527E573D" w14:textId="77777777" w:rsidR="001E32F8" w:rsidRPr="00856B45" w:rsidRDefault="001E32F8" w:rsidP="001E32F8">
          <w:pPr>
            <w:kinsoku w:val="0"/>
            <w:autoSpaceDE w:val="0"/>
            <w:autoSpaceDN w:val="0"/>
            <w:jc w:val="center"/>
            <w:rPr>
              <w:rFonts w:asciiTheme="majorEastAsia" w:eastAsiaTheme="majorEastAsia" w:hAnsiTheme="majorEastAsia"/>
              <w:sz w:val="20"/>
              <w:szCs w:val="20"/>
            </w:rPr>
          </w:pPr>
          <w:r w:rsidRPr="00856B45">
            <w:rPr>
              <w:rFonts w:asciiTheme="majorEastAsia" w:eastAsiaTheme="majorEastAsia" w:hAnsiTheme="majorEastAsia" w:hint="eastAsia"/>
              <w:sz w:val="22"/>
              <w:lang w:val="ja-JP"/>
            </w:rPr>
            <w:t>目　　次</w:t>
          </w:r>
        </w:p>
        <w:p w14:paraId="53E595ED" w14:textId="77777777" w:rsidR="001E32F8" w:rsidRPr="00856B45" w:rsidRDefault="001E32F8" w:rsidP="001E32F8">
          <w:pPr>
            <w:kinsoku w:val="0"/>
            <w:autoSpaceDE w:val="0"/>
            <w:autoSpaceDN w:val="0"/>
            <w:jc w:val="left"/>
            <w:rPr>
              <w:rFonts w:asciiTheme="majorEastAsia" w:eastAsiaTheme="majorEastAsia" w:hAnsiTheme="majorEastAsia"/>
              <w:sz w:val="20"/>
              <w:szCs w:val="20"/>
            </w:rPr>
          </w:pPr>
        </w:p>
        <w:p w14:paraId="29B58BFA" w14:textId="67D4726F" w:rsidR="001E32F8" w:rsidRPr="00856B45" w:rsidRDefault="001E32F8" w:rsidP="001E32F8">
          <w:pPr>
            <w:pStyle w:val="11"/>
            <w:rPr>
              <w:rFonts w:asciiTheme="majorEastAsia" w:eastAsiaTheme="majorEastAsia" w:hAnsiTheme="majorEastAsia"/>
              <w:noProof/>
              <w:sz w:val="20"/>
              <w:szCs w:val="20"/>
            </w:rPr>
          </w:pPr>
          <w:r w:rsidRPr="00856B45">
            <w:rPr>
              <w:rFonts w:asciiTheme="majorEastAsia" w:eastAsiaTheme="majorEastAsia" w:hAnsiTheme="majorEastAsia"/>
              <w:sz w:val="20"/>
              <w:szCs w:val="20"/>
            </w:rPr>
            <w:fldChar w:fldCharType="begin"/>
          </w:r>
          <w:r w:rsidRPr="00856B45">
            <w:rPr>
              <w:rFonts w:asciiTheme="majorEastAsia" w:eastAsiaTheme="majorEastAsia" w:hAnsiTheme="majorEastAsia"/>
              <w:sz w:val="20"/>
              <w:szCs w:val="20"/>
            </w:rPr>
            <w:instrText xml:space="preserve"> TOC \o "1-3" \h \z \u </w:instrText>
          </w:r>
          <w:r w:rsidRPr="00856B45">
            <w:rPr>
              <w:rFonts w:asciiTheme="majorEastAsia" w:eastAsiaTheme="majorEastAsia" w:hAnsiTheme="majorEastAsia"/>
              <w:sz w:val="20"/>
              <w:szCs w:val="20"/>
            </w:rPr>
            <w:fldChar w:fldCharType="separate"/>
          </w:r>
          <w:hyperlink w:anchor="_Toc15299708" w:history="1">
            <w:r w:rsidRPr="00856B45">
              <w:rPr>
                <w:rStyle w:val="ad"/>
                <w:rFonts w:asciiTheme="majorEastAsia" w:eastAsiaTheme="majorEastAsia" w:hAnsiTheme="majorEastAsia"/>
                <w:noProof/>
                <w:color w:val="auto"/>
                <w:sz w:val="20"/>
                <w:szCs w:val="20"/>
              </w:rPr>
              <w:t>１．地方独立行政法人大阪産業技術研究所の業務運営並びに財務及び会計に関する大阪府市規約第９条で定める項目別業務実績及び自己評価等</w:t>
            </w:r>
            <w:r w:rsidRPr="00856B45">
              <w:rPr>
                <w:rStyle w:val="ad"/>
                <w:rFonts w:asciiTheme="majorEastAsia" w:eastAsiaTheme="majorEastAsia" w:hAnsiTheme="majorEastAsia" w:hint="eastAsia"/>
                <w:noProof/>
                <w:color w:val="auto"/>
                <w:sz w:val="20"/>
                <w:szCs w:val="20"/>
              </w:rPr>
              <w:t xml:space="preserve"> </w:t>
            </w:r>
          </w:hyperlink>
        </w:p>
        <w:p w14:paraId="34C7B85C" w14:textId="77777777" w:rsidR="001E32F8" w:rsidRPr="00856B45" w:rsidRDefault="001E32F8" w:rsidP="001E32F8">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・大項目（</w:t>
          </w:r>
          <w:hyperlink w:anchor="_Toc15299711" w:history="1">
            <w:r w:rsidRPr="00856B45">
              <w:rPr>
                <w:rStyle w:val="ad"/>
                <w:rFonts w:asciiTheme="majorEastAsia" w:eastAsiaTheme="majorEastAsia" w:hAnsiTheme="majorEastAsia"/>
                <w:color w:val="auto"/>
              </w:rPr>
              <w:t>１</w:t>
            </w:r>
            <w:r w:rsidRPr="00856B45">
              <w:rPr>
                <w:rStyle w:val="ad"/>
                <w:rFonts w:asciiTheme="majorEastAsia" w:eastAsiaTheme="majorEastAsia" w:hAnsiTheme="majorEastAsia" w:hint="eastAsia"/>
                <w:color w:val="auto"/>
              </w:rPr>
              <w:t xml:space="preserve">）中小企業の成長を支えるための多様な技術分野における技術支援 </w:t>
            </w:r>
            <w:r w:rsidRPr="00856B45">
              <w:rPr>
                <w:rFonts w:asciiTheme="majorEastAsia" w:eastAsiaTheme="majorEastAsia" w:hAnsiTheme="majorEastAsia"/>
                <w:webHidden/>
              </w:rPr>
              <w:tab/>
            </w:r>
          </w:hyperlink>
          <w:r w:rsidRPr="00856B45">
            <w:rPr>
              <w:rFonts w:asciiTheme="majorEastAsia" w:eastAsiaTheme="majorEastAsia" w:hAnsiTheme="majorEastAsia" w:hint="eastAsia"/>
            </w:rPr>
            <w:t>1</w:t>
          </w:r>
        </w:p>
        <w:p w14:paraId="6CF86049" w14:textId="52A9EBD5" w:rsidR="001E32F8" w:rsidRPr="00856B45" w:rsidRDefault="001E32F8" w:rsidP="001E32F8">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w:t>
          </w:r>
          <w:hyperlink w:anchor="_Toc15299718" w:history="1">
            <w:r w:rsidRPr="00856B45">
              <w:rPr>
                <w:rStyle w:val="ad"/>
                <w:rFonts w:asciiTheme="majorEastAsia" w:eastAsiaTheme="majorEastAsia" w:hAnsiTheme="majorEastAsia" w:hint="eastAsia"/>
                <w:color w:val="auto"/>
              </w:rPr>
              <w:t xml:space="preserve">大項目（２）技術支援のための研究力・技術力の向上に資する研究開発の推進、産業を支える人材の育成 </w:t>
            </w:r>
            <w:r w:rsidRPr="00856B45">
              <w:rPr>
                <w:rStyle w:val="ad"/>
                <w:rFonts w:asciiTheme="majorEastAsia" w:eastAsiaTheme="majorEastAsia" w:hAnsiTheme="majorEastAsia"/>
                <w:webHidden/>
                <w:color w:val="auto"/>
              </w:rPr>
              <w:tab/>
            </w:r>
          </w:hyperlink>
          <w:r w:rsidR="002939F8">
            <w:rPr>
              <w:rFonts w:asciiTheme="majorEastAsia" w:eastAsiaTheme="majorEastAsia" w:hAnsiTheme="majorEastAsia" w:hint="eastAsia"/>
            </w:rPr>
            <w:t>9</w:t>
          </w:r>
        </w:p>
        <w:p w14:paraId="0F92B993" w14:textId="2C57E7DF" w:rsidR="001E32F8" w:rsidRPr="00856B45" w:rsidRDefault="001E32F8" w:rsidP="001E32F8">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・大項目（３）</w:t>
          </w:r>
          <w:hyperlink w:anchor="_Toc15299725" w:history="1">
            <w:r w:rsidRPr="00856B45">
              <w:rPr>
                <w:rStyle w:val="ad"/>
                <w:rFonts w:asciiTheme="majorEastAsia" w:eastAsiaTheme="majorEastAsia" w:hAnsiTheme="majorEastAsia" w:hint="eastAsia"/>
                <w:color w:val="auto"/>
              </w:rPr>
              <w:t xml:space="preserve">顧客満足度を高める事業化までの一気通貫の企業支援 </w:t>
            </w:r>
            <w:r w:rsidRPr="00856B45">
              <w:rPr>
                <w:rFonts w:asciiTheme="majorEastAsia" w:eastAsiaTheme="majorEastAsia" w:hAnsiTheme="majorEastAsia"/>
                <w:webHidden/>
              </w:rPr>
              <w:tab/>
            </w:r>
          </w:hyperlink>
          <w:r w:rsidRPr="00856B45">
            <w:rPr>
              <w:rFonts w:asciiTheme="majorEastAsia" w:eastAsiaTheme="majorEastAsia" w:hAnsiTheme="majorEastAsia" w:hint="eastAsia"/>
            </w:rPr>
            <w:t>1</w:t>
          </w:r>
          <w:r w:rsidR="00B55171">
            <w:rPr>
              <w:rFonts w:asciiTheme="majorEastAsia" w:eastAsiaTheme="majorEastAsia" w:hAnsiTheme="majorEastAsia" w:hint="eastAsia"/>
            </w:rPr>
            <w:t>4</w:t>
          </w:r>
        </w:p>
        <w:p w14:paraId="0AE5E2FE" w14:textId="0478CDBE" w:rsidR="001E32F8" w:rsidRPr="00856B45" w:rsidRDefault="001E32F8" w:rsidP="001E32F8">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・大項目（４）</w:t>
          </w:r>
          <w:hyperlink w:anchor="_Toc15299732" w:history="1">
            <w:r w:rsidRPr="00856B45">
              <w:rPr>
                <w:rStyle w:val="ad"/>
                <w:rFonts w:asciiTheme="majorEastAsia" w:eastAsiaTheme="majorEastAsia" w:hAnsiTheme="majorEastAsia" w:hint="eastAsia"/>
                <w:color w:val="auto"/>
              </w:rPr>
              <w:t xml:space="preserve">自主的・自律的な組織運営、職員の確保と能力向上に向けた取組他 </w:t>
            </w:r>
            <w:r w:rsidRPr="00856B45">
              <w:rPr>
                <w:rFonts w:asciiTheme="majorEastAsia" w:eastAsiaTheme="majorEastAsia" w:hAnsiTheme="majorEastAsia"/>
                <w:webHidden/>
              </w:rPr>
              <w:tab/>
            </w:r>
          </w:hyperlink>
          <w:r w:rsidR="00B55171">
            <w:rPr>
              <w:rFonts w:asciiTheme="majorEastAsia" w:eastAsiaTheme="majorEastAsia" w:hAnsiTheme="majorEastAsia" w:hint="eastAsia"/>
            </w:rPr>
            <w:t>20</w:t>
          </w:r>
        </w:p>
        <w:p w14:paraId="3041F2A8" w14:textId="77777777" w:rsidR="001E32F8" w:rsidRPr="00856B45" w:rsidRDefault="001E32F8" w:rsidP="001E32F8">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・大項目（５）</w:t>
          </w:r>
          <w:hyperlink w:anchor="_Toc15299738" w:history="1">
            <w:r w:rsidRPr="00856B45">
              <w:rPr>
                <w:rStyle w:val="ad"/>
                <w:rFonts w:asciiTheme="majorEastAsia" w:eastAsiaTheme="majorEastAsia" w:hAnsiTheme="majorEastAsia"/>
                <w:color w:val="auto"/>
              </w:rPr>
              <w:t>事業収入の確保</w:t>
            </w:r>
            <w:r w:rsidRPr="00856B45">
              <w:rPr>
                <w:rStyle w:val="ad"/>
                <w:rFonts w:asciiTheme="majorEastAsia" w:eastAsiaTheme="majorEastAsia" w:hAnsiTheme="majorEastAsia" w:hint="eastAsia"/>
                <w:color w:val="auto"/>
              </w:rPr>
              <w:t>、財務基盤の強化と予算の効率的な執行</w:t>
            </w:r>
          </w:hyperlink>
          <w:r w:rsidRPr="00856B45">
            <w:rPr>
              <w:rStyle w:val="ad"/>
              <w:rFonts w:asciiTheme="majorEastAsia" w:eastAsiaTheme="majorEastAsia" w:hAnsiTheme="majorEastAsia" w:hint="eastAsia"/>
              <w:color w:val="auto"/>
              <w:u w:val="none"/>
            </w:rPr>
            <w:t>、</w:t>
          </w:r>
        </w:p>
        <w:p w14:paraId="6D06DC56" w14:textId="7A4ADD2E" w:rsidR="001E32F8" w:rsidRPr="00856B45" w:rsidRDefault="006161D6" w:rsidP="001E32F8">
          <w:pPr>
            <w:pStyle w:val="21"/>
            <w:ind w:leftChars="0" w:left="0" w:firstLineChars="800" w:firstLine="1600"/>
            <w:rPr>
              <w:rFonts w:asciiTheme="majorEastAsia" w:eastAsiaTheme="majorEastAsia" w:hAnsiTheme="majorEastAsia"/>
            </w:rPr>
          </w:pPr>
          <w:hyperlink w:anchor="_Toc15299739" w:history="1">
            <w:r w:rsidR="001E32F8" w:rsidRPr="00856B45">
              <w:rPr>
                <w:rStyle w:val="ad"/>
                <w:rFonts w:asciiTheme="majorEastAsia" w:eastAsiaTheme="majorEastAsia" w:hAnsiTheme="majorEastAsia" w:hint="eastAsia"/>
                <w:color w:val="auto"/>
              </w:rPr>
              <w:t xml:space="preserve">施設の計画的な保全と有効活用等、利用者の安全確保と職員の安全衛生管理の徹底他 </w:t>
            </w:r>
          </w:hyperlink>
          <w:r w:rsidR="001E32F8" w:rsidRPr="00856B45">
            <w:rPr>
              <w:rFonts w:asciiTheme="majorEastAsia" w:eastAsiaTheme="majorEastAsia" w:hAnsiTheme="majorEastAsia"/>
              <w:webHidden/>
            </w:rPr>
            <w:tab/>
          </w:r>
          <w:r w:rsidR="001E32F8" w:rsidRPr="00856B45">
            <w:rPr>
              <w:rFonts w:asciiTheme="majorEastAsia" w:eastAsiaTheme="majorEastAsia" w:hAnsiTheme="majorEastAsia" w:hint="eastAsia"/>
              <w:webHidden/>
            </w:rPr>
            <w:t>2</w:t>
          </w:r>
          <w:r w:rsidR="00B55171">
            <w:rPr>
              <w:rFonts w:asciiTheme="majorEastAsia" w:eastAsiaTheme="majorEastAsia" w:hAnsiTheme="majorEastAsia" w:hint="eastAsia"/>
              <w:webHidden/>
            </w:rPr>
            <w:t>7</w:t>
          </w:r>
        </w:p>
        <w:p w14:paraId="3B3FD01F" w14:textId="5E08F08D" w:rsidR="001E32F8" w:rsidRPr="00856B45" w:rsidRDefault="006161D6" w:rsidP="001E32F8">
          <w:pPr>
            <w:pStyle w:val="11"/>
            <w:rPr>
              <w:rFonts w:asciiTheme="majorEastAsia" w:eastAsiaTheme="majorEastAsia" w:hAnsiTheme="majorEastAsia"/>
              <w:noProof/>
              <w:sz w:val="20"/>
              <w:szCs w:val="20"/>
            </w:rPr>
          </w:pPr>
          <w:hyperlink w:anchor="_Toc15299744" w:history="1">
            <w:r w:rsidR="001E32F8" w:rsidRPr="00856B45">
              <w:rPr>
                <w:rStyle w:val="ad"/>
                <w:rFonts w:asciiTheme="majorEastAsia" w:eastAsiaTheme="majorEastAsia" w:hAnsiTheme="majorEastAsia"/>
                <w:noProof/>
                <w:color w:val="auto"/>
                <w:sz w:val="20"/>
                <w:szCs w:val="20"/>
              </w:rPr>
              <w:t>２．予算（人件費の見積りを含む。）、収支計画及び資金計画</w:t>
            </w:r>
            <w:r w:rsidR="001E32F8" w:rsidRPr="00856B45">
              <w:rPr>
                <w:rStyle w:val="ad"/>
                <w:rFonts w:asciiTheme="majorEastAsia" w:eastAsiaTheme="majorEastAsia" w:hAnsiTheme="majorEastAsia" w:hint="eastAsia"/>
                <w:noProof/>
                <w:color w:val="auto"/>
                <w:sz w:val="20"/>
                <w:szCs w:val="20"/>
              </w:rPr>
              <w:t xml:space="preserve"> </w:t>
            </w:r>
            <w:r w:rsidR="001E32F8" w:rsidRPr="00856B45">
              <w:rPr>
                <w:rFonts w:asciiTheme="majorEastAsia" w:eastAsiaTheme="majorEastAsia" w:hAnsiTheme="majorEastAsia"/>
                <w:noProof/>
                <w:webHidden/>
                <w:sz w:val="20"/>
                <w:szCs w:val="20"/>
              </w:rPr>
              <w:tab/>
            </w:r>
            <w:r w:rsidR="002939F8">
              <w:rPr>
                <w:rFonts w:asciiTheme="majorEastAsia" w:eastAsiaTheme="majorEastAsia" w:hAnsiTheme="majorEastAsia"/>
                <w:noProof/>
                <w:webHidden/>
                <w:sz w:val="20"/>
                <w:szCs w:val="20"/>
              </w:rPr>
              <w:t>3</w:t>
            </w:r>
          </w:hyperlink>
          <w:r w:rsidR="00B55171">
            <w:rPr>
              <w:rFonts w:asciiTheme="majorEastAsia" w:eastAsiaTheme="majorEastAsia" w:hAnsiTheme="majorEastAsia" w:hint="eastAsia"/>
              <w:noProof/>
              <w:sz w:val="20"/>
              <w:szCs w:val="20"/>
            </w:rPr>
            <w:t>6</w:t>
          </w:r>
        </w:p>
        <w:p w14:paraId="1A1FF8ED" w14:textId="6352E8D9" w:rsidR="001E32F8" w:rsidRPr="00856B45" w:rsidRDefault="006161D6" w:rsidP="001E32F8">
          <w:pPr>
            <w:pStyle w:val="11"/>
            <w:rPr>
              <w:rFonts w:asciiTheme="majorEastAsia" w:eastAsiaTheme="majorEastAsia" w:hAnsiTheme="majorEastAsia"/>
              <w:noProof/>
              <w:sz w:val="20"/>
              <w:szCs w:val="20"/>
            </w:rPr>
          </w:pPr>
          <w:hyperlink w:anchor="_Toc15299745" w:history="1">
            <w:r w:rsidR="001E32F8" w:rsidRPr="00856B45">
              <w:rPr>
                <w:rStyle w:val="ad"/>
                <w:rFonts w:asciiTheme="majorEastAsia" w:eastAsiaTheme="majorEastAsia" w:hAnsiTheme="majorEastAsia"/>
                <w:noProof/>
                <w:color w:val="auto"/>
                <w:sz w:val="20"/>
                <w:szCs w:val="20"/>
              </w:rPr>
              <w:t>３．短期借入金の限度額</w:t>
            </w:r>
            <w:r w:rsidR="001E32F8" w:rsidRPr="00856B45">
              <w:rPr>
                <w:rStyle w:val="ad"/>
                <w:rFonts w:asciiTheme="majorEastAsia" w:eastAsiaTheme="majorEastAsia" w:hAnsiTheme="majorEastAsia" w:hint="eastAsia"/>
                <w:noProof/>
                <w:color w:val="auto"/>
                <w:sz w:val="20"/>
                <w:szCs w:val="20"/>
              </w:rPr>
              <w:t xml:space="preserve"> </w:t>
            </w:r>
            <w:r w:rsidR="001E32F8" w:rsidRPr="00856B45">
              <w:rPr>
                <w:rFonts w:asciiTheme="majorEastAsia" w:eastAsiaTheme="majorEastAsia" w:hAnsiTheme="majorEastAsia"/>
                <w:noProof/>
                <w:webHidden/>
                <w:sz w:val="20"/>
                <w:szCs w:val="20"/>
              </w:rPr>
              <w:tab/>
            </w:r>
          </w:hyperlink>
          <w:r w:rsidR="002939F8" w:rsidRPr="002939F8">
            <w:rPr>
              <w:rFonts w:asciiTheme="majorEastAsia" w:eastAsiaTheme="majorEastAsia" w:hAnsiTheme="majorEastAsia"/>
              <w:noProof/>
              <w:webHidden/>
              <w:sz w:val="20"/>
              <w:szCs w:val="20"/>
            </w:rPr>
            <w:t>3</w:t>
          </w:r>
          <w:r w:rsidR="00B55171">
            <w:rPr>
              <w:rFonts w:asciiTheme="majorEastAsia" w:eastAsiaTheme="majorEastAsia" w:hAnsiTheme="majorEastAsia" w:hint="eastAsia"/>
              <w:noProof/>
              <w:webHidden/>
              <w:sz w:val="20"/>
              <w:szCs w:val="20"/>
            </w:rPr>
            <w:t>6</w:t>
          </w:r>
        </w:p>
        <w:p w14:paraId="579D5066" w14:textId="39236162" w:rsidR="001E32F8" w:rsidRPr="00856B45" w:rsidRDefault="006161D6" w:rsidP="001E32F8">
          <w:pPr>
            <w:pStyle w:val="11"/>
            <w:rPr>
              <w:rFonts w:asciiTheme="majorEastAsia" w:eastAsiaTheme="majorEastAsia" w:hAnsiTheme="majorEastAsia"/>
              <w:noProof/>
              <w:sz w:val="20"/>
              <w:szCs w:val="20"/>
            </w:rPr>
          </w:pPr>
          <w:hyperlink w:anchor="_Toc15299746" w:history="1">
            <w:r w:rsidR="001E32F8" w:rsidRPr="00856B45">
              <w:rPr>
                <w:rStyle w:val="ad"/>
                <w:rFonts w:asciiTheme="majorEastAsia" w:eastAsiaTheme="majorEastAsia" w:hAnsiTheme="majorEastAsia"/>
                <w:noProof/>
                <w:color w:val="auto"/>
                <w:sz w:val="20"/>
                <w:szCs w:val="20"/>
              </w:rPr>
              <w:t>４．出資等に係る不要財産となることが見込まれる財産の処分に関する計画</w:t>
            </w:r>
            <w:r w:rsidR="001E32F8" w:rsidRPr="00856B45">
              <w:rPr>
                <w:rStyle w:val="ad"/>
                <w:rFonts w:asciiTheme="majorEastAsia" w:eastAsiaTheme="majorEastAsia" w:hAnsiTheme="majorEastAsia" w:hint="eastAsia"/>
                <w:noProof/>
                <w:color w:val="auto"/>
                <w:sz w:val="20"/>
                <w:szCs w:val="20"/>
              </w:rPr>
              <w:t xml:space="preserve"> </w:t>
            </w:r>
            <w:r w:rsidR="001E32F8" w:rsidRPr="00856B45">
              <w:rPr>
                <w:rFonts w:asciiTheme="majorEastAsia" w:eastAsiaTheme="majorEastAsia" w:hAnsiTheme="majorEastAsia"/>
                <w:noProof/>
                <w:webHidden/>
                <w:sz w:val="20"/>
                <w:szCs w:val="20"/>
              </w:rPr>
              <w:tab/>
            </w:r>
          </w:hyperlink>
          <w:r w:rsidR="002939F8" w:rsidRPr="002939F8">
            <w:rPr>
              <w:rFonts w:asciiTheme="majorEastAsia" w:eastAsiaTheme="majorEastAsia" w:hAnsiTheme="majorEastAsia"/>
              <w:noProof/>
              <w:webHidden/>
              <w:sz w:val="20"/>
              <w:szCs w:val="20"/>
            </w:rPr>
            <w:t>3</w:t>
          </w:r>
          <w:r w:rsidR="00B55171">
            <w:rPr>
              <w:rFonts w:asciiTheme="majorEastAsia" w:eastAsiaTheme="majorEastAsia" w:hAnsiTheme="majorEastAsia" w:hint="eastAsia"/>
              <w:noProof/>
              <w:webHidden/>
              <w:sz w:val="20"/>
              <w:szCs w:val="20"/>
            </w:rPr>
            <w:t>6</w:t>
          </w:r>
        </w:p>
        <w:p w14:paraId="49222AA7" w14:textId="16B2DD5C" w:rsidR="001E32F8" w:rsidRPr="00856B45" w:rsidRDefault="006161D6" w:rsidP="001E32F8">
          <w:pPr>
            <w:pStyle w:val="11"/>
            <w:rPr>
              <w:rFonts w:asciiTheme="majorEastAsia" w:eastAsiaTheme="majorEastAsia" w:hAnsiTheme="majorEastAsia"/>
              <w:noProof/>
              <w:sz w:val="20"/>
              <w:szCs w:val="20"/>
            </w:rPr>
          </w:pPr>
          <w:hyperlink w:anchor="_Toc15299747" w:history="1">
            <w:r w:rsidR="001E32F8" w:rsidRPr="00856B45">
              <w:rPr>
                <w:rStyle w:val="ad"/>
                <w:rFonts w:asciiTheme="majorEastAsia" w:eastAsiaTheme="majorEastAsia" w:hAnsiTheme="majorEastAsia"/>
                <w:noProof/>
                <w:color w:val="auto"/>
                <w:sz w:val="20"/>
                <w:szCs w:val="20"/>
              </w:rPr>
              <w:t>５．前記の財産以外の重要な財産を譲渡し、又は担保に供する計画</w:t>
            </w:r>
            <w:r w:rsidR="001E32F8" w:rsidRPr="00856B45">
              <w:rPr>
                <w:rStyle w:val="ad"/>
                <w:rFonts w:asciiTheme="majorEastAsia" w:eastAsiaTheme="majorEastAsia" w:hAnsiTheme="majorEastAsia" w:hint="eastAsia"/>
                <w:noProof/>
                <w:color w:val="auto"/>
                <w:sz w:val="20"/>
                <w:szCs w:val="20"/>
              </w:rPr>
              <w:t xml:space="preserve"> </w:t>
            </w:r>
            <w:r w:rsidR="001E32F8" w:rsidRPr="00856B45">
              <w:rPr>
                <w:rFonts w:asciiTheme="majorEastAsia" w:eastAsiaTheme="majorEastAsia" w:hAnsiTheme="majorEastAsia"/>
                <w:noProof/>
                <w:webHidden/>
                <w:sz w:val="20"/>
                <w:szCs w:val="20"/>
              </w:rPr>
              <w:tab/>
            </w:r>
          </w:hyperlink>
          <w:r w:rsidR="002939F8" w:rsidRPr="002939F8">
            <w:rPr>
              <w:rFonts w:asciiTheme="majorEastAsia" w:eastAsiaTheme="majorEastAsia" w:hAnsiTheme="majorEastAsia"/>
              <w:noProof/>
              <w:webHidden/>
              <w:sz w:val="20"/>
              <w:szCs w:val="20"/>
            </w:rPr>
            <w:t>3</w:t>
          </w:r>
          <w:r w:rsidR="00B55171">
            <w:rPr>
              <w:rFonts w:asciiTheme="majorEastAsia" w:eastAsiaTheme="majorEastAsia" w:hAnsiTheme="majorEastAsia" w:hint="eastAsia"/>
              <w:noProof/>
              <w:webHidden/>
              <w:sz w:val="20"/>
              <w:szCs w:val="20"/>
            </w:rPr>
            <w:t>6</w:t>
          </w:r>
        </w:p>
        <w:p w14:paraId="3ECB1B17" w14:textId="57EB6FFC" w:rsidR="001E32F8" w:rsidRPr="00856B45" w:rsidRDefault="006161D6" w:rsidP="001E32F8">
          <w:pPr>
            <w:pStyle w:val="11"/>
            <w:rPr>
              <w:rFonts w:asciiTheme="majorEastAsia" w:eastAsiaTheme="majorEastAsia" w:hAnsiTheme="majorEastAsia"/>
              <w:noProof/>
              <w:sz w:val="20"/>
              <w:szCs w:val="20"/>
            </w:rPr>
          </w:pPr>
          <w:hyperlink w:anchor="_Toc15299748" w:history="1">
            <w:r w:rsidR="001E32F8" w:rsidRPr="00856B45">
              <w:rPr>
                <w:rStyle w:val="ad"/>
                <w:rFonts w:asciiTheme="majorEastAsia" w:eastAsiaTheme="majorEastAsia" w:hAnsiTheme="majorEastAsia"/>
                <w:noProof/>
                <w:color w:val="auto"/>
                <w:sz w:val="20"/>
                <w:szCs w:val="20"/>
              </w:rPr>
              <w:t>６．剰余金の使途</w:t>
            </w:r>
            <w:r w:rsidR="001E32F8" w:rsidRPr="00856B45">
              <w:rPr>
                <w:rStyle w:val="ad"/>
                <w:rFonts w:asciiTheme="majorEastAsia" w:eastAsiaTheme="majorEastAsia" w:hAnsiTheme="majorEastAsia" w:hint="eastAsia"/>
                <w:noProof/>
                <w:color w:val="auto"/>
                <w:sz w:val="20"/>
                <w:szCs w:val="20"/>
              </w:rPr>
              <w:t xml:space="preserve"> </w:t>
            </w:r>
            <w:r w:rsidR="001E32F8" w:rsidRPr="00856B45">
              <w:rPr>
                <w:rFonts w:asciiTheme="majorEastAsia" w:eastAsiaTheme="majorEastAsia" w:hAnsiTheme="majorEastAsia"/>
                <w:noProof/>
                <w:webHidden/>
                <w:sz w:val="20"/>
                <w:szCs w:val="20"/>
              </w:rPr>
              <w:tab/>
            </w:r>
          </w:hyperlink>
          <w:r w:rsidR="002939F8" w:rsidRPr="002939F8">
            <w:rPr>
              <w:rFonts w:asciiTheme="majorEastAsia" w:eastAsiaTheme="majorEastAsia" w:hAnsiTheme="majorEastAsia"/>
              <w:noProof/>
              <w:webHidden/>
              <w:sz w:val="20"/>
              <w:szCs w:val="20"/>
            </w:rPr>
            <w:t>3</w:t>
          </w:r>
          <w:r w:rsidR="00B55171">
            <w:rPr>
              <w:rFonts w:asciiTheme="majorEastAsia" w:eastAsiaTheme="majorEastAsia" w:hAnsiTheme="majorEastAsia" w:hint="eastAsia"/>
              <w:noProof/>
              <w:webHidden/>
              <w:sz w:val="20"/>
              <w:szCs w:val="20"/>
            </w:rPr>
            <w:t>6</w:t>
          </w:r>
        </w:p>
        <w:p w14:paraId="10DB13B4" w14:textId="06B15AAA" w:rsidR="001E32F8" w:rsidRPr="00856B45" w:rsidRDefault="006161D6" w:rsidP="001E32F8">
          <w:pPr>
            <w:pStyle w:val="11"/>
            <w:rPr>
              <w:rFonts w:asciiTheme="majorEastAsia" w:eastAsiaTheme="majorEastAsia" w:hAnsiTheme="majorEastAsia"/>
              <w:noProof/>
              <w:sz w:val="20"/>
              <w:szCs w:val="20"/>
            </w:rPr>
          </w:pPr>
          <w:hyperlink w:anchor="_Toc15299749" w:history="1">
            <w:r w:rsidR="001E32F8" w:rsidRPr="00856B45">
              <w:rPr>
                <w:rStyle w:val="ad"/>
                <w:rFonts w:asciiTheme="majorEastAsia" w:eastAsiaTheme="majorEastAsia" w:hAnsiTheme="majorEastAsia"/>
                <w:noProof/>
                <w:color w:val="auto"/>
                <w:sz w:val="20"/>
                <w:szCs w:val="20"/>
              </w:rPr>
              <w:t>７．地方独立行政法人大阪産業技術研究所の業務運営並びに財務及び会計に関する大阪府市規約第６条で定める事項</w:t>
            </w:r>
            <w:r w:rsidR="001E32F8" w:rsidRPr="00856B45">
              <w:rPr>
                <w:rStyle w:val="ad"/>
                <w:rFonts w:asciiTheme="majorEastAsia" w:eastAsiaTheme="majorEastAsia" w:hAnsiTheme="majorEastAsia" w:hint="eastAsia"/>
                <w:noProof/>
                <w:color w:val="auto"/>
                <w:sz w:val="20"/>
                <w:szCs w:val="20"/>
              </w:rPr>
              <w:t xml:space="preserve"> </w:t>
            </w:r>
            <w:r w:rsidR="001E32F8" w:rsidRPr="00856B45">
              <w:rPr>
                <w:rFonts w:asciiTheme="majorEastAsia" w:eastAsiaTheme="majorEastAsia" w:hAnsiTheme="majorEastAsia"/>
                <w:noProof/>
                <w:webHidden/>
                <w:sz w:val="20"/>
                <w:szCs w:val="20"/>
              </w:rPr>
              <w:tab/>
            </w:r>
            <w:r w:rsidR="002939F8">
              <w:rPr>
                <w:rFonts w:asciiTheme="majorEastAsia" w:eastAsiaTheme="majorEastAsia" w:hAnsiTheme="majorEastAsia"/>
                <w:noProof/>
                <w:webHidden/>
                <w:sz w:val="20"/>
                <w:szCs w:val="20"/>
              </w:rPr>
              <w:t>3</w:t>
            </w:r>
          </w:hyperlink>
          <w:r w:rsidR="00B55171">
            <w:rPr>
              <w:rFonts w:asciiTheme="majorEastAsia" w:eastAsiaTheme="majorEastAsia" w:hAnsiTheme="majorEastAsia" w:hint="eastAsia"/>
              <w:noProof/>
              <w:sz w:val="20"/>
              <w:szCs w:val="20"/>
            </w:rPr>
            <w:t>7</w:t>
          </w:r>
        </w:p>
        <w:p w14:paraId="5AFDAE6E" w14:textId="4C0D5992" w:rsidR="001E32F8" w:rsidRPr="00856B45" w:rsidRDefault="001E32F8" w:rsidP="001E32F8">
          <w:pPr>
            <w:pStyle w:val="11"/>
            <w:rPr>
              <w:rFonts w:asciiTheme="majorEastAsia" w:eastAsiaTheme="majorEastAsia" w:hAnsiTheme="majorEastAsia"/>
              <w:noProof/>
              <w:sz w:val="20"/>
              <w:szCs w:val="20"/>
            </w:rPr>
          </w:pPr>
          <w:r w:rsidRPr="00856B45">
            <w:rPr>
              <w:rFonts w:asciiTheme="majorEastAsia" w:eastAsiaTheme="majorEastAsia" w:hAnsiTheme="majorEastAsia"/>
              <w:bCs/>
              <w:sz w:val="20"/>
              <w:szCs w:val="20"/>
              <w:lang w:val="ja-JP"/>
            </w:rPr>
            <w:fldChar w:fldCharType="end"/>
          </w:r>
        </w:p>
      </w:sdtContent>
    </w:sdt>
    <w:p w14:paraId="2F29F0A1" w14:textId="77777777" w:rsidR="00001D6F" w:rsidRDefault="001E32F8" w:rsidP="001E32F8">
      <w:pPr>
        <w:pStyle w:val="a9"/>
        <w:keepNext w:val="0"/>
        <w:keepLines w:val="0"/>
        <w:widowControl w:val="0"/>
        <w:kinsoku w:val="0"/>
        <w:autoSpaceDE w:val="0"/>
        <w:autoSpaceDN w:val="0"/>
        <w:spacing w:line="240" w:lineRule="auto"/>
        <w:jc w:val="right"/>
        <w:rPr>
          <w:rFonts w:asciiTheme="majorEastAsia" w:hAnsiTheme="majorEastAsia"/>
          <w:bCs w:val="0"/>
          <w:sz w:val="20"/>
          <w:szCs w:val="20"/>
          <w:lang w:val="ja-JP"/>
        </w:rPr>
        <w:sectPr w:rsidR="00001D6F" w:rsidSect="00CA393F">
          <w:headerReference w:type="default" r:id="rId8"/>
          <w:footerReference w:type="default" r:id="rId9"/>
          <w:type w:val="continuous"/>
          <w:pgSz w:w="16838" w:h="11906" w:orient="landscape" w:code="9"/>
          <w:pgMar w:top="567" w:right="1673" w:bottom="567" w:left="1673" w:header="851" w:footer="851" w:gutter="0"/>
          <w:pgNumType w:start="0"/>
          <w:cols w:space="425"/>
          <w:titlePg/>
          <w:docGrid w:type="lines" w:linePitch="360"/>
        </w:sectPr>
      </w:pPr>
      <w:r w:rsidRPr="00856B45">
        <w:rPr>
          <w:rFonts w:asciiTheme="majorEastAsia" w:hAnsiTheme="majorEastAsia"/>
          <w:bCs w:val="0"/>
          <w:sz w:val="20"/>
          <w:szCs w:val="20"/>
          <w:lang w:val="ja-JP"/>
        </w:rPr>
        <w:fldChar w:fldCharType="end"/>
      </w:r>
    </w:p>
    <w:p w14:paraId="4CB7D51B" w14:textId="70723BC9" w:rsidR="00561606" w:rsidRPr="0078590F" w:rsidRDefault="00A3626A" w:rsidP="00CA45DB">
      <w:pPr>
        <w:pStyle w:val="1"/>
        <w:rPr>
          <w:rFonts w:asciiTheme="majorEastAsia" w:hAnsiTheme="majorEastAsia"/>
          <w:b/>
          <w:sz w:val="20"/>
          <w:szCs w:val="20"/>
        </w:rPr>
      </w:pPr>
      <w:bookmarkStart w:id="0" w:name="_Toc73719712"/>
      <w:r w:rsidRPr="0078590F">
        <w:rPr>
          <w:rFonts w:asciiTheme="majorEastAsia" w:hAnsiTheme="majorEastAsia" w:hint="eastAsia"/>
          <w:b/>
          <w:sz w:val="20"/>
          <w:szCs w:val="20"/>
        </w:rPr>
        <w:lastRenderedPageBreak/>
        <w:t>．地方独立行政法人大阪産業技術研究所の業務運営並びに財務及び会計に関する大阪府市規約第９条で定める項目別業務実績及び自己評価等</w:t>
      </w:r>
      <w:bookmarkEnd w:id="0"/>
    </w:p>
    <w:tbl>
      <w:tblPr>
        <w:tblStyle w:val="ac"/>
        <w:tblW w:w="0" w:type="auto"/>
        <w:tblLook w:val="04A0" w:firstRow="1" w:lastRow="0" w:firstColumn="1" w:lastColumn="0" w:noHBand="0" w:noVBand="1"/>
      </w:tblPr>
      <w:tblGrid>
        <w:gridCol w:w="863"/>
        <w:gridCol w:w="10276"/>
      </w:tblGrid>
      <w:tr w:rsidR="0078590F" w:rsidRPr="0078590F" w14:paraId="7805E067" w14:textId="77777777" w:rsidTr="007C20A0">
        <w:trPr>
          <w:trHeight w:val="52"/>
        </w:trPr>
        <w:tc>
          <w:tcPr>
            <w:tcW w:w="863" w:type="dxa"/>
            <w:tcBorders>
              <w:bottom w:val="nil"/>
            </w:tcBorders>
            <w:vAlign w:val="center"/>
          </w:tcPr>
          <w:p w14:paraId="4377551C" w14:textId="77777777" w:rsidR="00E202DE" w:rsidRPr="0078590F" w:rsidRDefault="00E202DE" w:rsidP="007C20A0">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14:paraId="5408FE05" w14:textId="77777777" w:rsidR="007C20A0" w:rsidRPr="0078590F" w:rsidRDefault="007C20A0" w:rsidP="007C20A0">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619F8CF" w14:textId="77777777" w:rsidTr="00F6539E">
        <w:tc>
          <w:tcPr>
            <w:tcW w:w="863" w:type="dxa"/>
            <w:tcBorders>
              <w:top w:val="nil"/>
              <w:bottom w:val="nil"/>
            </w:tcBorders>
            <w:vAlign w:val="center"/>
          </w:tcPr>
          <w:p w14:paraId="147EC06A" w14:textId="13FBD480" w:rsidR="001C53C0" w:rsidRPr="0078590F" w:rsidRDefault="001C53C0" w:rsidP="00C42DF7">
            <w:pPr>
              <w:pStyle w:val="2"/>
              <w:keepNext w:val="0"/>
              <w:spacing w:line="0" w:lineRule="atLeast"/>
              <w:jc w:val="center"/>
              <w:rPr>
                <w:rFonts w:asciiTheme="majorEastAsia" w:hAnsiTheme="majorEastAsia"/>
                <w:sz w:val="14"/>
                <w:szCs w:val="14"/>
              </w:rPr>
            </w:pPr>
            <w:bookmarkStart w:id="1" w:name="_Toc15299709"/>
            <w:bookmarkStart w:id="2" w:name="_Toc73703373"/>
            <w:bookmarkStart w:id="3" w:name="_Toc73719713"/>
            <w:r w:rsidRPr="0078590F">
              <w:rPr>
                <w:rFonts w:asciiTheme="majorEastAsia" w:hAnsiTheme="majorEastAsia" w:hint="eastAsia"/>
                <w:sz w:val="14"/>
                <w:szCs w:val="14"/>
              </w:rPr>
              <w:t>大 項 目</w:t>
            </w:r>
            <w:r w:rsidR="000612F8" w:rsidRPr="0078590F">
              <w:rPr>
                <w:rFonts w:asciiTheme="majorEastAsia" w:hAnsiTheme="majorEastAsia" w:hint="eastAsia"/>
                <w:sz w:val="14"/>
                <w:szCs w:val="14"/>
              </w:rPr>
              <w:t>（</w:t>
            </w:r>
            <w:r w:rsidRPr="0078590F">
              <w:rPr>
                <w:rFonts w:asciiTheme="majorEastAsia" w:hAnsiTheme="majorEastAsia" w:hint="eastAsia"/>
                <w:sz w:val="14"/>
                <w:szCs w:val="14"/>
              </w:rPr>
              <w:t>１）</w:t>
            </w:r>
            <w:bookmarkEnd w:id="1"/>
            <w:bookmarkEnd w:id="2"/>
            <w:bookmarkEnd w:id="3"/>
          </w:p>
        </w:tc>
        <w:tc>
          <w:tcPr>
            <w:tcW w:w="10276" w:type="dxa"/>
            <w:tcBorders>
              <w:top w:val="nil"/>
              <w:bottom w:val="nil"/>
            </w:tcBorders>
            <w:vAlign w:val="center"/>
          </w:tcPr>
          <w:p w14:paraId="5DA852AF" w14:textId="559D3DCF" w:rsidR="001C53C0" w:rsidRPr="0078590F" w:rsidRDefault="001C53C0" w:rsidP="000D42AB">
            <w:pPr>
              <w:pStyle w:val="2"/>
              <w:spacing w:line="0" w:lineRule="atLeast"/>
              <w:jc w:val="left"/>
              <w:rPr>
                <w:rFonts w:asciiTheme="majorEastAsia" w:hAnsiTheme="majorEastAsia"/>
                <w:sz w:val="14"/>
                <w:szCs w:val="14"/>
              </w:rPr>
            </w:pPr>
            <w:bookmarkStart w:id="4" w:name="_Toc514083000"/>
            <w:bookmarkStart w:id="5" w:name="_Toc514083757"/>
            <w:bookmarkStart w:id="6" w:name="_Toc514163064"/>
            <w:bookmarkStart w:id="7" w:name="_Toc14271239"/>
            <w:bookmarkStart w:id="8" w:name="_Toc15299710"/>
            <w:bookmarkStart w:id="9" w:name="_Toc73703374"/>
            <w:bookmarkStart w:id="10" w:name="_Toc73719714"/>
            <w:r w:rsidRPr="0078590F">
              <w:rPr>
                <w:rFonts w:asciiTheme="majorEastAsia" w:hAnsiTheme="majorEastAsia" w:hint="eastAsia"/>
                <w:sz w:val="14"/>
                <w:szCs w:val="14"/>
              </w:rPr>
              <w:t xml:space="preserve">Ⅰ　</w:t>
            </w:r>
            <w:r w:rsidR="00907831" w:rsidRPr="0078590F">
              <w:rPr>
                <w:rFonts w:asciiTheme="majorEastAsia" w:hAnsiTheme="majorEastAsia" w:hint="eastAsia"/>
                <w:sz w:val="14"/>
                <w:szCs w:val="14"/>
              </w:rPr>
              <w:t>住民に対して提供するサービスその他の業務の質の向上に関する目標を達成するためとるべき措置</w:t>
            </w:r>
            <w:bookmarkEnd w:id="4"/>
            <w:bookmarkEnd w:id="5"/>
            <w:bookmarkEnd w:id="6"/>
            <w:bookmarkEnd w:id="7"/>
            <w:bookmarkEnd w:id="8"/>
            <w:bookmarkEnd w:id="9"/>
            <w:bookmarkEnd w:id="10"/>
          </w:p>
          <w:p w14:paraId="7423510A" w14:textId="77777777" w:rsidR="008C213C" w:rsidRPr="0078590F" w:rsidRDefault="00A60004" w:rsidP="008C213C">
            <w:pPr>
              <w:pStyle w:val="2"/>
              <w:spacing w:line="0" w:lineRule="atLeast"/>
              <w:ind w:leftChars="73" w:left="153"/>
              <w:jc w:val="left"/>
              <w:rPr>
                <w:rFonts w:asciiTheme="majorEastAsia" w:hAnsiTheme="majorEastAsia"/>
                <w:sz w:val="14"/>
                <w:szCs w:val="14"/>
              </w:rPr>
            </w:pPr>
            <w:r w:rsidRPr="0078590F">
              <w:rPr>
                <w:rFonts w:asciiTheme="majorEastAsia" w:hAnsiTheme="majorEastAsia" w:hint="eastAsia"/>
                <w:sz w:val="14"/>
                <w:szCs w:val="14"/>
              </w:rPr>
              <w:t>１ 中小企業の成長を支えるための多様な技術分野における技術支援</w:t>
            </w:r>
            <w:bookmarkStart w:id="11" w:name="_Toc514083002"/>
            <w:bookmarkStart w:id="12" w:name="_Toc514083759"/>
            <w:bookmarkStart w:id="13" w:name="_Toc514163066"/>
            <w:bookmarkStart w:id="14" w:name="_Toc14271241"/>
            <w:bookmarkStart w:id="15" w:name="_Toc15299712"/>
            <w:bookmarkStart w:id="16" w:name="_Toc73703376"/>
            <w:bookmarkStart w:id="17" w:name="_Toc73719716"/>
          </w:p>
          <w:p w14:paraId="4564E88B" w14:textId="29B919DB" w:rsidR="001C53C0" w:rsidRPr="0078590F" w:rsidRDefault="001C53C0" w:rsidP="008C213C">
            <w:pPr>
              <w:pStyle w:val="2"/>
              <w:spacing w:line="0" w:lineRule="atLeast"/>
              <w:ind w:leftChars="140" w:left="294"/>
              <w:jc w:val="left"/>
              <w:rPr>
                <w:rFonts w:asciiTheme="majorEastAsia" w:hAnsiTheme="majorEastAsia"/>
                <w:sz w:val="14"/>
                <w:szCs w:val="14"/>
              </w:rPr>
            </w:pPr>
            <w:r w:rsidRPr="0078590F">
              <w:rPr>
                <w:rFonts w:asciiTheme="majorEastAsia" w:hAnsiTheme="majorEastAsia" w:hint="eastAsia"/>
                <w:sz w:val="14"/>
                <w:szCs w:val="14"/>
              </w:rPr>
              <w:t xml:space="preserve">(1)　</w:t>
            </w:r>
            <w:r w:rsidRPr="0078590F">
              <w:rPr>
                <w:rFonts w:asciiTheme="majorEastAsia" w:hAnsiTheme="majorEastAsia" w:hint="eastAsia"/>
                <w:kern w:val="0"/>
                <w:sz w:val="14"/>
                <w:szCs w:val="14"/>
              </w:rPr>
              <w:t>多様なニーズに応える技術相談の充実</w:t>
            </w:r>
            <w:bookmarkEnd w:id="11"/>
            <w:bookmarkEnd w:id="12"/>
            <w:bookmarkEnd w:id="13"/>
            <w:bookmarkEnd w:id="14"/>
            <w:bookmarkEnd w:id="15"/>
            <w:bookmarkEnd w:id="16"/>
            <w:bookmarkEnd w:id="17"/>
          </w:p>
          <w:p w14:paraId="4B3A009A" w14:textId="1EAB1D03" w:rsidR="001C53C0" w:rsidRPr="0078590F" w:rsidRDefault="00A60004" w:rsidP="008C213C">
            <w:pPr>
              <w:pStyle w:val="2"/>
              <w:spacing w:line="0" w:lineRule="atLeast"/>
              <w:ind w:leftChars="140" w:left="294"/>
              <w:jc w:val="left"/>
              <w:rPr>
                <w:rFonts w:asciiTheme="majorEastAsia" w:hAnsiTheme="majorEastAsia"/>
                <w:sz w:val="14"/>
                <w:szCs w:val="14"/>
              </w:rPr>
            </w:pPr>
            <w:r w:rsidRPr="0078590F">
              <w:rPr>
                <w:rFonts w:asciiTheme="majorEastAsia" w:hAnsiTheme="majorEastAsia" w:hint="eastAsia"/>
                <w:sz w:val="14"/>
                <w:szCs w:val="14"/>
              </w:rPr>
              <w:t>(2)</w:t>
            </w:r>
            <w:r w:rsidR="00284F10" w:rsidRPr="0078590F">
              <w:rPr>
                <w:rFonts w:asciiTheme="majorEastAsia" w:hAnsiTheme="majorEastAsia" w:hint="eastAsia"/>
                <w:sz w:val="14"/>
                <w:szCs w:val="14"/>
              </w:rPr>
              <w:t xml:space="preserve">　</w:t>
            </w:r>
            <w:r w:rsidRPr="0078590F">
              <w:rPr>
                <w:rFonts w:asciiTheme="majorEastAsia" w:hAnsiTheme="majorEastAsia" w:hint="eastAsia"/>
                <w:sz w:val="14"/>
                <w:szCs w:val="14"/>
              </w:rPr>
              <w:t>多様な技術分野における高度な依頼試験と設備機器の開放</w:t>
            </w:r>
          </w:p>
          <w:p w14:paraId="1CD2A346" w14:textId="714CBCF2" w:rsidR="008C213C" w:rsidRPr="0078590F" w:rsidRDefault="00BC192A" w:rsidP="008C213C">
            <w:pPr>
              <w:spacing w:line="0" w:lineRule="atLeast"/>
              <w:ind w:leftChars="140" w:left="294"/>
              <w:jc w:val="left"/>
              <w:rPr>
                <w:rFonts w:asciiTheme="majorEastAsia" w:eastAsiaTheme="majorEastAsia" w:hAnsiTheme="majorEastAsia" w:cstheme="majorBidi"/>
                <w:sz w:val="14"/>
                <w:szCs w:val="14"/>
              </w:rPr>
            </w:pPr>
            <w:r w:rsidRPr="0078590F">
              <w:rPr>
                <w:rFonts w:asciiTheme="majorEastAsia" w:eastAsiaTheme="majorEastAsia" w:hAnsiTheme="majorEastAsia" w:cstheme="majorBidi" w:hint="eastAsia"/>
                <w:sz w:val="14"/>
                <w:szCs w:val="14"/>
              </w:rPr>
              <w:t>(3)</w:t>
            </w:r>
            <w:r w:rsidR="00284F10" w:rsidRPr="0078590F">
              <w:rPr>
                <w:rFonts w:asciiTheme="majorEastAsia" w:eastAsiaTheme="majorEastAsia" w:hAnsiTheme="majorEastAsia" w:cstheme="majorBidi" w:hint="eastAsia"/>
                <w:sz w:val="14"/>
                <w:szCs w:val="14"/>
              </w:rPr>
              <w:t xml:space="preserve">　</w:t>
            </w:r>
            <w:r w:rsidRPr="0078590F">
              <w:rPr>
                <w:rFonts w:asciiTheme="majorEastAsia" w:eastAsiaTheme="majorEastAsia" w:hAnsiTheme="majorEastAsia" w:cstheme="majorBidi" w:hint="eastAsia"/>
                <w:sz w:val="14"/>
                <w:szCs w:val="14"/>
              </w:rPr>
              <w:t>国際規格対応の技術支援による中小企業の海外展開支援</w:t>
            </w:r>
          </w:p>
          <w:p w14:paraId="2D0D1F6B" w14:textId="28BC4772" w:rsidR="000D42AB" w:rsidRPr="0078590F" w:rsidRDefault="00BC192A" w:rsidP="008C213C">
            <w:pPr>
              <w:spacing w:line="0" w:lineRule="atLeast"/>
              <w:ind w:leftChars="140" w:left="294"/>
              <w:jc w:val="left"/>
              <w:rPr>
                <w:rFonts w:asciiTheme="majorEastAsia" w:eastAsiaTheme="majorEastAsia" w:hAnsiTheme="majorEastAsia"/>
              </w:rPr>
            </w:pPr>
            <w:r w:rsidRPr="0078590F">
              <w:rPr>
                <w:rFonts w:asciiTheme="majorEastAsia" w:eastAsiaTheme="majorEastAsia" w:hAnsiTheme="majorEastAsia" w:hint="eastAsia"/>
                <w:sz w:val="14"/>
                <w:szCs w:val="14"/>
              </w:rPr>
              <w:t>(4)</w:t>
            </w:r>
            <w:r w:rsidR="00284F10" w:rsidRPr="0078590F">
              <w:rPr>
                <w:rFonts w:asciiTheme="majorEastAsia" w:eastAsiaTheme="majorEastAsia" w:hAnsiTheme="majorEastAsia" w:hint="eastAsia"/>
                <w:sz w:val="14"/>
                <w:szCs w:val="14"/>
              </w:rPr>
              <w:t xml:space="preserve">　</w:t>
            </w:r>
            <w:r w:rsidRPr="0078590F">
              <w:rPr>
                <w:rFonts w:asciiTheme="majorEastAsia" w:eastAsiaTheme="majorEastAsia" w:hAnsiTheme="majorEastAsia" w:hint="eastAsia"/>
                <w:sz w:val="14"/>
                <w:szCs w:val="14"/>
              </w:rPr>
              <w:t>多様な企業ニーズに応える企業支援研究の推進</w:t>
            </w:r>
          </w:p>
          <w:p w14:paraId="6E964675" w14:textId="5836E93F" w:rsidR="000D42AB" w:rsidRPr="0078590F" w:rsidRDefault="00171A10" w:rsidP="008C213C">
            <w:pPr>
              <w:pStyle w:val="2"/>
              <w:kinsoku w:val="0"/>
              <w:autoSpaceDE w:val="0"/>
              <w:autoSpaceDN w:val="0"/>
              <w:spacing w:line="0" w:lineRule="atLeast"/>
              <w:ind w:leftChars="140" w:left="294"/>
              <w:jc w:val="left"/>
            </w:pPr>
            <w:r w:rsidRPr="0078590F">
              <w:rPr>
                <w:rFonts w:asciiTheme="majorEastAsia" w:hAnsiTheme="majorEastAsia" w:hint="eastAsia"/>
                <w:sz w:val="14"/>
                <w:szCs w:val="14"/>
              </w:rPr>
              <w:t>(5)</w:t>
            </w:r>
            <w:r w:rsidR="00284F10" w:rsidRPr="0078590F">
              <w:rPr>
                <w:rFonts w:asciiTheme="majorEastAsia" w:hAnsiTheme="majorEastAsia" w:hint="eastAsia"/>
                <w:sz w:val="14"/>
                <w:szCs w:val="14"/>
              </w:rPr>
              <w:t xml:space="preserve">　</w:t>
            </w:r>
            <w:r w:rsidRPr="0078590F">
              <w:rPr>
                <w:rFonts w:asciiTheme="majorEastAsia" w:hAnsiTheme="majorEastAsia" w:hint="eastAsia"/>
                <w:sz w:val="14"/>
                <w:szCs w:val="14"/>
              </w:rPr>
              <w:t>インキュベーション施設を活用した起業・第二創業の支援</w:t>
            </w:r>
          </w:p>
        </w:tc>
      </w:tr>
      <w:tr w:rsidR="007C20A0" w:rsidRPr="0078590F" w14:paraId="2B3AA4DB" w14:textId="77777777" w:rsidTr="007C20A0">
        <w:trPr>
          <w:trHeight w:val="45"/>
        </w:trPr>
        <w:tc>
          <w:tcPr>
            <w:tcW w:w="863" w:type="dxa"/>
            <w:tcBorders>
              <w:top w:val="nil"/>
              <w:bottom w:val="single" w:sz="4" w:space="0" w:color="auto"/>
            </w:tcBorders>
            <w:vAlign w:val="center"/>
          </w:tcPr>
          <w:p w14:paraId="7D6ACBE0" w14:textId="77777777" w:rsidR="007C20A0" w:rsidRPr="0078590F" w:rsidRDefault="007C20A0" w:rsidP="007C20A0">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14:paraId="051C56CD" w14:textId="77777777" w:rsidR="007C20A0" w:rsidRPr="0078590F" w:rsidRDefault="007C20A0" w:rsidP="000D42AB">
            <w:pPr>
              <w:kinsoku w:val="0"/>
              <w:autoSpaceDE w:val="0"/>
              <w:autoSpaceDN w:val="0"/>
              <w:spacing w:line="60" w:lineRule="exact"/>
              <w:jc w:val="left"/>
              <w:rPr>
                <w:rFonts w:asciiTheme="majorEastAsia" w:eastAsiaTheme="majorEastAsia" w:hAnsiTheme="majorEastAsia"/>
                <w:sz w:val="14"/>
                <w:szCs w:val="14"/>
              </w:rPr>
            </w:pPr>
          </w:p>
        </w:tc>
      </w:tr>
    </w:tbl>
    <w:p w14:paraId="03D329BF" w14:textId="77777777" w:rsidR="00A139C2" w:rsidRPr="0078590F" w:rsidRDefault="00A139C2"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42C09DFE" w14:textId="77777777" w:rsidTr="00E13FEA">
        <w:trPr>
          <w:trHeight w:val="68"/>
        </w:trPr>
        <w:tc>
          <w:tcPr>
            <w:tcW w:w="863" w:type="dxa"/>
            <w:tcBorders>
              <w:bottom w:val="nil"/>
              <w:right w:val="single" w:sz="4" w:space="0" w:color="auto"/>
            </w:tcBorders>
            <w:vAlign w:val="center"/>
          </w:tcPr>
          <w:p w14:paraId="56F5431A" w14:textId="77777777" w:rsidR="00E13FEA" w:rsidRPr="0078590F" w:rsidRDefault="00E13FEA" w:rsidP="00E13FEA">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1A1C1790" w14:textId="77777777" w:rsidR="00E13FEA" w:rsidRPr="0078590F" w:rsidRDefault="00E13FEA" w:rsidP="00E13FEA">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7AF7A44" w14:textId="77777777" w:rsidTr="00440A77">
        <w:tc>
          <w:tcPr>
            <w:tcW w:w="863" w:type="dxa"/>
            <w:tcBorders>
              <w:top w:val="nil"/>
              <w:bottom w:val="nil"/>
              <w:right w:val="single" w:sz="4" w:space="0" w:color="auto"/>
            </w:tcBorders>
            <w:vAlign w:val="center"/>
          </w:tcPr>
          <w:p w14:paraId="7279F954" w14:textId="77777777" w:rsidR="00E13FEA" w:rsidRPr="0078590F" w:rsidRDefault="00E13FEA"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4C5F0679" w14:textId="77777777" w:rsidR="00E13FEA" w:rsidRPr="0078590F" w:rsidRDefault="00E13FEA" w:rsidP="00460FD0">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中小企業の成長を支えるための多様な技術分野における技術支援</w:t>
            </w:r>
          </w:p>
          <w:p w14:paraId="74882CA4" w14:textId="49E066EB" w:rsidR="00E13FEA" w:rsidRPr="0078590F" w:rsidRDefault="00777BE7" w:rsidP="004333CD">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法人が有する経営資源を活かして、技術相談をはじめ、依頼試験、設備機器の開放などの技術支援のフルメニューを提供するとともに、顧客満足度の向上のため、支援サービスの改善等に不断に取り組む。</w:t>
            </w:r>
          </w:p>
          <w:p w14:paraId="272583DE" w14:textId="010B0DC2" w:rsidR="00E13FEA" w:rsidRPr="0078590F" w:rsidRDefault="00497720" w:rsidP="00DE65E9">
            <w:pPr>
              <w:pStyle w:val="ae"/>
              <w:widowControl/>
              <w:numPr>
                <w:ilvl w:val="0"/>
                <w:numId w:val="12"/>
              </w:numPr>
              <w:kinsoku w:val="0"/>
              <w:autoSpaceDE w:val="0"/>
              <w:autoSpaceDN w:val="0"/>
              <w:spacing w:line="0" w:lineRule="atLeast"/>
              <w:ind w:leftChars="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多様な企業ニーズに応える技術相談の充実</w:t>
            </w:r>
          </w:p>
          <w:p w14:paraId="7DF55449" w14:textId="6D401E26" w:rsidR="00E13FEA" w:rsidRPr="0078590F" w:rsidRDefault="00777BE7" w:rsidP="00DE65E9">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の課題解決のために行う様々なサービスの入口となる技術相談については、公設試が担う重要な任務であるとの認識の下、利用者の利便性の向上のため、多様な相談機会を提供するとともに相談体制の充実を図る。また、技術相談に当たっては、内容に応じ、最適な支援メニューを紹介できるよう、顧客満足度を把握・検証して技術相談等の業務にフィードバックするなど、質の高いサービスの維持・改善に取り組む。</w:t>
            </w:r>
          </w:p>
        </w:tc>
      </w:tr>
      <w:tr w:rsidR="00D05FF5" w:rsidRPr="0078590F" w14:paraId="129BA41D" w14:textId="77777777" w:rsidTr="00D05FF5">
        <w:trPr>
          <w:trHeight w:val="46"/>
        </w:trPr>
        <w:tc>
          <w:tcPr>
            <w:tcW w:w="863" w:type="dxa"/>
            <w:tcBorders>
              <w:top w:val="nil"/>
              <w:right w:val="single" w:sz="4" w:space="0" w:color="auto"/>
            </w:tcBorders>
            <w:vAlign w:val="center"/>
          </w:tcPr>
          <w:p w14:paraId="31F26563" w14:textId="77777777" w:rsidR="00D05FF5" w:rsidRPr="0078590F" w:rsidRDefault="00D05FF5" w:rsidP="00D05FF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B2842E8" w14:textId="77777777" w:rsidR="00D05FF5" w:rsidRPr="0078590F" w:rsidRDefault="00D05FF5" w:rsidP="00D05FF5">
            <w:pPr>
              <w:kinsoku w:val="0"/>
              <w:autoSpaceDE w:val="0"/>
              <w:autoSpaceDN w:val="0"/>
              <w:spacing w:line="60" w:lineRule="exact"/>
              <w:jc w:val="left"/>
              <w:rPr>
                <w:rFonts w:asciiTheme="majorEastAsia" w:eastAsiaTheme="majorEastAsia" w:hAnsiTheme="majorEastAsia"/>
                <w:sz w:val="14"/>
                <w:szCs w:val="14"/>
              </w:rPr>
            </w:pPr>
          </w:p>
        </w:tc>
      </w:tr>
    </w:tbl>
    <w:p w14:paraId="77F39A3D" w14:textId="77777777" w:rsidR="003B044E" w:rsidRPr="0078590F" w:rsidRDefault="003B044E"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409"/>
        <w:gridCol w:w="1904"/>
      </w:tblGrid>
      <w:tr w:rsidR="0078590F" w:rsidRPr="0078590F" w14:paraId="107C7A7C" w14:textId="77777777" w:rsidTr="00D07370">
        <w:tc>
          <w:tcPr>
            <w:tcW w:w="3458" w:type="dxa"/>
            <w:vMerge w:val="restart"/>
            <w:tcBorders>
              <w:top w:val="single" w:sz="4" w:space="0" w:color="auto"/>
              <w:right w:val="double" w:sz="4" w:space="0" w:color="auto"/>
            </w:tcBorders>
            <w:vAlign w:val="center"/>
          </w:tcPr>
          <w:p w14:paraId="57710EB8" w14:textId="77777777" w:rsidR="00043A10" w:rsidRPr="0078590F"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274E8CBA" w14:textId="77777777" w:rsidR="00043A10" w:rsidRPr="0078590F"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0B7973EC" w14:textId="77777777" w:rsidR="00043A10" w:rsidRPr="0078590F"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4D60C8A0" w14:textId="77777777" w:rsidR="00043A10" w:rsidRPr="0078590F"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14FD7C31" w14:textId="77777777" w:rsidR="00043A10" w:rsidRPr="0078590F"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5B922403" w14:textId="77777777" w:rsidR="00043A10" w:rsidRPr="0078590F"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7B4E99E8" w14:textId="77777777" w:rsidTr="00D07370">
        <w:tc>
          <w:tcPr>
            <w:tcW w:w="3458" w:type="dxa"/>
            <w:vMerge/>
            <w:tcBorders>
              <w:bottom w:val="nil"/>
              <w:right w:val="double" w:sz="4" w:space="0" w:color="auto"/>
            </w:tcBorders>
          </w:tcPr>
          <w:p w14:paraId="12739009" w14:textId="77777777" w:rsidR="00DE3E69" w:rsidRPr="0078590F"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76696A74" w14:textId="77777777" w:rsidR="00DE3E69" w:rsidRPr="0078590F"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4525E564" w14:textId="77777777" w:rsidR="00DE3E69" w:rsidRPr="0078590F"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59DE13E7" w14:textId="77777777" w:rsidR="00DE3E69" w:rsidRPr="0078590F"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37AE784F" w14:textId="77777777" w:rsidR="00DE3E69" w:rsidRPr="0078590F"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409" w:type="dxa"/>
            <w:tcBorders>
              <w:top w:val="single" w:sz="4" w:space="0" w:color="auto"/>
              <w:left w:val="single" w:sz="4" w:space="0" w:color="auto"/>
              <w:bottom w:val="nil"/>
            </w:tcBorders>
            <w:vAlign w:val="center"/>
          </w:tcPr>
          <w:p w14:paraId="3B4A3E0D" w14:textId="77777777" w:rsidR="00DE3E69" w:rsidRPr="0078590F" w:rsidRDefault="00DE3E69" w:rsidP="00B662FE">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04" w:type="dxa"/>
            <w:tcBorders>
              <w:top w:val="single" w:sz="4" w:space="0" w:color="auto"/>
              <w:left w:val="single" w:sz="4" w:space="0" w:color="auto"/>
              <w:bottom w:val="nil"/>
            </w:tcBorders>
            <w:vAlign w:val="center"/>
          </w:tcPr>
          <w:p w14:paraId="2A3B39E9" w14:textId="77777777" w:rsidR="00DE3E69" w:rsidRPr="0078590F"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3D297A88" w14:textId="77777777" w:rsidR="00DE3E69" w:rsidRPr="0078590F"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0E45DDF0" w14:textId="77777777" w:rsidTr="00D07370">
        <w:tc>
          <w:tcPr>
            <w:tcW w:w="13462" w:type="dxa"/>
            <w:gridSpan w:val="7"/>
            <w:tcBorders>
              <w:top w:val="single" w:sz="4" w:space="0" w:color="auto"/>
              <w:bottom w:val="dashSmallGap" w:sz="4" w:space="0" w:color="auto"/>
            </w:tcBorders>
          </w:tcPr>
          <w:p w14:paraId="117345B5" w14:textId="25352602" w:rsidR="00F77CC8" w:rsidRPr="0078590F" w:rsidRDefault="00284F10" w:rsidP="00B662FE">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多様な企業ニーズに応える技術相談の充実</w:t>
            </w:r>
          </w:p>
        </w:tc>
      </w:tr>
      <w:tr w:rsidR="0078590F" w:rsidRPr="0078590F" w14:paraId="5F98AE83" w14:textId="77777777" w:rsidTr="00B21A32">
        <w:tc>
          <w:tcPr>
            <w:tcW w:w="3458" w:type="dxa"/>
            <w:tcBorders>
              <w:top w:val="dashSmallGap" w:sz="4" w:space="0" w:color="auto"/>
              <w:bottom w:val="nil"/>
              <w:right w:val="double" w:sz="4" w:space="0" w:color="auto"/>
            </w:tcBorders>
          </w:tcPr>
          <w:p w14:paraId="296007F8" w14:textId="77777777" w:rsidR="00F84F1D" w:rsidRPr="0078590F" w:rsidRDefault="00F84F1D" w:rsidP="00E13FEA">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641E8F61" w14:textId="77777777" w:rsidR="00F84F1D" w:rsidRPr="0078590F" w:rsidRDefault="00F84F1D"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036F77B9" w14:textId="77777777" w:rsidR="00F84F1D" w:rsidRPr="0078590F" w:rsidRDefault="00F84F1D"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6650B4DE" w14:textId="77777777" w:rsidR="00F84F1D" w:rsidRPr="0078590F" w:rsidRDefault="00F84F1D"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41379F7C" w14:textId="77777777" w:rsidR="00F84F1D" w:rsidRPr="0078590F" w:rsidRDefault="00F84F1D"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dashSmallGap" w:sz="4" w:space="0" w:color="auto"/>
              <w:left w:val="single" w:sz="4" w:space="0" w:color="auto"/>
              <w:bottom w:val="nil"/>
            </w:tcBorders>
            <w:vAlign w:val="center"/>
          </w:tcPr>
          <w:p w14:paraId="0DEE3509" w14:textId="77777777" w:rsidR="00F84F1D" w:rsidRPr="0078590F" w:rsidRDefault="00F84F1D"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1904" w:type="dxa"/>
            <w:tcBorders>
              <w:top w:val="dashSmallGap" w:sz="4" w:space="0" w:color="auto"/>
              <w:left w:val="single" w:sz="4" w:space="0" w:color="auto"/>
              <w:bottom w:val="nil"/>
            </w:tcBorders>
          </w:tcPr>
          <w:p w14:paraId="06755DB5" w14:textId="77777777" w:rsidR="00F84F1D" w:rsidRPr="0078590F" w:rsidRDefault="00F84F1D" w:rsidP="00E13FEA">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691AA43" w14:textId="77777777" w:rsidTr="00B21A32">
        <w:trPr>
          <w:trHeight w:val="724"/>
        </w:trPr>
        <w:tc>
          <w:tcPr>
            <w:tcW w:w="3458" w:type="dxa"/>
            <w:vMerge w:val="restart"/>
            <w:tcBorders>
              <w:top w:val="nil"/>
              <w:bottom w:val="nil"/>
              <w:right w:val="double" w:sz="4" w:space="0" w:color="auto"/>
            </w:tcBorders>
          </w:tcPr>
          <w:p w14:paraId="1AEF24CC" w14:textId="77777777" w:rsidR="00284F10" w:rsidRPr="0078590F" w:rsidRDefault="00284F10" w:rsidP="00284F1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来所相談、電話相談、インターネット相談、現地相談、展示会やセミナー会場等でのブース相談において、技術の基礎から製品の実用化までの様々なステージにおける企業の課題解決につなげる。課題の抽出、解決に向けたプロセスの提案等、企業が抱える課題の解決に資する質の高い技術相談を実施し、内容に応じた最適な支援メニューを紹介する。</w:t>
            </w:r>
          </w:p>
          <w:p w14:paraId="087792B8" w14:textId="2D3D39E0" w:rsidR="00C41799" w:rsidRPr="0078590F" w:rsidRDefault="00284F10" w:rsidP="00284F1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技術相談や各種の技術支援サービスを利用した企業のフォローアップの取組として、顧客に対するアンケート調査を実施し、利用満足度を把握するとともに技術支援サービスの継続的改善に取り組み、利用満足度の維持・向上に取り組む。</w:t>
            </w:r>
          </w:p>
        </w:tc>
        <w:tc>
          <w:tcPr>
            <w:tcW w:w="3459" w:type="dxa"/>
            <w:tcBorders>
              <w:top w:val="nil"/>
              <w:left w:val="double" w:sz="4" w:space="0" w:color="auto"/>
              <w:bottom w:val="nil"/>
            </w:tcBorders>
          </w:tcPr>
          <w:p w14:paraId="5AAD142E" w14:textId="0733364D" w:rsidR="00C41799" w:rsidRPr="0078590F" w:rsidRDefault="008D1B01" w:rsidP="00000673">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①</w:t>
            </w:r>
            <w:r w:rsidR="00000673" w:rsidRPr="0078590F">
              <w:rPr>
                <w:rFonts w:ascii="ＭＳ ゴシック" w:eastAsia="ＭＳ ゴシック" w:hAnsi="ＭＳ ゴシック" w:hint="eastAsia"/>
                <w:sz w:val="14"/>
                <w:szCs w:val="14"/>
              </w:rPr>
              <w:t>来所相談、電話相談、インターネット相談、現地相談、展示会やセミナー会場等でのブース相談などを実施する。また、コロナ下における顧客ニーズに対応するために、Web会議システムを活用したオンラインによる技術相談を実施する。</w:t>
            </w:r>
          </w:p>
        </w:tc>
        <w:tc>
          <w:tcPr>
            <w:tcW w:w="398" w:type="dxa"/>
            <w:tcBorders>
              <w:top w:val="nil"/>
              <w:left w:val="single" w:sz="4" w:space="0" w:color="auto"/>
              <w:bottom w:val="nil"/>
              <w:right w:val="single" w:sz="4" w:space="0" w:color="auto"/>
            </w:tcBorders>
          </w:tcPr>
          <w:p w14:paraId="3CEC0566" w14:textId="77777777" w:rsidR="00C41799" w:rsidRPr="0078590F" w:rsidRDefault="00C41799" w:rsidP="00806C75">
            <w:pPr>
              <w:overflowPunct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w:t>
            </w:r>
          </w:p>
        </w:tc>
        <w:tc>
          <w:tcPr>
            <w:tcW w:w="3437" w:type="dxa"/>
            <w:tcBorders>
              <w:top w:val="nil"/>
              <w:left w:val="single" w:sz="4" w:space="0" w:color="auto"/>
              <w:bottom w:val="nil"/>
              <w:right w:val="single" w:sz="4" w:space="0" w:color="auto"/>
            </w:tcBorders>
          </w:tcPr>
          <w:p w14:paraId="40920CC7" w14:textId="77777777" w:rsidR="000144ED" w:rsidRPr="00BE73E6" w:rsidRDefault="000144ED" w:rsidP="000144E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○来所相談、電話相談、インターネット相談、展示会やセミナー会場ブースでの相談等を実施した。その結果、両センターで</w:t>
            </w:r>
            <w:r w:rsidRPr="00BE73E6">
              <w:rPr>
                <w:rFonts w:asciiTheme="majorEastAsia" w:eastAsiaTheme="majorEastAsia" w:hAnsiTheme="majorEastAsia"/>
                <w:sz w:val="14"/>
                <w:szCs w:val="14"/>
              </w:rPr>
              <w:t>7</w:t>
            </w:r>
            <w:r w:rsidRPr="00BE73E6">
              <w:rPr>
                <w:rFonts w:asciiTheme="majorEastAsia" w:eastAsiaTheme="majorEastAsia" w:hAnsiTheme="majorEastAsia" w:hint="eastAsia"/>
                <w:sz w:val="14"/>
                <w:szCs w:val="14"/>
              </w:rPr>
              <w:t>3</w:t>
            </w:r>
            <w:r w:rsidRPr="00BE73E6">
              <w:rPr>
                <w:rFonts w:asciiTheme="majorEastAsia" w:eastAsiaTheme="majorEastAsia" w:hAnsiTheme="majorEastAsia"/>
                <w:sz w:val="14"/>
                <w:szCs w:val="14"/>
              </w:rPr>
              <w:t>,</w:t>
            </w:r>
            <w:r w:rsidRPr="00BE73E6">
              <w:rPr>
                <w:rFonts w:asciiTheme="majorEastAsia" w:eastAsiaTheme="majorEastAsia" w:hAnsiTheme="majorEastAsia" w:hint="eastAsia"/>
                <w:sz w:val="14"/>
                <w:szCs w:val="14"/>
              </w:rPr>
              <w:t>548件（前年度比93.6％）の技術相談に対応した。</w:t>
            </w:r>
          </w:p>
          <w:p w14:paraId="3E00F447" w14:textId="77777777" w:rsidR="000144ED" w:rsidRPr="00BE73E6" w:rsidRDefault="000144ED" w:rsidP="000144ED">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5A8144B" w14:textId="77777777" w:rsidR="000144ED" w:rsidRPr="00BE73E6" w:rsidRDefault="000144ED" w:rsidP="000144E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○Web会議システムを活用したオンライン技術相談を860件（前年度比74.8％）行った。</w:t>
            </w:r>
          </w:p>
          <w:p w14:paraId="10691D33" w14:textId="795E8AA4" w:rsidR="00710D0B" w:rsidRPr="000144ED" w:rsidRDefault="00710D0B" w:rsidP="000144ED">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2B91E786" w14:textId="6DF28EDD" w:rsidR="00C41799" w:rsidRPr="0078590F" w:rsidRDefault="00464384"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Ⅳ</w:t>
            </w:r>
          </w:p>
        </w:tc>
        <w:tc>
          <w:tcPr>
            <w:tcW w:w="409" w:type="dxa"/>
            <w:tcBorders>
              <w:top w:val="nil"/>
              <w:left w:val="single" w:sz="4" w:space="0" w:color="auto"/>
              <w:bottom w:val="nil"/>
            </w:tcBorders>
          </w:tcPr>
          <w:p w14:paraId="176BC9C9" w14:textId="20675393" w:rsidR="00C41799" w:rsidRPr="00865B2A" w:rsidRDefault="002F2B65" w:rsidP="00233CEB">
            <w:pPr>
              <w:overflowPunct w:val="0"/>
              <w:autoSpaceDE w:val="0"/>
              <w:autoSpaceDN w:val="0"/>
              <w:spacing w:line="0" w:lineRule="atLeast"/>
              <w:ind w:left="-50" w:right="-50"/>
              <w:jc w:val="center"/>
              <w:rPr>
                <w:rFonts w:asciiTheme="majorEastAsia" w:eastAsiaTheme="majorEastAsia" w:hAnsiTheme="majorEastAsia"/>
                <w:color w:val="0070C0"/>
                <w:sz w:val="14"/>
                <w:szCs w:val="14"/>
              </w:rPr>
            </w:pPr>
            <w:r w:rsidRPr="0015088F">
              <w:rPr>
                <w:rFonts w:asciiTheme="majorEastAsia" w:eastAsiaTheme="majorEastAsia" w:hAnsiTheme="majorEastAsia" w:hint="eastAsia"/>
                <w:sz w:val="14"/>
                <w:szCs w:val="14"/>
              </w:rPr>
              <w:t>Ⅳ</w:t>
            </w:r>
          </w:p>
        </w:tc>
        <w:tc>
          <w:tcPr>
            <w:tcW w:w="1904" w:type="dxa"/>
            <w:tcBorders>
              <w:top w:val="nil"/>
              <w:left w:val="single" w:sz="4" w:space="0" w:color="auto"/>
              <w:bottom w:val="nil"/>
            </w:tcBorders>
          </w:tcPr>
          <w:p w14:paraId="0B3D9748" w14:textId="08115C29" w:rsidR="00B16090" w:rsidRPr="0015088F" w:rsidRDefault="007F4993" w:rsidP="008A1032">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来所、電話、インターネット等の多様な相談</w:t>
            </w:r>
            <w:r w:rsidR="007E5666" w:rsidRPr="0015088F">
              <w:rPr>
                <w:rFonts w:asciiTheme="majorEastAsia" w:eastAsiaTheme="majorEastAsia" w:hAnsiTheme="majorEastAsia" w:hint="eastAsia"/>
                <w:sz w:val="14"/>
                <w:szCs w:val="14"/>
              </w:rPr>
              <w:t>方法</w:t>
            </w:r>
            <w:r w:rsidRPr="0015088F">
              <w:rPr>
                <w:rFonts w:asciiTheme="majorEastAsia" w:eastAsiaTheme="majorEastAsia" w:hAnsiTheme="majorEastAsia" w:hint="eastAsia"/>
                <w:sz w:val="14"/>
                <w:szCs w:val="14"/>
              </w:rPr>
              <w:t>を通じて企業の課題解決に取り組み、数値目標に掲げた「</w:t>
            </w:r>
            <w:r w:rsidR="00970722" w:rsidRPr="0015088F">
              <w:rPr>
                <w:rFonts w:asciiTheme="majorEastAsia" w:eastAsiaTheme="majorEastAsia" w:hAnsiTheme="majorEastAsia" w:hint="eastAsia"/>
                <w:sz w:val="14"/>
                <w:szCs w:val="14"/>
              </w:rPr>
              <w:t>利用</w:t>
            </w:r>
            <w:r w:rsidRPr="0015088F">
              <w:rPr>
                <w:rFonts w:asciiTheme="majorEastAsia" w:eastAsiaTheme="majorEastAsia" w:hAnsiTheme="majorEastAsia" w:hint="eastAsia"/>
                <w:sz w:val="14"/>
                <w:szCs w:val="14"/>
              </w:rPr>
              <w:t>満足度」が目標値を上回った。</w:t>
            </w:r>
          </w:p>
          <w:p w14:paraId="58349C75" w14:textId="427AA404" w:rsidR="007F4993" w:rsidRPr="0015088F" w:rsidRDefault="007F4993" w:rsidP="008A1032">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また、</w:t>
            </w:r>
            <w:r w:rsidR="00C0792C" w:rsidRPr="0015088F">
              <w:rPr>
                <w:rFonts w:asciiTheme="majorEastAsia" w:eastAsiaTheme="majorEastAsia" w:hAnsiTheme="majorEastAsia" w:hint="eastAsia"/>
                <w:sz w:val="14"/>
                <w:szCs w:val="14"/>
              </w:rPr>
              <w:t>締切</w:t>
            </w:r>
            <w:r w:rsidR="0043690F" w:rsidRPr="0015088F">
              <w:rPr>
                <w:rFonts w:asciiTheme="majorEastAsia" w:eastAsiaTheme="majorEastAsia" w:hAnsiTheme="majorEastAsia" w:hint="eastAsia"/>
                <w:sz w:val="14"/>
                <w:szCs w:val="14"/>
              </w:rPr>
              <w:t>の１週間前</w:t>
            </w:r>
            <w:r w:rsidR="00C0792C" w:rsidRPr="0015088F">
              <w:rPr>
                <w:rFonts w:asciiTheme="majorEastAsia" w:eastAsiaTheme="majorEastAsia" w:hAnsiTheme="majorEastAsia" w:hint="eastAsia"/>
                <w:sz w:val="14"/>
                <w:szCs w:val="14"/>
              </w:rPr>
              <w:t>にリマインドメールを</w:t>
            </w:r>
            <w:r w:rsidR="00970722" w:rsidRPr="0015088F">
              <w:rPr>
                <w:rFonts w:asciiTheme="majorEastAsia" w:eastAsiaTheme="majorEastAsia" w:hAnsiTheme="majorEastAsia" w:hint="eastAsia"/>
                <w:sz w:val="14"/>
                <w:szCs w:val="14"/>
              </w:rPr>
              <w:t>行う</w:t>
            </w:r>
            <w:r w:rsidR="00C0792C" w:rsidRPr="0015088F">
              <w:rPr>
                <w:rFonts w:asciiTheme="majorEastAsia" w:eastAsiaTheme="majorEastAsia" w:hAnsiTheme="majorEastAsia" w:hint="eastAsia"/>
                <w:sz w:val="14"/>
                <w:szCs w:val="14"/>
              </w:rPr>
              <w:t>など、</w:t>
            </w:r>
            <w:r w:rsidRPr="0015088F">
              <w:rPr>
                <w:rFonts w:asciiTheme="majorEastAsia" w:eastAsiaTheme="majorEastAsia" w:hAnsiTheme="majorEastAsia" w:hint="eastAsia"/>
                <w:sz w:val="14"/>
                <w:szCs w:val="14"/>
              </w:rPr>
              <w:t>利用者アンケートの回収方法</w:t>
            </w:r>
            <w:r w:rsidR="00C0792C" w:rsidRPr="0015088F">
              <w:rPr>
                <w:rFonts w:asciiTheme="majorEastAsia" w:eastAsiaTheme="majorEastAsia" w:hAnsiTheme="majorEastAsia" w:hint="eastAsia"/>
                <w:sz w:val="14"/>
                <w:szCs w:val="14"/>
              </w:rPr>
              <w:t>を</w:t>
            </w:r>
            <w:r w:rsidRPr="0015088F">
              <w:rPr>
                <w:rFonts w:asciiTheme="majorEastAsia" w:eastAsiaTheme="majorEastAsia" w:hAnsiTheme="majorEastAsia" w:hint="eastAsia"/>
                <w:sz w:val="14"/>
                <w:szCs w:val="14"/>
              </w:rPr>
              <w:t>工夫</w:t>
            </w:r>
            <w:r w:rsidR="00C0792C" w:rsidRPr="0015088F">
              <w:rPr>
                <w:rFonts w:asciiTheme="majorEastAsia" w:eastAsiaTheme="majorEastAsia" w:hAnsiTheme="majorEastAsia" w:hint="eastAsia"/>
                <w:sz w:val="14"/>
                <w:szCs w:val="14"/>
              </w:rPr>
              <w:t>したり</w:t>
            </w:r>
            <w:r w:rsidRPr="0015088F">
              <w:rPr>
                <w:rFonts w:asciiTheme="majorEastAsia" w:eastAsiaTheme="majorEastAsia" w:hAnsiTheme="majorEastAsia" w:hint="eastAsia"/>
                <w:sz w:val="14"/>
                <w:szCs w:val="14"/>
              </w:rPr>
              <w:t>、運営改善に向け</w:t>
            </w:r>
            <w:r w:rsidR="00C0792C" w:rsidRPr="0015088F">
              <w:rPr>
                <w:rFonts w:asciiTheme="majorEastAsia" w:eastAsiaTheme="majorEastAsia" w:hAnsiTheme="majorEastAsia" w:hint="eastAsia"/>
                <w:sz w:val="14"/>
                <w:szCs w:val="14"/>
              </w:rPr>
              <w:t>、</w:t>
            </w:r>
            <w:r w:rsidRPr="0015088F">
              <w:rPr>
                <w:rFonts w:asciiTheme="majorEastAsia" w:eastAsiaTheme="majorEastAsia" w:hAnsiTheme="majorEastAsia" w:hint="eastAsia"/>
                <w:sz w:val="14"/>
                <w:szCs w:val="14"/>
              </w:rPr>
              <w:t>アンケート結果</w:t>
            </w:r>
            <w:r w:rsidR="00C0792C" w:rsidRPr="0015088F">
              <w:rPr>
                <w:rFonts w:asciiTheme="majorEastAsia" w:eastAsiaTheme="majorEastAsia" w:hAnsiTheme="majorEastAsia" w:hint="eastAsia"/>
                <w:sz w:val="14"/>
                <w:szCs w:val="14"/>
              </w:rPr>
              <w:t>を</w:t>
            </w:r>
            <w:r w:rsidRPr="0015088F">
              <w:rPr>
                <w:rFonts w:asciiTheme="majorEastAsia" w:eastAsiaTheme="majorEastAsia" w:hAnsiTheme="majorEastAsia" w:hint="eastAsia"/>
                <w:sz w:val="14"/>
                <w:szCs w:val="14"/>
              </w:rPr>
              <w:t>所内で</w:t>
            </w:r>
            <w:r w:rsidR="00F330B7" w:rsidRPr="0015088F">
              <w:rPr>
                <w:rFonts w:asciiTheme="majorEastAsia" w:eastAsiaTheme="majorEastAsia" w:hAnsiTheme="majorEastAsia" w:hint="eastAsia"/>
                <w:sz w:val="14"/>
                <w:szCs w:val="14"/>
              </w:rPr>
              <w:t>共有</w:t>
            </w:r>
            <w:r w:rsidR="00C0792C" w:rsidRPr="0015088F">
              <w:rPr>
                <w:rFonts w:asciiTheme="majorEastAsia" w:eastAsiaTheme="majorEastAsia" w:hAnsiTheme="majorEastAsia" w:hint="eastAsia"/>
                <w:sz w:val="14"/>
                <w:szCs w:val="14"/>
              </w:rPr>
              <w:t>する</w:t>
            </w:r>
            <w:r w:rsidR="00F330B7" w:rsidRPr="0015088F">
              <w:rPr>
                <w:rFonts w:asciiTheme="majorEastAsia" w:eastAsiaTheme="majorEastAsia" w:hAnsiTheme="majorEastAsia" w:hint="eastAsia"/>
                <w:sz w:val="14"/>
                <w:szCs w:val="14"/>
              </w:rPr>
              <w:t>等、利用者の声の的確な把握</w:t>
            </w:r>
            <w:r w:rsidR="007E5666" w:rsidRPr="0015088F">
              <w:rPr>
                <w:rFonts w:asciiTheme="majorEastAsia" w:eastAsiaTheme="majorEastAsia" w:hAnsiTheme="majorEastAsia" w:hint="eastAsia"/>
                <w:sz w:val="14"/>
                <w:szCs w:val="14"/>
              </w:rPr>
              <w:t>及び</w:t>
            </w:r>
            <w:r w:rsidR="00F330B7" w:rsidRPr="0015088F">
              <w:rPr>
                <w:rFonts w:asciiTheme="majorEastAsia" w:eastAsiaTheme="majorEastAsia" w:hAnsiTheme="majorEastAsia" w:hint="eastAsia"/>
                <w:sz w:val="14"/>
                <w:szCs w:val="14"/>
              </w:rPr>
              <w:t>利用満足度の維持・向上に向けて適切に取り組んでおり、自己評価の「Ⅳ」は妥当であると判断した。</w:t>
            </w:r>
          </w:p>
          <w:p w14:paraId="1D28F026" w14:textId="70D5E164" w:rsidR="00F330B7" w:rsidRPr="00865B2A" w:rsidRDefault="00F330B7" w:rsidP="00C86FF5">
            <w:pPr>
              <w:overflowPunct w:val="0"/>
              <w:autoSpaceDE w:val="0"/>
              <w:autoSpaceDN w:val="0"/>
              <w:spacing w:line="0" w:lineRule="atLeast"/>
              <w:rPr>
                <w:rFonts w:asciiTheme="majorEastAsia" w:eastAsiaTheme="majorEastAsia" w:hAnsiTheme="majorEastAsia"/>
                <w:color w:val="0070C0"/>
                <w:sz w:val="14"/>
                <w:szCs w:val="14"/>
              </w:rPr>
            </w:pPr>
          </w:p>
        </w:tc>
      </w:tr>
      <w:tr w:rsidR="0078590F" w:rsidRPr="0078590F" w14:paraId="66FDCEB1" w14:textId="77777777" w:rsidTr="00B21A32">
        <w:tc>
          <w:tcPr>
            <w:tcW w:w="3458" w:type="dxa"/>
            <w:vMerge/>
            <w:tcBorders>
              <w:top w:val="nil"/>
              <w:bottom w:val="nil"/>
              <w:right w:val="double" w:sz="4" w:space="0" w:color="auto"/>
            </w:tcBorders>
          </w:tcPr>
          <w:p w14:paraId="1E42818E" w14:textId="77777777" w:rsidR="00C41799" w:rsidRPr="0078590F" w:rsidRDefault="00C41799" w:rsidP="00C1278A">
            <w:pPr>
              <w:overflowPunct w:val="0"/>
              <w:autoSpaceDE w:val="0"/>
              <w:autoSpaceDN w:val="0"/>
              <w:spacing w:line="0" w:lineRule="atLeast"/>
              <w:rPr>
                <w:rFonts w:asciiTheme="majorEastAsia" w:eastAsiaTheme="majorEastAsia" w:hAnsiTheme="majorEastAsia"/>
                <w:sz w:val="14"/>
                <w:szCs w:val="14"/>
              </w:rPr>
            </w:pPr>
          </w:p>
        </w:tc>
        <w:tc>
          <w:tcPr>
            <w:tcW w:w="3459" w:type="dxa"/>
            <w:tcBorders>
              <w:top w:val="nil"/>
              <w:left w:val="double" w:sz="4" w:space="0" w:color="auto"/>
              <w:bottom w:val="nil"/>
            </w:tcBorders>
          </w:tcPr>
          <w:p w14:paraId="7870D729" w14:textId="1B8186B9" w:rsidR="00C41799" w:rsidRPr="0078590F" w:rsidRDefault="00C41799" w:rsidP="0000067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000673" w:rsidRPr="0078590F">
              <w:rPr>
                <w:rFonts w:asciiTheme="majorEastAsia" w:eastAsiaTheme="majorEastAsia" w:hAnsiTheme="majorEastAsia" w:hint="eastAsia"/>
                <w:sz w:val="14"/>
                <w:szCs w:val="14"/>
              </w:rPr>
              <w:t>直近１年間の間に研究所をご利用いただいた顧客に対して、Webを利用したアンケート「ご利用に関する調査」を実施し、ご利用満足度を把握するとともに、改善点やご要望など顧客ニーズの把握に努めてサービスの質を向上させる。</w:t>
            </w:r>
          </w:p>
        </w:tc>
        <w:tc>
          <w:tcPr>
            <w:tcW w:w="398" w:type="dxa"/>
            <w:tcBorders>
              <w:top w:val="nil"/>
              <w:left w:val="single" w:sz="4" w:space="0" w:color="auto"/>
              <w:bottom w:val="nil"/>
              <w:right w:val="single" w:sz="4" w:space="0" w:color="auto"/>
            </w:tcBorders>
          </w:tcPr>
          <w:p w14:paraId="1BFB310A" w14:textId="77777777" w:rsidR="00C41799" w:rsidRPr="0078590F" w:rsidRDefault="00C41799"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39693AEA" w14:textId="170BDBC6" w:rsidR="00C41799" w:rsidRPr="00EC50A8" w:rsidRDefault="000144ED" w:rsidP="00EC50A8">
            <w:pPr>
              <w:overflowPunct w:val="0"/>
              <w:autoSpaceDE w:val="0"/>
              <w:autoSpaceDN w:val="0"/>
              <w:spacing w:line="0" w:lineRule="atLeast"/>
              <w:ind w:left="140" w:hangingChars="100" w:hanging="140"/>
              <w:rPr>
                <w:rFonts w:asciiTheme="majorEastAsia" w:eastAsiaTheme="majorEastAsia" w:hAnsiTheme="majorEastAsia"/>
                <w:color w:val="FF0000"/>
                <w:sz w:val="14"/>
                <w:szCs w:val="14"/>
                <w:highlight w:val="cyan"/>
              </w:rPr>
            </w:pPr>
            <w:r w:rsidRPr="00BE73E6">
              <w:rPr>
                <w:rFonts w:asciiTheme="majorEastAsia" w:eastAsiaTheme="majorEastAsia" w:hAnsiTheme="majorEastAsia" w:hint="eastAsia"/>
                <w:sz w:val="14"/>
                <w:szCs w:val="14"/>
              </w:rPr>
              <w:t>○</w:t>
            </w:r>
            <w:r w:rsidRPr="0015088F">
              <w:rPr>
                <w:rFonts w:asciiTheme="majorEastAsia" w:eastAsiaTheme="majorEastAsia" w:hAnsiTheme="majorEastAsia" w:hint="eastAsia"/>
                <w:sz w:val="14"/>
                <w:szCs w:val="14"/>
              </w:rPr>
              <w:t>より多くの顧客ニーズを把握するために、年１回以上ご利用いただいた顧客を対象として、Webアンケートにより「ご利用に関する調査」を実施した。調査期間は２月５日～２月22日の18日間で、対象とした利用者3,712名のうち1,618名から回答があった。</w:t>
            </w:r>
            <w:r w:rsidR="00351A6B" w:rsidRPr="0015088F">
              <w:rPr>
                <w:rFonts w:asciiTheme="majorEastAsia" w:eastAsiaTheme="majorEastAsia" w:hAnsiTheme="majorEastAsia" w:hint="eastAsia"/>
                <w:sz w:val="14"/>
                <w:szCs w:val="14"/>
              </w:rPr>
              <w:t>締切</w:t>
            </w:r>
            <w:r w:rsidR="00EC50A8" w:rsidRPr="0015088F">
              <w:rPr>
                <w:rFonts w:asciiTheme="majorEastAsia" w:eastAsiaTheme="majorEastAsia" w:hAnsiTheme="majorEastAsia" w:hint="eastAsia"/>
                <w:sz w:val="14"/>
                <w:szCs w:val="14"/>
              </w:rPr>
              <w:t>の１週間</w:t>
            </w:r>
            <w:r w:rsidR="00351A6B" w:rsidRPr="0015088F">
              <w:rPr>
                <w:rFonts w:asciiTheme="majorEastAsia" w:eastAsiaTheme="majorEastAsia" w:hAnsiTheme="majorEastAsia" w:hint="eastAsia"/>
                <w:sz w:val="14"/>
                <w:szCs w:val="14"/>
              </w:rPr>
              <w:t>前にリマインドメールを行う</w:t>
            </w:r>
            <w:r w:rsidR="00EC50A8" w:rsidRPr="0015088F">
              <w:rPr>
                <w:rFonts w:asciiTheme="majorEastAsia" w:eastAsiaTheme="majorEastAsia" w:hAnsiTheme="majorEastAsia" w:hint="eastAsia"/>
                <w:sz w:val="14"/>
                <w:szCs w:val="14"/>
              </w:rPr>
              <w:t>など</w:t>
            </w:r>
            <w:r w:rsidR="00351A6B" w:rsidRPr="0015088F">
              <w:rPr>
                <w:rFonts w:asciiTheme="majorEastAsia" w:eastAsiaTheme="majorEastAsia" w:hAnsiTheme="majorEastAsia" w:hint="eastAsia"/>
                <w:sz w:val="14"/>
                <w:szCs w:val="14"/>
              </w:rPr>
              <w:t>、</w:t>
            </w:r>
            <w:r w:rsidRPr="0015088F">
              <w:rPr>
                <w:rFonts w:asciiTheme="majorEastAsia" w:eastAsiaTheme="majorEastAsia" w:hAnsiTheme="majorEastAsia" w:hint="eastAsia"/>
                <w:sz w:val="14"/>
                <w:szCs w:val="14"/>
              </w:rPr>
              <w:t>回収方法を工夫することで、回答率が43.6％に大幅に増加した（前年度28.8％）。利用</w:t>
            </w:r>
            <w:r w:rsidRPr="00BE73E6">
              <w:rPr>
                <w:rFonts w:asciiTheme="majorEastAsia" w:eastAsiaTheme="majorEastAsia" w:hAnsiTheme="majorEastAsia" w:hint="eastAsia"/>
                <w:sz w:val="14"/>
                <w:szCs w:val="14"/>
              </w:rPr>
              <w:t>満足度は目標値を大きく上回る97.6％であった（添付資料１参照）。</w:t>
            </w:r>
          </w:p>
          <w:p w14:paraId="11717CFE" w14:textId="77777777" w:rsidR="00BF11FF" w:rsidRPr="0078590F" w:rsidRDefault="00BF11FF" w:rsidP="004A6B80">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F52876B" w14:textId="6C654287" w:rsidR="00BF11FF" w:rsidRPr="0078590F" w:rsidRDefault="000144ED" w:rsidP="003D0D0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○アンケートのご意見欄に記載された利用者からの要望等については、所内の関係する部署に情報提供し、運営の改善につなげる材料とした。</w:t>
            </w:r>
          </w:p>
          <w:p w14:paraId="0E950AE7" w14:textId="052EC182" w:rsidR="003D0D0E" w:rsidRPr="0078590F" w:rsidRDefault="003D0D0E" w:rsidP="003D0D0E">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06CFF139" w14:textId="77777777" w:rsidR="00C41799" w:rsidRPr="0078590F" w:rsidRDefault="00C41799"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nil"/>
            </w:tcBorders>
          </w:tcPr>
          <w:p w14:paraId="7265DF1C" w14:textId="77777777" w:rsidR="00C41799" w:rsidRPr="0078590F" w:rsidRDefault="00C41799"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04" w:type="dxa"/>
            <w:tcBorders>
              <w:top w:val="nil"/>
              <w:left w:val="single" w:sz="4" w:space="0" w:color="auto"/>
              <w:bottom w:val="nil"/>
            </w:tcBorders>
          </w:tcPr>
          <w:p w14:paraId="492D3958" w14:textId="694A59F4" w:rsidR="00C41799" w:rsidRPr="0078590F" w:rsidRDefault="00C41799" w:rsidP="00BE01E0">
            <w:pPr>
              <w:overflowPunct w:val="0"/>
              <w:autoSpaceDE w:val="0"/>
              <w:autoSpaceDN w:val="0"/>
              <w:spacing w:line="0" w:lineRule="atLeast"/>
              <w:rPr>
                <w:rFonts w:asciiTheme="majorEastAsia" w:eastAsiaTheme="majorEastAsia" w:hAnsiTheme="majorEastAsia"/>
                <w:sz w:val="14"/>
                <w:szCs w:val="14"/>
              </w:rPr>
            </w:pPr>
          </w:p>
        </w:tc>
      </w:tr>
      <w:tr w:rsidR="0078590F" w:rsidRPr="0078590F" w14:paraId="716BA6D8" w14:textId="77777777" w:rsidTr="000144ED">
        <w:trPr>
          <w:trHeight w:val="1539"/>
        </w:trPr>
        <w:tc>
          <w:tcPr>
            <w:tcW w:w="3458" w:type="dxa"/>
            <w:tcBorders>
              <w:top w:val="nil"/>
              <w:bottom w:val="nil"/>
              <w:right w:val="double" w:sz="4" w:space="0" w:color="auto"/>
            </w:tcBorders>
          </w:tcPr>
          <w:p w14:paraId="00DBE78A" w14:textId="77777777" w:rsidR="00284F10" w:rsidRPr="0078590F" w:rsidRDefault="00284F10" w:rsidP="00284F10">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【数値目標１　技術相談等の支援の充実】</w:t>
            </w:r>
          </w:p>
          <w:p w14:paraId="45414341" w14:textId="77777777" w:rsidR="00284F10" w:rsidRPr="0078590F" w:rsidRDefault="00284F10" w:rsidP="00284F1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目標値：第２期中期計画期間中の利用満足度</w:t>
            </w:r>
          </w:p>
          <w:p w14:paraId="359C6DB3" w14:textId="2E491898" w:rsidR="00712E14" w:rsidRPr="0078590F" w:rsidRDefault="00C1278A" w:rsidP="00C1278A">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90％以上</w:t>
            </w:r>
          </w:p>
        </w:tc>
        <w:tc>
          <w:tcPr>
            <w:tcW w:w="3459" w:type="dxa"/>
            <w:tcBorders>
              <w:top w:val="nil"/>
              <w:left w:val="double" w:sz="4" w:space="0" w:color="auto"/>
              <w:bottom w:val="nil"/>
            </w:tcBorders>
          </w:tcPr>
          <w:p w14:paraId="1B7CF706" w14:textId="72772431" w:rsidR="00284F10" w:rsidRPr="0078590F" w:rsidRDefault="00284F10" w:rsidP="00284F10">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BB617E">
              <w:rPr>
                <w:rFonts w:asciiTheme="majorEastAsia" w:eastAsiaTheme="majorEastAsia" w:hAnsiTheme="majorEastAsia" w:hint="eastAsia"/>
                <w:sz w:val="14"/>
                <w:szCs w:val="14"/>
              </w:rPr>
              <w:t xml:space="preserve">数値目標１　</w:t>
            </w:r>
            <w:r w:rsidRPr="0078590F">
              <w:rPr>
                <w:rFonts w:asciiTheme="majorEastAsia" w:eastAsiaTheme="majorEastAsia" w:hAnsiTheme="majorEastAsia" w:hint="eastAsia"/>
                <w:sz w:val="14"/>
                <w:szCs w:val="14"/>
              </w:rPr>
              <w:t>技術相談等の支援の充実】</w:t>
            </w:r>
          </w:p>
          <w:p w14:paraId="4D293C20" w14:textId="1EDA3F5A" w:rsidR="00712E14" w:rsidRPr="0078590F" w:rsidRDefault="00284F10" w:rsidP="00284F10">
            <w:pPr>
              <w:overflowPunct w:val="0"/>
              <w:autoSpaceDE w:val="0"/>
              <w:autoSpaceDN w:val="0"/>
              <w:spacing w:line="0" w:lineRule="atLeast"/>
              <w:ind w:leftChars="100" w:left="910" w:hangingChars="500" w:hanging="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目標値：第</w:t>
            </w:r>
            <w:r w:rsidR="00F027B1" w:rsidRPr="0078590F">
              <w:rPr>
                <w:rFonts w:asciiTheme="majorEastAsia" w:eastAsiaTheme="majorEastAsia" w:hAnsiTheme="majorEastAsia" w:hint="eastAsia"/>
                <w:sz w:val="14"/>
                <w:szCs w:val="14"/>
              </w:rPr>
              <w:t>２</w:t>
            </w:r>
            <w:r w:rsidRPr="0078590F">
              <w:rPr>
                <w:rFonts w:asciiTheme="majorEastAsia" w:eastAsiaTheme="majorEastAsia" w:hAnsiTheme="majorEastAsia" w:hint="eastAsia"/>
                <w:sz w:val="14"/>
                <w:szCs w:val="14"/>
              </w:rPr>
              <w:t xml:space="preserve">期中期計画期間中の利用満足度　　</w:t>
            </w:r>
            <w:r w:rsidR="00C1278A" w:rsidRPr="0078590F">
              <w:rPr>
                <w:rFonts w:asciiTheme="majorEastAsia" w:eastAsiaTheme="majorEastAsia" w:hAnsiTheme="majorEastAsia" w:hint="eastAsia"/>
                <w:sz w:val="14"/>
                <w:szCs w:val="14"/>
              </w:rPr>
              <w:t>90％以上</w:t>
            </w:r>
          </w:p>
        </w:tc>
        <w:tc>
          <w:tcPr>
            <w:tcW w:w="398" w:type="dxa"/>
            <w:tcBorders>
              <w:top w:val="nil"/>
              <w:left w:val="single" w:sz="4" w:space="0" w:color="auto"/>
              <w:bottom w:val="nil"/>
              <w:right w:val="single" w:sz="4" w:space="0" w:color="auto"/>
            </w:tcBorders>
          </w:tcPr>
          <w:p w14:paraId="41F47822" w14:textId="77777777" w:rsidR="00712E14" w:rsidRPr="0078590F" w:rsidRDefault="00712E14"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5440EE03" w14:textId="7EE449F8" w:rsidR="00464384" w:rsidRPr="0015088F" w:rsidRDefault="00464384" w:rsidP="00464384">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r w:rsidR="00BB617E" w:rsidRPr="0015088F">
              <w:rPr>
                <w:rFonts w:asciiTheme="majorEastAsia" w:eastAsiaTheme="majorEastAsia" w:hAnsiTheme="majorEastAsia" w:hint="eastAsia"/>
                <w:sz w:val="14"/>
                <w:szCs w:val="14"/>
              </w:rPr>
              <w:t xml:space="preserve">数値目標１　</w:t>
            </w:r>
            <w:r w:rsidRPr="0015088F">
              <w:rPr>
                <w:rFonts w:asciiTheme="majorEastAsia" w:eastAsiaTheme="majorEastAsia" w:hAnsiTheme="majorEastAsia" w:hint="eastAsia"/>
                <w:sz w:val="14"/>
                <w:szCs w:val="14"/>
              </w:rPr>
              <w:t>技術相談等の支援の充実】</w:t>
            </w:r>
          </w:p>
          <w:p w14:paraId="6AE0E349" w14:textId="538FFA1D" w:rsidR="008A5972" w:rsidRPr="0015088F" w:rsidRDefault="00C1278A" w:rsidP="00C1278A">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実績値：令和</w:t>
            </w:r>
            <w:r w:rsidR="009B5376" w:rsidRPr="0015088F">
              <w:rPr>
                <w:rFonts w:asciiTheme="majorEastAsia" w:eastAsiaTheme="majorEastAsia" w:hAnsiTheme="majorEastAsia" w:hint="eastAsia"/>
                <w:sz w:val="14"/>
                <w:szCs w:val="14"/>
              </w:rPr>
              <w:t>５</w:t>
            </w:r>
            <w:r w:rsidRPr="0015088F">
              <w:rPr>
                <w:rFonts w:asciiTheme="majorEastAsia" w:eastAsiaTheme="majorEastAsia" w:hAnsiTheme="majorEastAsia" w:hint="eastAsia"/>
                <w:sz w:val="14"/>
                <w:szCs w:val="14"/>
              </w:rPr>
              <w:t>年度</w:t>
            </w:r>
            <w:r w:rsidR="008A5972" w:rsidRPr="0015088F">
              <w:rPr>
                <w:rFonts w:asciiTheme="majorEastAsia" w:eastAsiaTheme="majorEastAsia" w:hAnsiTheme="majorEastAsia" w:hint="eastAsia"/>
                <w:sz w:val="14"/>
                <w:szCs w:val="14"/>
              </w:rPr>
              <w:t>の顧客アンケート調査で得た</w:t>
            </w:r>
          </w:p>
          <w:p w14:paraId="7C664559" w14:textId="5CF46C06" w:rsidR="00712E14" w:rsidRPr="0015088F" w:rsidRDefault="00464384" w:rsidP="001B4395">
            <w:pPr>
              <w:overflowPunct w:val="0"/>
              <w:autoSpaceDE w:val="0"/>
              <w:autoSpaceDN w:val="0"/>
              <w:spacing w:line="0" w:lineRule="atLeast"/>
              <w:ind w:firstLineChars="500" w:firstLine="70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利用</w:t>
            </w:r>
            <w:r w:rsidR="00C1278A" w:rsidRPr="0015088F">
              <w:rPr>
                <w:rFonts w:asciiTheme="majorEastAsia" w:eastAsiaTheme="majorEastAsia" w:hAnsiTheme="majorEastAsia" w:hint="eastAsia"/>
                <w:sz w:val="14"/>
                <w:szCs w:val="14"/>
              </w:rPr>
              <w:t>満足度9</w:t>
            </w:r>
            <w:r w:rsidRPr="0015088F">
              <w:rPr>
                <w:rFonts w:asciiTheme="majorEastAsia" w:eastAsiaTheme="majorEastAsia" w:hAnsiTheme="majorEastAsia" w:hint="eastAsia"/>
                <w:sz w:val="14"/>
                <w:szCs w:val="14"/>
              </w:rPr>
              <w:t>7.</w:t>
            </w:r>
            <w:r w:rsidR="00AE1CAF" w:rsidRPr="0015088F">
              <w:rPr>
                <w:rFonts w:asciiTheme="majorEastAsia" w:eastAsiaTheme="majorEastAsia" w:hAnsiTheme="majorEastAsia" w:hint="eastAsia"/>
                <w:sz w:val="14"/>
                <w:szCs w:val="14"/>
              </w:rPr>
              <w:t>6</w:t>
            </w:r>
            <w:r w:rsidR="00C1278A" w:rsidRPr="0015088F">
              <w:rPr>
                <w:rFonts w:asciiTheme="majorEastAsia" w:eastAsiaTheme="majorEastAsia" w:hAnsiTheme="majorEastAsia" w:hint="eastAsia"/>
                <w:sz w:val="14"/>
                <w:szCs w:val="14"/>
              </w:rPr>
              <w:t>％</w:t>
            </w:r>
          </w:p>
          <w:p w14:paraId="27E10490" w14:textId="7E78CEBE" w:rsidR="00BB617E" w:rsidRPr="0015088F" w:rsidRDefault="00BB617E" w:rsidP="001B4395">
            <w:pPr>
              <w:overflowPunct w:val="0"/>
              <w:autoSpaceDE w:val="0"/>
              <w:autoSpaceDN w:val="0"/>
              <w:spacing w:line="0" w:lineRule="atLeast"/>
              <w:ind w:firstLineChars="500" w:firstLine="700"/>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384FEACC" w14:textId="77777777" w:rsidTr="004E7504">
              <w:tc>
                <w:tcPr>
                  <w:tcW w:w="641" w:type="dxa"/>
                  <w:tcBorders>
                    <w:top w:val="single" w:sz="4" w:space="0" w:color="auto"/>
                    <w:left w:val="single" w:sz="4" w:space="0" w:color="auto"/>
                    <w:bottom w:val="single" w:sz="4" w:space="0" w:color="auto"/>
                    <w:right w:val="single" w:sz="4" w:space="0" w:color="auto"/>
                  </w:tcBorders>
                  <w:hideMark/>
                </w:tcPr>
                <w:p w14:paraId="4E90C6E3"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232AD9CB"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tcPr>
                <w:p w14:paraId="3DF206BB"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tcPr>
                <w:p w14:paraId="08F90070"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53928D9F"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0CD60624" w14:textId="77777777" w:rsidTr="004E7504">
              <w:trPr>
                <w:trHeight w:val="340"/>
              </w:trPr>
              <w:tc>
                <w:tcPr>
                  <w:tcW w:w="641" w:type="dxa"/>
                  <w:tcBorders>
                    <w:top w:val="single" w:sz="4" w:space="0" w:color="auto"/>
                    <w:left w:val="single" w:sz="4" w:space="0" w:color="auto"/>
                    <w:bottom w:val="single" w:sz="4" w:space="0" w:color="auto"/>
                    <w:right w:val="single" w:sz="4" w:space="0" w:color="auto"/>
                  </w:tcBorders>
                  <w:vAlign w:val="center"/>
                  <w:hideMark/>
                </w:tcPr>
                <w:p w14:paraId="6CEF6C5F"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97.7</w:t>
                  </w:r>
                </w:p>
              </w:tc>
              <w:tc>
                <w:tcPr>
                  <w:tcW w:w="641" w:type="dxa"/>
                  <w:tcBorders>
                    <w:top w:val="single" w:sz="4" w:space="0" w:color="auto"/>
                    <w:left w:val="single" w:sz="4" w:space="0" w:color="auto"/>
                    <w:bottom w:val="single" w:sz="4" w:space="0" w:color="auto"/>
                    <w:right w:val="single" w:sz="4" w:space="0" w:color="auto"/>
                  </w:tcBorders>
                  <w:vAlign w:val="center"/>
                  <w:hideMark/>
                </w:tcPr>
                <w:p w14:paraId="381D77AA" w14:textId="01CFFCBE"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97.6</w:t>
                  </w:r>
                </w:p>
              </w:tc>
              <w:tc>
                <w:tcPr>
                  <w:tcW w:w="641" w:type="dxa"/>
                  <w:tcBorders>
                    <w:top w:val="single" w:sz="4" w:space="0" w:color="auto"/>
                    <w:left w:val="single" w:sz="4" w:space="0" w:color="auto"/>
                    <w:bottom w:val="single" w:sz="4" w:space="0" w:color="auto"/>
                    <w:right w:val="single" w:sz="4" w:space="0" w:color="auto"/>
                  </w:tcBorders>
                  <w:vAlign w:val="center"/>
                  <w:hideMark/>
                </w:tcPr>
                <w:p w14:paraId="5D849809"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42C984F5"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47FE963A"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5AB18864" w14:textId="77777777" w:rsidR="00C41799" w:rsidRPr="0078590F" w:rsidRDefault="00C41799" w:rsidP="00C41799">
            <w:pPr>
              <w:overflowPunct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14:paraId="67CA4E93" w14:textId="77777777" w:rsidR="00712E14" w:rsidRPr="0078590F" w:rsidRDefault="00712E14"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nil"/>
            </w:tcBorders>
          </w:tcPr>
          <w:p w14:paraId="57354CF8" w14:textId="77777777" w:rsidR="00712E14" w:rsidRPr="0078590F" w:rsidRDefault="00712E14"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04" w:type="dxa"/>
            <w:tcBorders>
              <w:top w:val="nil"/>
              <w:left w:val="single" w:sz="4" w:space="0" w:color="auto"/>
              <w:bottom w:val="nil"/>
            </w:tcBorders>
          </w:tcPr>
          <w:p w14:paraId="32D6B1B1" w14:textId="77777777" w:rsidR="00712E14" w:rsidRPr="0078590F" w:rsidRDefault="00712E14" w:rsidP="00BE01E0">
            <w:pPr>
              <w:overflowPunct w:val="0"/>
              <w:autoSpaceDE w:val="0"/>
              <w:autoSpaceDN w:val="0"/>
              <w:spacing w:line="0" w:lineRule="atLeast"/>
              <w:rPr>
                <w:rFonts w:asciiTheme="majorEastAsia" w:eastAsiaTheme="majorEastAsia" w:hAnsiTheme="majorEastAsia"/>
                <w:sz w:val="14"/>
                <w:szCs w:val="14"/>
              </w:rPr>
            </w:pPr>
          </w:p>
        </w:tc>
      </w:tr>
      <w:tr w:rsidR="0078590F" w:rsidRPr="0078590F" w14:paraId="602A80D1" w14:textId="77777777" w:rsidTr="009A571A">
        <w:trPr>
          <w:trHeight w:val="2108"/>
        </w:trPr>
        <w:tc>
          <w:tcPr>
            <w:tcW w:w="3458" w:type="dxa"/>
            <w:tcBorders>
              <w:top w:val="nil"/>
              <w:bottom w:val="nil"/>
              <w:right w:val="double" w:sz="4" w:space="0" w:color="auto"/>
            </w:tcBorders>
          </w:tcPr>
          <w:p w14:paraId="6A72042B" w14:textId="77777777" w:rsidR="00712E14" w:rsidRPr="0078590F" w:rsidRDefault="00712E14" w:rsidP="00BE01E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256EF671" w14:textId="77777777" w:rsidR="00712E14" w:rsidRPr="0078590F" w:rsidRDefault="00712E14" w:rsidP="00712E14">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【自己評価の考え方】</w:t>
            </w:r>
          </w:p>
          <w:p w14:paraId="2CF11608" w14:textId="77777777" w:rsidR="00712E14" w:rsidRPr="0078590F" w:rsidRDefault="00712E14" w:rsidP="00712E1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Ⅴ：99％以上、Ⅳ：93～98％　Ⅲ：87～92％</w:t>
            </w:r>
          </w:p>
          <w:p w14:paraId="37E70799" w14:textId="77777777" w:rsidR="00712E14" w:rsidRPr="0078590F" w:rsidRDefault="00712E14" w:rsidP="00712E1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Ⅱ：81～86％　Ⅰ：～80％　</w:t>
            </w:r>
          </w:p>
          <w:p w14:paraId="3316C275" w14:textId="77777777" w:rsidR="00712E14" w:rsidRPr="0078590F" w:rsidRDefault="00712E14" w:rsidP="00BE01E0">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0B2EDE5F" w14:textId="77777777" w:rsidR="00712E14" w:rsidRPr="0078590F" w:rsidRDefault="00712E14"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F5F5A" w:rsidRPr="00BE73E6" w14:paraId="20AC17F5" w14:textId="77777777" w:rsidTr="00F532A6">
              <w:tc>
                <w:tcPr>
                  <w:tcW w:w="3205" w:type="dxa"/>
                </w:tcPr>
                <w:p w14:paraId="404B7D38" w14:textId="77777777" w:rsidR="00CF5F5A" w:rsidRPr="00BE73E6" w:rsidRDefault="00CF5F5A" w:rsidP="00CF5F5A">
                  <w:pPr>
                    <w:overflowPunct w:val="0"/>
                    <w:autoSpaceDE w:val="0"/>
                    <w:autoSpaceDN w:val="0"/>
                    <w:spacing w:line="0" w:lineRule="atLeas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＜評価の理由＞</w:t>
                  </w:r>
                </w:p>
                <w:p w14:paraId="2B0FB4F9"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・年度計画に掲げた２項目について、いずれも計画どおり実施した。</w:t>
                  </w:r>
                </w:p>
                <w:p w14:paraId="149E86F5"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アンケートで回答のあった利用者からの要望等については、すべて検討を行い、サービスの質の向上につなげた。また、数値目標に掲げた「利用満足度」については、目標値を大きく上回る97.6％であったことから、自己評価はⅣとした。</w:t>
                  </w:r>
                </w:p>
              </w:tc>
            </w:tr>
          </w:tbl>
          <w:p w14:paraId="20158A27" w14:textId="77777777" w:rsidR="00712E14" w:rsidRPr="00CF5F5A" w:rsidRDefault="00712E14" w:rsidP="00BE01E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7561B103" w14:textId="77777777" w:rsidR="00712E14" w:rsidRPr="0078590F" w:rsidRDefault="00712E14"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nil"/>
            </w:tcBorders>
          </w:tcPr>
          <w:p w14:paraId="3FD0BECB" w14:textId="77777777" w:rsidR="00712E14" w:rsidRPr="0078590F" w:rsidRDefault="00712E14"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04" w:type="dxa"/>
            <w:tcBorders>
              <w:top w:val="nil"/>
              <w:left w:val="single" w:sz="4" w:space="0" w:color="auto"/>
              <w:bottom w:val="nil"/>
            </w:tcBorders>
          </w:tcPr>
          <w:p w14:paraId="46345194" w14:textId="77777777" w:rsidR="00712E14" w:rsidRPr="0078590F" w:rsidRDefault="00712E14" w:rsidP="00BE01E0">
            <w:pPr>
              <w:overflowPunct w:val="0"/>
              <w:autoSpaceDE w:val="0"/>
              <w:autoSpaceDN w:val="0"/>
              <w:spacing w:line="0" w:lineRule="atLeast"/>
              <w:rPr>
                <w:rFonts w:asciiTheme="majorEastAsia" w:eastAsiaTheme="majorEastAsia" w:hAnsiTheme="majorEastAsia"/>
                <w:sz w:val="14"/>
                <w:szCs w:val="14"/>
              </w:rPr>
            </w:pPr>
          </w:p>
        </w:tc>
      </w:tr>
      <w:tr w:rsidR="00D431E0" w:rsidRPr="0078590F" w14:paraId="6C7E0E4C" w14:textId="77777777" w:rsidTr="009A571A">
        <w:trPr>
          <w:trHeight w:val="69"/>
        </w:trPr>
        <w:tc>
          <w:tcPr>
            <w:tcW w:w="3458" w:type="dxa"/>
            <w:tcBorders>
              <w:top w:val="nil"/>
              <w:bottom w:val="single" w:sz="4" w:space="0" w:color="auto"/>
              <w:right w:val="double" w:sz="4" w:space="0" w:color="auto"/>
            </w:tcBorders>
          </w:tcPr>
          <w:p w14:paraId="5D3D989E" w14:textId="77777777" w:rsidR="00F77CC8" w:rsidRPr="0078590F"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1F14BBCB" w14:textId="77777777" w:rsidR="00F77CC8" w:rsidRPr="0078590F"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79751EC7" w14:textId="77777777" w:rsidR="00F77CC8" w:rsidRPr="0078590F" w:rsidRDefault="00F77CC8"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1D2AB5CD" w14:textId="77777777" w:rsidR="00F77CC8" w:rsidRPr="0078590F" w:rsidRDefault="00F77CC8"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0A8D368B" w14:textId="77777777" w:rsidR="00F77CC8" w:rsidRPr="0078590F" w:rsidRDefault="00F77CC8"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single" w:sz="4" w:space="0" w:color="auto"/>
            </w:tcBorders>
            <w:vAlign w:val="center"/>
          </w:tcPr>
          <w:p w14:paraId="66722765" w14:textId="77777777" w:rsidR="00F77CC8" w:rsidRPr="0078590F" w:rsidRDefault="00F77CC8"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1904" w:type="dxa"/>
            <w:tcBorders>
              <w:top w:val="nil"/>
              <w:left w:val="single" w:sz="4" w:space="0" w:color="auto"/>
              <w:bottom w:val="single" w:sz="4" w:space="0" w:color="auto"/>
            </w:tcBorders>
          </w:tcPr>
          <w:p w14:paraId="445E30AC" w14:textId="77777777" w:rsidR="00F77CC8" w:rsidRPr="0078590F" w:rsidRDefault="00F77CC8" w:rsidP="00E13FEA">
            <w:pPr>
              <w:kinsoku w:val="0"/>
              <w:autoSpaceDE w:val="0"/>
              <w:autoSpaceDN w:val="0"/>
              <w:spacing w:line="60" w:lineRule="exact"/>
              <w:jc w:val="left"/>
              <w:rPr>
                <w:rFonts w:asciiTheme="majorEastAsia" w:eastAsiaTheme="majorEastAsia" w:hAnsiTheme="majorEastAsia"/>
                <w:sz w:val="14"/>
                <w:szCs w:val="14"/>
              </w:rPr>
            </w:pPr>
          </w:p>
        </w:tc>
      </w:tr>
    </w:tbl>
    <w:p w14:paraId="3AF77551" w14:textId="77777777" w:rsidR="00797DDA" w:rsidRPr="0078590F" w:rsidRDefault="00797DDA" w:rsidP="00C54152">
      <w:pPr>
        <w:kinsoku w:val="0"/>
        <w:autoSpaceDE w:val="0"/>
        <w:autoSpaceDN w:val="0"/>
        <w:spacing w:line="0" w:lineRule="atLeast"/>
        <w:jc w:val="left"/>
        <w:rPr>
          <w:rFonts w:asciiTheme="majorEastAsia" w:eastAsiaTheme="majorEastAsia" w:hAnsiTheme="majorEastAsia"/>
          <w:sz w:val="14"/>
          <w:szCs w:val="14"/>
        </w:rPr>
      </w:pPr>
    </w:p>
    <w:p w14:paraId="425C7A12" w14:textId="6186C35F" w:rsidR="000D42AB" w:rsidRPr="0078590F" w:rsidRDefault="00797DDA" w:rsidP="000D42AB">
      <w:pPr>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6DFB47A5" w14:textId="77777777" w:rsidTr="005174C9">
        <w:trPr>
          <w:trHeight w:val="68"/>
        </w:trPr>
        <w:tc>
          <w:tcPr>
            <w:tcW w:w="863" w:type="dxa"/>
            <w:tcBorders>
              <w:bottom w:val="nil"/>
              <w:right w:val="single" w:sz="4" w:space="0" w:color="auto"/>
            </w:tcBorders>
            <w:vAlign w:val="center"/>
          </w:tcPr>
          <w:p w14:paraId="70C3CF9D" w14:textId="77777777" w:rsidR="000D42AB" w:rsidRPr="0078590F"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2300BA64"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A778B6B" w14:textId="77777777" w:rsidTr="005174C9">
        <w:tc>
          <w:tcPr>
            <w:tcW w:w="863" w:type="dxa"/>
            <w:tcBorders>
              <w:top w:val="nil"/>
              <w:bottom w:val="nil"/>
              <w:right w:val="single" w:sz="4" w:space="0" w:color="auto"/>
            </w:tcBorders>
            <w:vAlign w:val="center"/>
          </w:tcPr>
          <w:p w14:paraId="5BF8836B" w14:textId="77777777" w:rsidR="000D42AB" w:rsidRPr="0078590F"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53EA0F59" w14:textId="77777777" w:rsidR="008C213C" w:rsidRPr="0078590F" w:rsidRDefault="000D42AB" w:rsidP="008C213C">
            <w:pPr>
              <w:widowControl/>
              <w:kinsoku w:val="0"/>
              <w:autoSpaceDE w:val="0"/>
              <w:autoSpaceDN w:val="0"/>
              <w:spacing w:line="0" w:lineRule="atLeast"/>
              <w:ind w:leftChars="10" w:left="21"/>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中小企業の成長を支えるための多様な技術分野における技術支援</w:t>
            </w:r>
          </w:p>
          <w:p w14:paraId="73C88995" w14:textId="5367E5DC" w:rsidR="00777BE7" w:rsidRPr="0078590F" w:rsidRDefault="00777BE7" w:rsidP="008C213C">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多様な技術分野における高度な依頼試験の提供と設備機器の開放</w:t>
            </w:r>
          </w:p>
          <w:p w14:paraId="77B088A8" w14:textId="0853312E" w:rsidR="000D42AB" w:rsidRPr="0078590F" w:rsidRDefault="00777BE7" w:rsidP="00DE65E9">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や社会から求められる技術的課題の解決や付加価値の高いものづくりを支援するため、中小企業のニーズが高く、中小企業が単独で導入することが困難な機器を中心に計画的に整備し、信頼性のある精度の高い試験結果を提供する。また、利用に際しては、職員の豊富な知識を活かした技術的アドバイスを行い、利用企業にとって付加価値の高いサービスを提供する。</w:t>
            </w:r>
          </w:p>
        </w:tc>
      </w:tr>
      <w:tr w:rsidR="000D42AB" w:rsidRPr="0078590F" w14:paraId="5780FB35" w14:textId="77777777" w:rsidTr="005174C9">
        <w:trPr>
          <w:trHeight w:val="46"/>
        </w:trPr>
        <w:tc>
          <w:tcPr>
            <w:tcW w:w="863" w:type="dxa"/>
            <w:tcBorders>
              <w:top w:val="nil"/>
              <w:right w:val="single" w:sz="4" w:space="0" w:color="auto"/>
            </w:tcBorders>
            <w:vAlign w:val="center"/>
          </w:tcPr>
          <w:p w14:paraId="672C6169"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2CA1D54F"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14:paraId="0A321359" w14:textId="77777777" w:rsidR="000D42AB" w:rsidRPr="0078590F" w:rsidRDefault="000D42AB"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1916"/>
      </w:tblGrid>
      <w:tr w:rsidR="0078590F" w:rsidRPr="0078590F" w14:paraId="53260CAA" w14:textId="77777777" w:rsidTr="00D07370">
        <w:tc>
          <w:tcPr>
            <w:tcW w:w="3458" w:type="dxa"/>
            <w:vMerge w:val="restart"/>
            <w:tcBorders>
              <w:top w:val="single" w:sz="4" w:space="0" w:color="auto"/>
              <w:right w:val="double" w:sz="4" w:space="0" w:color="auto"/>
            </w:tcBorders>
            <w:vAlign w:val="center"/>
          </w:tcPr>
          <w:p w14:paraId="3E1CF0CF"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774F06DE"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2DC77267" w14:textId="77777777" w:rsidR="00043A10" w:rsidRPr="0078590F"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577CA7B8" w14:textId="77777777" w:rsidR="00043A10" w:rsidRPr="0078590F"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643B1090"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48F75288"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3127A269" w14:textId="77777777" w:rsidTr="00D07370">
        <w:tc>
          <w:tcPr>
            <w:tcW w:w="3458" w:type="dxa"/>
            <w:vMerge/>
            <w:tcBorders>
              <w:bottom w:val="nil"/>
              <w:right w:val="double" w:sz="4" w:space="0" w:color="auto"/>
            </w:tcBorders>
          </w:tcPr>
          <w:p w14:paraId="75C0A6C1" w14:textId="77777777" w:rsidR="00011C6F" w:rsidRPr="0078590F"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7ACA2183" w14:textId="77777777" w:rsidR="00011C6F" w:rsidRPr="0078590F"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377491E8" w14:textId="77777777" w:rsidR="00011C6F" w:rsidRPr="0078590F"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0E0E39BE" w14:textId="77777777" w:rsidR="00011C6F" w:rsidRPr="0078590F"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52C9D3F0" w14:textId="77777777" w:rsidR="00011C6F" w:rsidRPr="0078590F"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23D47495" w14:textId="77777777" w:rsidR="00011C6F" w:rsidRPr="0078590F" w:rsidRDefault="00011C6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6" w:type="dxa"/>
            <w:tcBorders>
              <w:top w:val="single" w:sz="4" w:space="0" w:color="auto"/>
              <w:left w:val="single" w:sz="4" w:space="0" w:color="auto"/>
              <w:bottom w:val="nil"/>
            </w:tcBorders>
            <w:vAlign w:val="center"/>
          </w:tcPr>
          <w:p w14:paraId="28893C2A" w14:textId="77777777" w:rsidR="00011C6F" w:rsidRPr="0078590F"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33D5EE67" w14:textId="77777777" w:rsidR="00011C6F" w:rsidRPr="0078590F"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6A9631C9" w14:textId="77777777" w:rsidTr="00D07370">
        <w:tc>
          <w:tcPr>
            <w:tcW w:w="13462" w:type="dxa"/>
            <w:gridSpan w:val="7"/>
            <w:tcBorders>
              <w:top w:val="single" w:sz="4" w:space="0" w:color="auto"/>
              <w:bottom w:val="dashSmallGap" w:sz="4" w:space="0" w:color="auto"/>
            </w:tcBorders>
          </w:tcPr>
          <w:p w14:paraId="588E6A70" w14:textId="65E8BDD4" w:rsidR="00011C6F" w:rsidRPr="0078590F" w:rsidRDefault="00284F10" w:rsidP="00EC735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多様な技術分野における高度な依頼試験と設備機器の開放</w:t>
            </w:r>
          </w:p>
        </w:tc>
      </w:tr>
      <w:tr w:rsidR="0078590F" w:rsidRPr="0078590F" w14:paraId="055BC6C6" w14:textId="77777777" w:rsidTr="00B21A32">
        <w:tc>
          <w:tcPr>
            <w:tcW w:w="3458" w:type="dxa"/>
            <w:tcBorders>
              <w:top w:val="dashSmallGap" w:sz="4" w:space="0" w:color="auto"/>
              <w:bottom w:val="nil"/>
              <w:right w:val="double" w:sz="4" w:space="0" w:color="auto"/>
            </w:tcBorders>
          </w:tcPr>
          <w:p w14:paraId="1F00E9D4" w14:textId="77777777" w:rsidR="00011C6F" w:rsidRPr="0078590F" w:rsidRDefault="00011C6F" w:rsidP="00EC7355">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01171C85" w14:textId="77777777" w:rsidR="00011C6F" w:rsidRPr="0078590F"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6EADDE20" w14:textId="77777777" w:rsidR="00011C6F" w:rsidRPr="0078590F"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1F2F5A3A" w14:textId="77777777" w:rsidR="00011C6F" w:rsidRPr="0078590F"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76A537F6" w14:textId="77777777" w:rsidR="00011C6F" w:rsidRPr="0078590F"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3B60D0DA" w14:textId="77777777" w:rsidR="00011C6F" w:rsidRPr="0078590F"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dashSmallGap" w:sz="4" w:space="0" w:color="auto"/>
              <w:left w:val="single" w:sz="4" w:space="0" w:color="auto"/>
              <w:bottom w:val="nil"/>
            </w:tcBorders>
          </w:tcPr>
          <w:p w14:paraId="0C391809" w14:textId="77777777" w:rsidR="00011C6F" w:rsidRPr="0078590F" w:rsidRDefault="00011C6F"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A935078" w14:textId="77777777" w:rsidTr="00B21A32">
        <w:trPr>
          <w:trHeight w:val="2041"/>
        </w:trPr>
        <w:tc>
          <w:tcPr>
            <w:tcW w:w="3458" w:type="dxa"/>
            <w:vMerge w:val="restart"/>
            <w:tcBorders>
              <w:top w:val="nil"/>
              <w:bottom w:val="nil"/>
              <w:right w:val="double" w:sz="4" w:space="0" w:color="auto"/>
            </w:tcBorders>
          </w:tcPr>
          <w:p w14:paraId="20333052" w14:textId="12B68C55"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技術課題の解決や付加価値の高いものづくりに取り組む企業を支援するため、依頼試験や装置使用といった基本的なサービスを提供する。</w:t>
            </w:r>
          </w:p>
          <w:p w14:paraId="66D18C0F" w14:textId="6DB281C0"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依頼試験については、客観的かつ信頼性の高い正確な試験結果を顧客に提供する。装置使用については、企業の研究者・技術者自らが機器を操作し、高い信頼性をもつデータを取得できるよう支援する。そのために、計画的に設備機器を更新するとともに、その性能を維持するための校正・点検・修理等の保守管理を行う。</w:t>
            </w:r>
          </w:p>
          <w:p w14:paraId="00A78EF2" w14:textId="222F32E3"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活用を促進するため、分野ごとに関連する一連の機器・施設を紹介する講習会、見学会、研修等を開催し、加えて、職員の豊富な知識を活かした技術的アドバイスを行うなど、利用者にとって付加価値の高いサービスを提供する。</w:t>
            </w:r>
          </w:p>
        </w:tc>
        <w:tc>
          <w:tcPr>
            <w:tcW w:w="3459" w:type="dxa"/>
            <w:tcBorders>
              <w:top w:val="nil"/>
              <w:left w:val="double" w:sz="4" w:space="0" w:color="auto"/>
              <w:bottom w:val="nil"/>
            </w:tcBorders>
          </w:tcPr>
          <w:p w14:paraId="51B06338" w14:textId="26BB2685" w:rsidR="00115A55" w:rsidRPr="0078590F" w:rsidRDefault="000C5BF3" w:rsidP="000C5BF3">
            <w:pPr>
              <w:overflowPunct w:val="0"/>
              <w:autoSpaceDE w:val="0"/>
              <w:autoSpaceDN w:val="0"/>
              <w:spacing w:line="0" w:lineRule="atLeast"/>
              <w:ind w:left="14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①依頼試験については、計画的な設備機器の更新や保守・校正点検等により設備機器の性能を維持することで、客観的かつ信頼性の高い正確な試験結果を顧客に提供する。</w:t>
            </w:r>
          </w:p>
        </w:tc>
        <w:tc>
          <w:tcPr>
            <w:tcW w:w="398" w:type="dxa"/>
            <w:tcBorders>
              <w:top w:val="nil"/>
              <w:left w:val="single" w:sz="4" w:space="0" w:color="auto"/>
              <w:bottom w:val="nil"/>
              <w:right w:val="single" w:sz="4" w:space="0" w:color="auto"/>
            </w:tcBorders>
          </w:tcPr>
          <w:p w14:paraId="76DB31BC"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w:t>
            </w:r>
          </w:p>
        </w:tc>
        <w:tc>
          <w:tcPr>
            <w:tcW w:w="3437" w:type="dxa"/>
            <w:tcBorders>
              <w:top w:val="nil"/>
              <w:left w:val="single" w:sz="4" w:space="0" w:color="auto"/>
              <w:bottom w:val="nil"/>
              <w:right w:val="single" w:sz="4" w:space="0" w:color="auto"/>
            </w:tcBorders>
          </w:tcPr>
          <w:p w14:paraId="06ACAA31" w14:textId="77777777" w:rsidR="000144ED" w:rsidRPr="000144ED"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0144ED">
              <w:rPr>
                <w:rFonts w:asciiTheme="majorEastAsia" w:eastAsiaTheme="majorEastAsia" w:hAnsiTheme="majorEastAsia" w:hint="eastAsia"/>
                <w:sz w:val="14"/>
                <w:szCs w:val="14"/>
              </w:rPr>
              <w:t>○依頼試験に活用する設備機器については、和泉センターでは、年度当初に策定した年間保守・校正検定計画に従い、保守・校正検定を実施した。森之宮センターでは、機器・装置及び設備のトレーサビリティ定期点検、ならびに、支援業務に使用する機器の外部校正及び標準品・標準試料の購入・校正を実施した。</w:t>
            </w:r>
          </w:p>
          <w:p w14:paraId="2909DDC3" w14:textId="77777777" w:rsidR="000144ED" w:rsidRPr="000144ED"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7A8D5203" w14:textId="77777777" w:rsidR="000144ED" w:rsidRPr="000144ED"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0144ED">
              <w:rPr>
                <w:rFonts w:asciiTheme="majorEastAsia" w:eastAsiaTheme="majorEastAsia" w:hAnsiTheme="majorEastAsia" w:hint="eastAsia"/>
                <w:sz w:val="14"/>
                <w:szCs w:val="14"/>
              </w:rPr>
              <w:t>○設備機器の修理については、適宜依頼し早期復旧に努めた。</w:t>
            </w:r>
          </w:p>
          <w:p w14:paraId="1A902492" w14:textId="77777777" w:rsidR="000144ED" w:rsidRPr="000144ED"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41990D0B" w14:textId="77777777" w:rsidR="00115A55"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0144ED">
              <w:rPr>
                <w:rFonts w:asciiTheme="majorEastAsia" w:eastAsiaTheme="majorEastAsia" w:hAnsiTheme="majorEastAsia" w:hint="eastAsia"/>
                <w:sz w:val="14"/>
                <w:szCs w:val="14"/>
              </w:rPr>
              <w:t>○依頼試験件数は、法人全体として12,749件（前年度比95.3％）であった。</w:t>
            </w:r>
          </w:p>
          <w:p w14:paraId="36A62DEB" w14:textId="39886BB7" w:rsidR="000144ED" w:rsidRPr="0078590F"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203C6E8F" w14:textId="4CFBEBDD"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14:paraId="496A23CA" w14:textId="75EF6F56" w:rsidR="00115A55" w:rsidRPr="0088549B" w:rsidRDefault="00350D68" w:rsidP="00EF7DB7">
            <w:pPr>
              <w:overflowPunct w:val="0"/>
              <w:autoSpaceDE w:val="0"/>
              <w:autoSpaceDN w:val="0"/>
              <w:spacing w:line="0" w:lineRule="atLeast"/>
              <w:ind w:left="-50" w:right="-50"/>
              <w:jc w:val="center"/>
              <w:rPr>
                <w:rFonts w:asciiTheme="majorEastAsia" w:eastAsiaTheme="majorEastAsia" w:hAnsiTheme="majorEastAsia"/>
                <w:color w:val="0070C0"/>
                <w:sz w:val="14"/>
                <w:szCs w:val="14"/>
              </w:rPr>
            </w:pPr>
            <w:r w:rsidRPr="0015088F">
              <w:rPr>
                <w:rFonts w:asciiTheme="majorEastAsia" w:eastAsiaTheme="majorEastAsia" w:hAnsiTheme="majorEastAsia" w:hint="eastAsia"/>
                <w:sz w:val="14"/>
                <w:szCs w:val="14"/>
              </w:rPr>
              <w:t>Ⅲ</w:t>
            </w:r>
          </w:p>
        </w:tc>
        <w:tc>
          <w:tcPr>
            <w:tcW w:w="1916" w:type="dxa"/>
            <w:tcBorders>
              <w:top w:val="nil"/>
              <w:left w:val="single" w:sz="4" w:space="0" w:color="auto"/>
              <w:bottom w:val="nil"/>
            </w:tcBorders>
          </w:tcPr>
          <w:p w14:paraId="481ACDA9" w14:textId="448D0D0B" w:rsidR="007A1B20" w:rsidRPr="0015088F" w:rsidRDefault="00350D68" w:rsidP="008A1032">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令和３年度に開設した「先進電子材料評価センター」</w:t>
            </w:r>
            <w:r w:rsidR="00792CFF" w:rsidRPr="0015088F">
              <w:rPr>
                <w:rFonts w:asciiTheme="majorEastAsia" w:eastAsiaTheme="majorEastAsia" w:hAnsiTheme="majorEastAsia" w:hint="eastAsia"/>
                <w:sz w:val="14"/>
                <w:szCs w:val="14"/>
              </w:rPr>
              <w:t>について、</w:t>
            </w:r>
            <w:r w:rsidR="00E30B00" w:rsidRPr="0015088F">
              <w:rPr>
                <w:rFonts w:asciiTheme="majorEastAsia" w:eastAsiaTheme="majorEastAsia" w:hAnsiTheme="majorEastAsia" w:hint="eastAsia"/>
                <w:sz w:val="14"/>
                <w:szCs w:val="14"/>
              </w:rPr>
              <w:t>誘電特性評価システムの測定可能範囲を拡張するなど支援体制の強化を行うとともに、</w:t>
            </w:r>
            <w:r w:rsidR="004D20C7" w:rsidRPr="0015088F">
              <w:rPr>
                <w:rFonts w:asciiTheme="majorEastAsia" w:eastAsiaTheme="majorEastAsia" w:hAnsiTheme="majorEastAsia" w:hint="eastAsia"/>
                <w:sz w:val="14"/>
                <w:szCs w:val="14"/>
              </w:rPr>
              <w:t>所内に整備している各センターについて、技術講習会等を通じて</w:t>
            </w:r>
            <w:r w:rsidR="00E30B00" w:rsidRPr="0015088F">
              <w:rPr>
                <w:rFonts w:asciiTheme="majorEastAsia" w:eastAsiaTheme="majorEastAsia" w:hAnsiTheme="majorEastAsia" w:hint="eastAsia"/>
                <w:sz w:val="14"/>
                <w:szCs w:val="14"/>
              </w:rPr>
              <w:t>周知に努め、高度な技術サービスを提供するなど、</w:t>
            </w:r>
            <w:r w:rsidR="007E5666" w:rsidRPr="0015088F">
              <w:rPr>
                <w:rFonts w:asciiTheme="majorEastAsia" w:eastAsiaTheme="majorEastAsia" w:hAnsiTheme="majorEastAsia" w:hint="eastAsia"/>
                <w:sz w:val="14"/>
                <w:szCs w:val="14"/>
              </w:rPr>
              <w:t>計画を順調に実施していることから、</w:t>
            </w:r>
            <w:r w:rsidRPr="0015088F">
              <w:rPr>
                <w:rFonts w:asciiTheme="majorEastAsia" w:eastAsiaTheme="majorEastAsia" w:hAnsiTheme="majorEastAsia" w:hint="eastAsia"/>
                <w:sz w:val="14"/>
                <w:szCs w:val="14"/>
              </w:rPr>
              <w:t>自己評価の「Ⅲ」は妥当であると判断した。</w:t>
            </w:r>
          </w:p>
          <w:p w14:paraId="24E0AE81" w14:textId="7A16FDE8" w:rsidR="007D5E8F" w:rsidRPr="0088549B" w:rsidRDefault="007D5E8F" w:rsidP="008A1032">
            <w:pPr>
              <w:overflowPunct w:val="0"/>
              <w:autoSpaceDE w:val="0"/>
              <w:autoSpaceDN w:val="0"/>
              <w:spacing w:line="0" w:lineRule="atLeast"/>
              <w:ind w:firstLineChars="100" w:firstLine="140"/>
              <w:jc w:val="left"/>
              <w:rPr>
                <w:rFonts w:asciiTheme="majorEastAsia" w:eastAsiaTheme="majorEastAsia" w:hAnsiTheme="majorEastAsia"/>
                <w:color w:val="0070C0"/>
                <w:sz w:val="14"/>
                <w:szCs w:val="14"/>
              </w:rPr>
            </w:pPr>
          </w:p>
        </w:tc>
      </w:tr>
      <w:tr w:rsidR="0078590F" w:rsidRPr="0078590F" w14:paraId="60CFB22B" w14:textId="77777777" w:rsidTr="00B21A32">
        <w:tc>
          <w:tcPr>
            <w:tcW w:w="3458" w:type="dxa"/>
            <w:vMerge/>
            <w:tcBorders>
              <w:top w:val="nil"/>
              <w:bottom w:val="nil"/>
              <w:right w:val="double" w:sz="4" w:space="0" w:color="auto"/>
            </w:tcBorders>
          </w:tcPr>
          <w:p w14:paraId="436C538F" w14:textId="77777777"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2DCE6AF8" w14:textId="4D217679" w:rsidR="00115A55" w:rsidRPr="0078590F" w:rsidRDefault="00115A55" w:rsidP="00F10533">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w:t>
            </w:r>
            <w:r w:rsidR="00F10533" w:rsidRPr="0078590F">
              <w:rPr>
                <w:rFonts w:ascii="ＭＳ ゴシック" w:eastAsia="ＭＳ ゴシック" w:hAnsi="ＭＳ ゴシック" w:hint="eastAsia"/>
                <w:sz w:val="14"/>
                <w:szCs w:val="14"/>
              </w:rPr>
              <w:t>装置使用については、企業の研究者・技術者自らが機器を操作し、高い信頼性をもつデータを取得できるよう、事前説明や立会い指導を行う。</w:t>
            </w:r>
          </w:p>
        </w:tc>
        <w:tc>
          <w:tcPr>
            <w:tcW w:w="398" w:type="dxa"/>
            <w:tcBorders>
              <w:top w:val="nil"/>
              <w:left w:val="single" w:sz="4" w:space="0" w:color="auto"/>
              <w:bottom w:val="nil"/>
              <w:right w:val="single" w:sz="4" w:space="0" w:color="auto"/>
            </w:tcBorders>
          </w:tcPr>
          <w:p w14:paraId="62EA73A6"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6C0F3116"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○装置使用については、利用者が目的とするデータを得られる様、使用前に打ち合わせを行い、測定方法の相談にも応じた。このような指導時間は年間1,357時間であった。</w:t>
            </w:r>
          </w:p>
          <w:p w14:paraId="1DDB0C3C"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77711B5B"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○装置使用件数は、法人全体で9,964件（前年度比  98.9％）であった。</w:t>
            </w:r>
          </w:p>
          <w:p w14:paraId="5763930D" w14:textId="77777777" w:rsidR="00115A55" w:rsidRPr="000144ED" w:rsidRDefault="00115A55"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220D3B35" w14:textId="77777777"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0A51FCA" w14:textId="77777777" w:rsidR="00115A55" w:rsidRPr="0078590F"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09C189CA" w14:textId="57987AA3" w:rsidR="00066F64" w:rsidRPr="0078590F" w:rsidRDefault="00066F64" w:rsidP="00054A11">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74896942" w14:textId="77777777" w:rsidTr="00B21A32">
        <w:tc>
          <w:tcPr>
            <w:tcW w:w="3458" w:type="dxa"/>
            <w:vMerge/>
            <w:tcBorders>
              <w:top w:val="nil"/>
              <w:bottom w:val="nil"/>
              <w:right w:val="double" w:sz="4" w:space="0" w:color="auto"/>
            </w:tcBorders>
          </w:tcPr>
          <w:p w14:paraId="01AC5130" w14:textId="77777777"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03C31356" w14:textId="4FF25D8D" w:rsidR="00115A55" w:rsidRPr="0078590F" w:rsidRDefault="00115A55" w:rsidP="00B32B5E">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③</w:t>
            </w:r>
            <w:r w:rsidR="00B32B5E" w:rsidRPr="0078590F">
              <w:rPr>
                <w:rFonts w:ascii="ＭＳ ゴシック" w:eastAsia="ＭＳ ゴシック" w:hAnsi="ＭＳ ゴシック" w:hint="eastAsia"/>
                <w:sz w:val="14"/>
                <w:szCs w:val="14"/>
              </w:rPr>
              <w:t>装置使用サービスの利用を促進するため、各種の機器・施設を紹介する講習会、見学会、研修等を開催するなど、広報・普及活動を実施する。また、技術分野ごとに関連する一連の機器・施設を紹介するラボツアーを開催する。</w:t>
            </w:r>
          </w:p>
          <w:p w14:paraId="4AB35A28" w14:textId="3468CE9A" w:rsidR="00115A55" w:rsidRPr="0078590F"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5D968174"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61124F9E"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○装置使用サービスの利用促進に向け、技術講習会（のべ77回、受講者134名）、講習会（のべ4回、受講者14名）、ラボツアー（のべ2回、受講者14名）を実施した。</w:t>
            </w:r>
          </w:p>
          <w:p w14:paraId="16854CF9"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12E6A781"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採択されたJKA補助事業の人材育成事業において、金属3D造形に関する講習会と研修を実施した。基礎講習会（１回：73名参加）に加えて、少人数制トレーニングセミナーとして、設計技術コース（２回：８企業/８名参加）と造形技術コース（２回：７企業/８名参加）を実施して金属3D造形技術の普及に努めた。</w:t>
            </w:r>
          </w:p>
          <w:p w14:paraId="35B4B86F"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7114597B"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○設備機器の利用促進に向けた広報活動として、技術情報を簡潔にまとめたテクニカルシートを16タイトル発行した。</w:t>
            </w:r>
          </w:p>
          <w:p w14:paraId="71F13693" w14:textId="77777777" w:rsidR="00115A55" w:rsidRPr="000144ED" w:rsidRDefault="00115A55"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4DC793C5" w14:textId="77777777"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C7CDBD5" w14:textId="77777777" w:rsidR="00115A55" w:rsidRPr="0078590F"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5D0A7077" w14:textId="56BF3E53" w:rsidR="002C4172" w:rsidRPr="0078590F" w:rsidRDefault="002C4172" w:rsidP="00EF7DB7">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6771149B" w14:textId="77777777" w:rsidTr="00B21A32">
        <w:tc>
          <w:tcPr>
            <w:tcW w:w="3458" w:type="dxa"/>
            <w:vMerge/>
            <w:tcBorders>
              <w:top w:val="nil"/>
              <w:bottom w:val="nil"/>
              <w:right w:val="double" w:sz="4" w:space="0" w:color="auto"/>
            </w:tcBorders>
          </w:tcPr>
          <w:p w14:paraId="66CF01DD" w14:textId="77777777"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63EEE446" w14:textId="41D22E26" w:rsidR="00115A55" w:rsidRPr="0078590F" w:rsidRDefault="00115A55" w:rsidP="00CD339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④</w:t>
            </w:r>
            <w:r w:rsidR="00CD3394" w:rsidRPr="0078590F">
              <w:rPr>
                <w:rFonts w:ascii="ＭＳ ゴシック" w:eastAsia="ＭＳ ゴシック" w:hAnsi="ＭＳ ゴシック" w:hint="eastAsia"/>
                <w:sz w:val="14"/>
                <w:szCs w:val="14"/>
              </w:rPr>
              <w:t>難度の高い課題への対応、より質の高いサービスの提供を重視し、規格外の試験、製品開発の過程における特殊性能評価や機能の検証に対応するオーダーメード依頼試験を活用するほか、包括的な課題解決を図る企業支援研究につなげる。</w:t>
            </w:r>
          </w:p>
          <w:p w14:paraId="2E877259" w14:textId="38B231F5" w:rsidR="00115A55" w:rsidRPr="0078590F"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1D3A8BDD"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166582D6" w14:textId="77777777" w:rsidR="000144ED" w:rsidRPr="00BE73E6" w:rsidRDefault="000144ED" w:rsidP="000144E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○利用者からの申し込みにより、令和５年度中に、オーダーメード依頼試験62件、簡易受託研究310件を受け付け実施した。</w:t>
            </w:r>
          </w:p>
          <w:p w14:paraId="5F393276" w14:textId="71319672" w:rsidR="00E54205" w:rsidRPr="000144ED" w:rsidRDefault="00E54205" w:rsidP="00002CD3">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A14545B" w14:textId="77777777" w:rsidR="00115A55" w:rsidRPr="0078590F" w:rsidRDefault="00115A55" w:rsidP="00284F10">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28F5144E" w14:textId="77777777"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5D18C7BB" w14:textId="77777777" w:rsidR="00115A55" w:rsidRPr="0078590F"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1AB33125" w14:textId="44C208A0" w:rsidR="004228A1" w:rsidRPr="0078590F" w:rsidRDefault="004228A1" w:rsidP="004D1135">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73F45716" w14:textId="77777777" w:rsidTr="00B21A32">
        <w:tc>
          <w:tcPr>
            <w:tcW w:w="3458" w:type="dxa"/>
            <w:vMerge/>
            <w:tcBorders>
              <w:top w:val="nil"/>
              <w:bottom w:val="nil"/>
              <w:right w:val="double" w:sz="4" w:space="0" w:color="auto"/>
            </w:tcBorders>
          </w:tcPr>
          <w:p w14:paraId="4D845BAD" w14:textId="77777777"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5F8B0C3F" w14:textId="049496A3" w:rsidR="00115A55" w:rsidRPr="0078590F"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⑤</w:t>
            </w:r>
            <w:r w:rsidR="00CD3394" w:rsidRPr="0078590F">
              <w:rPr>
                <w:rFonts w:ascii="ＭＳ ゴシック" w:eastAsia="ＭＳ ゴシック" w:hAnsi="ＭＳ ゴシック" w:hint="eastAsia"/>
                <w:sz w:val="14"/>
                <w:szCs w:val="14"/>
              </w:rPr>
              <w:t>設備機器と保有技術の組み合わせによって構築、整備した各種施設等を通じて、保有設備・技術の見える化を実現するとともに、課題解決のための技術サービスを提供する。</w:t>
            </w:r>
          </w:p>
          <w:p w14:paraId="69BDED49" w14:textId="20AFDF99" w:rsidR="00115A55" w:rsidRPr="0078590F"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364509DF"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377F0EC8"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○所内に整備している以下の15のセンターごとに、その周知に努めるとともに、各センターを活用した高度な技術サービスを提供した。</w:t>
            </w:r>
          </w:p>
          <w:p w14:paraId="2066ECC5"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・3D造形技術イノベーションセンター</w:t>
            </w:r>
          </w:p>
          <w:p w14:paraId="2795FA70"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・ものづくり計算センター</w:t>
            </w:r>
          </w:p>
          <w:p w14:paraId="3FB56F5B"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・EMC技術開発支援センター</w:t>
            </w:r>
          </w:p>
          <w:p w14:paraId="2E7DD9A4"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・金属材料評価センター</w:t>
            </w:r>
          </w:p>
          <w:p w14:paraId="2D132B6A"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・精密化学分析センター</w:t>
            </w:r>
          </w:p>
          <w:p w14:paraId="53755C3F"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・マイクロデバイス開発支援センター</w:t>
            </w:r>
          </w:p>
          <w:p w14:paraId="5860B573"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・ものづくり設計試作支援工房</w:t>
            </w:r>
          </w:p>
          <w:p w14:paraId="111DF172"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・分析機器センター･最先端材料評価センター</w:t>
            </w:r>
          </w:p>
          <w:p w14:paraId="44C44EC6"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・科学技術計算センター</w:t>
            </w:r>
          </w:p>
          <w:p w14:paraId="3A0EC9C9"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・プラスチック技術センター</w:t>
            </w:r>
          </w:p>
          <w:p w14:paraId="64600546"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・先端マテリアル開発センター</w:t>
            </w:r>
          </w:p>
          <w:p w14:paraId="52B745CA"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・次世代光デバイス評価支援センター</w:t>
            </w:r>
          </w:p>
          <w:p w14:paraId="5BFD3DC8"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・電池開発評価センター</w:t>
            </w:r>
          </w:p>
          <w:p w14:paraId="1D3814F9"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・環境材料開発センター</w:t>
            </w:r>
          </w:p>
          <w:p w14:paraId="0B895CD7"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・先進電子材料評価センター</w:t>
            </w:r>
          </w:p>
          <w:p w14:paraId="11988FA0" w14:textId="103BEA5D" w:rsidR="002958E3" w:rsidRPr="000144ED" w:rsidRDefault="002958E3"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24CA97E9" w14:textId="77777777"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0B32949F" w14:textId="77777777" w:rsidR="00115A55" w:rsidRPr="0078590F"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2E7C5C79" w14:textId="62D1BA3D" w:rsidR="000E5FB2" w:rsidRPr="0078590F" w:rsidRDefault="000E5FB2" w:rsidP="00885CE8">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2CF81AA1" w14:textId="77777777" w:rsidTr="00B21A32">
        <w:tc>
          <w:tcPr>
            <w:tcW w:w="3458" w:type="dxa"/>
            <w:vMerge/>
            <w:tcBorders>
              <w:top w:val="nil"/>
              <w:bottom w:val="nil"/>
              <w:right w:val="double" w:sz="4" w:space="0" w:color="auto"/>
            </w:tcBorders>
          </w:tcPr>
          <w:p w14:paraId="403E06EE" w14:textId="77777777"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64931938" w14:textId="65C139D9" w:rsidR="00115A55" w:rsidRPr="0078590F" w:rsidRDefault="00115A55" w:rsidP="00515D5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⑥</w:t>
            </w:r>
            <w:r w:rsidR="00515D50" w:rsidRPr="0078590F">
              <w:rPr>
                <w:rFonts w:ascii="ＭＳ ゴシック" w:eastAsia="ＭＳ ゴシック" w:hAnsi="ＭＳ ゴシック" w:hint="eastAsia"/>
                <w:sz w:val="14"/>
                <w:szCs w:val="14"/>
              </w:rPr>
              <w:t>スマート公設試のさらなる推進を図るため、装置使用サービスにおける所外からのリモート操作に関して、既にサービスに供している装置以外の他の試験機器への展開を検討する。</w:t>
            </w:r>
          </w:p>
          <w:p w14:paraId="269CBE4A" w14:textId="0264AF58" w:rsidR="00115A55" w:rsidRPr="0078590F"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663CF0F3"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4D75A9AE"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○利用拡大に向けて、FE-EPMAのリモート装置使用に関するセミナー（10/12 MOBIO-Café）を開催するとともに、テクニカルシートを発行した。</w:t>
            </w:r>
          </w:p>
          <w:p w14:paraId="35FB4A8F"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04681B55"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○所外からのリモート操作による装置使用件数は９件であった。</w:t>
            </w:r>
          </w:p>
          <w:p w14:paraId="4AF492D6" w14:textId="77777777" w:rsidR="00115A55" w:rsidRPr="000144ED" w:rsidRDefault="00115A55"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23B1FF8C" w14:textId="77777777"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EA57599" w14:textId="77777777" w:rsidR="00115A55" w:rsidRPr="0078590F"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2C9D6352" w14:textId="11A5A855" w:rsidR="00441919" w:rsidRPr="0078590F" w:rsidRDefault="00441919" w:rsidP="00EF7DB7">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5CB1764D" w14:textId="77777777" w:rsidTr="00B21A32">
        <w:tc>
          <w:tcPr>
            <w:tcW w:w="3458" w:type="dxa"/>
            <w:vMerge/>
            <w:tcBorders>
              <w:top w:val="nil"/>
              <w:bottom w:val="nil"/>
              <w:right w:val="double" w:sz="4" w:space="0" w:color="auto"/>
            </w:tcBorders>
          </w:tcPr>
          <w:p w14:paraId="53F36ADB" w14:textId="77777777"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302E4CC4" w14:textId="145B217A" w:rsidR="00115A55" w:rsidRPr="0078590F" w:rsidRDefault="00115A55" w:rsidP="00570E92">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⑦</w:t>
            </w:r>
            <w:r w:rsidR="00570E92" w:rsidRPr="0078590F">
              <w:rPr>
                <w:rFonts w:ascii="ＭＳ ゴシック" w:eastAsia="ＭＳ ゴシック" w:hAnsi="ＭＳ ゴシック" w:hint="eastAsia"/>
                <w:sz w:val="14"/>
                <w:szCs w:val="14"/>
              </w:rPr>
              <w:t>令和３年度に開設した「先進電子材料評価センター」を活用して、引き続き積極的に技術支援を実施する。</w:t>
            </w:r>
          </w:p>
          <w:p w14:paraId="3C573C9C" w14:textId="36168C0D" w:rsidR="00115A55" w:rsidRPr="0078590F"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79BCF978"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312C5466"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w:t>
            </w:r>
            <w:r w:rsidRPr="00BE73E6">
              <w:rPr>
                <w:rFonts w:ascii="ＭＳ ゴシック" w:eastAsia="ＭＳ ゴシック" w:hAnsi="ＭＳ ゴシック" w:hint="eastAsia"/>
                <w:sz w:val="14"/>
                <w:szCs w:val="14"/>
              </w:rPr>
              <w:t>先進電子材料評価センターでは、</w:t>
            </w:r>
            <w:r w:rsidRPr="00BE73E6">
              <w:rPr>
                <w:rFonts w:asciiTheme="majorEastAsia" w:eastAsiaTheme="majorEastAsia" w:hAnsiTheme="majorEastAsia" w:hint="eastAsia"/>
                <w:sz w:val="14"/>
                <w:szCs w:val="14"/>
              </w:rPr>
              <w:t>競争的研究費による研究２件、大学等との共同研究５件、高度受託研究１件、開発型受託研究８件、機器使用発展型受託研究88件、依頼試験125件を実施した。また、大阪市重点事業「万博を契機としたものづくり中小企業の技術開発支援事業（Beyond5G開発支援）」により、誘電特性評価システムの測定可能周波数範囲をこれまでの110 GHzから170 GHzまで拡張し、12月から企業支援を開始した。</w:t>
            </w:r>
          </w:p>
          <w:p w14:paraId="61BB77C3" w14:textId="77777777" w:rsidR="00115A55" w:rsidRPr="000144ED" w:rsidRDefault="00115A55"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6FEE67C0" w14:textId="77777777"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280F30E1" w14:textId="77777777" w:rsidR="00115A55" w:rsidRPr="0078590F"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69D2F297" w14:textId="1B377908" w:rsidR="00115A55" w:rsidRPr="0078590F" w:rsidRDefault="00115A55" w:rsidP="00EF7DB7">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302ACCEE" w14:textId="77777777" w:rsidTr="00A74B2F">
        <w:tc>
          <w:tcPr>
            <w:tcW w:w="3458" w:type="dxa"/>
            <w:tcBorders>
              <w:top w:val="nil"/>
              <w:bottom w:val="nil"/>
              <w:right w:val="double" w:sz="4" w:space="0" w:color="auto"/>
            </w:tcBorders>
          </w:tcPr>
          <w:p w14:paraId="7D85A153" w14:textId="77777777" w:rsidR="00284F10" w:rsidRPr="0078590F" w:rsidRDefault="00284F10"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0A8ADFB9" w14:textId="77777777" w:rsidR="00284F10" w:rsidRPr="0078590F" w:rsidRDefault="00284F10"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0CB56559" w14:textId="77777777" w:rsidR="00284F10" w:rsidRPr="0078590F" w:rsidRDefault="00284F10"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3E0E221C" w14:textId="77777777" w:rsidTr="00A74B2F">
              <w:trPr>
                <w:trHeight w:val="879"/>
              </w:trPr>
              <w:tc>
                <w:tcPr>
                  <w:tcW w:w="3205" w:type="dxa"/>
                </w:tcPr>
                <w:p w14:paraId="0AF92A8F" w14:textId="77777777" w:rsidR="00284F10" w:rsidRPr="0078590F" w:rsidRDefault="00284F10" w:rsidP="00284F10">
                  <w:pPr>
                    <w:overflowPunct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6E43E752" w14:textId="034F1668" w:rsidR="00284F10" w:rsidRPr="0078590F" w:rsidRDefault="00284F10" w:rsidP="00A74B2F">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w:t>
                  </w:r>
                  <w:r w:rsidR="00A74B2F" w:rsidRPr="0078590F">
                    <w:rPr>
                      <w:rFonts w:asciiTheme="majorEastAsia" w:eastAsiaTheme="majorEastAsia" w:hAnsiTheme="majorEastAsia" w:hint="eastAsia"/>
                      <w:sz w:val="14"/>
                      <w:szCs w:val="14"/>
                    </w:rPr>
                    <w:t>７</w:t>
                  </w:r>
                  <w:r w:rsidRPr="0078590F">
                    <w:rPr>
                      <w:rFonts w:asciiTheme="majorEastAsia" w:eastAsiaTheme="majorEastAsia" w:hAnsiTheme="majorEastAsia" w:hint="eastAsia"/>
                      <w:sz w:val="14"/>
                      <w:szCs w:val="14"/>
                    </w:rPr>
                    <w:t>項目について、全てほぼ計画どおり実施したので、自己評価はⅢとした。</w:t>
                  </w:r>
                </w:p>
              </w:tc>
            </w:tr>
          </w:tbl>
          <w:p w14:paraId="25FDB018" w14:textId="77777777" w:rsidR="00A74B2F" w:rsidRPr="0078590F" w:rsidRDefault="00A74B2F" w:rsidP="00862FBA">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10595B5E" w14:textId="77777777" w:rsidR="00284F10" w:rsidRPr="0078590F" w:rsidRDefault="00284F10"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4F12E609" w14:textId="77777777" w:rsidR="00284F10" w:rsidRPr="0078590F" w:rsidRDefault="00284F10"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230FCCA6" w14:textId="77777777" w:rsidR="00284F10" w:rsidRPr="0078590F" w:rsidRDefault="00284F10" w:rsidP="00EF7DB7">
            <w:pPr>
              <w:overflowPunct w:val="0"/>
              <w:autoSpaceDE w:val="0"/>
              <w:autoSpaceDN w:val="0"/>
              <w:spacing w:line="0" w:lineRule="atLeast"/>
              <w:jc w:val="left"/>
              <w:rPr>
                <w:rFonts w:asciiTheme="majorEastAsia" w:eastAsiaTheme="majorEastAsia" w:hAnsiTheme="majorEastAsia"/>
                <w:sz w:val="14"/>
                <w:szCs w:val="14"/>
              </w:rPr>
            </w:pPr>
          </w:p>
        </w:tc>
      </w:tr>
      <w:tr w:rsidR="00011C6F" w:rsidRPr="0078590F" w14:paraId="5E4E9C36" w14:textId="77777777" w:rsidTr="00D07370">
        <w:tc>
          <w:tcPr>
            <w:tcW w:w="3458" w:type="dxa"/>
            <w:tcBorders>
              <w:top w:val="nil"/>
              <w:bottom w:val="single" w:sz="4" w:space="0" w:color="auto"/>
              <w:right w:val="double" w:sz="4" w:space="0" w:color="auto"/>
            </w:tcBorders>
          </w:tcPr>
          <w:p w14:paraId="608301FB" w14:textId="77777777" w:rsidR="00011C6F" w:rsidRPr="0078590F"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1CEFD3BA" w14:textId="77777777" w:rsidR="00011C6F" w:rsidRPr="0078590F"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379A3C5F" w14:textId="77777777" w:rsidR="00011C6F" w:rsidRPr="0078590F"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330ACC06" w14:textId="77777777" w:rsidR="00011C6F" w:rsidRPr="0078590F"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4041CEE8" w14:textId="77777777" w:rsidR="00011C6F" w:rsidRPr="0078590F"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37AB741F" w14:textId="77777777" w:rsidR="00011C6F" w:rsidRPr="0078590F"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nil"/>
              <w:left w:val="single" w:sz="4" w:space="0" w:color="auto"/>
              <w:bottom w:val="single" w:sz="4" w:space="0" w:color="auto"/>
            </w:tcBorders>
          </w:tcPr>
          <w:p w14:paraId="47929AEF" w14:textId="77777777" w:rsidR="00011C6F" w:rsidRPr="0078590F" w:rsidRDefault="00011C6F" w:rsidP="00EC7355">
            <w:pPr>
              <w:kinsoku w:val="0"/>
              <w:autoSpaceDE w:val="0"/>
              <w:autoSpaceDN w:val="0"/>
              <w:spacing w:line="60" w:lineRule="exact"/>
              <w:jc w:val="left"/>
              <w:rPr>
                <w:rFonts w:asciiTheme="majorEastAsia" w:eastAsiaTheme="majorEastAsia" w:hAnsiTheme="majorEastAsia"/>
                <w:sz w:val="14"/>
                <w:szCs w:val="14"/>
              </w:rPr>
            </w:pPr>
          </w:p>
        </w:tc>
      </w:tr>
    </w:tbl>
    <w:p w14:paraId="08CBB836" w14:textId="77777777" w:rsidR="00011C6F" w:rsidRPr="0078590F" w:rsidRDefault="00011C6F" w:rsidP="00C54152">
      <w:pPr>
        <w:kinsoku w:val="0"/>
        <w:autoSpaceDE w:val="0"/>
        <w:autoSpaceDN w:val="0"/>
        <w:spacing w:line="0" w:lineRule="atLeast"/>
        <w:jc w:val="left"/>
        <w:rPr>
          <w:rFonts w:asciiTheme="majorEastAsia" w:eastAsiaTheme="majorEastAsia" w:hAnsiTheme="majorEastAsia"/>
          <w:sz w:val="14"/>
          <w:szCs w:val="14"/>
        </w:rPr>
      </w:pPr>
    </w:p>
    <w:p w14:paraId="0A669503" w14:textId="77777777" w:rsidR="000D42AB" w:rsidRPr="0078590F" w:rsidRDefault="005E59F7" w:rsidP="000D42AB">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5A5644F3" w14:textId="77777777" w:rsidTr="005174C9">
        <w:trPr>
          <w:trHeight w:val="68"/>
        </w:trPr>
        <w:tc>
          <w:tcPr>
            <w:tcW w:w="863" w:type="dxa"/>
            <w:tcBorders>
              <w:bottom w:val="nil"/>
              <w:right w:val="single" w:sz="4" w:space="0" w:color="auto"/>
            </w:tcBorders>
            <w:vAlign w:val="center"/>
          </w:tcPr>
          <w:p w14:paraId="1C6F39B5" w14:textId="77777777" w:rsidR="000D42AB" w:rsidRPr="0078590F"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72058F45"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952D487" w14:textId="77777777" w:rsidTr="005174C9">
        <w:tc>
          <w:tcPr>
            <w:tcW w:w="863" w:type="dxa"/>
            <w:tcBorders>
              <w:top w:val="nil"/>
              <w:bottom w:val="nil"/>
              <w:right w:val="single" w:sz="4" w:space="0" w:color="auto"/>
            </w:tcBorders>
            <w:vAlign w:val="center"/>
          </w:tcPr>
          <w:p w14:paraId="3A9FF3EC" w14:textId="77777777" w:rsidR="000D42AB" w:rsidRPr="0078590F"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255D6FD1" w14:textId="77777777" w:rsidR="000D42AB" w:rsidRPr="0078590F"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中小企業の成長を支えるための多様な技術分野における技術支援</w:t>
            </w:r>
          </w:p>
          <w:p w14:paraId="785CDF22" w14:textId="1E52DD3F" w:rsidR="00777BE7" w:rsidRPr="0078590F" w:rsidRDefault="00777BE7" w:rsidP="008C213C">
            <w:pPr>
              <w:widowControl/>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w:t>
            </w:r>
            <w:r w:rsidR="00DE65E9" w:rsidRPr="0078590F">
              <w:rPr>
                <w:rFonts w:asciiTheme="majorEastAsia" w:eastAsiaTheme="majorEastAsia" w:hAnsiTheme="majorEastAsia" w:hint="eastAsia"/>
                <w:sz w:val="14"/>
                <w:szCs w:val="14"/>
              </w:rPr>
              <w:t xml:space="preserve">　</w:t>
            </w:r>
            <w:r w:rsidRPr="0078590F">
              <w:rPr>
                <w:rFonts w:asciiTheme="majorEastAsia" w:eastAsiaTheme="majorEastAsia" w:hAnsiTheme="majorEastAsia" w:hint="eastAsia"/>
                <w:sz w:val="14"/>
                <w:szCs w:val="14"/>
              </w:rPr>
              <w:t>国際規格対応の技術支援による中小企業の海外展開支援</w:t>
            </w:r>
          </w:p>
          <w:p w14:paraId="252CF8D5" w14:textId="38541C14" w:rsidR="000D42AB" w:rsidRPr="0078590F" w:rsidRDefault="00777BE7" w:rsidP="00DE65E9">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ものづくり企業が海外市場に進出するに当たっては、取引相手国・地域の規格に適合する製品づくりが重要となることから、国際規格に対応した技術支援を実施し、国際基準に基づく認証取得を後押ししていく。特に、和泉センターにおける国際規格に対応した電波暗室について、企業の利用促進が図られるよう利便性向上に取り組む。</w:t>
            </w:r>
          </w:p>
        </w:tc>
      </w:tr>
      <w:tr w:rsidR="000D42AB" w:rsidRPr="0078590F" w14:paraId="7832F62B" w14:textId="77777777" w:rsidTr="005174C9">
        <w:trPr>
          <w:trHeight w:val="46"/>
        </w:trPr>
        <w:tc>
          <w:tcPr>
            <w:tcW w:w="863" w:type="dxa"/>
            <w:tcBorders>
              <w:top w:val="nil"/>
              <w:right w:val="single" w:sz="4" w:space="0" w:color="auto"/>
            </w:tcBorders>
            <w:vAlign w:val="center"/>
          </w:tcPr>
          <w:p w14:paraId="09B00E05"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42169A87"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14:paraId="561ADA9D" w14:textId="77777777" w:rsidR="005E59F7" w:rsidRPr="0078590F" w:rsidRDefault="005E59F7"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1916"/>
      </w:tblGrid>
      <w:tr w:rsidR="0078590F" w:rsidRPr="0078590F" w14:paraId="0A3E15E5" w14:textId="77777777" w:rsidTr="00D07370">
        <w:tc>
          <w:tcPr>
            <w:tcW w:w="3458" w:type="dxa"/>
            <w:vMerge w:val="restart"/>
            <w:tcBorders>
              <w:top w:val="single" w:sz="4" w:space="0" w:color="auto"/>
              <w:right w:val="double" w:sz="4" w:space="0" w:color="auto"/>
            </w:tcBorders>
            <w:vAlign w:val="center"/>
          </w:tcPr>
          <w:p w14:paraId="5F4190C6"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715BF0AA"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6F2CA9CF" w14:textId="77777777" w:rsidR="00043A10" w:rsidRPr="0078590F"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1F7B5460" w14:textId="77777777" w:rsidR="00043A10" w:rsidRPr="0078590F"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960A92F"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6C4766C2"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2D66BA51" w14:textId="77777777" w:rsidTr="00D06CFB">
        <w:trPr>
          <w:trHeight w:val="323"/>
        </w:trPr>
        <w:tc>
          <w:tcPr>
            <w:tcW w:w="3458" w:type="dxa"/>
            <w:vMerge/>
            <w:tcBorders>
              <w:bottom w:val="nil"/>
              <w:right w:val="double" w:sz="4" w:space="0" w:color="auto"/>
            </w:tcBorders>
          </w:tcPr>
          <w:p w14:paraId="0ADA9796" w14:textId="77777777" w:rsidR="005E59F7" w:rsidRPr="0078590F"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7EF5FB1A" w14:textId="77777777" w:rsidR="005E59F7" w:rsidRPr="0078590F"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3DAF1BB1" w14:textId="77777777" w:rsidR="005E59F7" w:rsidRPr="0078590F"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01C629E6" w14:textId="77777777" w:rsidR="005E59F7" w:rsidRPr="0078590F"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2A4212CE" w14:textId="77777777" w:rsidR="005E59F7" w:rsidRPr="0078590F"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43D82FCC" w14:textId="77777777" w:rsidR="005E59F7" w:rsidRPr="0078590F"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6" w:type="dxa"/>
            <w:tcBorders>
              <w:top w:val="single" w:sz="4" w:space="0" w:color="auto"/>
              <w:left w:val="single" w:sz="4" w:space="0" w:color="auto"/>
              <w:bottom w:val="nil"/>
            </w:tcBorders>
            <w:vAlign w:val="center"/>
          </w:tcPr>
          <w:p w14:paraId="57AE701D" w14:textId="77777777" w:rsidR="005E59F7" w:rsidRPr="0078590F"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5A0FDB8E" w14:textId="77777777" w:rsidR="005E59F7" w:rsidRPr="0078590F"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6A572505" w14:textId="77777777" w:rsidTr="00D07370">
        <w:tc>
          <w:tcPr>
            <w:tcW w:w="13462" w:type="dxa"/>
            <w:gridSpan w:val="7"/>
            <w:tcBorders>
              <w:top w:val="single" w:sz="4" w:space="0" w:color="auto"/>
              <w:bottom w:val="dashSmallGap" w:sz="4" w:space="0" w:color="auto"/>
            </w:tcBorders>
          </w:tcPr>
          <w:p w14:paraId="59068633" w14:textId="2E547CB7" w:rsidR="005E59F7" w:rsidRPr="0078590F" w:rsidRDefault="00D07DE6" w:rsidP="00EC735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　国際規格対応の技術支援による中小企業の海外展開支援</w:t>
            </w:r>
          </w:p>
        </w:tc>
      </w:tr>
      <w:tr w:rsidR="0078590F" w:rsidRPr="0078590F" w14:paraId="576B035A" w14:textId="77777777" w:rsidTr="00D07370">
        <w:tc>
          <w:tcPr>
            <w:tcW w:w="3458" w:type="dxa"/>
            <w:tcBorders>
              <w:top w:val="dashSmallGap" w:sz="4" w:space="0" w:color="auto"/>
              <w:bottom w:val="nil"/>
              <w:right w:val="double" w:sz="4" w:space="0" w:color="auto"/>
            </w:tcBorders>
          </w:tcPr>
          <w:p w14:paraId="2C34307F"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69353F64"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3ACDD591" w14:textId="77777777" w:rsidR="005E59F7" w:rsidRPr="0078590F"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0586E748" w14:textId="77777777" w:rsidR="005E59F7" w:rsidRPr="0078590F"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23637333" w14:textId="77777777" w:rsidR="005E59F7" w:rsidRPr="0078590F"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39472E4A" w14:textId="77777777" w:rsidR="005E59F7" w:rsidRPr="0078590F"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dashSmallGap" w:sz="4" w:space="0" w:color="auto"/>
              <w:left w:val="single" w:sz="4" w:space="0" w:color="auto"/>
              <w:bottom w:val="nil"/>
            </w:tcBorders>
          </w:tcPr>
          <w:p w14:paraId="7AC7A0A6"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FFD75CB" w14:textId="77777777" w:rsidTr="001847B8">
        <w:trPr>
          <w:trHeight w:val="1020"/>
        </w:trPr>
        <w:tc>
          <w:tcPr>
            <w:tcW w:w="3458" w:type="dxa"/>
            <w:vMerge w:val="restart"/>
            <w:tcBorders>
              <w:top w:val="nil"/>
              <w:right w:val="double" w:sz="4" w:space="0" w:color="auto"/>
            </w:tcBorders>
          </w:tcPr>
          <w:p w14:paraId="401ACB98" w14:textId="7CF67A9B" w:rsidR="00115A55" w:rsidRPr="0078590F" w:rsidRDefault="00115A55" w:rsidP="00D07DE6">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国際規格に対応する電波暗室（</w:t>
            </w:r>
            <w:r w:rsidR="002E7807" w:rsidRPr="0078590F">
              <w:rPr>
                <w:rFonts w:asciiTheme="majorEastAsia" w:eastAsiaTheme="majorEastAsia" w:hAnsiTheme="majorEastAsia"/>
                <w:sz w:val="14"/>
                <w:szCs w:val="14"/>
              </w:rPr>
              <w:t>EMC</w:t>
            </w:r>
            <w:r w:rsidRPr="0078590F">
              <w:rPr>
                <w:rFonts w:asciiTheme="majorEastAsia" w:eastAsiaTheme="majorEastAsia" w:hAnsiTheme="majorEastAsia" w:hint="eastAsia"/>
                <w:sz w:val="14"/>
                <w:szCs w:val="14"/>
              </w:rPr>
              <w:t>技術開発支援センター）を活用して、電磁環境両立性の観点から、海外への販路拡大を目指す中小企業のものづくりをコンサルティングも含めて支援し、国際基準に基づく認証取得を後押しするとともに、企業の利用促進が図られるよう利便性向上に取り組む。</w:t>
            </w:r>
          </w:p>
          <w:p w14:paraId="41AC84A9" w14:textId="5415EF34" w:rsidR="00115A55" w:rsidRPr="0078590F" w:rsidRDefault="00115A55" w:rsidP="00D07DE6">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また、施設の利用状況や企業ニーズ等を継続して分析し、関連施設の国際規格対応の維持等を含め、利用促進の方法等について精査し、検討していく。</w:t>
            </w:r>
          </w:p>
        </w:tc>
        <w:tc>
          <w:tcPr>
            <w:tcW w:w="3459" w:type="dxa"/>
            <w:tcBorders>
              <w:top w:val="nil"/>
              <w:left w:val="double" w:sz="4" w:space="0" w:color="auto"/>
              <w:bottom w:val="nil"/>
            </w:tcBorders>
          </w:tcPr>
          <w:p w14:paraId="3FF3AC76" w14:textId="03D27DDE" w:rsidR="00115A55" w:rsidRPr="0078590F" w:rsidRDefault="00115A55" w:rsidP="00806C75">
            <w:pPr>
              <w:pStyle w:val="ae"/>
              <w:overflowPunct w:val="0"/>
              <w:autoSpaceDE w:val="0"/>
              <w:autoSpaceDN w:val="0"/>
              <w:spacing w:line="0" w:lineRule="atLeast"/>
              <w:ind w:leftChars="0" w:left="140" w:hangingChars="100" w:hanging="140"/>
              <w:rPr>
                <w:rFonts w:asciiTheme="majorEastAsia" w:eastAsiaTheme="majorEastAsia" w:hAnsiTheme="majorEastAsia"/>
                <w:sz w:val="14"/>
                <w:szCs w:val="14"/>
              </w:rPr>
            </w:pPr>
            <w:r w:rsidRPr="0078590F">
              <w:rPr>
                <w:rFonts w:ascii="ＭＳ ゴシック" w:eastAsia="ＭＳ ゴシック" w:hAnsi="ＭＳ ゴシック" w:hint="eastAsia"/>
                <w:sz w:val="14"/>
                <w:szCs w:val="14"/>
              </w:rPr>
              <w:t>①</w:t>
            </w:r>
            <w:r w:rsidR="00570E92" w:rsidRPr="0078590F">
              <w:rPr>
                <w:rFonts w:ascii="ＭＳ ゴシック" w:eastAsia="ＭＳ ゴシック" w:hAnsi="ＭＳ ゴシック" w:hint="eastAsia"/>
                <w:sz w:val="14"/>
                <w:szCs w:val="14"/>
              </w:rPr>
              <w:t>令和４年度に国際規格（ISO/IEC17025）に基づく試験所認定を更新したEMC 技術開発支援センターを活用して 、引き続き積極的に技術支援を実施する。</w:t>
            </w:r>
          </w:p>
          <w:p w14:paraId="5ADE2E30" w14:textId="77F4BB22" w:rsidR="00115A55" w:rsidRPr="0078590F" w:rsidRDefault="00115A55" w:rsidP="00D07DE6">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89ED450" w14:textId="77777777" w:rsidR="00115A55" w:rsidRPr="0078590F" w:rsidRDefault="00115A55" w:rsidP="00806C75">
            <w:pPr>
              <w:overflowPunct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w:t>
            </w:r>
          </w:p>
        </w:tc>
        <w:tc>
          <w:tcPr>
            <w:tcW w:w="3437" w:type="dxa"/>
            <w:tcBorders>
              <w:top w:val="nil"/>
              <w:left w:val="single" w:sz="4" w:space="0" w:color="auto"/>
              <w:bottom w:val="nil"/>
              <w:right w:val="single" w:sz="4" w:space="0" w:color="auto"/>
            </w:tcBorders>
          </w:tcPr>
          <w:p w14:paraId="41B4D85F"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○EMC技術開発支援センターの技術支援活動の一環として、ORIST技術セミナー「EMC対策セミナー」（8/29）を開催した。</w:t>
            </w:r>
          </w:p>
          <w:p w14:paraId="51DD8582" w14:textId="77777777" w:rsidR="00433340" w:rsidRPr="00BE73E6" w:rsidRDefault="00433340" w:rsidP="00433340">
            <w:pPr>
              <w:overflowPunct w:val="0"/>
              <w:autoSpaceDE w:val="0"/>
              <w:autoSpaceDN w:val="0"/>
              <w:spacing w:line="0" w:lineRule="atLeast"/>
              <w:jc w:val="left"/>
              <w:rPr>
                <w:rFonts w:ascii="ＭＳ ゴシック" w:eastAsia="ＭＳ ゴシック" w:hAnsi="ＭＳ ゴシック"/>
                <w:sz w:val="14"/>
                <w:szCs w:val="14"/>
              </w:rPr>
            </w:pPr>
          </w:p>
          <w:p w14:paraId="3A57B3A1"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○電波暗室関連の利用件数は、3,130件（昨年度比101％）、収入は、約3</w:t>
            </w:r>
            <w:r w:rsidRPr="00BE73E6">
              <w:rPr>
                <w:rFonts w:ascii="ＭＳ ゴシック" w:eastAsia="ＭＳ ゴシック" w:hAnsi="ＭＳ ゴシック"/>
                <w:sz w:val="14"/>
                <w:szCs w:val="14"/>
              </w:rPr>
              <w:t>,</w:t>
            </w:r>
            <w:r w:rsidRPr="00BE73E6">
              <w:rPr>
                <w:rFonts w:ascii="ＭＳ ゴシック" w:eastAsia="ＭＳ ゴシック" w:hAnsi="ＭＳ ゴシック" w:hint="eastAsia"/>
                <w:sz w:val="14"/>
                <w:szCs w:val="14"/>
              </w:rPr>
              <w:t>893万円（昨年度比96％、年間目標額比101％）であった。EMC技術開発支援センター計画の水準を維持した。</w:t>
            </w:r>
          </w:p>
          <w:p w14:paraId="325DB528" w14:textId="6E32CD69" w:rsidR="00115A55" w:rsidRPr="00433340" w:rsidRDefault="00115A55"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7" w:type="dxa"/>
            <w:tcBorders>
              <w:top w:val="nil"/>
              <w:left w:val="single" w:sz="4" w:space="0" w:color="auto"/>
              <w:bottom w:val="nil"/>
            </w:tcBorders>
          </w:tcPr>
          <w:p w14:paraId="4FFB8C42" w14:textId="720C6C48" w:rsidR="00115A55" w:rsidRPr="0078590F" w:rsidRDefault="00115A55"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14:paraId="004099D2" w14:textId="4FBCE11D" w:rsidR="00115A55" w:rsidRPr="0015088F" w:rsidRDefault="008A1032" w:rsidP="00806C75">
            <w:pPr>
              <w:overflowPunct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6" w:type="dxa"/>
            <w:tcBorders>
              <w:top w:val="nil"/>
              <w:left w:val="single" w:sz="4" w:space="0" w:color="auto"/>
              <w:bottom w:val="nil"/>
            </w:tcBorders>
          </w:tcPr>
          <w:p w14:paraId="7A48A561" w14:textId="4F9758C1" w:rsidR="00AB2D6D" w:rsidRPr="0015088F" w:rsidRDefault="008A1032" w:rsidP="009E241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これらの取組</w:t>
            </w:r>
            <w:r w:rsidR="007E5666" w:rsidRPr="0015088F">
              <w:rPr>
                <w:rFonts w:asciiTheme="majorEastAsia" w:eastAsiaTheme="majorEastAsia" w:hAnsiTheme="majorEastAsia" w:hint="eastAsia"/>
                <w:sz w:val="14"/>
                <w:szCs w:val="14"/>
              </w:rPr>
              <w:t>によって</w:t>
            </w:r>
            <w:r w:rsidRPr="0015088F">
              <w:rPr>
                <w:rFonts w:asciiTheme="majorEastAsia" w:eastAsiaTheme="majorEastAsia" w:hAnsiTheme="majorEastAsia" w:hint="eastAsia"/>
                <w:sz w:val="14"/>
                <w:szCs w:val="14"/>
              </w:rPr>
              <w:t>計画を順調に実施しており、自己評価の「Ⅲ」は妥当であると判断した。</w:t>
            </w:r>
          </w:p>
        </w:tc>
      </w:tr>
      <w:tr w:rsidR="0078590F" w:rsidRPr="0078590F" w14:paraId="6E7B4EBB" w14:textId="77777777" w:rsidTr="001847B8">
        <w:trPr>
          <w:trHeight w:val="1020"/>
        </w:trPr>
        <w:tc>
          <w:tcPr>
            <w:tcW w:w="3458" w:type="dxa"/>
            <w:vMerge/>
            <w:tcBorders>
              <w:bottom w:val="nil"/>
              <w:right w:val="double" w:sz="4" w:space="0" w:color="auto"/>
            </w:tcBorders>
          </w:tcPr>
          <w:p w14:paraId="34670459" w14:textId="77777777" w:rsidR="00115A55" w:rsidRPr="0078590F" w:rsidRDefault="00115A55" w:rsidP="00D07DE6">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0DBA5428" w14:textId="46D9555F" w:rsidR="00115A55" w:rsidRPr="0078590F" w:rsidRDefault="00115A55" w:rsidP="00806C75">
            <w:pPr>
              <w:pStyle w:val="ae"/>
              <w:overflowPunct w:val="0"/>
              <w:autoSpaceDE w:val="0"/>
              <w:autoSpaceDN w:val="0"/>
              <w:spacing w:line="0" w:lineRule="atLeast"/>
              <w:ind w:leftChars="0"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w:t>
            </w:r>
            <w:r w:rsidR="00033C48" w:rsidRPr="0078590F">
              <w:rPr>
                <w:rFonts w:ascii="ＭＳ ゴシック" w:eastAsia="ＭＳ ゴシック" w:hAnsi="ＭＳ ゴシック" w:hint="eastAsia"/>
                <w:sz w:val="14"/>
                <w:szCs w:val="14"/>
              </w:rPr>
              <w:t>EMC試験管理委員会においてマネジメントレビューを実施する。また、VLAC更新認定後のサーベイランス審査（書類審査）に対応する。</w:t>
            </w:r>
          </w:p>
          <w:p w14:paraId="6F1E97F5" w14:textId="46994F4E" w:rsidR="00115A55" w:rsidRPr="0078590F" w:rsidRDefault="00115A55" w:rsidP="00806C75">
            <w:pPr>
              <w:pStyle w:val="ae"/>
              <w:overflowPunct w:val="0"/>
              <w:autoSpaceDE w:val="0"/>
              <w:autoSpaceDN w:val="0"/>
              <w:spacing w:line="0" w:lineRule="atLeast"/>
              <w:ind w:leftChars="0"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03B872BE" w14:textId="77777777" w:rsidR="00115A55" w:rsidRPr="0078590F" w:rsidRDefault="00115A55"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17E0069A"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○7/14に第１回EMC試験管理委員会を開催し、４月の内部監査結果と是正措置の報告を受け、マネジメントレビューを実施した。</w:t>
            </w:r>
          </w:p>
          <w:p w14:paraId="0869F4E7"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14:paraId="63E4F9D0"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○9月にサーベイランス審査申請を行い、10/24に不適合事項なしとの審査結果通知を受領した。</w:t>
            </w:r>
          </w:p>
          <w:p w14:paraId="62508DBB"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14:paraId="475A31B9"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○3/13に第２回EMC試験管理委員会を開催し、令和５年度の実績および令和６年度の年度計画について議論・検討した。</w:t>
            </w:r>
          </w:p>
          <w:p w14:paraId="56168351" w14:textId="5946CF0B" w:rsidR="00441919" w:rsidRPr="00433340" w:rsidRDefault="00441919"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7" w:type="dxa"/>
            <w:tcBorders>
              <w:top w:val="nil"/>
              <w:left w:val="single" w:sz="4" w:space="0" w:color="auto"/>
              <w:bottom w:val="nil"/>
            </w:tcBorders>
          </w:tcPr>
          <w:p w14:paraId="38B89F48" w14:textId="77777777" w:rsidR="00115A55" w:rsidRPr="0078590F" w:rsidRDefault="00115A55"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DC3535E" w14:textId="77777777" w:rsidR="00115A55" w:rsidRPr="0078590F" w:rsidRDefault="00115A55" w:rsidP="00806C75">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6961F831" w14:textId="1BB7D8D3" w:rsidR="00267ECE" w:rsidRPr="0078590F" w:rsidRDefault="00267ECE" w:rsidP="00806C75">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0AF37C1F" w14:textId="77777777" w:rsidTr="00D07DE6">
        <w:trPr>
          <w:trHeight w:val="819"/>
        </w:trPr>
        <w:tc>
          <w:tcPr>
            <w:tcW w:w="3458" w:type="dxa"/>
            <w:tcBorders>
              <w:top w:val="nil"/>
              <w:bottom w:val="nil"/>
              <w:right w:val="double" w:sz="4" w:space="0" w:color="auto"/>
            </w:tcBorders>
          </w:tcPr>
          <w:p w14:paraId="4D9A1E27" w14:textId="77777777" w:rsidR="00D07DE6" w:rsidRPr="0078590F" w:rsidRDefault="00D07DE6" w:rsidP="00D07DE6">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2C8395E9" w14:textId="77777777" w:rsidR="00D07DE6" w:rsidRPr="0078590F" w:rsidRDefault="00D07DE6" w:rsidP="00806C75">
            <w:pPr>
              <w:pStyle w:val="ae"/>
              <w:overflowPunct w:val="0"/>
              <w:autoSpaceDE w:val="0"/>
              <w:autoSpaceDN w:val="0"/>
              <w:spacing w:line="0" w:lineRule="atLeast"/>
              <w:ind w:leftChars="0"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4F1ADA05" w14:textId="77777777" w:rsidR="00D07DE6" w:rsidRPr="0078590F" w:rsidRDefault="00D07DE6"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7F355269" w14:textId="77777777" w:rsidTr="001847B8">
              <w:tc>
                <w:tcPr>
                  <w:tcW w:w="3205" w:type="dxa"/>
                </w:tcPr>
                <w:p w14:paraId="4CA35158" w14:textId="77777777" w:rsidR="00D07DE6" w:rsidRPr="0078590F" w:rsidRDefault="00D07DE6" w:rsidP="00D07DE6">
                  <w:pPr>
                    <w:overflowPunct w:val="0"/>
                    <w:autoSpaceDE w:val="0"/>
                    <w:autoSpaceDN w:val="0"/>
                    <w:spacing w:line="0" w:lineRule="atLeast"/>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＜評価の理由＞</w:t>
                  </w:r>
                </w:p>
                <w:p w14:paraId="3074783C" w14:textId="4D7E01F0" w:rsidR="00D07DE6" w:rsidRPr="0078590F" w:rsidRDefault="00D07DE6" w:rsidP="00D07DE6">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・年度計画に掲げた</w:t>
                  </w:r>
                  <w:r w:rsidR="008C75B2" w:rsidRPr="0078590F">
                    <w:rPr>
                      <w:rFonts w:ascii="ＭＳ ゴシック" w:eastAsia="ＭＳ ゴシック" w:hAnsi="ＭＳ ゴシック" w:hint="eastAsia"/>
                      <w:sz w:val="14"/>
                      <w:szCs w:val="14"/>
                    </w:rPr>
                    <w:t>２</w:t>
                  </w:r>
                  <w:r w:rsidRPr="0078590F">
                    <w:rPr>
                      <w:rFonts w:ascii="ＭＳ ゴシック" w:eastAsia="ＭＳ ゴシック" w:hAnsi="ＭＳ ゴシック" w:hint="eastAsia"/>
                      <w:sz w:val="14"/>
                      <w:szCs w:val="14"/>
                    </w:rPr>
                    <w:t>項目すべてについて計画どおり実施したので、自己評価はⅢとした。</w:t>
                  </w:r>
                </w:p>
              </w:tc>
            </w:tr>
          </w:tbl>
          <w:p w14:paraId="542ACB81" w14:textId="77777777" w:rsidR="00D07DE6" w:rsidRPr="0078590F" w:rsidRDefault="00D07DE6" w:rsidP="00806C75">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7" w:type="dxa"/>
            <w:tcBorders>
              <w:top w:val="nil"/>
              <w:left w:val="single" w:sz="4" w:space="0" w:color="auto"/>
              <w:bottom w:val="nil"/>
            </w:tcBorders>
          </w:tcPr>
          <w:p w14:paraId="08CDFDF7" w14:textId="77777777" w:rsidR="00D07DE6" w:rsidRPr="0078590F" w:rsidRDefault="00D07DE6"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6194A7FF" w14:textId="77777777" w:rsidR="00D07DE6" w:rsidRPr="0078590F" w:rsidRDefault="00D07DE6" w:rsidP="00806C75">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1EFDD57A" w14:textId="77777777" w:rsidR="00D07DE6" w:rsidRPr="0078590F" w:rsidRDefault="00D07DE6" w:rsidP="00806C75">
            <w:pPr>
              <w:overflowPunct w:val="0"/>
              <w:autoSpaceDE w:val="0"/>
              <w:autoSpaceDN w:val="0"/>
              <w:spacing w:line="0" w:lineRule="atLeast"/>
              <w:jc w:val="left"/>
              <w:rPr>
                <w:rFonts w:asciiTheme="majorEastAsia" w:eastAsiaTheme="majorEastAsia" w:hAnsiTheme="majorEastAsia"/>
                <w:sz w:val="14"/>
                <w:szCs w:val="14"/>
              </w:rPr>
            </w:pPr>
          </w:p>
        </w:tc>
      </w:tr>
      <w:tr w:rsidR="005E59F7" w:rsidRPr="0078590F" w14:paraId="2EE66CB6" w14:textId="77777777" w:rsidTr="00D06CFB">
        <w:trPr>
          <w:trHeight w:val="63"/>
        </w:trPr>
        <w:tc>
          <w:tcPr>
            <w:tcW w:w="3458" w:type="dxa"/>
            <w:tcBorders>
              <w:top w:val="nil"/>
              <w:bottom w:val="single" w:sz="4" w:space="0" w:color="auto"/>
              <w:right w:val="double" w:sz="4" w:space="0" w:color="auto"/>
            </w:tcBorders>
          </w:tcPr>
          <w:p w14:paraId="499CDAD1"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21835740"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46B6E520" w14:textId="77777777" w:rsidR="005E59F7" w:rsidRPr="0078590F"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7180E346" w14:textId="77777777" w:rsidR="005E59F7" w:rsidRPr="0078590F"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789BEEC9" w14:textId="77777777" w:rsidR="005E59F7" w:rsidRPr="0078590F"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112486B0" w14:textId="77777777" w:rsidR="005E59F7" w:rsidRPr="0078590F"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nil"/>
              <w:left w:val="single" w:sz="4" w:space="0" w:color="auto"/>
              <w:bottom w:val="single" w:sz="4" w:space="0" w:color="auto"/>
            </w:tcBorders>
          </w:tcPr>
          <w:p w14:paraId="414FD68B"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14:paraId="58E55044" w14:textId="77777777" w:rsidR="005E59F7" w:rsidRPr="0078590F" w:rsidRDefault="005E59F7" w:rsidP="00C54152">
      <w:pPr>
        <w:kinsoku w:val="0"/>
        <w:autoSpaceDE w:val="0"/>
        <w:autoSpaceDN w:val="0"/>
        <w:spacing w:line="0" w:lineRule="atLeast"/>
        <w:jc w:val="left"/>
        <w:rPr>
          <w:rFonts w:asciiTheme="majorEastAsia" w:eastAsiaTheme="majorEastAsia" w:hAnsiTheme="majorEastAsia"/>
          <w:sz w:val="14"/>
          <w:szCs w:val="14"/>
        </w:rPr>
      </w:pPr>
    </w:p>
    <w:p w14:paraId="70452BD9" w14:textId="77777777" w:rsidR="001C53C0" w:rsidRPr="0078590F" w:rsidRDefault="005E59F7" w:rsidP="000D42AB">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62B39706" w14:textId="77777777" w:rsidTr="00E01346">
        <w:trPr>
          <w:trHeight w:val="68"/>
        </w:trPr>
        <w:tc>
          <w:tcPr>
            <w:tcW w:w="863" w:type="dxa"/>
            <w:tcBorders>
              <w:bottom w:val="nil"/>
              <w:right w:val="single" w:sz="4" w:space="0" w:color="auto"/>
            </w:tcBorders>
            <w:vAlign w:val="center"/>
          </w:tcPr>
          <w:p w14:paraId="28B01A4C" w14:textId="77777777" w:rsidR="001C53C0" w:rsidRPr="0078590F" w:rsidRDefault="001C53C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06ED8FD5" w14:textId="77777777" w:rsidR="001C53C0" w:rsidRPr="0078590F" w:rsidRDefault="001C53C0" w:rsidP="00E01346">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D3D015E" w14:textId="77777777" w:rsidTr="00E01346">
        <w:tc>
          <w:tcPr>
            <w:tcW w:w="863" w:type="dxa"/>
            <w:tcBorders>
              <w:top w:val="nil"/>
              <w:bottom w:val="nil"/>
              <w:right w:val="single" w:sz="4" w:space="0" w:color="auto"/>
            </w:tcBorders>
            <w:vAlign w:val="center"/>
          </w:tcPr>
          <w:p w14:paraId="1EB5A74F" w14:textId="77777777" w:rsidR="001C53C0" w:rsidRPr="0078590F" w:rsidRDefault="001C53C0" w:rsidP="00E01346">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39E04B48" w14:textId="77777777" w:rsidR="001C53C0" w:rsidRPr="0078590F"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中小企業の成長を支えるための多様な技術分野における技術支援</w:t>
            </w:r>
          </w:p>
          <w:p w14:paraId="05A3F030" w14:textId="77777777" w:rsidR="00777BE7" w:rsidRPr="0078590F" w:rsidRDefault="00777BE7" w:rsidP="008C213C">
            <w:pPr>
              <w:widowControl/>
              <w:kinsoku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(4)　多様な企業ニーズに応える企業支援研究の推進</w:t>
            </w:r>
          </w:p>
          <w:p w14:paraId="5E20D94B" w14:textId="11B30755" w:rsidR="001C53C0" w:rsidRPr="0078590F" w:rsidRDefault="00777BE7" w:rsidP="00DE65E9">
            <w:pPr>
              <w:widowControl/>
              <w:kinsoku w:val="0"/>
              <w:autoSpaceDE w:val="0"/>
              <w:autoSpaceDN w:val="0"/>
              <w:spacing w:line="0" w:lineRule="atLeast"/>
              <w:ind w:leftChars="145" w:left="304"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小企業の製品開発や高度な技術的課題の解決等の依頼に最大限応えることで、法人の研究成果や技術ノウハウ等の技術シーズの橋渡しを行う。また、中小企業の技術開発から製品化に至る幅広い段階において伴走型の支援研究を実施する。</w:t>
            </w:r>
          </w:p>
        </w:tc>
      </w:tr>
      <w:tr w:rsidR="001C53C0" w:rsidRPr="0078590F" w14:paraId="179A019E" w14:textId="77777777" w:rsidTr="00E01346">
        <w:trPr>
          <w:trHeight w:val="46"/>
        </w:trPr>
        <w:tc>
          <w:tcPr>
            <w:tcW w:w="863" w:type="dxa"/>
            <w:tcBorders>
              <w:top w:val="nil"/>
              <w:right w:val="single" w:sz="4" w:space="0" w:color="auto"/>
            </w:tcBorders>
            <w:vAlign w:val="center"/>
          </w:tcPr>
          <w:p w14:paraId="186A34F0" w14:textId="77777777" w:rsidR="001C53C0" w:rsidRPr="0078590F" w:rsidRDefault="001C53C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D7DA119" w14:textId="77777777" w:rsidR="001C53C0" w:rsidRPr="0078590F" w:rsidRDefault="001C53C0" w:rsidP="00E01346">
            <w:pPr>
              <w:kinsoku w:val="0"/>
              <w:autoSpaceDE w:val="0"/>
              <w:autoSpaceDN w:val="0"/>
              <w:spacing w:line="60" w:lineRule="exact"/>
              <w:jc w:val="left"/>
              <w:rPr>
                <w:rFonts w:asciiTheme="majorEastAsia" w:eastAsiaTheme="majorEastAsia" w:hAnsiTheme="majorEastAsia"/>
                <w:sz w:val="14"/>
                <w:szCs w:val="14"/>
              </w:rPr>
            </w:pPr>
          </w:p>
        </w:tc>
      </w:tr>
    </w:tbl>
    <w:p w14:paraId="0A3CD375" w14:textId="77777777" w:rsidR="001C53C0" w:rsidRPr="0078590F" w:rsidRDefault="001C53C0" w:rsidP="001C53C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1916"/>
      </w:tblGrid>
      <w:tr w:rsidR="0078590F" w:rsidRPr="0078590F" w14:paraId="31266AA3" w14:textId="77777777" w:rsidTr="00D07370">
        <w:tc>
          <w:tcPr>
            <w:tcW w:w="3458" w:type="dxa"/>
            <w:vMerge w:val="restart"/>
            <w:tcBorders>
              <w:top w:val="single" w:sz="4" w:space="0" w:color="auto"/>
              <w:right w:val="double" w:sz="4" w:space="0" w:color="auto"/>
            </w:tcBorders>
            <w:vAlign w:val="center"/>
          </w:tcPr>
          <w:p w14:paraId="5A88E6CD"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510B2242"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332E2B5F" w14:textId="77777777" w:rsidR="00043A10" w:rsidRPr="0078590F"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0D42BCD9" w14:textId="77777777" w:rsidR="00043A10" w:rsidRPr="0078590F"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453826F"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22BFBF9B"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14B0FF1E" w14:textId="77777777" w:rsidTr="00D07370">
        <w:tc>
          <w:tcPr>
            <w:tcW w:w="3458" w:type="dxa"/>
            <w:vMerge/>
            <w:tcBorders>
              <w:bottom w:val="nil"/>
              <w:right w:val="double" w:sz="4" w:space="0" w:color="auto"/>
            </w:tcBorders>
          </w:tcPr>
          <w:p w14:paraId="29D5B413" w14:textId="77777777" w:rsidR="005E59F7" w:rsidRPr="0078590F"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066A13F9" w14:textId="77777777" w:rsidR="005E59F7" w:rsidRPr="0078590F"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2E8CED7B" w14:textId="77777777" w:rsidR="005E59F7" w:rsidRPr="0078590F"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6F7F6019" w14:textId="77777777" w:rsidR="005E59F7" w:rsidRPr="0078590F"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049685D0" w14:textId="77777777" w:rsidR="005E59F7" w:rsidRPr="0078590F"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1D98313D" w14:textId="77777777" w:rsidR="005E59F7" w:rsidRPr="0078590F"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6" w:type="dxa"/>
            <w:tcBorders>
              <w:top w:val="single" w:sz="4" w:space="0" w:color="auto"/>
              <w:left w:val="single" w:sz="4" w:space="0" w:color="auto"/>
              <w:bottom w:val="nil"/>
            </w:tcBorders>
            <w:vAlign w:val="center"/>
          </w:tcPr>
          <w:p w14:paraId="72A5BF3C" w14:textId="77777777" w:rsidR="005E59F7" w:rsidRPr="0078590F"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5BA644FA" w14:textId="77777777" w:rsidR="005E59F7" w:rsidRPr="0078590F"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2BFE5EA8" w14:textId="77777777" w:rsidTr="00D07370">
        <w:tc>
          <w:tcPr>
            <w:tcW w:w="13462" w:type="dxa"/>
            <w:gridSpan w:val="7"/>
            <w:tcBorders>
              <w:top w:val="single" w:sz="4" w:space="0" w:color="auto"/>
              <w:bottom w:val="dashSmallGap" w:sz="4" w:space="0" w:color="auto"/>
            </w:tcBorders>
          </w:tcPr>
          <w:p w14:paraId="6537E2A2" w14:textId="02623571" w:rsidR="005E59F7" w:rsidRPr="0078590F" w:rsidRDefault="002407FB" w:rsidP="00EC735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(4)　多様な企業ニーズに応える企業支援研究の推進</w:t>
            </w:r>
          </w:p>
        </w:tc>
      </w:tr>
      <w:tr w:rsidR="0078590F" w:rsidRPr="0078590F" w14:paraId="1F2AE4B3" w14:textId="77777777" w:rsidTr="00D07370">
        <w:tc>
          <w:tcPr>
            <w:tcW w:w="3458" w:type="dxa"/>
            <w:tcBorders>
              <w:top w:val="dashSmallGap" w:sz="4" w:space="0" w:color="auto"/>
              <w:bottom w:val="nil"/>
              <w:right w:val="double" w:sz="4" w:space="0" w:color="auto"/>
            </w:tcBorders>
          </w:tcPr>
          <w:p w14:paraId="58822BE5"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14DADA5E"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2AF80A63" w14:textId="77777777" w:rsidR="005E59F7" w:rsidRPr="0078590F"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08B34153" w14:textId="77777777" w:rsidR="005E59F7" w:rsidRPr="0078590F"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5FDDB9F5" w14:textId="77777777" w:rsidR="005E59F7" w:rsidRPr="0078590F"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5833DDAB" w14:textId="77777777" w:rsidR="005E59F7" w:rsidRPr="0078590F"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dashSmallGap" w:sz="4" w:space="0" w:color="auto"/>
              <w:left w:val="single" w:sz="4" w:space="0" w:color="auto"/>
              <w:bottom w:val="nil"/>
            </w:tcBorders>
          </w:tcPr>
          <w:p w14:paraId="58CBD804"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21825C9" w14:textId="77777777" w:rsidTr="001847B8">
        <w:tc>
          <w:tcPr>
            <w:tcW w:w="3458" w:type="dxa"/>
            <w:vMerge w:val="restart"/>
            <w:tcBorders>
              <w:top w:val="nil"/>
              <w:right w:val="double" w:sz="4" w:space="0" w:color="auto"/>
            </w:tcBorders>
          </w:tcPr>
          <w:p w14:paraId="4C26B95F" w14:textId="6173AA64" w:rsidR="002407FB" w:rsidRPr="0078590F" w:rsidRDefault="002407FB"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中小企業の製品開発や企業が単独では解決困難な高度な技術課題の解決において、提案型の対応を常に行い、企業からの委託又は企業と共同で技術開発から製品化に至るまでの企業伴走型の研究（企業支援研究）を実施する。</w:t>
            </w:r>
          </w:p>
          <w:p w14:paraId="269F8B75" w14:textId="04A24D14" w:rsidR="002407FB" w:rsidRPr="0078590F" w:rsidRDefault="002407FB"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企業支援研究の実施に当たっては、大阪技術研が保有するシーズや技術ノウハウをベースに、課題解決の可能性を本格的な研究開始以前に検証して予備的検討を行う制度も必要に応じて活用する。</w:t>
            </w:r>
          </w:p>
          <w:p w14:paraId="3A777C10" w14:textId="53176C73" w:rsidR="002407FB" w:rsidRPr="0078590F" w:rsidRDefault="002407FB" w:rsidP="00D07DE6">
            <w:pPr>
              <w:overflowPunct w:val="0"/>
              <w:autoSpaceDE w:val="0"/>
              <w:autoSpaceDN w:val="0"/>
              <w:spacing w:line="0" w:lineRule="atLeast"/>
              <w:rPr>
                <w:rFonts w:ascii="ＭＳ ゴシック" w:eastAsia="ＭＳ ゴシック" w:hAnsi="ＭＳ ゴシック"/>
                <w:sz w:val="14"/>
                <w:szCs w:val="14"/>
              </w:rPr>
            </w:pPr>
          </w:p>
        </w:tc>
        <w:tc>
          <w:tcPr>
            <w:tcW w:w="3459" w:type="dxa"/>
            <w:tcBorders>
              <w:top w:val="nil"/>
              <w:left w:val="double" w:sz="4" w:space="0" w:color="auto"/>
              <w:bottom w:val="nil"/>
            </w:tcBorders>
          </w:tcPr>
          <w:p w14:paraId="679F2E2A" w14:textId="557CEF79" w:rsidR="002407FB" w:rsidRPr="0078590F" w:rsidRDefault="002407FB" w:rsidP="003C415E">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①</w:t>
            </w:r>
            <w:r w:rsidR="001673E9" w:rsidRPr="0078590F">
              <w:rPr>
                <w:rFonts w:ascii="ＭＳ ゴシック" w:eastAsia="ＭＳ ゴシック" w:hAnsi="ＭＳ ゴシック" w:hint="eastAsia"/>
                <w:sz w:val="14"/>
                <w:szCs w:val="14"/>
              </w:rPr>
              <w:t>企業からの委託または企業と共同で、技術開発から製品化に至るまでの企業伴走型の研究を実施する。</w:t>
            </w:r>
          </w:p>
          <w:p w14:paraId="7060AAD4" w14:textId="5F96E0CE" w:rsidR="002407FB" w:rsidRPr="0078590F" w:rsidRDefault="002407FB" w:rsidP="002407FB">
            <w:pPr>
              <w:overflowPunct w:val="0"/>
              <w:autoSpaceDE w:val="0"/>
              <w:autoSpaceDN w:val="0"/>
              <w:spacing w:line="0" w:lineRule="atLeas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4786693F" w14:textId="77777777" w:rsidR="002407FB" w:rsidRPr="0078590F" w:rsidRDefault="002407FB" w:rsidP="00806C75">
            <w:pPr>
              <w:overflowPunct w:val="0"/>
              <w:autoSpaceDE w:val="0"/>
              <w:autoSpaceDN w:val="0"/>
              <w:spacing w:line="0" w:lineRule="atLeast"/>
              <w:jc w:val="center"/>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4</w:t>
            </w:r>
          </w:p>
        </w:tc>
        <w:tc>
          <w:tcPr>
            <w:tcW w:w="3437" w:type="dxa"/>
            <w:tcBorders>
              <w:top w:val="nil"/>
              <w:left w:val="single" w:sz="4" w:space="0" w:color="auto"/>
              <w:bottom w:val="nil"/>
              <w:right w:val="single" w:sz="4" w:space="0" w:color="auto"/>
            </w:tcBorders>
          </w:tcPr>
          <w:p w14:paraId="4BD25839" w14:textId="77777777" w:rsidR="00433340" w:rsidRPr="00BE73E6" w:rsidRDefault="00433340" w:rsidP="0043334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○企業支援研究実施件数は、高度受託研究37件、共同研究（民間企業等）36件、</w:t>
            </w:r>
            <w:r w:rsidRPr="00BE73E6">
              <w:rPr>
                <w:rFonts w:ascii="ＭＳ ゴシック" w:eastAsia="ＭＳ ゴシック" w:hAnsi="ＭＳ ゴシック" w:hint="eastAsia"/>
                <w:sz w:val="14"/>
                <w:szCs w:val="14"/>
              </w:rPr>
              <w:t>開発研究型受託研究42件</w:t>
            </w:r>
            <w:r w:rsidRPr="00BE73E6">
              <w:rPr>
                <w:rFonts w:asciiTheme="majorEastAsia" w:eastAsiaTheme="majorEastAsia" w:hAnsiTheme="majorEastAsia" w:hint="eastAsia"/>
                <w:sz w:val="14"/>
                <w:szCs w:val="14"/>
              </w:rPr>
              <w:t>の合計115件で、目標値に対する達成率は93％であった。高度化する企業の技術開発・製品開発を支援した。</w:t>
            </w:r>
          </w:p>
          <w:p w14:paraId="4EF29F43" w14:textId="2760E797" w:rsidR="002407FB" w:rsidRPr="00433340" w:rsidRDefault="002407FB" w:rsidP="00433340">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7" w:type="dxa"/>
            <w:tcBorders>
              <w:top w:val="nil"/>
              <w:left w:val="single" w:sz="4" w:space="0" w:color="auto"/>
              <w:bottom w:val="nil"/>
            </w:tcBorders>
          </w:tcPr>
          <w:p w14:paraId="4CD4A980" w14:textId="34DF3212" w:rsidR="002407FB" w:rsidRPr="0078590F" w:rsidRDefault="00105065"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Ⅲ</w:t>
            </w:r>
          </w:p>
        </w:tc>
        <w:tc>
          <w:tcPr>
            <w:tcW w:w="397" w:type="dxa"/>
            <w:tcBorders>
              <w:top w:val="nil"/>
              <w:left w:val="single" w:sz="4" w:space="0" w:color="auto"/>
              <w:bottom w:val="nil"/>
            </w:tcBorders>
          </w:tcPr>
          <w:p w14:paraId="15777D60" w14:textId="1C5C546E" w:rsidR="002407FB" w:rsidRPr="0015088F" w:rsidRDefault="00CC3DB5" w:rsidP="00233CEB">
            <w:pPr>
              <w:overflowPunct w:val="0"/>
              <w:autoSpaceDE w:val="0"/>
              <w:autoSpaceDN w:val="0"/>
              <w:spacing w:line="0" w:lineRule="atLeast"/>
              <w:ind w:left="-50" w:right="-50"/>
              <w:jc w:val="center"/>
              <w:rPr>
                <w:rFonts w:ascii="ＭＳ ゴシック" w:eastAsia="ＭＳ ゴシック" w:hAnsi="ＭＳ ゴシック"/>
                <w:sz w:val="14"/>
                <w:szCs w:val="14"/>
              </w:rPr>
            </w:pPr>
            <w:r w:rsidRPr="0015088F">
              <w:rPr>
                <w:rFonts w:ascii="ＭＳ ゴシック" w:eastAsia="ＭＳ ゴシック" w:hAnsi="ＭＳ ゴシック" w:hint="eastAsia"/>
                <w:sz w:val="14"/>
                <w:szCs w:val="14"/>
              </w:rPr>
              <w:t>Ⅲ</w:t>
            </w:r>
          </w:p>
        </w:tc>
        <w:tc>
          <w:tcPr>
            <w:tcW w:w="1916" w:type="dxa"/>
            <w:tcBorders>
              <w:top w:val="nil"/>
              <w:left w:val="single" w:sz="4" w:space="0" w:color="auto"/>
              <w:bottom w:val="nil"/>
            </w:tcBorders>
          </w:tcPr>
          <w:p w14:paraId="5966E754" w14:textId="5F232384" w:rsidR="00277E98" w:rsidRPr="0015088F" w:rsidRDefault="004D20C7" w:rsidP="00FD30A1">
            <w:pPr>
              <w:overflowPunct w:val="0"/>
              <w:autoSpaceDE w:val="0"/>
              <w:autoSpaceDN w:val="0"/>
              <w:spacing w:line="0" w:lineRule="atLeast"/>
              <w:ind w:firstLineChars="100" w:firstLine="140"/>
              <w:rPr>
                <w:rFonts w:ascii="ＭＳ ゴシック" w:eastAsia="ＭＳ ゴシック" w:hAnsi="ＭＳ ゴシック"/>
                <w:sz w:val="14"/>
                <w:szCs w:val="14"/>
              </w:rPr>
            </w:pPr>
            <w:r w:rsidRPr="0015088F">
              <w:rPr>
                <w:rFonts w:ascii="ＭＳ ゴシック" w:eastAsia="ＭＳ ゴシック" w:hAnsi="ＭＳ ゴシック" w:hint="eastAsia"/>
                <w:sz w:val="14"/>
                <w:szCs w:val="14"/>
              </w:rPr>
              <w:t>多様な企業ニーズに応えるため、</w:t>
            </w:r>
            <w:r w:rsidR="007E5666" w:rsidRPr="0015088F">
              <w:rPr>
                <w:rFonts w:ascii="ＭＳ ゴシック" w:eastAsia="ＭＳ ゴシック" w:hAnsi="ＭＳ ゴシック" w:hint="eastAsia"/>
                <w:sz w:val="14"/>
                <w:szCs w:val="14"/>
              </w:rPr>
              <w:t>「</w:t>
            </w:r>
            <w:r w:rsidR="00CC3DB5" w:rsidRPr="0015088F">
              <w:rPr>
                <w:rFonts w:ascii="ＭＳ ゴシック" w:eastAsia="ＭＳ ゴシック" w:hAnsi="ＭＳ ゴシック" w:hint="eastAsia"/>
                <w:sz w:val="14"/>
                <w:szCs w:val="14"/>
              </w:rPr>
              <w:t>3</w:t>
            </w:r>
            <w:r w:rsidR="00CC3DB5" w:rsidRPr="0015088F">
              <w:rPr>
                <w:rFonts w:ascii="ＭＳ ゴシック" w:eastAsia="ＭＳ ゴシック" w:hAnsi="ＭＳ ゴシック"/>
                <w:sz w:val="14"/>
                <w:szCs w:val="14"/>
              </w:rPr>
              <w:t>D</w:t>
            </w:r>
            <w:r w:rsidR="00CC3DB5" w:rsidRPr="0015088F">
              <w:rPr>
                <w:rFonts w:ascii="ＭＳ ゴシック" w:eastAsia="ＭＳ ゴシック" w:hAnsi="ＭＳ ゴシック" w:hint="eastAsia"/>
                <w:sz w:val="14"/>
                <w:szCs w:val="14"/>
              </w:rPr>
              <w:t>造形技術イノベーションセンター</w:t>
            </w:r>
            <w:r w:rsidR="007E5666" w:rsidRPr="0015088F">
              <w:rPr>
                <w:rFonts w:ascii="ＭＳ ゴシック" w:eastAsia="ＭＳ ゴシック" w:hAnsi="ＭＳ ゴシック" w:hint="eastAsia"/>
                <w:sz w:val="14"/>
                <w:szCs w:val="14"/>
              </w:rPr>
              <w:t>」</w:t>
            </w:r>
            <w:r w:rsidR="00CC3DB5" w:rsidRPr="0015088F">
              <w:rPr>
                <w:rFonts w:ascii="ＭＳ ゴシック" w:eastAsia="ＭＳ ゴシック" w:hAnsi="ＭＳ ゴシック" w:hint="eastAsia"/>
                <w:sz w:val="14"/>
                <w:szCs w:val="14"/>
              </w:rPr>
              <w:t>や</w:t>
            </w:r>
            <w:r w:rsidR="007E5666" w:rsidRPr="0015088F">
              <w:rPr>
                <w:rFonts w:ascii="ＭＳ ゴシック" w:eastAsia="ＭＳ ゴシック" w:hAnsi="ＭＳ ゴシック" w:hint="eastAsia"/>
                <w:sz w:val="14"/>
                <w:szCs w:val="14"/>
              </w:rPr>
              <w:t>「</w:t>
            </w:r>
            <w:r w:rsidR="00CC3DB5" w:rsidRPr="0015088F">
              <w:rPr>
                <w:rFonts w:ascii="ＭＳ ゴシック" w:eastAsia="ＭＳ ゴシック" w:hAnsi="ＭＳ ゴシック" w:hint="eastAsia"/>
                <w:sz w:val="14"/>
                <w:szCs w:val="14"/>
              </w:rPr>
              <w:t>先進電子材料評価センター</w:t>
            </w:r>
            <w:r w:rsidR="007E5666" w:rsidRPr="0015088F">
              <w:rPr>
                <w:rFonts w:ascii="ＭＳ ゴシック" w:eastAsia="ＭＳ ゴシック" w:hAnsi="ＭＳ ゴシック" w:hint="eastAsia"/>
                <w:sz w:val="14"/>
                <w:szCs w:val="14"/>
              </w:rPr>
              <w:t>」を活用した研究を積極的に実施</w:t>
            </w:r>
            <w:r w:rsidR="00E30B00" w:rsidRPr="0015088F">
              <w:rPr>
                <w:rFonts w:ascii="ＭＳ ゴシック" w:eastAsia="ＭＳ ゴシック" w:hAnsi="ＭＳ ゴシック" w:hint="eastAsia"/>
                <w:sz w:val="14"/>
                <w:szCs w:val="14"/>
              </w:rPr>
              <w:t>するとともに、</w:t>
            </w:r>
            <w:r w:rsidR="001534F2" w:rsidRPr="0015088F">
              <w:rPr>
                <w:rFonts w:ascii="ＭＳ ゴシック" w:eastAsia="ＭＳ ゴシック" w:hAnsi="ＭＳ ゴシック" w:hint="eastAsia"/>
                <w:sz w:val="14"/>
                <w:szCs w:val="14"/>
              </w:rPr>
              <w:t>高度受託研究、共同研究、開発研究型受託研究といった</w:t>
            </w:r>
            <w:r w:rsidR="007E5666" w:rsidRPr="0015088F">
              <w:rPr>
                <w:rFonts w:ascii="ＭＳ ゴシック" w:eastAsia="ＭＳ ゴシック" w:hAnsi="ＭＳ ゴシック" w:hint="eastAsia"/>
                <w:sz w:val="14"/>
                <w:szCs w:val="14"/>
              </w:rPr>
              <w:t>企業伴走型</w:t>
            </w:r>
            <w:r w:rsidR="00E30B00" w:rsidRPr="0015088F">
              <w:rPr>
                <w:rFonts w:ascii="ＭＳ ゴシック" w:eastAsia="ＭＳ ゴシック" w:hAnsi="ＭＳ ゴシック" w:hint="eastAsia"/>
                <w:sz w:val="14"/>
                <w:szCs w:val="14"/>
              </w:rPr>
              <w:t>の</w:t>
            </w:r>
            <w:r w:rsidR="007E5666" w:rsidRPr="0015088F">
              <w:rPr>
                <w:rFonts w:ascii="ＭＳ ゴシック" w:eastAsia="ＭＳ ゴシック" w:hAnsi="ＭＳ ゴシック" w:hint="eastAsia"/>
                <w:sz w:val="14"/>
                <w:szCs w:val="14"/>
              </w:rPr>
              <w:t>研究に取り組</w:t>
            </w:r>
            <w:r w:rsidR="00CE2677" w:rsidRPr="0015088F">
              <w:rPr>
                <w:rFonts w:ascii="ＭＳ ゴシック" w:eastAsia="ＭＳ ゴシック" w:hAnsi="ＭＳ ゴシック" w:hint="eastAsia"/>
                <w:sz w:val="14"/>
                <w:szCs w:val="14"/>
              </w:rPr>
              <w:t>み、</w:t>
            </w:r>
            <w:r w:rsidR="001534F2" w:rsidRPr="0015088F">
              <w:rPr>
                <w:rFonts w:ascii="ＭＳ ゴシック" w:eastAsia="ＭＳ ゴシック" w:hAnsi="ＭＳ ゴシック" w:hint="eastAsia"/>
                <w:sz w:val="14"/>
                <w:szCs w:val="14"/>
              </w:rPr>
              <w:t>企業</w:t>
            </w:r>
            <w:r w:rsidR="007E5666" w:rsidRPr="0015088F">
              <w:rPr>
                <w:rFonts w:ascii="ＭＳ ゴシック" w:eastAsia="ＭＳ ゴシック" w:hAnsi="ＭＳ ゴシック" w:hint="eastAsia"/>
                <w:sz w:val="14"/>
                <w:szCs w:val="14"/>
              </w:rPr>
              <w:t>の</w:t>
            </w:r>
            <w:r w:rsidR="001534F2" w:rsidRPr="0015088F">
              <w:rPr>
                <w:rFonts w:ascii="ＭＳ ゴシック" w:eastAsia="ＭＳ ゴシック" w:hAnsi="ＭＳ ゴシック" w:hint="eastAsia"/>
                <w:sz w:val="14"/>
                <w:szCs w:val="14"/>
              </w:rPr>
              <w:t>技術開発・製品開発</w:t>
            </w:r>
            <w:r w:rsidR="007E5666" w:rsidRPr="0015088F">
              <w:rPr>
                <w:rFonts w:ascii="ＭＳ ゴシック" w:eastAsia="ＭＳ ゴシック" w:hAnsi="ＭＳ ゴシック" w:hint="eastAsia"/>
                <w:sz w:val="14"/>
                <w:szCs w:val="14"/>
              </w:rPr>
              <w:t>を</w:t>
            </w:r>
            <w:r w:rsidR="001534F2" w:rsidRPr="0015088F">
              <w:rPr>
                <w:rFonts w:ascii="ＭＳ ゴシック" w:eastAsia="ＭＳ ゴシック" w:hAnsi="ＭＳ ゴシック" w:hint="eastAsia"/>
                <w:sz w:val="14"/>
                <w:szCs w:val="14"/>
              </w:rPr>
              <w:t>支援</w:t>
            </w:r>
            <w:r w:rsidR="00425CAF" w:rsidRPr="0015088F">
              <w:rPr>
                <w:rFonts w:ascii="ＭＳ ゴシック" w:eastAsia="ＭＳ ゴシック" w:hAnsi="ＭＳ ゴシック" w:hint="eastAsia"/>
                <w:sz w:val="14"/>
                <w:szCs w:val="14"/>
              </w:rPr>
              <w:t>するなど、計画を順調に実施していることから</w:t>
            </w:r>
            <w:r w:rsidR="001534F2" w:rsidRPr="0015088F">
              <w:rPr>
                <w:rFonts w:ascii="ＭＳ ゴシック" w:eastAsia="ＭＳ ゴシック" w:hAnsi="ＭＳ ゴシック" w:hint="eastAsia"/>
                <w:sz w:val="14"/>
                <w:szCs w:val="14"/>
              </w:rPr>
              <w:t>、</w:t>
            </w:r>
            <w:r w:rsidR="00CC3DB5" w:rsidRPr="0015088F">
              <w:rPr>
                <w:rFonts w:ascii="ＭＳ ゴシック" w:eastAsia="ＭＳ ゴシック" w:hAnsi="ＭＳ ゴシック" w:hint="eastAsia"/>
                <w:sz w:val="14"/>
                <w:szCs w:val="14"/>
              </w:rPr>
              <w:t>自己評価の「Ⅲ」は妥当であると判断した。</w:t>
            </w:r>
          </w:p>
          <w:p w14:paraId="2411989B" w14:textId="2CAF3A93" w:rsidR="00CC3DB5" w:rsidRPr="0015088F" w:rsidRDefault="00CC3DB5" w:rsidP="00AC0900">
            <w:pPr>
              <w:overflowPunct w:val="0"/>
              <w:autoSpaceDE w:val="0"/>
              <w:autoSpaceDN w:val="0"/>
              <w:spacing w:line="0" w:lineRule="atLeast"/>
              <w:rPr>
                <w:rFonts w:ascii="ＭＳ ゴシック" w:eastAsia="PMingLiU" w:hAnsi="ＭＳ ゴシック"/>
                <w:sz w:val="14"/>
                <w:szCs w:val="14"/>
                <w:lang w:eastAsia="zh-TW"/>
              </w:rPr>
            </w:pPr>
          </w:p>
        </w:tc>
      </w:tr>
      <w:tr w:rsidR="0078590F" w:rsidRPr="0078590F" w14:paraId="032DD13B" w14:textId="77777777" w:rsidTr="0061028A">
        <w:trPr>
          <w:trHeight w:val="1627"/>
        </w:trPr>
        <w:tc>
          <w:tcPr>
            <w:tcW w:w="3458" w:type="dxa"/>
            <w:vMerge/>
            <w:tcBorders>
              <w:right w:val="double" w:sz="4" w:space="0" w:color="auto"/>
            </w:tcBorders>
          </w:tcPr>
          <w:p w14:paraId="3F700E37" w14:textId="77777777" w:rsidR="002407FB" w:rsidRPr="0078590F" w:rsidRDefault="002407FB" w:rsidP="00D07DE6">
            <w:pPr>
              <w:overflowPunct w:val="0"/>
              <w:autoSpaceDE w:val="0"/>
              <w:autoSpaceDN w:val="0"/>
              <w:spacing w:line="0" w:lineRule="atLeast"/>
              <w:ind w:firstLineChars="100" w:firstLine="140"/>
              <w:rPr>
                <w:rFonts w:ascii="ＭＳ ゴシック" w:eastAsia="ＭＳ ゴシック" w:hAnsi="ＭＳ ゴシック"/>
                <w:sz w:val="14"/>
                <w:szCs w:val="14"/>
                <w:lang w:eastAsia="zh-TW"/>
              </w:rPr>
            </w:pPr>
          </w:p>
        </w:tc>
        <w:tc>
          <w:tcPr>
            <w:tcW w:w="3459" w:type="dxa"/>
            <w:tcBorders>
              <w:top w:val="nil"/>
              <w:left w:val="double" w:sz="4" w:space="0" w:color="auto"/>
              <w:bottom w:val="nil"/>
            </w:tcBorders>
          </w:tcPr>
          <w:p w14:paraId="48DE25CD" w14:textId="49A99E45" w:rsidR="008C75B2" w:rsidRPr="0078590F" w:rsidRDefault="002407FB" w:rsidP="003C415E">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w:t>
            </w:r>
            <w:r w:rsidR="003C415E" w:rsidRPr="0078590F">
              <w:rPr>
                <w:rFonts w:ascii="ＭＳ ゴシック" w:eastAsia="ＭＳ ゴシック" w:hAnsi="ＭＳ ゴシック" w:hint="eastAsia"/>
                <w:sz w:val="14"/>
                <w:szCs w:val="14"/>
              </w:rPr>
              <w:t>金属3D造形技術の高度な研究、試験評価を実施できる国内トップクラスの総合拠点である「3D造形技術イノベーションセンター」、スマートシティの実現に向けて5Gから6Gへ対応した材料開発を支援する「先進電子材料評価センター」において、当該技術の高度化や、当該技術を活用した製品開発、材料開発に向けた企業支援研究を積極的に実施する。</w:t>
            </w:r>
          </w:p>
        </w:tc>
        <w:tc>
          <w:tcPr>
            <w:tcW w:w="398" w:type="dxa"/>
            <w:tcBorders>
              <w:top w:val="nil"/>
              <w:left w:val="single" w:sz="4" w:space="0" w:color="auto"/>
              <w:bottom w:val="nil"/>
              <w:right w:val="single" w:sz="4" w:space="0" w:color="auto"/>
            </w:tcBorders>
          </w:tcPr>
          <w:p w14:paraId="0D5D10CD" w14:textId="77777777" w:rsidR="002407FB" w:rsidRPr="0078590F" w:rsidRDefault="002407FB" w:rsidP="00806C75">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p w14:paraId="47ACC09E" w14:textId="77777777" w:rsidR="00433340" w:rsidRPr="00BE73E6" w:rsidRDefault="00433340" w:rsidP="00433340">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○3D造形技術イノベーションセンターを活用した企業支援研究を５件実施した。</w:t>
            </w:r>
          </w:p>
          <w:p w14:paraId="49665181" w14:textId="77777777" w:rsidR="00433340" w:rsidRPr="00BE73E6" w:rsidRDefault="00433340" w:rsidP="00433340">
            <w:pPr>
              <w:overflowPunct w:val="0"/>
              <w:autoSpaceDE w:val="0"/>
              <w:autoSpaceDN w:val="0"/>
              <w:spacing w:line="0" w:lineRule="atLeast"/>
              <w:ind w:left="140" w:hangingChars="100" w:hanging="140"/>
              <w:rPr>
                <w:rFonts w:ascii="ＭＳ ゴシック" w:eastAsia="ＭＳ ゴシック" w:hAnsi="ＭＳ ゴシック"/>
                <w:sz w:val="14"/>
                <w:szCs w:val="14"/>
              </w:rPr>
            </w:pPr>
          </w:p>
          <w:p w14:paraId="465A4E75" w14:textId="75518F1D" w:rsidR="00BB7743" w:rsidRPr="0078590F" w:rsidRDefault="00433340" w:rsidP="00433340">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○先進電子材料評価センターを活用した企業支援研究を８</w:t>
            </w:r>
            <w:r w:rsidRPr="00BE73E6">
              <w:rPr>
                <w:rFonts w:ascii="ＭＳ ゴシック" w:eastAsia="ＭＳ ゴシック" w:hAnsi="ＭＳ ゴシック"/>
                <w:sz w:val="14"/>
                <w:szCs w:val="14"/>
              </w:rPr>
              <w:t>件実施した。</w:t>
            </w:r>
          </w:p>
        </w:tc>
        <w:tc>
          <w:tcPr>
            <w:tcW w:w="397" w:type="dxa"/>
            <w:tcBorders>
              <w:top w:val="nil"/>
              <w:left w:val="single" w:sz="4" w:space="0" w:color="auto"/>
              <w:bottom w:val="nil"/>
            </w:tcBorders>
          </w:tcPr>
          <w:p w14:paraId="1180AB02" w14:textId="77777777" w:rsidR="002407FB" w:rsidRPr="0078590F" w:rsidRDefault="002407FB"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p>
        </w:tc>
        <w:tc>
          <w:tcPr>
            <w:tcW w:w="397" w:type="dxa"/>
            <w:tcBorders>
              <w:top w:val="nil"/>
              <w:left w:val="single" w:sz="4" w:space="0" w:color="auto"/>
              <w:bottom w:val="nil"/>
            </w:tcBorders>
          </w:tcPr>
          <w:p w14:paraId="102D30AA" w14:textId="77777777" w:rsidR="002407FB" w:rsidRPr="0078590F" w:rsidRDefault="002407FB" w:rsidP="00233CEB">
            <w:pPr>
              <w:overflowPunct w:val="0"/>
              <w:autoSpaceDE w:val="0"/>
              <w:autoSpaceDN w:val="0"/>
              <w:spacing w:line="0" w:lineRule="atLeast"/>
              <w:ind w:left="-50" w:right="-50"/>
              <w:jc w:val="center"/>
              <w:rPr>
                <w:rFonts w:ascii="ＭＳ ゴシック" w:eastAsia="ＭＳ ゴシック" w:hAnsi="ＭＳ ゴシック"/>
                <w:sz w:val="14"/>
                <w:szCs w:val="14"/>
              </w:rPr>
            </w:pPr>
          </w:p>
        </w:tc>
        <w:tc>
          <w:tcPr>
            <w:tcW w:w="1916" w:type="dxa"/>
            <w:tcBorders>
              <w:top w:val="nil"/>
              <w:left w:val="single" w:sz="4" w:space="0" w:color="auto"/>
              <w:bottom w:val="nil"/>
            </w:tcBorders>
          </w:tcPr>
          <w:p w14:paraId="30B0A16E" w14:textId="785602E9" w:rsidR="0028549E" w:rsidRPr="0078590F" w:rsidRDefault="0028549E" w:rsidP="00806C75">
            <w:pPr>
              <w:overflowPunct w:val="0"/>
              <w:autoSpaceDE w:val="0"/>
              <w:autoSpaceDN w:val="0"/>
              <w:spacing w:line="0" w:lineRule="atLeast"/>
              <w:rPr>
                <w:rFonts w:ascii="ＭＳ ゴシック" w:eastAsia="ＭＳ ゴシック" w:hAnsi="ＭＳ ゴシック"/>
                <w:sz w:val="14"/>
                <w:szCs w:val="14"/>
              </w:rPr>
            </w:pPr>
          </w:p>
        </w:tc>
      </w:tr>
      <w:tr w:rsidR="0078590F" w:rsidRPr="0078590F" w14:paraId="7B7BE9ED" w14:textId="77777777" w:rsidTr="001847B8">
        <w:tc>
          <w:tcPr>
            <w:tcW w:w="3458" w:type="dxa"/>
            <w:vMerge/>
            <w:tcBorders>
              <w:bottom w:val="nil"/>
              <w:right w:val="double" w:sz="4" w:space="0" w:color="auto"/>
            </w:tcBorders>
          </w:tcPr>
          <w:p w14:paraId="6EAC40A4" w14:textId="77777777" w:rsidR="002407FB" w:rsidRPr="0078590F" w:rsidRDefault="002407FB"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p>
        </w:tc>
        <w:tc>
          <w:tcPr>
            <w:tcW w:w="3459" w:type="dxa"/>
            <w:tcBorders>
              <w:top w:val="nil"/>
              <w:left w:val="double" w:sz="4" w:space="0" w:color="auto"/>
              <w:bottom w:val="nil"/>
            </w:tcBorders>
          </w:tcPr>
          <w:p w14:paraId="4120F6F3" w14:textId="33C49DA2" w:rsidR="002407FB" w:rsidRPr="0078590F" w:rsidRDefault="002407FB" w:rsidP="00E25EF8">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③</w:t>
            </w:r>
            <w:r w:rsidR="00E25EF8" w:rsidRPr="0078590F">
              <w:rPr>
                <w:rFonts w:ascii="ＭＳ ゴシック" w:eastAsia="ＭＳ ゴシック" w:hAnsi="ＭＳ ゴシック" w:hint="eastAsia"/>
                <w:sz w:val="14"/>
                <w:szCs w:val="14"/>
              </w:rPr>
              <w:t>課題解決の可能性を本格的な研究開始以前に検証し、研究の有効性を確認するための予備的検討も行いながら、企業支援研究の契約に結び付ける。</w:t>
            </w:r>
          </w:p>
          <w:p w14:paraId="6138CC23" w14:textId="089CF8A7" w:rsidR="002407FB" w:rsidRPr="0078590F" w:rsidRDefault="002407FB" w:rsidP="002407FB">
            <w:pPr>
              <w:overflowPunct w:val="0"/>
              <w:autoSpaceDE w:val="0"/>
              <w:autoSpaceDN w:val="0"/>
              <w:spacing w:line="0" w:lineRule="atLeast"/>
              <w:ind w:left="115" w:hangingChars="82" w:hanging="115"/>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5AFC3E98" w14:textId="77777777" w:rsidR="002407FB" w:rsidRPr="0078590F" w:rsidRDefault="002407FB" w:rsidP="00806C75">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p w14:paraId="741602D7" w14:textId="77777777" w:rsidR="00433340" w:rsidRPr="00BE73E6" w:rsidRDefault="00433340" w:rsidP="00433340">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○令和５年度のプレ研究制度の活用件数は23件であった。予備的検討により、企業共同研究５件の実施に繋がった（プレ研究執行額約97万円、企業支援研究による収入約614万円）。</w:t>
            </w:r>
          </w:p>
          <w:p w14:paraId="19FA2BEE" w14:textId="609801C4" w:rsidR="00BC5882" w:rsidRPr="00433340" w:rsidRDefault="00BC5882" w:rsidP="00433340">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7" w:type="dxa"/>
            <w:tcBorders>
              <w:top w:val="nil"/>
              <w:left w:val="single" w:sz="4" w:space="0" w:color="auto"/>
              <w:bottom w:val="nil"/>
            </w:tcBorders>
          </w:tcPr>
          <w:p w14:paraId="2D7413B7" w14:textId="77777777" w:rsidR="002407FB" w:rsidRPr="0078590F" w:rsidRDefault="002407FB"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p>
        </w:tc>
        <w:tc>
          <w:tcPr>
            <w:tcW w:w="397" w:type="dxa"/>
            <w:tcBorders>
              <w:top w:val="nil"/>
              <w:left w:val="single" w:sz="4" w:space="0" w:color="auto"/>
              <w:bottom w:val="nil"/>
            </w:tcBorders>
          </w:tcPr>
          <w:p w14:paraId="59252D8B" w14:textId="77777777" w:rsidR="002407FB" w:rsidRPr="0078590F" w:rsidRDefault="002407FB" w:rsidP="00233CEB">
            <w:pPr>
              <w:overflowPunct w:val="0"/>
              <w:autoSpaceDE w:val="0"/>
              <w:autoSpaceDN w:val="0"/>
              <w:spacing w:line="0" w:lineRule="atLeast"/>
              <w:ind w:left="-50" w:right="-50"/>
              <w:jc w:val="center"/>
              <w:rPr>
                <w:rFonts w:ascii="ＭＳ ゴシック" w:eastAsia="ＭＳ ゴシック" w:hAnsi="ＭＳ ゴシック"/>
                <w:sz w:val="14"/>
                <w:szCs w:val="14"/>
              </w:rPr>
            </w:pPr>
          </w:p>
        </w:tc>
        <w:tc>
          <w:tcPr>
            <w:tcW w:w="1916" w:type="dxa"/>
            <w:tcBorders>
              <w:top w:val="nil"/>
              <w:left w:val="single" w:sz="4" w:space="0" w:color="auto"/>
              <w:bottom w:val="nil"/>
            </w:tcBorders>
          </w:tcPr>
          <w:p w14:paraId="02511414" w14:textId="16BAAF90" w:rsidR="002407FB" w:rsidRPr="0078590F" w:rsidRDefault="002407FB" w:rsidP="00806C75">
            <w:pPr>
              <w:overflowPunct w:val="0"/>
              <w:autoSpaceDE w:val="0"/>
              <w:autoSpaceDN w:val="0"/>
              <w:spacing w:line="0" w:lineRule="atLeast"/>
              <w:rPr>
                <w:rFonts w:ascii="ＭＳ ゴシック" w:eastAsia="ＭＳ ゴシック" w:hAnsi="ＭＳ ゴシック"/>
                <w:sz w:val="14"/>
                <w:szCs w:val="14"/>
              </w:rPr>
            </w:pPr>
          </w:p>
        </w:tc>
      </w:tr>
      <w:tr w:rsidR="0078590F" w:rsidRPr="0078590F" w14:paraId="07233359" w14:textId="77777777" w:rsidTr="0088549B">
        <w:trPr>
          <w:trHeight w:val="1512"/>
        </w:trPr>
        <w:tc>
          <w:tcPr>
            <w:tcW w:w="3458" w:type="dxa"/>
            <w:tcBorders>
              <w:top w:val="nil"/>
              <w:bottom w:val="nil"/>
              <w:right w:val="double" w:sz="4" w:space="0" w:color="auto"/>
            </w:tcBorders>
          </w:tcPr>
          <w:p w14:paraId="38A350F9" w14:textId="77777777" w:rsidR="00D07DE6" w:rsidRPr="0078590F" w:rsidRDefault="00D07DE6" w:rsidP="00D07DE6">
            <w:pPr>
              <w:overflowPunct w:val="0"/>
              <w:autoSpaceDE w:val="0"/>
              <w:autoSpaceDN w:val="0"/>
              <w:spacing w:line="0" w:lineRule="atLeast"/>
              <w:rPr>
                <w:rFonts w:ascii="ＭＳ ゴシック" w:eastAsia="ＭＳ ゴシック" w:hAnsi="ＭＳ ゴシック"/>
                <w:sz w:val="14"/>
                <w:szCs w:val="14"/>
                <w:lang w:eastAsia="zh-TW"/>
              </w:rPr>
            </w:pPr>
            <w:r w:rsidRPr="0078590F">
              <w:rPr>
                <w:rFonts w:ascii="ＭＳ ゴシック" w:eastAsia="ＭＳ ゴシック" w:hAnsi="ＭＳ ゴシック" w:hint="eastAsia"/>
                <w:sz w:val="14"/>
                <w:szCs w:val="14"/>
                <w:lang w:eastAsia="zh-TW"/>
              </w:rPr>
              <w:t>【数値目標２　企業支援研究】</w:t>
            </w:r>
          </w:p>
          <w:p w14:paraId="58CC4EFA" w14:textId="77777777" w:rsidR="00D07DE6" w:rsidRPr="0078590F" w:rsidRDefault="00D07DE6" w:rsidP="00D07DE6">
            <w:pPr>
              <w:overflowPunct w:val="0"/>
              <w:autoSpaceDE w:val="0"/>
              <w:autoSpaceDN w:val="0"/>
              <w:spacing w:line="0" w:lineRule="atLeast"/>
              <w:ind w:leftChars="15" w:left="31" w:firstLineChars="100" w:firstLine="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目標値：第２期中期計画期間中の企業支援</w:t>
            </w:r>
          </w:p>
          <w:p w14:paraId="0D48F480" w14:textId="5A80F90B" w:rsidR="00D07DE6" w:rsidRPr="0078590F" w:rsidRDefault="00D07DE6" w:rsidP="00D07DE6">
            <w:pPr>
              <w:overflowPunct w:val="0"/>
              <w:autoSpaceDE w:val="0"/>
              <w:autoSpaceDN w:val="0"/>
              <w:spacing w:line="0" w:lineRule="atLeast"/>
              <w:ind w:leftChars="315" w:left="661" w:firstLineChars="100" w:firstLine="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研究の実施件数　625件</w:t>
            </w:r>
          </w:p>
          <w:p w14:paraId="5137EE8E" w14:textId="39504DFA" w:rsidR="00D07DE6" w:rsidRPr="0078590F" w:rsidRDefault="00D07DE6" w:rsidP="00D07DE6">
            <w:pPr>
              <w:overflowPunct w:val="0"/>
              <w:autoSpaceDE w:val="0"/>
              <w:autoSpaceDN w:val="0"/>
              <w:spacing w:line="0" w:lineRule="atLeast"/>
              <w:ind w:leftChars="315" w:left="661" w:firstLineChars="100" w:firstLine="140"/>
              <w:rPr>
                <w:rFonts w:ascii="ＭＳ ゴシック" w:eastAsia="ＭＳ ゴシック" w:hAnsi="ＭＳ ゴシック"/>
                <w:sz w:val="14"/>
                <w:szCs w:val="14"/>
              </w:rPr>
            </w:pPr>
          </w:p>
        </w:tc>
        <w:tc>
          <w:tcPr>
            <w:tcW w:w="3459" w:type="dxa"/>
            <w:tcBorders>
              <w:top w:val="nil"/>
              <w:left w:val="double" w:sz="4" w:space="0" w:color="auto"/>
              <w:bottom w:val="nil"/>
            </w:tcBorders>
          </w:tcPr>
          <w:p w14:paraId="6214778F" w14:textId="334DBE56" w:rsidR="00D07DE6" w:rsidRPr="0078590F" w:rsidRDefault="00D07DE6" w:rsidP="00D07DE6">
            <w:pPr>
              <w:overflowPunct w:val="0"/>
              <w:autoSpaceDE w:val="0"/>
              <w:autoSpaceDN w:val="0"/>
              <w:spacing w:line="0" w:lineRule="atLeas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w:t>
            </w:r>
            <w:r w:rsidR="0088549B">
              <w:rPr>
                <w:rFonts w:ascii="ＭＳ ゴシック" w:eastAsia="ＭＳ ゴシック" w:hAnsi="ＭＳ ゴシック" w:hint="eastAsia"/>
                <w:sz w:val="14"/>
                <w:szCs w:val="14"/>
              </w:rPr>
              <w:t xml:space="preserve">数値目標２　</w:t>
            </w:r>
            <w:r w:rsidRPr="0078590F">
              <w:rPr>
                <w:rFonts w:ascii="ＭＳ ゴシック" w:eastAsia="ＭＳ ゴシック" w:hAnsi="ＭＳ ゴシック" w:hint="eastAsia"/>
                <w:sz w:val="14"/>
                <w:szCs w:val="14"/>
              </w:rPr>
              <w:t>企業支援研究】</w:t>
            </w:r>
          </w:p>
          <w:p w14:paraId="69C79FE4" w14:textId="614756B4" w:rsidR="00D07DE6" w:rsidRPr="0078590F" w:rsidRDefault="00D07DE6" w:rsidP="004304BD">
            <w:pPr>
              <w:overflowPunct w:val="0"/>
              <w:autoSpaceDE w:val="0"/>
              <w:autoSpaceDN w:val="0"/>
              <w:spacing w:line="0" w:lineRule="atLeast"/>
              <w:ind w:left="630" w:hangingChars="450" w:hanging="63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目標値：</w:t>
            </w:r>
            <w:r w:rsidR="004304BD" w:rsidRPr="0078590F">
              <w:rPr>
                <w:rFonts w:ascii="ＭＳ ゴシック" w:eastAsia="ＭＳ ゴシック" w:hAnsi="ＭＳ ゴシック" w:hint="eastAsia"/>
                <w:sz w:val="14"/>
                <w:szCs w:val="14"/>
              </w:rPr>
              <w:t>令和５年度中の企業支援研究の実施件数　　123件</w:t>
            </w:r>
          </w:p>
        </w:tc>
        <w:tc>
          <w:tcPr>
            <w:tcW w:w="398" w:type="dxa"/>
            <w:tcBorders>
              <w:top w:val="nil"/>
              <w:left w:val="single" w:sz="4" w:space="0" w:color="auto"/>
              <w:bottom w:val="nil"/>
              <w:right w:val="single" w:sz="4" w:space="0" w:color="auto"/>
            </w:tcBorders>
          </w:tcPr>
          <w:p w14:paraId="2A4DD3A8" w14:textId="77777777" w:rsidR="00D07DE6" w:rsidRPr="0078590F" w:rsidRDefault="00D07DE6" w:rsidP="00806C75">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p w14:paraId="6E0968B5" w14:textId="656D2499" w:rsidR="00D07DE6" w:rsidRPr="0015088F" w:rsidRDefault="00D07DE6" w:rsidP="00D07DE6">
            <w:pPr>
              <w:overflowPunct w:val="0"/>
              <w:autoSpaceDE w:val="0"/>
              <w:autoSpaceDN w:val="0"/>
              <w:spacing w:line="0" w:lineRule="atLeast"/>
              <w:rPr>
                <w:rFonts w:ascii="ＭＳ ゴシック" w:eastAsia="ＭＳ ゴシック" w:hAnsi="ＭＳ ゴシック"/>
                <w:sz w:val="14"/>
                <w:szCs w:val="14"/>
              </w:rPr>
            </w:pPr>
            <w:r w:rsidRPr="0015088F">
              <w:rPr>
                <w:rFonts w:ascii="ＭＳ ゴシック" w:eastAsia="ＭＳ ゴシック" w:hAnsi="ＭＳ ゴシック" w:hint="eastAsia"/>
                <w:sz w:val="14"/>
                <w:szCs w:val="14"/>
              </w:rPr>
              <w:t>【</w:t>
            </w:r>
            <w:r w:rsidR="0088549B" w:rsidRPr="0015088F">
              <w:rPr>
                <w:rFonts w:ascii="ＭＳ ゴシック" w:eastAsia="ＭＳ ゴシック" w:hAnsi="ＭＳ ゴシック" w:hint="eastAsia"/>
                <w:sz w:val="14"/>
                <w:szCs w:val="14"/>
              </w:rPr>
              <w:t xml:space="preserve">数値目標２　</w:t>
            </w:r>
            <w:r w:rsidRPr="0015088F">
              <w:rPr>
                <w:rFonts w:ascii="ＭＳ ゴシック" w:eastAsia="ＭＳ ゴシック" w:hAnsi="ＭＳ ゴシック" w:hint="eastAsia"/>
                <w:sz w:val="14"/>
                <w:szCs w:val="14"/>
              </w:rPr>
              <w:t>企業支援研究】</w:t>
            </w:r>
          </w:p>
          <w:p w14:paraId="7A02D49F" w14:textId="6BA17ECD" w:rsidR="00D07DE6" w:rsidRPr="0015088F" w:rsidRDefault="002407FB" w:rsidP="00D07DE6">
            <w:pPr>
              <w:overflowPunct w:val="0"/>
              <w:autoSpaceDE w:val="0"/>
              <w:autoSpaceDN w:val="0"/>
              <w:spacing w:line="0" w:lineRule="atLeast"/>
              <w:ind w:leftChars="100" w:left="210"/>
              <w:rPr>
                <w:rFonts w:ascii="ＭＳ ゴシック" w:eastAsia="ＭＳ ゴシック" w:hAnsi="ＭＳ ゴシック"/>
                <w:sz w:val="14"/>
                <w:szCs w:val="14"/>
              </w:rPr>
            </w:pPr>
            <w:r w:rsidRPr="0015088F">
              <w:rPr>
                <w:rFonts w:ascii="ＭＳ ゴシック" w:eastAsia="ＭＳ ゴシック" w:hAnsi="ＭＳ ゴシック" w:hint="eastAsia"/>
                <w:sz w:val="14"/>
                <w:szCs w:val="14"/>
              </w:rPr>
              <w:t>実績</w:t>
            </w:r>
            <w:r w:rsidR="00D07DE6" w:rsidRPr="0015088F">
              <w:rPr>
                <w:rFonts w:ascii="ＭＳ ゴシック" w:eastAsia="ＭＳ ゴシック" w:hAnsi="ＭＳ ゴシック" w:hint="eastAsia"/>
                <w:sz w:val="14"/>
                <w:szCs w:val="14"/>
              </w:rPr>
              <w:t>値：令和</w:t>
            </w:r>
            <w:r w:rsidR="008C398D" w:rsidRPr="0015088F">
              <w:rPr>
                <w:rFonts w:ascii="ＭＳ ゴシック" w:eastAsia="ＭＳ ゴシック" w:hAnsi="ＭＳ ゴシック" w:hint="eastAsia"/>
                <w:sz w:val="14"/>
                <w:szCs w:val="14"/>
              </w:rPr>
              <w:t>５</w:t>
            </w:r>
            <w:r w:rsidR="00D07DE6" w:rsidRPr="0015088F">
              <w:rPr>
                <w:rFonts w:ascii="ＭＳ ゴシック" w:eastAsia="ＭＳ ゴシック" w:hAnsi="ＭＳ ゴシック" w:hint="eastAsia"/>
                <w:sz w:val="14"/>
                <w:szCs w:val="14"/>
              </w:rPr>
              <w:t>年度中の企業支援研究の</w:t>
            </w:r>
          </w:p>
          <w:p w14:paraId="59A3D51E" w14:textId="2E692ACC" w:rsidR="00D07DE6" w:rsidRPr="0015088F" w:rsidRDefault="00D07DE6" w:rsidP="00D07DE6">
            <w:pPr>
              <w:overflowPunct w:val="0"/>
              <w:autoSpaceDE w:val="0"/>
              <w:autoSpaceDN w:val="0"/>
              <w:spacing w:line="0" w:lineRule="atLeast"/>
              <w:ind w:leftChars="400" w:left="840"/>
              <w:rPr>
                <w:rFonts w:ascii="ＭＳ ゴシック" w:eastAsia="ＭＳ ゴシック" w:hAnsi="ＭＳ ゴシック"/>
                <w:sz w:val="14"/>
                <w:szCs w:val="14"/>
                <w:lang w:eastAsia="zh-TW"/>
              </w:rPr>
            </w:pPr>
            <w:r w:rsidRPr="0015088F">
              <w:rPr>
                <w:rFonts w:ascii="ＭＳ ゴシック" w:eastAsia="ＭＳ ゴシック" w:hAnsi="ＭＳ ゴシック" w:hint="eastAsia"/>
                <w:sz w:val="14"/>
                <w:szCs w:val="14"/>
                <w:lang w:eastAsia="zh-TW"/>
              </w:rPr>
              <w:t>実施件数</w:t>
            </w:r>
            <w:r w:rsidR="002407FB" w:rsidRPr="0015088F">
              <w:rPr>
                <w:rFonts w:ascii="ＭＳ ゴシック" w:eastAsia="ＭＳ ゴシック" w:hAnsi="ＭＳ ゴシック" w:hint="eastAsia"/>
                <w:sz w:val="14"/>
                <w:szCs w:val="14"/>
                <w:lang w:eastAsia="zh-TW"/>
              </w:rPr>
              <w:t xml:space="preserve">　</w:t>
            </w:r>
            <w:r w:rsidR="008C398D" w:rsidRPr="0015088F">
              <w:rPr>
                <w:rFonts w:ascii="ＭＳ ゴシック" w:eastAsia="ＭＳ ゴシック" w:hAnsi="ＭＳ ゴシック" w:hint="eastAsia"/>
                <w:sz w:val="14"/>
                <w:szCs w:val="14"/>
                <w:lang w:eastAsia="zh-TW"/>
              </w:rPr>
              <w:t>11</w:t>
            </w:r>
            <w:r w:rsidR="00D87142" w:rsidRPr="0015088F">
              <w:rPr>
                <w:rFonts w:ascii="ＭＳ ゴシック" w:eastAsia="ＭＳ ゴシック" w:hAnsi="ＭＳ ゴシック" w:hint="eastAsia"/>
                <w:sz w:val="14"/>
                <w:szCs w:val="14"/>
                <w:lang w:eastAsia="zh-TW"/>
              </w:rPr>
              <w:t>5</w:t>
            </w:r>
            <w:r w:rsidRPr="0015088F">
              <w:rPr>
                <w:rFonts w:ascii="ＭＳ ゴシック" w:eastAsia="ＭＳ ゴシック" w:hAnsi="ＭＳ ゴシック" w:hint="eastAsia"/>
                <w:sz w:val="14"/>
                <w:szCs w:val="14"/>
                <w:lang w:eastAsia="zh-TW"/>
              </w:rPr>
              <w:t>件</w:t>
            </w:r>
            <w:r w:rsidR="008C75B2" w:rsidRPr="0015088F">
              <w:rPr>
                <w:rFonts w:ascii="ＭＳ ゴシック" w:eastAsia="ＭＳ ゴシック" w:hAnsi="ＭＳ ゴシック" w:hint="eastAsia"/>
                <w:sz w:val="14"/>
                <w:szCs w:val="14"/>
                <w:lang w:eastAsia="zh-TW"/>
              </w:rPr>
              <w:t>（達成率</w:t>
            </w:r>
            <w:r w:rsidR="008C398D" w:rsidRPr="0015088F">
              <w:rPr>
                <w:rFonts w:ascii="ＭＳ ゴシック" w:eastAsia="ＭＳ ゴシック" w:hAnsi="ＭＳ ゴシック" w:hint="eastAsia"/>
                <w:sz w:val="14"/>
                <w:szCs w:val="14"/>
                <w:lang w:eastAsia="zh-TW"/>
              </w:rPr>
              <w:t>9</w:t>
            </w:r>
            <w:r w:rsidR="00D87142" w:rsidRPr="0015088F">
              <w:rPr>
                <w:rFonts w:ascii="ＭＳ ゴシック" w:eastAsia="ＭＳ ゴシック" w:hAnsi="ＭＳ ゴシック" w:hint="eastAsia"/>
                <w:sz w:val="14"/>
                <w:szCs w:val="14"/>
                <w:lang w:eastAsia="zh-TW"/>
              </w:rPr>
              <w:t>3</w:t>
            </w:r>
            <w:r w:rsidR="008C75B2" w:rsidRPr="0015088F">
              <w:rPr>
                <w:rFonts w:ascii="ＭＳ ゴシック" w:eastAsia="ＭＳ ゴシック" w:hAnsi="ＭＳ ゴシック" w:hint="eastAsia"/>
                <w:sz w:val="14"/>
                <w:szCs w:val="14"/>
                <w:lang w:eastAsia="zh-TW"/>
              </w:rPr>
              <w:t>％）</w:t>
            </w:r>
          </w:p>
          <w:p w14:paraId="2583081B" w14:textId="4FDBF3C8" w:rsidR="0088549B" w:rsidRPr="0015088F" w:rsidRDefault="0088549B" w:rsidP="002407FB">
            <w:pPr>
              <w:overflowPunct w:val="0"/>
              <w:autoSpaceDE w:val="0"/>
              <w:autoSpaceDN w:val="0"/>
              <w:spacing w:line="0" w:lineRule="atLeast"/>
              <w:rPr>
                <w:rFonts w:asciiTheme="majorEastAsia" w:eastAsiaTheme="majorEastAsia" w:hAnsiTheme="majorEastAsia"/>
                <w:sz w:val="12"/>
                <w:szCs w:val="12"/>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6E005EA9" w14:textId="77777777" w:rsidTr="004E7504">
              <w:tc>
                <w:tcPr>
                  <w:tcW w:w="641" w:type="dxa"/>
                  <w:tcBorders>
                    <w:top w:val="single" w:sz="4" w:space="0" w:color="auto"/>
                    <w:left w:val="single" w:sz="4" w:space="0" w:color="auto"/>
                    <w:bottom w:val="single" w:sz="4" w:space="0" w:color="auto"/>
                    <w:right w:val="single" w:sz="4" w:space="0" w:color="auto"/>
                  </w:tcBorders>
                  <w:hideMark/>
                </w:tcPr>
                <w:p w14:paraId="40763B18"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12C5DBB7"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4B8AC6B5"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25F5F5AE"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67DEEB93"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123D8AAF" w14:textId="77777777" w:rsidTr="00C54E9D">
              <w:tc>
                <w:tcPr>
                  <w:tcW w:w="641" w:type="dxa"/>
                  <w:tcBorders>
                    <w:top w:val="single" w:sz="4" w:space="0" w:color="auto"/>
                    <w:left w:val="single" w:sz="4" w:space="0" w:color="auto"/>
                    <w:bottom w:val="single" w:sz="4" w:space="0" w:color="auto"/>
                    <w:right w:val="single" w:sz="4" w:space="0" w:color="auto"/>
                  </w:tcBorders>
                  <w:hideMark/>
                </w:tcPr>
                <w:p w14:paraId="1F3C67B1"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139</w:t>
                  </w:r>
                </w:p>
                <w:p w14:paraId="6B62B329"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(118%)</w:t>
                  </w:r>
                </w:p>
              </w:tc>
              <w:tc>
                <w:tcPr>
                  <w:tcW w:w="641" w:type="dxa"/>
                  <w:tcBorders>
                    <w:top w:val="single" w:sz="4" w:space="0" w:color="auto"/>
                    <w:left w:val="single" w:sz="4" w:space="0" w:color="auto"/>
                    <w:bottom w:val="single" w:sz="4" w:space="0" w:color="auto"/>
                    <w:right w:val="single" w:sz="4" w:space="0" w:color="auto"/>
                  </w:tcBorders>
                  <w:hideMark/>
                </w:tcPr>
                <w:p w14:paraId="34FA4901" w14:textId="5647B28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115</w:t>
                  </w:r>
                </w:p>
                <w:p w14:paraId="44801F22" w14:textId="721BC840"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(93%)</w:t>
                  </w:r>
                </w:p>
              </w:tc>
              <w:tc>
                <w:tcPr>
                  <w:tcW w:w="641" w:type="dxa"/>
                  <w:tcBorders>
                    <w:top w:val="single" w:sz="4" w:space="0" w:color="auto"/>
                    <w:left w:val="single" w:sz="4" w:space="0" w:color="auto"/>
                    <w:bottom w:val="single" w:sz="4" w:space="0" w:color="auto"/>
                    <w:right w:val="single" w:sz="4" w:space="0" w:color="auto"/>
                  </w:tcBorders>
                  <w:vAlign w:val="center"/>
                  <w:hideMark/>
                </w:tcPr>
                <w:p w14:paraId="02374348"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1D1CD229"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75B740CA"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06BDA81B" w14:textId="2EDE423A" w:rsidR="0088549B" w:rsidRPr="0088549B" w:rsidRDefault="0088549B" w:rsidP="002407FB">
            <w:pPr>
              <w:overflowPunct w:val="0"/>
              <w:autoSpaceDE w:val="0"/>
              <w:autoSpaceDN w:val="0"/>
              <w:spacing w:line="0" w:lineRule="atLeast"/>
              <w:rPr>
                <w:rFonts w:ascii="ＭＳ ゴシック" w:eastAsia="PMingLiU" w:hAnsi="ＭＳ ゴシック"/>
                <w:sz w:val="14"/>
                <w:szCs w:val="14"/>
                <w:lang w:eastAsia="zh-TW"/>
              </w:rPr>
            </w:pPr>
          </w:p>
        </w:tc>
        <w:tc>
          <w:tcPr>
            <w:tcW w:w="397" w:type="dxa"/>
            <w:tcBorders>
              <w:top w:val="nil"/>
              <w:left w:val="single" w:sz="4" w:space="0" w:color="auto"/>
              <w:bottom w:val="nil"/>
            </w:tcBorders>
          </w:tcPr>
          <w:p w14:paraId="34E6BFA5" w14:textId="77777777" w:rsidR="00D07DE6" w:rsidRPr="0078590F" w:rsidRDefault="00D07DE6"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lang w:eastAsia="zh-TW"/>
              </w:rPr>
            </w:pPr>
          </w:p>
        </w:tc>
        <w:tc>
          <w:tcPr>
            <w:tcW w:w="397" w:type="dxa"/>
            <w:tcBorders>
              <w:top w:val="nil"/>
              <w:left w:val="single" w:sz="4" w:space="0" w:color="auto"/>
              <w:bottom w:val="nil"/>
            </w:tcBorders>
          </w:tcPr>
          <w:p w14:paraId="1352DA63" w14:textId="77777777" w:rsidR="00D07DE6" w:rsidRPr="0078590F" w:rsidRDefault="00D07DE6" w:rsidP="00233CEB">
            <w:pPr>
              <w:overflowPunct w:val="0"/>
              <w:autoSpaceDE w:val="0"/>
              <w:autoSpaceDN w:val="0"/>
              <w:spacing w:line="0" w:lineRule="atLeast"/>
              <w:ind w:left="-50" w:right="-50"/>
              <w:jc w:val="center"/>
              <w:rPr>
                <w:rFonts w:ascii="ＭＳ ゴシック" w:eastAsia="ＭＳ ゴシック" w:hAnsi="ＭＳ ゴシック"/>
                <w:sz w:val="14"/>
                <w:szCs w:val="14"/>
                <w:lang w:eastAsia="zh-TW"/>
              </w:rPr>
            </w:pPr>
          </w:p>
        </w:tc>
        <w:tc>
          <w:tcPr>
            <w:tcW w:w="1916" w:type="dxa"/>
            <w:tcBorders>
              <w:top w:val="nil"/>
              <w:left w:val="single" w:sz="4" w:space="0" w:color="auto"/>
              <w:bottom w:val="nil"/>
            </w:tcBorders>
          </w:tcPr>
          <w:p w14:paraId="6C90B957" w14:textId="77777777" w:rsidR="00D07DE6" w:rsidRPr="0078590F" w:rsidRDefault="00D07DE6" w:rsidP="00806C75">
            <w:pPr>
              <w:overflowPunct w:val="0"/>
              <w:autoSpaceDE w:val="0"/>
              <w:autoSpaceDN w:val="0"/>
              <w:spacing w:line="0" w:lineRule="atLeast"/>
              <w:rPr>
                <w:rFonts w:ascii="ＭＳ ゴシック" w:eastAsia="ＭＳ ゴシック" w:hAnsi="ＭＳ ゴシック"/>
                <w:sz w:val="14"/>
                <w:szCs w:val="14"/>
                <w:lang w:eastAsia="zh-TW"/>
              </w:rPr>
            </w:pPr>
          </w:p>
        </w:tc>
      </w:tr>
      <w:tr w:rsidR="0078590F" w:rsidRPr="0078590F" w14:paraId="31E994B7" w14:textId="77777777" w:rsidTr="00D07DE6">
        <w:trPr>
          <w:trHeight w:val="1272"/>
        </w:trPr>
        <w:tc>
          <w:tcPr>
            <w:tcW w:w="3458" w:type="dxa"/>
            <w:tcBorders>
              <w:top w:val="nil"/>
              <w:bottom w:val="nil"/>
              <w:right w:val="double" w:sz="4" w:space="0" w:color="auto"/>
            </w:tcBorders>
          </w:tcPr>
          <w:p w14:paraId="39049158" w14:textId="77777777" w:rsidR="00D07DE6" w:rsidRPr="0078590F" w:rsidRDefault="00D07DE6" w:rsidP="00806C75">
            <w:pPr>
              <w:overflowPunct w:val="0"/>
              <w:autoSpaceDE w:val="0"/>
              <w:autoSpaceDN w:val="0"/>
              <w:spacing w:line="0" w:lineRule="atLeast"/>
              <w:ind w:firstLineChars="100" w:firstLine="140"/>
              <w:rPr>
                <w:rFonts w:ascii="ＭＳ ゴシック" w:eastAsia="ＭＳ ゴシック" w:hAnsi="ＭＳ ゴシック"/>
                <w:sz w:val="14"/>
                <w:szCs w:val="14"/>
                <w:lang w:eastAsia="zh-TW"/>
              </w:rPr>
            </w:pPr>
          </w:p>
        </w:tc>
        <w:tc>
          <w:tcPr>
            <w:tcW w:w="3459" w:type="dxa"/>
            <w:tcBorders>
              <w:top w:val="nil"/>
              <w:left w:val="double" w:sz="4" w:space="0" w:color="auto"/>
              <w:bottom w:val="nil"/>
            </w:tcBorders>
          </w:tcPr>
          <w:p w14:paraId="3A3B153B" w14:textId="77777777" w:rsidR="00D07DE6" w:rsidRPr="0078590F" w:rsidRDefault="00D07DE6" w:rsidP="00D07DE6">
            <w:pPr>
              <w:overflowPunct w:val="0"/>
              <w:autoSpaceDE w:val="0"/>
              <w:autoSpaceDN w:val="0"/>
              <w:spacing w:line="0" w:lineRule="atLeas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【自己評価の考え方】</w:t>
            </w:r>
          </w:p>
          <w:p w14:paraId="07AA3C79" w14:textId="77777777" w:rsidR="00D07DE6" w:rsidRPr="0078590F" w:rsidRDefault="00D07DE6"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Ⅴ：131％以上、Ⅳ：111～130％　Ⅲ：91～110％</w:t>
            </w:r>
          </w:p>
          <w:p w14:paraId="7F48A13A" w14:textId="28DE9EBD" w:rsidR="00D07DE6" w:rsidRPr="0078590F" w:rsidRDefault="00D07DE6"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Ⅱ：71～90％　Ⅰ：～70％</w:t>
            </w:r>
          </w:p>
        </w:tc>
        <w:tc>
          <w:tcPr>
            <w:tcW w:w="398" w:type="dxa"/>
            <w:tcBorders>
              <w:top w:val="nil"/>
              <w:left w:val="single" w:sz="4" w:space="0" w:color="auto"/>
              <w:bottom w:val="nil"/>
              <w:right w:val="single" w:sz="4" w:space="0" w:color="auto"/>
            </w:tcBorders>
          </w:tcPr>
          <w:p w14:paraId="205E1A1F" w14:textId="77777777" w:rsidR="00D07DE6" w:rsidRPr="0078590F" w:rsidRDefault="00D07DE6" w:rsidP="00806C75">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F5F5A" w:rsidRPr="00BE73E6" w14:paraId="00259BC0" w14:textId="77777777" w:rsidTr="00F532A6">
              <w:tc>
                <w:tcPr>
                  <w:tcW w:w="3205" w:type="dxa"/>
                </w:tcPr>
                <w:p w14:paraId="2696483D" w14:textId="77777777" w:rsidR="00CF5F5A" w:rsidRPr="00BE73E6" w:rsidRDefault="00CF5F5A" w:rsidP="00CF5F5A">
                  <w:pPr>
                    <w:overflowPunct w:val="0"/>
                    <w:autoSpaceDE w:val="0"/>
                    <w:autoSpaceDN w:val="0"/>
                    <w:spacing w:line="0" w:lineRule="atLeast"/>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＜評価の理由＞</w:t>
                  </w:r>
                </w:p>
                <w:p w14:paraId="6E5E00F9" w14:textId="77777777" w:rsidR="00CF5F5A" w:rsidRPr="00BE73E6" w:rsidRDefault="00CF5F5A" w:rsidP="00CF5F5A">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・年度計画に掲げた３項目について、全て計画どおり実施した。</w:t>
                  </w:r>
                </w:p>
                <w:p w14:paraId="27584396" w14:textId="77777777" w:rsidR="00CF5F5A" w:rsidRPr="00BE73E6" w:rsidRDefault="00CF5F5A" w:rsidP="00CF5F5A">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・数値目標に掲げた「企業支援研究の実施件数」は、目標値の93％を達成したことから、自己評価はⅢとした。</w:t>
                  </w:r>
                </w:p>
              </w:tc>
            </w:tr>
          </w:tbl>
          <w:p w14:paraId="551CC80A" w14:textId="77777777" w:rsidR="00D07DE6" w:rsidRPr="00CF5F5A" w:rsidRDefault="00D07DE6" w:rsidP="00806C75">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7" w:type="dxa"/>
            <w:tcBorders>
              <w:top w:val="nil"/>
              <w:left w:val="single" w:sz="4" w:space="0" w:color="auto"/>
              <w:bottom w:val="nil"/>
            </w:tcBorders>
          </w:tcPr>
          <w:p w14:paraId="4C330AFD" w14:textId="77777777" w:rsidR="00D07DE6" w:rsidRPr="0078590F" w:rsidRDefault="00D07DE6"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p>
        </w:tc>
        <w:tc>
          <w:tcPr>
            <w:tcW w:w="397" w:type="dxa"/>
            <w:tcBorders>
              <w:top w:val="nil"/>
              <w:left w:val="single" w:sz="4" w:space="0" w:color="auto"/>
              <w:bottom w:val="nil"/>
            </w:tcBorders>
          </w:tcPr>
          <w:p w14:paraId="5D396034" w14:textId="77777777" w:rsidR="00D07DE6" w:rsidRPr="0078590F" w:rsidRDefault="00D07DE6" w:rsidP="00233CEB">
            <w:pPr>
              <w:overflowPunct w:val="0"/>
              <w:autoSpaceDE w:val="0"/>
              <w:autoSpaceDN w:val="0"/>
              <w:spacing w:line="0" w:lineRule="atLeast"/>
              <w:ind w:left="-50" w:right="-50"/>
              <w:jc w:val="center"/>
              <w:rPr>
                <w:rFonts w:ascii="ＭＳ ゴシック" w:eastAsia="ＭＳ ゴシック" w:hAnsi="ＭＳ ゴシック"/>
                <w:sz w:val="14"/>
                <w:szCs w:val="14"/>
              </w:rPr>
            </w:pPr>
          </w:p>
        </w:tc>
        <w:tc>
          <w:tcPr>
            <w:tcW w:w="1916" w:type="dxa"/>
            <w:tcBorders>
              <w:top w:val="nil"/>
              <w:left w:val="single" w:sz="4" w:space="0" w:color="auto"/>
              <w:bottom w:val="nil"/>
            </w:tcBorders>
          </w:tcPr>
          <w:p w14:paraId="7D2C91FD" w14:textId="77777777" w:rsidR="00D07DE6" w:rsidRPr="0078590F" w:rsidRDefault="00D07DE6" w:rsidP="00806C75">
            <w:pPr>
              <w:overflowPunct w:val="0"/>
              <w:autoSpaceDE w:val="0"/>
              <w:autoSpaceDN w:val="0"/>
              <w:spacing w:line="0" w:lineRule="atLeast"/>
              <w:rPr>
                <w:rFonts w:ascii="ＭＳ ゴシック" w:eastAsia="ＭＳ ゴシック" w:hAnsi="ＭＳ ゴシック"/>
                <w:sz w:val="14"/>
                <w:szCs w:val="14"/>
              </w:rPr>
            </w:pPr>
          </w:p>
        </w:tc>
      </w:tr>
      <w:tr w:rsidR="0078590F" w:rsidRPr="0078590F" w14:paraId="68FD1FD5" w14:textId="77777777" w:rsidTr="00D07370">
        <w:tc>
          <w:tcPr>
            <w:tcW w:w="3458" w:type="dxa"/>
            <w:tcBorders>
              <w:top w:val="nil"/>
              <w:bottom w:val="single" w:sz="4" w:space="0" w:color="auto"/>
              <w:right w:val="double" w:sz="4" w:space="0" w:color="auto"/>
            </w:tcBorders>
          </w:tcPr>
          <w:p w14:paraId="036E61B2"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3CA69CB1"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5ED60086" w14:textId="77777777" w:rsidR="005E59F7" w:rsidRPr="0078590F"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52DF06CB" w14:textId="77777777" w:rsidR="005E59F7" w:rsidRPr="0078590F"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51148C16" w14:textId="77777777" w:rsidR="005E59F7" w:rsidRPr="0078590F"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1C4F08E1" w14:textId="77777777" w:rsidR="005E59F7" w:rsidRPr="0078590F"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nil"/>
              <w:left w:val="single" w:sz="4" w:space="0" w:color="auto"/>
              <w:bottom w:val="single" w:sz="4" w:space="0" w:color="auto"/>
            </w:tcBorders>
          </w:tcPr>
          <w:p w14:paraId="1F144DE5"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14:paraId="2EC1D2E5" w14:textId="2C0369B5" w:rsidR="003F3874" w:rsidRPr="0078590F" w:rsidRDefault="003F3874">
      <w:pPr>
        <w:widowControl/>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page"/>
      </w:r>
    </w:p>
    <w:p w14:paraId="19FB18D3" w14:textId="77777777" w:rsidR="000D42AB" w:rsidRPr="0078590F" w:rsidRDefault="000D42AB" w:rsidP="000D42AB">
      <w:pPr>
        <w:widowControl/>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6A6D4166" w14:textId="77777777" w:rsidTr="005174C9">
        <w:trPr>
          <w:trHeight w:val="68"/>
        </w:trPr>
        <w:tc>
          <w:tcPr>
            <w:tcW w:w="863" w:type="dxa"/>
            <w:tcBorders>
              <w:bottom w:val="nil"/>
              <w:right w:val="single" w:sz="4" w:space="0" w:color="auto"/>
            </w:tcBorders>
            <w:vAlign w:val="center"/>
          </w:tcPr>
          <w:p w14:paraId="49A4FD35" w14:textId="77777777" w:rsidR="000D42AB" w:rsidRPr="0078590F"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5992A914"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5D85FF5" w14:textId="77777777" w:rsidTr="005174C9">
        <w:tc>
          <w:tcPr>
            <w:tcW w:w="863" w:type="dxa"/>
            <w:tcBorders>
              <w:top w:val="nil"/>
              <w:bottom w:val="nil"/>
              <w:right w:val="single" w:sz="4" w:space="0" w:color="auto"/>
            </w:tcBorders>
            <w:vAlign w:val="center"/>
          </w:tcPr>
          <w:p w14:paraId="7C72DDC9" w14:textId="77777777" w:rsidR="000D42AB" w:rsidRPr="0078590F"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5DB37243" w14:textId="77777777" w:rsidR="000D42AB" w:rsidRPr="0078590F"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中小企業の成長を支えるための多様な技術分野における技術支援</w:t>
            </w:r>
          </w:p>
          <w:p w14:paraId="5767AA52" w14:textId="77777777" w:rsidR="00475808" w:rsidRPr="0078590F" w:rsidRDefault="00475808" w:rsidP="008C213C">
            <w:pPr>
              <w:widowControl/>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(5)　インキュベーション施設を活用した起業・第二創業の支援</w:t>
            </w:r>
          </w:p>
          <w:p w14:paraId="0F4E31C7" w14:textId="302F82EA" w:rsidR="000D42AB" w:rsidRPr="0078590F" w:rsidRDefault="00475808" w:rsidP="00DE65E9">
            <w:pPr>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インキュベーション施設の入居企業に対し、法人が有するノウハウや設備機器等の経営資源を最大限利用した技術支援を行うほか、様々な支援機関等と連携して経営支援等を行うなど、起業や第二創業を目指す入居企業の事業化・実用化を効果的に支援する。</w:t>
            </w:r>
          </w:p>
        </w:tc>
      </w:tr>
      <w:tr w:rsidR="000D42AB" w:rsidRPr="0078590F" w14:paraId="6CE6E522" w14:textId="77777777" w:rsidTr="005174C9">
        <w:trPr>
          <w:trHeight w:val="46"/>
        </w:trPr>
        <w:tc>
          <w:tcPr>
            <w:tcW w:w="863" w:type="dxa"/>
            <w:tcBorders>
              <w:top w:val="nil"/>
              <w:right w:val="single" w:sz="4" w:space="0" w:color="auto"/>
            </w:tcBorders>
            <w:vAlign w:val="center"/>
          </w:tcPr>
          <w:p w14:paraId="18E60A7B"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4C2CC74E"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14:paraId="70F13578" w14:textId="77777777" w:rsidR="000D42AB" w:rsidRPr="0078590F"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1916"/>
      </w:tblGrid>
      <w:tr w:rsidR="0078590F" w:rsidRPr="0078590F" w14:paraId="4E20DB18" w14:textId="77777777" w:rsidTr="00D07370">
        <w:tc>
          <w:tcPr>
            <w:tcW w:w="3458" w:type="dxa"/>
            <w:vMerge w:val="restart"/>
            <w:tcBorders>
              <w:top w:val="single" w:sz="4" w:space="0" w:color="auto"/>
              <w:right w:val="double" w:sz="4" w:space="0" w:color="auto"/>
            </w:tcBorders>
            <w:vAlign w:val="center"/>
          </w:tcPr>
          <w:p w14:paraId="709D40FD"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5BD3289D"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4EC9EEDE" w14:textId="77777777" w:rsidR="00043A10" w:rsidRPr="0078590F"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33DDA0B4" w14:textId="77777777" w:rsidR="00043A10" w:rsidRPr="0078590F"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86ADC00"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1686D833"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3481B39A" w14:textId="77777777" w:rsidTr="00D07370">
        <w:tc>
          <w:tcPr>
            <w:tcW w:w="3458" w:type="dxa"/>
            <w:vMerge/>
            <w:tcBorders>
              <w:bottom w:val="nil"/>
              <w:right w:val="double" w:sz="4" w:space="0" w:color="auto"/>
            </w:tcBorders>
          </w:tcPr>
          <w:p w14:paraId="5D81F4E5" w14:textId="77777777" w:rsidR="00E408C1" w:rsidRPr="0078590F"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5D9CD27A" w14:textId="77777777" w:rsidR="00E408C1" w:rsidRPr="0078590F"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644371A1" w14:textId="77777777" w:rsidR="00E408C1" w:rsidRPr="0078590F"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0A6B0921" w14:textId="77777777" w:rsidR="00E408C1" w:rsidRPr="0078590F"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4749F015" w14:textId="77777777" w:rsidR="00E408C1" w:rsidRPr="0078590F"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7A8C3F33" w14:textId="77777777" w:rsidR="00E408C1" w:rsidRPr="0078590F" w:rsidRDefault="00E408C1"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6" w:type="dxa"/>
            <w:tcBorders>
              <w:top w:val="single" w:sz="4" w:space="0" w:color="auto"/>
              <w:left w:val="single" w:sz="4" w:space="0" w:color="auto"/>
              <w:bottom w:val="nil"/>
            </w:tcBorders>
            <w:vAlign w:val="center"/>
          </w:tcPr>
          <w:p w14:paraId="7161851B" w14:textId="77777777" w:rsidR="00E408C1" w:rsidRPr="0078590F"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453C4722" w14:textId="77777777" w:rsidR="00E408C1" w:rsidRPr="0078590F"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51B95357" w14:textId="77777777" w:rsidTr="00D07370">
        <w:tc>
          <w:tcPr>
            <w:tcW w:w="13462" w:type="dxa"/>
            <w:gridSpan w:val="7"/>
            <w:tcBorders>
              <w:top w:val="single" w:sz="4" w:space="0" w:color="auto"/>
              <w:bottom w:val="dashSmallGap" w:sz="4" w:space="0" w:color="auto"/>
            </w:tcBorders>
          </w:tcPr>
          <w:p w14:paraId="6ED3E306" w14:textId="49F6865F" w:rsidR="00E408C1" w:rsidRPr="0078590F" w:rsidRDefault="008C75B2" w:rsidP="00EC735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(5)　インキュベーション施設を活用した起業・第二創業の支援</w:t>
            </w:r>
          </w:p>
        </w:tc>
      </w:tr>
      <w:tr w:rsidR="0078590F" w:rsidRPr="0078590F" w14:paraId="19EA9313" w14:textId="77777777" w:rsidTr="00D07370">
        <w:tc>
          <w:tcPr>
            <w:tcW w:w="3458" w:type="dxa"/>
            <w:tcBorders>
              <w:top w:val="dashSmallGap" w:sz="4" w:space="0" w:color="auto"/>
              <w:bottom w:val="nil"/>
              <w:right w:val="double" w:sz="4" w:space="0" w:color="auto"/>
            </w:tcBorders>
          </w:tcPr>
          <w:p w14:paraId="4DBF1BAD" w14:textId="77777777" w:rsidR="00E408C1" w:rsidRPr="0078590F" w:rsidRDefault="00E408C1" w:rsidP="00EC7355">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3795AB57" w14:textId="77777777" w:rsidR="00E408C1" w:rsidRPr="0078590F" w:rsidRDefault="00E408C1"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03DB0D3D" w14:textId="77777777" w:rsidR="00E408C1" w:rsidRPr="0078590F" w:rsidRDefault="00E408C1"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05978E78" w14:textId="77777777" w:rsidR="00E408C1" w:rsidRPr="0078590F" w:rsidRDefault="00E408C1"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224132A4" w14:textId="77777777" w:rsidR="00E408C1" w:rsidRPr="0078590F" w:rsidRDefault="00E408C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3A407507" w14:textId="77777777" w:rsidR="00E408C1" w:rsidRPr="0078590F" w:rsidRDefault="00E408C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dashSmallGap" w:sz="4" w:space="0" w:color="auto"/>
              <w:left w:val="single" w:sz="4" w:space="0" w:color="auto"/>
              <w:bottom w:val="nil"/>
            </w:tcBorders>
          </w:tcPr>
          <w:p w14:paraId="55D650E7" w14:textId="77777777" w:rsidR="00E408C1" w:rsidRPr="0078590F" w:rsidRDefault="00E408C1"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057D8863" w14:textId="77777777" w:rsidTr="00037E54">
        <w:tc>
          <w:tcPr>
            <w:tcW w:w="3458" w:type="dxa"/>
            <w:vMerge w:val="restart"/>
            <w:tcBorders>
              <w:top w:val="nil"/>
              <w:right w:val="double" w:sz="4" w:space="0" w:color="auto"/>
            </w:tcBorders>
          </w:tcPr>
          <w:p w14:paraId="6E4EF73B" w14:textId="6F373CF2" w:rsidR="00110517" w:rsidRPr="0078590F" w:rsidRDefault="00110517" w:rsidP="008C75B2">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起業あるいは第二創業を目指すインキュベーション施設の入居企業に対して、大阪技術研が有する技術ノウハウや設備機器等を活用した研究開発に協力するだけでなく、設立団体や支援機関等と連携して経営支援・知財支援を行うなど、入居企業の事業化・実用化を見据えた支援を行う。</w:t>
            </w:r>
          </w:p>
          <w:p w14:paraId="7479D3AE" w14:textId="666F83CC" w:rsidR="00110517" w:rsidRPr="0078590F" w:rsidRDefault="00110517" w:rsidP="008C75B2">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また、効果的な支援を行うため、コーディネーターを配置する。</w:t>
            </w:r>
          </w:p>
        </w:tc>
        <w:tc>
          <w:tcPr>
            <w:tcW w:w="3459" w:type="dxa"/>
            <w:tcBorders>
              <w:top w:val="nil"/>
              <w:left w:val="double" w:sz="4" w:space="0" w:color="auto"/>
              <w:bottom w:val="nil"/>
            </w:tcBorders>
          </w:tcPr>
          <w:p w14:paraId="6955B6E7" w14:textId="39FF4BDB" w:rsidR="00110517" w:rsidRPr="0078590F" w:rsidRDefault="00110517" w:rsidP="000E0D2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0E0D2F" w:rsidRPr="0078590F">
              <w:rPr>
                <w:rFonts w:asciiTheme="majorEastAsia" w:eastAsiaTheme="majorEastAsia" w:hAnsiTheme="majorEastAsia" w:hint="eastAsia"/>
                <w:sz w:val="14"/>
                <w:szCs w:val="14"/>
              </w:rPr>
              <w:t>入居企業に対して、技術相談や装置使用等を通じて技術支援を行う。</w:t>
            </w:r>
          </w:p>
          <w:p w14:paraId="2214A745" w14:textId="77777777" w:rsidR="00110517" w:rsidRPr="0078590F" w:rsidRDefault="00110517" w:rsidP="00806C75">
            <w:pPr>
              <w:overflowPunct w:val="0"/>
              <w:autoSpaceDE w:val="0"/>
              <w:autoSpaceDN w:val="0"/>
              <w:spacing w:line="0" w:lineRule="atLeast"/>
              <w:rPr>
                <w:rFonts w:asciiTheme="majorEastAsia" w:eastAsiaTheme="majorEastAsia" w:hAnsiTheme="majorEastAsia"/>
                <w:sz w:val="14"/>
                <w:szCs w:val="14"/>
              </w:rPr>
            </w:pPr>
          </w:p>
          <w:p w14:paraId="38F3F007" w14:textId="4B0E4ACA" w:rsidR="00110517" w:rsidRPr="0078590F" w:rsidRDefault="00110517" w:rsidP="008C75B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014BFF75" w14:textId="37AD93C6" w:rsidR="00110517" w:rsidRPr="0078590F" w:rsidRDefault="00110517" w:rsidP="00806C75">
            <w:pPr>
              <w:overflowPunct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5</w:t>
            </w:r>
          </w:p>
        </w:tc>
        <w:tc>
          <w:tcPr>
            <w:tcW w:w="3437" w:type="dxa"/>
            <w:tcBorders>
              <w:top w:val="nil"/>
              <w:left w:val="single" w:sz="4" w:space="0" w:color="auto"/>
              <w:bottom w:val="nil"/>
              <w:right w:val="single" w:sz="4" w:space="0" w:color="auto"/>
            </w:tcBorders>
          </w:tcPr>
          <w:p w14:paraId="7A3C2507" w14:textId="77777777" w:rsidR="002204AD" w:rsidRPr="00BE73E6"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○入居企業からの技術相談や装置使用は随時受け付け、入居企業の来所対応を104件実施した。</w:t>
            </w:r>
          </w:p>
          <w:p w14:paraId="70658277" w14:textId="77777777" w:rsidR="002204AD" w:rsidRPr="00BE73E6"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14AF211" w14:textId="77777777" w:rsidR="002204AD" w:rsidRPr="00BE73E6"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○入居企業との個別懇談会を実施し、入居企業が抱える課題等のヒアリングを行った。</w:t>
            </w:r>
          </w:p>
          <w:p w14:paraId="561305FB" w14:textId="2F8F5FFC" w:rsidR="00110517" w:rsidRPr="002204AD" w:rsidRDefault="00110517"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32D949BF" w14:textId="7606FB4D" w:rsidR="00110517" w:rsidRPr="0078590F" w:rsidRDefault="00110517"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14:paraId="54EEFCE0" w14:textId="62B5DCB7" w:rsidR="00110517" w:rsidRPr="0015088F" w:rsidRDefault="00EB4218" w:rsidP="00233CEB">
            <w:pPr>
              <w:overflowPunct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6" w:type="dxa"/>
            <w:tcBorders>
              <w:top w:val="nil"/>
              <w:left w:val="single" w:sz="4" w:space="0" w:color="auto"/>
              <w:bottom w:val="nil"/>
            </w:tcBorders>
          </w:tcPr>
          <w:p w14:paraId="6F680B11" w14:textId="38E96014" w:rsidR="00467A02" w:rsidRPr="0015088F" w:rsidRDefault="00EB4218" w:rsidP="00806C75">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w:t>
            </w:r>
            <w:r w:rsidR="00E60EC7" w:rsidRPr="0015088F">
              <w:rPr>
                <w:rFonts w:asciiTheme="majorEastAsia" w:eastAsiaTheme="majorEastAsia" w:hAnsiTheme="majorEastAsia" w:hint="eastAsia"/>
                <w:sz w:val="14"/>
                <w:szCs w:val="14"/>
              </w:rPr>
              <w:t>入居企業に対する技術相談の他、共同研究や受託研究を実施するなど</w:t>
            </w:r>
            <w:r w:rsidR="00DC1535" w:rsidRPr="0015088F">
              <w:rPr>
                <w:rFonts w:asciiTheme="majorEastAsia" w:eastAsiaTheme="majorEastAsia" w:hAnsiTheme="majorEastAsia" w:hint="eastAsia"/>
                <w:sz w:val="14"/>
                <w:szCs w:val="14"/>
              </w:rPr>
              <w:t>の</w:t>
            </w:r>
            <w:r w:rsidRPr="0015088F">
              <w:rPr>
                <w:rFonts w:asciiTheme="majorEastAsia" w:eastAsiaTheme="majorEastAsia" w:hAnsiTheme="majorEastAsia" w:hint="eastAsia"/>
                <w:sz w:val="14"/>
                <w:szCs w:val="14"/>
              </w:rPr>
              <w:t>取組</w:t>
            </w:r>
            <w:r w:rsidR="00E60EC7" w:rsidRPr="0015088F">
              <w:rPr>
                <w:rFonts w:asciiTheme="majorEastAsia" w:eastAsiaTheme="majorEastAsia" w:hAnsiTheme="majorEastAsia" w:hint="eastAsia"/>
                <w:sz w:val="14"/>
                <w:szCs w:val="14"/>
              </w:rPr>
              <w:t>によ</w:t>
            </w:r>
            <w:r w:rsidR="00DC1535" w:rsidRPr="0015088F">
              <w:rPr>
                <w:rFonts w:asciiTheme="majorEastAsia" w:eastAsiaTheme="majorEastAsia" w:hAnsiTheme="majorEastAsia" w:hint="eastAsia"/>
                <w:sz w:val="14"/>
                <w:szCs w:val="14"/>
              </w:rPr>
              <w:t>り、</w:t>
            </w:r>
            <w:r w:rsidRPr="0015088F">
              <w:rPr>
                <w:rFonts w:asciiTheme="majorEastAsia" w:eastAsiaTheme="majorEastAsia" w:hAnsiTheme="majorEastAsia" w:hint="eastAsia"/>
                <w:sz w:val="14"/>
                <w:szCs w:val="14"/>
              </w:rPr>
              <w:t>計画を順調に実施しており、自己評価の「Ⅲ」は妥当であると判断した。</w:t>
            </w:r>
          </w:p>
        </w:tc>
      </w:tr>
      <w:tr w:rsidR="0078590F" w:rsidRPr="0078590F" w14:paraId="79CF82C5" w14:textId="77777777" w:rsidTr="00037E54">
        <w:trPr>
          <w:trHeight w:val="723"/>
        </w:trPr>
        <w:tc>
          <w:tcPr>
            <w:tcW w:w="3458" w:type="dxa"/>
            <w:vMerge/>
            <w:tcBorders>
              <w:right w:val="double" w:sz="4" w:space="0" w:color="auto"/>
            </w:tcBorders>
          </w:tcPr>
          <w:p w14:paraId="3F11031C" w14:textId="77777777" w:rsidR="00110517" w:rsidRPr="0078590F" w:rsidRDefault="00110517" w:rsidP="008C75B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66A87DDB" w14:textId="0A0EB56C" w:rsidR="00110517" w:rsidRPr="0078590F" w:rsidRDefault="00110517" w:rsidP="000E0D2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0E0D2F" w:rsidRPr="0078590F">
              <w:rPr>
                <w:rFonts w:asciiTheme="majorEastAsia" w:eastAsiaTheme="majorEastAsia" w:hAnsiTheme="majorEastAsia" w:hint="eastAsia"/>
                <w:sz w:val="14"/>
                <w:szCs w:val="14"/>
              </w:rPr>
              <w:t>入居企業の研究開発テーマと研究所の研究成果等がマッチングするものについては、共同研究を実施する</w:t>
            </w:r>
          </w:p>
          <w:p w14:paraId="0AB11DD8" w14:textId="686E18EF" w:rsidR="00110517" w:rsidRPr="0078590F" w:rsidRDefault="00110517" w:rsidP="00806C7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47D2A4AF" w14:textId="77777777" w:rsidR="00110517" w:rsidRPr="0078590F" w:rsidRDefault="00110517"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4C3D67A2" w14:textId="77777777" w:rsidR="002204AD" w:rsidRPr="00BE73E6"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○和泉センターのインキュベーション施設のうち、共同研究室に２社（３室）が入居し、それぞれ共同研究を行った。</w:t>
            </w:r>
          </w:p>
          <w:p w14:paraId="6ABD9701" w14:textId="77777777" w:rsidR="002204AD" w:rsidRPr="00BE73E6"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656E373" w14:textId="77777777" w:rsidR="002204AD" w:rsidRPr="00BE73E6"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○森之宮センターの創業支援研究室６室、開放研究室３室の施設は全て入居者により使用された。また、全ての入居者と受託研究を通じて工業技術に関する開発研究を行った。</w:t>
            </w:r>
          </w:p>
          <w:p w14:paraId="7704B6C5" w14:textId="3096BE38" w:rsidR="00467A02" w:rsidRPr="002204AD" w:rsidRDefault="00467A02"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0AE4A4AC" w14:textId="77777777" w:rsidR="00110517" w:rsidRPr="0078590F" w:rsidRDefault="00110517"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008E0CC4" w14:textId="77777777" w:rsidR="00110517" w:rsidRPr="0078590F" w:rsidRDefault="00110517"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648C6A1B" w14:textId="44B84D4D" w:rsidR="00467A02" w:rsidRPr="0078590F" w:rsidRDefault="00467A02" w:rsidP="00806C75">
            <w:pPr>
              <w:overflowPunct w:val="0"/>
              <w:autoSpaceDE w:val="0"/>
              <w:autoSpaceDN w:val="0"/>
              <w:spacing w:line="0" w:lineRule="atLeast"/>
              <w:rPr>
                <w:rFonts w:asciiTheme="majorEastAsia" w:eastAsiaTheme="majorEastAsia" w:hAnsiTheme="majorEastAsia"/>
                <w:sz w:val="14"/>
                <w:szCs w:val="14"/>
              </w:rPr>
            </w:pPr>
          </w:p>
        </w:tc>
      </w:tr>
      <w:tr w:rsidR="0078590F" w:rsidRPr="0078590F" w14:paraId="46F321AC" w14:textId="77777777" w:rsidTr="00037E54">
        <w:tc>
          <w:tcPr>
            <w:tcW w:w="3458" w:type="dxa"/>
            <w:vMerge/>
            <w:tcBorders>
              <w:bottom w:val="nil"/>
              <w:right w:val="double" w:sz="4" w:space="0" w:color="auto"/>
            </w:tcBorders>
          </w:tcPr>
          <w:p w14:paraId="76751006" w14:textId="77777777" w:rsidR="00110517" w:rsidRPr="0078590F" w:rsidRDefault="00110517" w:rsidP="008C75B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03F4A8D3" w14:textId="4D4D5B60" w:rsidR="00110517" w:rsidRPr="0078590F" w:rsidRDefault="00110517" w:rsidP="008D035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8D0359" w:rsidRPr="0078590F">
              <w:rPr>
                <w:rFonts w:asciiTheme="majorEastAsia" w:eastAsiaTheme="majorEastAsia" w:hAnsiTheme="majorEastAsia" w:hint="eastAsia"/>
                <w:sz w:val="14"/>
                <w:szCs w:val="14"/>
              </w:rPr>
              <w:t>設立団体や支援機関等との連携による入居企業の支援を行う。</w:t>
            </w:r>
          </w:p>
        </w:tc>
        <w:tc>
          <w:tcPr>
            <w:tcW w:w="398" w:type="dxa"/>
            <w:tcBorders>
              <w:top w:val="nil"/>
              <w:left w:val="single" w:sz="4" w:space="0" w:color="auto"/>
              <w:bottom w:val="nil"/>
              <w:right w:val="single" w:sz="4" w:space="0" w:color="auto"/>
            </w:tcBorders>
          </w:tcPr>
          <w:p w14:paraId="5BFD56D4" w14:textId="77777777" w:rsidR="00110517" w:rsidRPr="0078590F" w:rsidRDefault="00110517"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16138220" w14:textId="77F68EC3" w:rsidR="00110517" w:rsidRPr="0078590F"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○入居企業に有益な情報を提供できるよう、MOBIOコーディネーター会議等を通じて、設立団体や各種支援機関の経営支援策等の情報収集を行った。</w:t>
            </w:r>
          </w:p>
          <w:p w14:paraId="20F8FB5A" w14:textId="55DA4841" w:rsidR="00FA6298" w:rsidRPr="0078590F" w:rsidRDefault="00FA6298" w:rsidP="00FA629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0ACF7A99" w14:textId="77777777" w:rsidR="00110517" w:rsidRPr="0078590F" w:rsidRDefault="00110517"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549EFD52" w14:textId="77777777" w:rsidR="00110517" w:rsidRPr="0078590F" w:rsidRDefault="00110517"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72692667" w14:textId="58D36A34" w:rsidR="00CE554A" w:rsidRPr="0078590F" w:rsidRDefault="00CE554A" w:rsidP="00862FBA">
            <w:pPr>
              <w:overflowPunct w:val="0"/>
              <w:autoSpaceDE w:val="0"/>
              <w:autoSpaceDN w:val="0"/>
              <w:spacing w:line="0" w:lineRule="atLeast"/>
              <w:rPr>
                <w:rFonts w:asciiTheme="majorEastAsia" w:eastAsiaTheme="majorEastAsia" w:hAnsiTheme="majorEastAsia"/>
                <w:sz w:val="14"/>
                <w:szCs w:val="14"/>
              </w:rPr>
            </w:pPr>
          </w:p>
        </w:tc>
      </w:tr>
      <w:tr w:rsidR="0078590F" w:rsidRPr="0078590F" w14:paraId="41833701" w14:textId="77777777" w:rsidTr="008C75B2">
        <w:tc>
          <w:tcPr>
            <w:tcW w:w="3458" w:type="dxa"/>
            <w:tcBorders>
              <w:top w:val="nil"/>
              <w:bottom w:val="nil"/>
              <w:right w:val="double" w:sz="4" w:space="0" w:color="auto"/>
            </w:tcBorders>
          </w:tcPr>
          <w:p w14:paraId="5FB50D2F" w14:textId="77777777" w:rsidR="008C75B2" w:rsidRPr="0078590F" w:rsidRDefault="008C75B2" w:rsidP="008C75B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3FC7AED9" w14:textId="77777777" w:rsidR="008C75B2" w:rsidRPr="0078590F" w:rsidRDefault="008C75B2" w:rsidP="00806C7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6A8B8E73" w14:textId="77777777" w:rsidR="008C75B2" w:rsidRPr="0078590F" w:rsidRDefault="008C75B2"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207F859B" w14:textId="77777777" w:rsidTr="001847B8">
              <w:tc>
                <w:tcPr>
                  <w:tcW w:w="3205" w:type="dxa"/>
                </w:tcPr>
                <w:p w14:paraId="179AFF47" w14:textId="77777777" w:rsidR="008C75B2" w:rsidRPr="0078590F" w:rsidRDefault="008C75B2" w:rsidP="008C75B2">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303FF3FA" w14:textId="77777777" w:rsidR="008C75B2" w:rsidRPr="0078590F" w:rsidRDefault="008C75B2" w:rsidP="008C75B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・年度計画に掲げた３項目について、全て計画どおり実施したので、自己評価はⅢとした。</w:t>
                  </w:r>
                </w:p>
              </w:tc>
            </w:tr>
          </w:tbl>
          <w:p w14:paraId="06E4C6E5" w14:textId="77777777" w:rsidR="008C75B2" w:rsidRPr="0078590F" w:rsidRDefault="008C75B2" w:rsidP="00806C7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11AEEF00" w14:textId="77777777" w:rsidR="008C75B2" w:rsidRPr="0078590F" w:rsidRDefault="008C75B2"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F138220" w14:textId="77777777" w:rsidR="008C75B2" w:rsidRPr="0078590F" w:rsidRDefault="008C75B2"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2A740F7F" w14:textId="73F59843" w:rsidR="008C75B2" w:rsidRPr="0078590F" w:rsidRDefault="008C75B2" w:rsidP="00806C75">
            <w:pPr>
              <w:overflowPunct w:val="0"/>
              <w:autoSpaceDE w:val="0"/>
              <w:autoSpaceDN w:val="0"/>
              <w:spacing w:line="0" w:lineRule="atLeast"/>
              <w:rPr>
                <w:rFonts w:asciiTheme="majorEastAsia" w:eastAsiaTheme="majorEastAsia" w:hAnsiTheme="majorEastAsia"/>
                <w:sz w:val="14"/>
                <w:szCs w:val="14"/>
              </w:rPr>
            </w:pPr>
          </w:p>
        </w:tc>
      </w:tr>
      <w:tr w:rsidR="00E231D9" w:rsidRPr="0078590F" w14:paraId="067EE0D0" w14:textId="77777777" w:rsidTr="0095548C">
        <w:trPr>
          <w:trHeight w:val="57"/>
        </w:trPr>
        <w:tc>
          <w:tcPr>
            <w:tcW w:w="3458" w:type="dxa"/>
            <w:tcBorders>
              <w:top w:val="nil"/>
              <w:bottom w:val="single" w:sz="4" w:space="0" w:color="auto"/>
              <w:right w:val="double" w:sz="4" w:space="0" w:color="auto"/>
            </w:tcBorders>
          </w:tcPr>
          <w:p w14:paraId="3BE5DF29" w14:textId="77777777" w:rsidR="00E231D9" w:rsidRPr="0078590F"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7CAEED46" w14:textId="77777777" w:rsidR="00E231D9" w:rsidRPr="0078590F"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5DD19E46" w14:textId="77777777" w:rsidR="00E231D9" w:rsidRPr="0078590F" w:rsidRDefault="00E231D9" w:rsidP="00E231D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4DB1C968" w14:textId="77777777" w:rsidR="00E231D9" w:rsidRPr="0078590F" w:rsidRDefault="00E231D9" w:rsidP="00E231D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38887CCA" w14:textId="77777777" w:rsidR="00E231D9" w:rsidRPr="0078590F" w:rsidRDefault="00E231D9" w:rsidP="00E231D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67281B56" w14:textId="77777777" w:rsidR="00E231D9" w:rsidRPr="0078590F" w:rsidRDefault="00E231D9" w:rsidP="00E231D9">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nil"/>
              <w:left w:val="single" w:sz="4" w:space="0" w:color="auto"/>
              <w:bottom w:val="single" w:sz="4" w:space="0" w:color="auto"/>
            </w:tcBorders>
          </w:tcPr>
          <w:p w14:paraId="08AD96CD" w14:textId="77777777" w:rsidR="00E231D9" w:rsidRPr="0078590F" w:rsidRDefault="00E231D9" w:rsidP="00E231D9">
            <w:pPr>
              <w:kinsoku w:val="0"/>
              <w:autoSpaceDE w:val="0"/>
              <w:autoSpaceDN w:val="0"/>
              <w:spacing w:line="60" w:lineRule="exact"/>
              <w:jc w:val="left"/>
              <w:rPr>
                <w:rFonts w:asciiTheme="majorEastAsia" w:eastAsiaTheme="majorEastAsia" w:hAnsiTheme="majorEastAsia"/>
                <w:sz w:val="14"/>
                <w:szCs w:val="14"/>
              </w:rPr>
            </w:pPr>
          </w:p>
        </w:tc>
      </w:tr>
    </w:tbl>
    <w:p w14:paraId="4C8330BA" w14:textId="77777777" w:rsidR="008D321F" w:rsidRPr="0078590F" w:rsidRDefault="008D321F" w:rsidP="00C54152">
      <w:pPr>
        <w:kinsoku w:val="0"/>
        <w:autoSpaceDE w:val="0"/>
        <w:autoSpaceDN w:val="0"/>
        <w:spacing w:line="0" w:lineRule="atLeast"/>
        <w:jc w:val="left"/>
        <w:rPr>
          <w:rFonts w:asciiTheme="majorEastAsia" w:eastAsiaTheme="majorEastAsia" w:hAnsiTheme="majorEastAsia"/>
          <w:sz w:val="14"/>
          <w:szCs w:val="14"/>
        </w:rPr>
      </w:pPr>
    </w:p>
    <w:p w14:paraId="5FF12D01" w14:textId="77777777" w:rsidR="005174C9" w:rsidRPr="0078590F" w:rsidRDefault="007E136B" w:rsidP="005174C9">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78590F" w:rsidRPr="0078590F" w14:paraId="4A171C62" w14:textId="77777777" w:rsidTr="005174C9">
        <w:trPr>
          <w:trHeight w:val="52"/>
        </w:trPr>
        <w:tc>
          <w:tcPr>
            <w:tcW w:w="863" w:type="dxa"/>
            <w:tcBorders>
              <w:bottom w:val="nil"/>
            </w:tcBorders>
            <w:vAlign w:val="center"/>
          </w:tcPr>
          <w:p w14:paraId="42586C9C" w14:textId="77777777" w:rsidR="005174C9" w:rsidRPr="0078590F" w:rsidRDefault="005174C9"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14:paraId="554B7011" w14:textId="77777777" w:rsidR="005174C9" w:rsidRPr="0078590F" w:rsidRDefault="005174C9" w:rsidP="005174C9">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C2BCF91" w14:textId="77777777" w:rsidTr="005174C9">
        <w:tc>
          <w:tcPr>
            <w:tcW w:w="863" w:type="dxa"/>
            <w:tcBorders>
              <w:top w:val="nil"/>
              <w:bottom w:val="nil"/>
            </w:tcBorders>
            <w:vAlign w:val="center"/>
          </w:tcPr>
          <w:p w14:paraId="73A8BE21" w14:textId="0DF6E38E" w:rsidR="005174C9" w:rsidRPr="0078590F" w:rsidRDefault="005174C9" w:rsidP="005174C9">
            <w:pPr>
              <w:pStyle w:val="2"/>
              <w:keepNext w:val="0"/>
              <w:kinsoku w:val="0"/>
              <w:autoSpaceDE w:val="0"/>
              <w:autoSpaceDN w:val="0"/>
              <w:spacing w:line="0" w:lineRule="atLeast"/>
              <w:jc w:val="center"/>
              <w:rPr>
                <w:rFonts w:asciiTheme="majorEastAsia" w:hAnsiTheme="majorEastAsia"/>
                <w:sz w:val="14"/>
                <w:szCs w:val="14"/>
              </w:rPr>
            </w:pPr>
            <w:bookmarkStart w:id="18" w:name="_Toc520468369"/>
            <w:bookmarkStart w:id="19" w:name="_Toc15299716"/>
            <w:bookmarkStart w:id="20" w:name="_Toc73703380"/>
            <w:bookmarkStart w:id="21" w:name="_Toc73719720"/>
            <w:r w:rsidRPr="0078590F">
              <w:rPr>
                <w:rFonts w:asciiTheme="majorEastAsia" w:hAnsiTheme="majorEastAsia" w:hint="eastAsia"/>
                <w:sz w:val="14"/>
                <w:szCs w:val="14"/>
              </w:rPr>
              <w:t>大 項 目（２）</w:t>
            </w:r>
            <w:bookmarkEnd w:id="18"/>
            <w:bookmarkEnd w:id="19"/>
            <w:bookmarkEnd w:id="20"/>
            <w:bookmarkEnd w:id="21"/>
          </w:p>
        </w:tc>
        <w:tc>
          <w:tcPr>
            <w:tcW w:w="10276" w:type="dxa"/>
            <w:tcBorders>
              <w:top w:val="nil"/>
              <w:bottom w:val="nil"/>
            </w:tcBorders>
            <w:vAlign w:val="center"/>
          </w:tcPr>
          <w:p w14:paraId="2B92F2B9" w14:textId="0CB9361A" w:rsidR="005174C9" w:rsidRPr="0078590F" w:rsidRDefault="005174C9" w:rsidP="005174C9">
            <w:pPr>
              <w:pStyle w:val="2"/>
              <w:kinsoku w:val="0"/>
              <w:autoSpaceDE w:val="0"/>
              <w:autoSpaceDN w:val="0"/>
              <w:spacing w:line="0" w:lineRule="atLeast"/>
              <w:rPr>
                <w:rFonts w:asciiTheme="majorEastAsia" w:hAnsiTheme="majorEastAsia"/>
                <w:sz w:val="14"/>
                <w:szCs w:val="14"/>
              </w:rPr>
            </w:pPr>
            <w:bookmarkStart w:id="22" w:name="_Toc517954970"/>
            <w:bookmarkStart w:id="23" w:name="_Toc520468370"/>
            <w:bookmarkStart w:id="24" w:name="_Toc14271246"/>
            <w:bookmarkStart w:id="25" w:name="_Toc15299717"/>
            <w:bookmarkStart w:id="26" w:name="_Toc73703381"/>
            <w:bookmarkStart w:id="27" w:name="_Toc73719721"/>
            <w:r w:rsidRPr="0078590F">
              <w:rPr>
                <w:rFonts w:asciiTheme="majorEastAsia" w:hAnsiTheme="majorEastAsia" w:hint="eastAsia"/>
                <w:sz w:val="14"/>
                <w:szCs w:val="14"/>
              </w:rPr>
              <w:t>Ⅰ　住民に対して提供するサービスその他の業務の質の向上に関する目標を達成するためとるべき措置</w:t>
            </w:r>
            <w:bookmarkEnd w:id="22"/>
            <w:bookmarkEnd w:id="23"/>
            <w:bookmarkEnd w:id="24"/>
            <w:bookmarkEnd w:id="25"/>
            <w:bookmarkEnd w:id="26"/>
            <w:bookmarkEnd w:id="27"/>
          </w:p>
          <w:p w14:paraId="1C5597EC" w14:textId="77777777" w:rsidR="008C213C" w:rsidRPr="0078590F" w:rsidRDefault="00475808" w:rsidP="008C213C">
            <w:pPr>
              <w:pStyle w:val="2"/>
              <w:kinsoku w:val="0"/>
              <w:autoSpaceDE w:val="0"/>
              <w:autoSpaceDN w:val="0"/>
              <w:spacing w:line="0" w:lineRule="atLeast"/>
              <w:ind w:leftChars="73" w:left="153"/>
              <w:rPr>
                <w:rFonts w:asciiTheme="majorEastAsia" w:hAnsiTheme="majorEastAsia"/>
                <w:sz w:val="14"/>
                <w:szCs w:val="14"/>
              </w:rPr>
            </w:pPr>
            <w:r w:rsidRPr="0078590F">
              <w:rPr>
                <w:rFonts w:asciiTheme="majorEastAsia" w:hAnsiTheme="majorEastAsia" w:hint="eastAsia"/>
                <w:sz w:val="14"/>
                <w:szCs w:val="14"/>
              </w:rPr>
              <w:t>２　技術支援のための研究力・技術力の向上に資する研究開発の推進</w:t>
            </w:r>
            <w:bookmarkStart w:id="28" w:name="_Toc517954972"/>
            <w:bookmarkStart w:id="29" w:name="_Toc520468372"/>
            <w:bookmarkStart w:id="30" w:name="_Toc14271248"/>
            <w:bookmarkStart w:id="31" w:name="_Toc15299719"/>
            <w:bookmarkStart w:id="32" w:name="_Toc73703383"/>
            <w:bookmarkStart w:id="33" w:name="_Toc73719723"/>
          </w:p>
          <w:p w14:paraId="0D502538" w14:textId="2B81598F" w:rsidR="008C213C" w:rsidRPr="0078590F" w:rsidRDefault="00475808" w:rsidP="008C213C">
            <w:pPr>
              <w:pStyle w:val="2"/>
              <w:kinsoku w:val="0"/>
              <w:autoSpaceDE w:val="0"/>
              <w:autoSpaceDN w:val="0"/>
              <w:spacing w:line="0" w:lineRule="atLeast"/>
              <w:ind w:leftChars="140" w:left="294"/>
              <w:rPr>
                <w:rFonts w:asciiTheme="majorEastAsia" w:hAnsiTheme="majorEastAsia"/>
                <w:sz w:val="14"/>
                <w:szCs w:val="14"/>
              </w:rPr>
            </w:pPr>
            <w:r w:rsidRPr="0078590F">
              <w:rPr>
                <w:rFonts w:asciiTheme="majorEastAsia" w:hAnsiTheme="majorEastAsia" w:hint="eastAsia"/>
                <w:sz w:val="14"/>
                <w:szCs w:val="14"/>
              </w:rPr>
              <w:t>(1)　技術シーズの創出につながる研究の推進</w:t>
            </w:r>
          </w:p>
          <w:p w14:paraId="5F29C15D" w14:textId="685B3013" w:rsidR="00475808" w:rsidRPr="0078590F" w:rsidRDefault="008C213C" w:rsidP="008C213C">
            <w:pPr>
              <w:pStyle w:val="2"/>
              <w:kinsoku w:val="0"/>
              <w:autoSpaceDE w:val="0"/>
              <w:autoSpaceDN w:val="0"/>
              <w:spacing w:line="0" w:lineRule="atLeast"/>
              <w:ind w:leftChars="140" w:left="294"/>
              <w:rPr>
                <w:rFonts w:asciiTheme="majorEastAsia" w:hAnsiTheme="majorEastAsia"/>
                <w:sz w:val="14"/>
                <w:szCs w:val="14"/>
              </w:rPr>
            </w:pPr>
            <w:r w:rsidRPr="0078590F">
              <w:rPr>
                <w:rFonts w:asciiTheme="majorEastAsia" w:hAnsiTheme="majorEastAsia" w:hint="eastAsia"/>
                <w:sz w:val="14"/>
                <w:szCs w:val="14"/>
              </w:rPr>
              <w:t>(2)　時代のニーズに対応した戦略的な研究の推進</w:t>
            </w:r>
          </w:p>
          <w:p w14:paraId="3CF62612" w14:textId="170D63B8" w:rsidR="005174C9" w:rsidRPr="0078590F" w:rsidRDefault="005174C9" w:rsidP="008C213C">
            <w:pPr>
              <w:pStyle w:val="2"/>
              <w:kinsoku w:val="0"/>
              <w:autoSpaceDE w:val="0"/>
              <w:autoSpaceDN w:val="0"/>
              <w:spacing w:line="0" w:lineRule="atLeast"/>
              <w:ind w:leftChars="73" w:left="153"/>
              <w:rPr>
                <w:rFonts w:asciiTheme="majorEastAsia" w:hAnsiTheme="majorEastAsia"/>
                <w:sz w:val="14"/>
                <w:szCs w:val="14"/>
              </w:rPr>
            </w:pPr>
            <w:r w:rsidRPr="0078590F">
              <w:rPr>
                <w:rFonts w:asciiTheme="majorEastAsia" w:hAnsiTheme="majorEastAsia" w:hint="eastAsia"/>
                <w:sz w:val="14"/>
                <w:szCs w:val="14"/>
              </w:rPr>
              <w:t xml:space="preserve">３　</w:t>
            </w:r>
            <w:r w:rsidR="004333CD" w:rsidRPr="0078590F">
              <w:rPr>
                <w:rFonts w:asciiTheme="majorEastAsia" w:hAnsiTheme="majorEastAsia" w:hint="eastAsia"/>
                <w:sz w:val="14"/>
                <w:szCs w:val="14"/>
              </w:rPr>
              <w:t>産業を支える人材の育成</w:t>
            </w:r>
            <w:bookmarkEnd w:id="28"/>
            <w:bookmarkEnd w:id="29"/>
            <w:bookmarkEnd w:id="30"/>
            <w:bookmarkEnd w:id="31"/>
            <w:bookmarkEnd w:id="32"/>
            <w:bookmarkEnd w:id="33"/>
          </w:p>
          <w:p w14:paraId="4A1F5189" w14:textId="16498844" w:rsidR="005174C9" w:rsidRPr="0078590F" w:rsidRDefault="005174C9" w:rsidP="008C213C">
            <w:pPr>
              <w:pStyle w:val="2"/>
              <w:kinsoku w:val="0"/>
              <w:autoSpaceDE w:val="0"/>
              <w:autoSpaceDN w:val="0"/>
              <w:spacing w:line="0" w:lineRule="atLeast"/>
              <w:ind w:leftChars="140" w:left="294"/>
              <w:rPr>
                <w:rFonts w:asciiTheme="majorEastAsia" w:hAnsiTheme="majorEastAsia"/>
                <w:sz w:val="14"/>
                <w:szCs w:val="14"/>
              </w:rPr>
            </w:pPr>
            <w:bookmarkStart w:id="34" w:name="_Toc517954973"/>
            <w:bookmarkStart w:id="35" w:name="_Toc520468373"/>
            <w:bookmarkStart w:id="36" w:name="_Toc14271249"/>
            <w:bookmarkStart w:id="37" w:name="_Toc15299720"/>
            <w:bookmarkStart w:id="38" w:name="_Toc73703384"/>
            <w:bookmarkStart w:id="39" w:name="_Toc73719724"/>
            <w:r w:rsidRPr="0078590F">
              <w:rPr>
                <w:rFonts w:asciiTheme="majorEastAsia" w:hAnsiTheme="majorEastAsia" w:hint="eastAsia"/>
                <w:sz w:val="14"/>
                <w:szCs w:val="14"/>
              </w:rPr>
              <w:t xml:space="preserve">(1)　</w:t>
            </w:r>
            <w:r w:rsidR="004333CD" w:rsidRPr="0078590F">
              <w:rPr>
                <w:rFonts w:asciiTheme="majorEastAsia" w:hAnsiTheme="majorEastAsia" w:hint="eastAsia"/>
                <w:kern w:val="0"/>
                <w:sz w:val="14"/>
                <w:szCs w:val="14"/>
              </w:rPr>
              <w:t>企業が求める技術者の育成</w:t>
            </w:r>
            <w:bookmarkEnd w:id="34"/>
            <w:bookmarkEnd w:id="35"/>
            <w:bookmarkEnd w:id="36"/>
            <w:bookmarkEnd w:id="37"/>
            <w:bookmarkEnd w:id="38"/>
            <w:bookmarkEnd w:id="39"/>
          </w:p>
          <w:p w14:paraId="2D1650F0" w14:textId="37F587CB" w:rsidR="005174C9" w:rsidRPr="0078590F" w:rsidRDefault="004333CD" w:rsidP="004333CD">
            <w:pPr>
              <w:pStyle w:val="2"/>
              <w:kinsoku w:val="0"/>
              <w:autoSpaceDE w:val="0"/>
              <w:autoSpaceDN w:val="0"/>
              <w:spacing w:line="0" w:lineRule="atLeast"/>
              <w:ind w:leftChars="140" w:left="294"/>
            </w:pPr>
            <w:bookmarkStart w:id="40" w:name="_Toc517954974"/>
            <w:bookmarkStart w:id="41" w:name="_Toc520468374"/>
            <w:bookmarkStart w:id="42" w:name="_Toc14271250"/>
            <w:bookmarkStart w:id="43" w:name="_Toc15299721"/>
            <w:bookmarkStart w:id="44" w:name="_Toc73703385"/>
            <w:bookmarkStart w:id="45" w:name="_Toc73719725"/>
            <w:r w:rsidRPr="0078590F">
              <w:rPr>
                <w:rFonts w:asciiTheme="majorEastAsia" w:hAnsiTheme="majorEastAsia" w:hint="eastAsia"/>
                <w:sz w:val="14"/>
                <w:szCs w:val="14"/>
              </w:rPr>
              <w:t>(2)　関係機関との連携による次世代の産業人材等の育成</w:t>
            </w:r>
            <w:bookmarkEnd w:id="40"/>
            <w:bookmarkEnd w:id="41"/>
            <w:bookmarkEnd w:id="42"/>
            <w:bookmarkEnd w:id="43"/>
            <w:bookmarkEnd w:id="44"/>
            <w:bookmarkEnd w:id="45"/>
          </w:p>
        </w:tc>
      </w:tr>
      <w:tr w:rsidR="005174C9" w:rsidRPr="0078590F" w14:paraId="6726197D" w14:textId="77777777" w:rsidTr="005174C9">
        <w:trPr>
          <w:trHeight w:val="45"/>
        </w:trPr>
        <w:tc>
          <w:tcPr>
            <w:tcW w:w="863" w:type="dxa"/>
            <w:tcBorders>
              <w:top w:val="nil"/>
              <w:bottom w:val="single" w:sz="4" w:space="0" w:color="auto"/>
            </w:tcBorders>
            <w:vAlign w:val="center"/>
          </w:tcPr>
          <w:p w14:paraId="47C6D959" w14:textId="77777777" w:rsidR="005174C9" w:rsidRPr="0078590F" w:rsidRDefault="005174C9" w:rsidP="005174C9">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14:paraId="328D05D9" w14:textId="77777777" w:rsidR="005174C9" w:rsidRPr="0078590F" w:rsidRDefault="005174C9" w:rsidP="005174C9">
            <w:pPr>
              <w:kinsoku w:val="0"/>
              <w:autoSpaceDE w:val="0"/>
              <w:autoSpaceDN w:val="0"/>
              <w:spacing w:line="60" w:lineRule="exact"/>
              <w:jc w:val="left"/>
              <w:rPr>
                <w:rFonts w:asciiTheme="majorEastAsia" w:eastAsiaTheme="majorEastAsia" w:hAnsiTheme="majorEastAsia"/>
                <w:sz w:val="14"/>
                <w:szCs w:val="14"/>
              </w:rPr>
            </w:pPr>
          </w:p>
        </w:tc>
      </w:tr>
    </w:tbl>
    <w:p w14:paraId="3BACD170" w14:textId="77777777" w:rsidR="007E136B" w:rsidRPr="0078590F"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4"/>
        <w:gridCol w:w="12628"/>
      </w:tblGrid>
      <w:tr w:rsidR="0078590F" w:rsidRPr="0078590F" w14:paraId="753668E5" w14:textId="77777777" w:rsidTr="00EC7355">
        <w:trPr>
          <w:trHeight w:val="68"/>
        </w:trPr>
        <w:tc>
          <w:tcPr>
            <w:tcW w:w="863" w:type="dxa"/>
            <w:tcBorders>
              <w:bottom w:val="nil"/>
              <w:right w:val="single" w:sz="4" w:space="0" w:color="auto"/>
            </w:tcBorders>
            <w:vAlign w:val="center"/>
          </w:tcPr>
          <w:p w14:paraId="6FEB8748" w14:textId="77777777" w:rsidR="007E136B" w:rsidRPr="0078590F" w:rsidRDefault="007E136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39B1CDF1" w14:textId="77777777" w:rsidR="007E136B" w:rsidRPr="0078590F"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D36FF39" w14:textId="77777777" w:rsidTr="00A564D2">
        <w:tc>
          <w:tcPr>
            <w:tcW w:w="863" w:type="dxa"/>
            <w:tcBorders>
              <w:top w:val="nil"/>
              <w:bottom w:val="nil"/>
              <w:right w:val="single" w:sz="4" w:space="0" w:color="auto"/>
            </w:tcBorders>
            <w:vAlign w:val="center"/>
          </w:tcPr>
          <w:p w14:paraId="43630AEF"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0F19B94C" w14:textId="77777777" w:rsidR="004333CD" w:rsidRPr="0078590F" w:rsidRDefault="004333CD" w:rsidP="004333CD">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技術支援のための研究力・技術力の向上に資する研究開発の推進</w:t>
            </w:r>
          </w:p>
          <w:p w14:paraId="40670D92" w14:textId="77777777" w:rsidR="0010210C" w:rsidRPr="0078590F" w:rsidRDefault="004333CD" w:rsidP="004333CD">
            <w:pPr>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ものづくり基盤技術の高度化や今後成長が見込まれる技術の育成・強化を目的に研究開発を実施し、その成果を法人における技術支援の拡充や中小企業の技術力強化につなげるとともに、時代のニーズに対応した分野・テーマについての戦略的な研究開発を推進する。</w:t>
            </w:r>
          </w:p>
          <w:p w14:paraId="0AE9E0CF" w14:textId="77777777" w:rsidR="00DE65E9" w:rsidRPr="0078590F" w:rsidRDefault="00DE65E9" w:rsidP="00DE65E9">
            <w:pPr>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技術シーズの創出につながる研究の推進</w:t>
            </w:r>
          </w:p>
          <w:p w14:paraId="79421FEE" w14:textId="2F4FF447" w:rsidR="00DE65E9" w:rsidRPr="0078590F" w:rsidRDefault="00DE65E9" w:rsidP="00DE65E9">
            <w:pPr>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企業の多様な技術的課題の解決に</w:t>
            </w:r>
            <w:r w:rsidR="007E4F5F" w:rsidRPr="0078590F">
              <w:rPr>
                <w:rFonts w:asciiTheme="majorEastAsia" w:eastAsiaTheme="majorEastAsia" w:hAnsiTheme="majorEastAsia" w:hint="eastAsia"/>
                <w:sz w:val="14"/>
                <w:szCs w:val="14"/>
              </w:rPr>
              <w:t>必要な技術シーズの蓄積と将来の発展が予想される技術分野の支援力</w:t>
            </w:r>
            <w:r w:rsidRPr="0078590F">
              <w:rPr>
                <w:rFonts w:asciiTheme="majorEastAsia" w:eastAsiaTheme="majorEastAsia" w:hAnsiTheme="majorEastAsia" w:hint="eastAsia"/>
                <w:sz w:val="14"/>
                <w:szCs w:val="14"/>
              </w:rPr>
              <w:t>の強化に資する基盤研究を実施する。また、基盤研究で得られた成果の企業への技術移転を加速させ、実用化・製品化に結びつけるため、発展研究を推進する。</w:t>
            </w:r>
          </w:p>
          <w:p w14:paraId="11ABB464" w14:textId="77777777" w:rsidR="00DE65E9" w:rsidRPr="0078590F" w:rsidRDefault="00DE65E9" w:rsidP="00DE65E9">
            <w:pPr>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時代のニーズに対応した戦略的な研究開発の推進</w:t>
            </w:r>
          </w:p>
          <w:p w14:paraId="30ADF905" w14:textId="47C19038" w:rsidR="007E136B" w:rsidRPr="0078590F" w:rsidRDefault="00DE65E9" w:rsidP="00DE65E9">
            <w:pPr>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研究成果をベースに、</w:t>
            </w:r>
            <w:r w:rsidR="002E7807" w:rsidRPr="0078590F">
              <w:rPr>
                <w:rFonts w:asciiTheme="majorEastAsia" w:eastAsiaTheme="majorEastAsia" w:hAnsiTheme="majorEastAsia"/>
                <w:sz w:val="14"/>
                <w:szCs w:val="14"/>
              </w:rPr>
              <w:t>AI</w:t>
            </w:r>
            <w:r w:rsidRPr="0078590F">
              <w:rPr>
                <w:rFonts w:asciiTheme="majorEastAsia" w:eastAsiaTheme="majorEastAsia" w:hAnsiTheme="majorEastAsia" w:hint="eastAsia"/>
                <w:sz w:val="14"/>
                <w:szCs w:val="14"/>
              </w:rPr>
              <w:t>、</w:t>
            </w:r>
            <w:r w:rsidR="002E7807" w:rsidRPr="0078590F">
              <w:rPr>
                <w:rFonts w:asciiTheme="majorEastAsia" w:eastAsiaTheme="majorEastAsia" w:hAnsiTheme="majorEastAsia"/>
                <w:sz w:val="14"/>
                <w:szCs w:val="14"/>
              </w:rPr>
              <w:t>IoT</w:t>
            </w:r>
            <w:r w:rsidRPr="0078590F">
              <w:rPr>
                <w:rFonts w:asciiTheme="majorEastAsia" w:eastAsiaTheme="majorEastAsia" w:hAnsiTheme="majorEastAsia" w:hint="eastAsia"/>
                <w:sz w:val="14"/>
                <w:szCs w:val="14"/>
              </w:rPr>
              <w:t>を活用したものづくり技術、</w:t>
            </w:r>
            <w:r w:rsidR="002E7807" w:rsidRPr="0078590F">
              <w:rPr>
                <w:rFonts w:asciiTheme="majorEastAsia" w:eastAsiaTheme="majorEastAsia" w:hAnsiTheme="majorEastAsia"/>
                <w:sz w:val="14"/>
                <w:szCs w:val="14"/>
              </w:rPr>
              <w:t>Beyond</w:t>
            </w:r>
            <w:r w:rsidR="00DE135D" w:rsidRPr="0078590F">
              <w:rPr>
                <w:rFonts w:asciiTheme="majorEastAsia" w:eastAsiaTheme="majorEastAsia" w:hAnsiTheme="majorEastAsia" w:hint="eastAsia"/>
                <w:sz w:val="14"/>
                <w:szCs w:val="14"/>
              </w:rPr>
              <w:t xml:space="preserve"> 5</w:t>
            </w:r>
            <w:r w:rsidR="002E7807" w:rsidRPr="0078590F">
              <w:rPr>
                <w:rFonts w:asciiTheme="majorEastAsia" w:eastAsiaTheme="majorEastAsia" w:hAnsiTheme="majorEastAsia"/>
                <w:sz w:val="14"/>
                <w:szCs w:val="14"/>
              </w:rPr>
              <w:t>G</w:t>
            </w:r>
            <w:r w:rsidRPr="0078590F">
              <w:rPr>
                <w:rFonts w:asciiTheme="majorEastAsia" w:eastAsiaTheme="majorEastAsia" w:hAnsiTheme="majorEastAsia" w:hint="eastAsia"/>
                <w:sz w:val="14"/>
                <w:szCs w:val="14"/>
              </w:rPr>
              <w:t>などの高速通信の基盤となる材料開発及び評価技術、</w:t>
            </w:r>
            <w:r w:rsidR="002E7807" w:rsidRPr="0078590F">
              <w:rPr>
                <w:rFonts w:asciiTheme="majorEastAsia" w:eastAsiaTheme="majorEastAsia" w:hAnsiTheme="majorEastAsia"/>
                <w:sz w:val="14"/>
                <w:szCs w:val="14"/>
              </w:rPr>
              <w:t>SDGs</w:t>
            </w:r>
            <w:r w:rsidRPr="0078590F">
              <w:rPr>
                <w:rFonts w:asciiTheme="majorEastAsia" w:eastAsiaTheme="majorEastAsia" w:hAnsiTheme="majorEastAsia" w:hint="eastAsia"/>
                <w:sz w:val="14"/>
                <w:szCs w:val="14"/>
              </w:rPr>
              <w:t>に寄与する技術など、時代のニーズに対応する分野・テーマについての戦略的な研究開発を推進する。</w:t>
            </w:r>
          </w:p>
        </w:tc>
      </w:tr>
      <w:tr w:rsidR="007E136B" w:rsidRPr="0078590F" w14:paraId="38C33B1D" w14:textId="77777777" w:rsidTr="00EC7355">
        <w:trPr>
          <w:trHeight w:val="46"/>
        </w:trPr>
        <w:tc>
          <w:tcPr>
            <w:tcW w:w="863" w:type="dxa"/>
            <w:tcBorders>
              <w:top w:val="nil"/>
              <w:right w:val="single" w:sz="4" w:space="0" w:color="auto"/>
            </w:tcBorders>
            <w:vAlign w:val="center"/>
          </w:tcPr>
          <w:p w14:paraId="61E9EF58" w14:textId="77777777" w:rsidR="007E136B" w:rsidRPr="0078590F"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668FE14D" w14:textId="77777777" w:rsidR="007E136B" w:rsidRPr="0078590F" w:rsidRDefault="007E136B" w:rsidP="00EC7355">
            <w:pPr>
              <w:kinsoku w:val="0"/>
              <w:autoSpaceDE w:val="0"/>
              <w:autoSpaceDN w:val="0"/>
              <w:spacing w:line="60" w:lineRule="exact"/>
              <w:jc w:val="left"/>
              <w:rPr>
                <w:rFonts w:asciiTheme="majorEastAsia" w:eastAsiaTheme="majorEastAsia" w:hAnsiTheme="majorEastAsia"/>
                <w:sz w:val="14"/>
                <w:szCs w:val="14"/>
              </w:rPr>
            </w:pPr>
          </w:p>
        </w:tc>
      </w:tr>
    </w:tbl>
    <w:p w14:paraId="34BF8FD8" w14:textId="77777777" w:rsidR="007E136B" w:rsidRPr="0078590F"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2"/>
        <w:gridCol w:w="3455"/>
        <w:gridCol w:w="406"/>
        <w:gridCol w:w="3442"/>
        <w:gridCol w:w="392"/>
        <w:gridCol w:w="383"/>
        <w:gridCol w:w="1932"/>
      </w:tblGrid>
      <w:tr w:rsidR="0078590F" w:rsidRPr="0078590F" w14:paraId="4420FA46" w14:textId="77777777" w:rsidTr="00D07370">
        <w:tc>
          <w:tcPr>
            <w:tcW w:w="3452" w:type="dxa"/>
            <w:vMerge w:val="restart"/>
            <w:tcBorders>
              <w:top w:val="single" w:sz="4" w:space="0" w:color="auto"/>
              <w:right w:val="double" w:sz="4" w:space="0" w:color="auto"/>
            </w:tcBorders>
            <w:vAlign w:val="center"/>
          </w:tcPr>
          <w:p w14:paraId="33FE0FCF"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5" w:type="dxa"/>
            <w:vMerge w:val="restart"/>
            <w:tcBorders>
              <w:top w:val="single" w:sz="4" w:space="0" w:color="auto"/>
              <w:left w:val="double" w:sz="4" w:space="0" w:color="auto"/>
            </w:tcBorders>
            <w:vAlign w:val="center"/>
          </w:tcPr>
          <w:p w14:paraId="34B156D6"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06" w:type="dxa"/>
            <w:vMerge w:val="restart"/>
            <w:tcBorders>
              <w:top w:val="single" w:sz="4" w:space="0" w:color="auto"/>
              <w:left w:val="single" w:sz="4" w:space="0" w:color="auto"/>
            </w:tcBorders>
            <w:vAlign w:val="center"/>
          </w:tcPr>
          <w:p w14:paraId="125D1308" w14:textId="77777777" w:rsidR="007E136B" w:rsidRPr="0078590F"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17AFD1BB" w14:textId="77777777" w:rsidR="007E136B" w:rsidRPr="0078590F" w:rsidRDefault="007E136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r w:rsidR="00043A10" w:rsidRPr="0078590F">
              <w:rPr>
                <w:rFonts w:asciiTheme="majorEastAsia" w:eastAsiaTheme="majorEastAsia" w:hAnsiTheme="majorEastAsia" w:hint="eastAsia"/>
                <w:sz w:val="14"/>
                <w:szCs w:val="14"/>
              </w:rPr>
              <w:t>№</w:t>
            </w:r>
          </w:p>
        </w:tc>
        <w:tc>
          <w:tcPr>
            <w:tcW w:w="3834" w:type="dxa"/>
            <w:gridSpan w:val="2"/>
            <w:tcBorders>
              <w:top w:val="single" w:sz="4" w:space="0" w:color="auto"/>
              <w:left w:val="single" w:sz="4" w:space="0" w:color="auto"/>
              <w:bottom w:val="nil"/>
            </w:tcBorders>
          </w:tcPr>
          <w:p w14:paraId="4F0DB2C6"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5" w:type="dxa"/>
            <w:gridSpan w:val="2"/>
            <w:tcBorders>
              <w:top w:val="single" w:sz="4" w:space="0" w:color="auto"/>
              <w:left w:val="single" w:sz="4" w:space="0" w:color="auto"/>
              <w:bottom w:val="nil"/>
            </w:tcBorders>
          </w:tcPr>
          <w:p w14:paraId="5B90267A"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68B59E10" w14:textId="77777777" w:rsidTr="00D07370">
        <w:tc>
          <w:tcPr>
            <w:tcW w:w="3452" w:type="dxa"/>
            <w:vMerge/>
            <w:tcBorders>
              <w:bottom w:val="nil"/>
              <w:right w:val="double" w:sz="4" w:space="0" w:color="auto"/>
            </w:tcBorders>
          </w:tcPr>
          <w:p w14:paraId="402E351C" w14:textId="77777777" w:rsidR="007E136B" w:rsidRPr="0078590F"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3455" w:type="dxa"/>
            <w:vMerge/>
            <w:tcBorders>
              <w:left w:val="double" w:sz="4" w:space="0" w:color="auto"/>
              <w:bottom w:val="nil"/>
            </w:tcBorders>
          </w:tcPr>
          <w:p w14:paraId="47B8394E" w14:textId="77777777" w:rsidR="007E136B" w:rsidRPr="0078590F"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406" w:type="dxa"/>
            <w:vMerge/>
            <w:tcBorders>
              <w:left w:val="single" w:sz="4" w:space="0" w:color="auto"/>
              <w:bottom w:val="nil"/>
              <w:right w:val="single" w:sz="4" w:space="0" w:color="auto"/>
            </w:tcBorders>
          </w:tcPr>
          <w:p w14:paraId="017B3FC7" w14:textId="77777777" w:rsidR="007E136B" w:rsidRPr="0078590F"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42" w:type="dxa"/>
            <w:tcBorders>
              <w:top w:val="single" w:sz="4" w:space="0" w:color="auto"/>
              <w:left w:val="single" w:sz="4" w:space="0" w:color="auto"/>
              <w:bottom w:val="nil"/>
              <w:right w:val="single" w:sz="4" w:space="0" w:color="auto"/>
            </w:tcBorders>
            <w:vAlign w:val="center"/>
          </w:tcPr>
          <w:p w14:paraId="704A71FB"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2" w:type="dxa"/>
            <w:tcBorders>
              <w:top w:val="single" w:sz="4" w:space="0" w:color="auto"/>
              <w:left w:val="single" w:sz="4" w:space="0" w:color="auto"/>
              <w:bottom w:val="nil"/>
            </w:tcBorders>
            <w:vAlign w:val="center"/>
          </w:tcPr>
          <w:p w14:paraId="7303AF54" w14:textId="77777777" w:rsidR="007E136B" w:rsidRPr="0078590F"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83" w:type="dxa"/>
            <w:tcBorders>
              <w:top w:val="single" w:sz="4" w:space="0" w:color="auto"/>
              <w:left w:val="single" w:sz="4" w:space="0" w:color="auto"/>
              <w:bottom w:val="nil"/>
            </w:tcBorders>
            <w:vAlign w:val="center"/>
          </w:tcPr>
          <w:p w14:paraId="6F6A2CB6" w14:textId="77777777" w:rsidR="007E136B" w:rsidRPr="0078590F" w:rsidRDefault="007E136B" w:rsidP="00233CEB">
            <w:pPr>
              <w:kinsoku w:val="0"/>
              <w:autoSpaceDE w:val="0"/>
              <w:autoSpaceDN w:val="0"/>
              <w:spacing w:line="0" w:lineRule="atLeast"/>
              <w:ind w:left="-57" w:right="-57"/>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32" w:type="dxa"/>
            <w:tcBorders>
              <w:top w:val="single" w:sz="4" w:space="0" w:color="auto"/>
              <w:left w:val="single" w:sz="4" w:space="0" w:color="auto"/>
              <w:bottom w:val="nil"/>
            </w:tcBorders>
            <w:vAlign w:val="center"/>
          </w:tcPr>
          <w:p w14:paraId="5742446B"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244791EB"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663F502D" w14:textId="77777777" w:rsidTr="00D07370">
        <w:tc>
          <w:tcPr>
            <w:tcW w:w="13462" w:type="dxa"/>
            <w:gridSpan w:val="7"/>
            <w:tcBorders>
              <w:top w:val="single" w:sz="4" w:space="0" w:color="auto"/>
              <w:bottom w:val="dashSmallGap" w:sz="4" w:space="0" w:color="auto"/>
            </w:tcBorders>
          </w:tcPr>
          <w:p w14:paraId="1A7DC6C6" w14:textId="03FD2318" w:rsidR="007E136B" w:rsidRPr="0078590F" w:rsidRDefault="003329B0" w:rsidP="00EC735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技術シーズの創出につながる研究の推進</w:t>
            </w:r>
          </w:p>
        </w:tc>
      </w:tr>
      <w:tr w:rsidR="0078590F" w:rsidRPr="0078590F" w14:paraId="2BC5292B" w14:textId="77777777" w:rsidTr="00B21A32">
        <w:tc>
          <w:tcPr>
            <w:tcW w:w="3452" w:type="dxa"/>
            <w:tcBorders>
              <w:top w:val="dashSmallGap" w:sz="4" w:space="0" w:color="auto"/>
              <w:bottom w:val="nil"/>
              <w:right w:val="double" w:sz="4" w:space="0" w:color="auto"/>
            </w:tcBorders>
          </w:tcPr>
          <w:p w14:paraId="25F3BBAC" w14:textId="77777777" w:rsidR="007E136B" w:rsidRPr="0078590F" w:rsidRDefault="007E136B" w:rsidP="00EC7355">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14:paraId="1273697D" w14:textId="77777777" w:rsidR="007E136B" w:rsidRPr="0078590F"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dashSmallGap" w:sz="4" w:space="0" w:color="auto"/>
              <w:left w:val="single" w:sz="4" w:space="0" w:color="auto"/>
              <w:bottom w:val="nil"/>
              <w:right w:val="single" w:sz="4" w:space="0" w:color="auto"/>
            </w:tcBorders>
            <w:vAlign w:val="center"/>
          </w:tcPr>
          <w:p w14:paraId="70A29622" w14:textId="77777777" w:rsidR="007E136B" w:rsidRPr="0078590F" w:rsidRDefault="007E136B"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dashSmallGap" w:sz="4" w:space="0" w:color="auto"/>
              <w:left w:val="single" w:sz="4" w:space="0" w:color="auto"/>
              <w:bottom w:val="nil"/>
              <w:right w:val="single" w:sz="4" w:space="0" w:color="auto"/>
            </w:tcBorders>
          </w:tcPr>
          <w:p w14:paraId="28667942" w14:textId="77777777" w:rsidR="007E136B" w:rsidRPr="0078590F" w:rsidRDefault="007E136B"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dashSmallGap" w:sz="4" w:space="0" w:color="auto"/>
              <w:left w:val="single" w:sz="4" w:space="0" w:color="auto"/>
              <w:bottom w:val="nil"/>
            </w:tcBorders>
            <w:vAlign w:val="center"/>
          </w:tcPr>
          <w:p w14:paraId="7E46A9D2" w14:textId="77777777" w:rsidR="007E136B" w:rsidRPr="0078590F" w:rsidRDefault="007E136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dashSmallGap" w:sz="4" w:space="0" w:color="auto"/>
              <w:left w:val="single" w:sz="4" w:space="0" w:color="auto"/>
              <w:bottom w:val="nil"/>
            </w:tcBorders>
            <w:vAlign w:val="center"/>
          </w:tcPr>
          <w:p w14:paraId="77EDDD1D" w14:textId="77777777" w:rsidR="007E136B" w:rsidRPr="0078590F" w:rsidRDefault="007E136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32" w:type="dxa"/>
            <w:tcBorders>
              <w:top w:val="dashSmallGap" w:sz="4" w:space="0" w:color="auto"/>
              <w:left w:val="single" w:sz="4" w:space="0" w:color="auto"/>
              <w:bottom w:val="nil"/>
            </w:tcBorders>
          </w:tcPr>
          <w:p w14:paraId="7B489D3D" w14:textId="77777777" w:rsidR="007E136B" w:rsidRPr="0078590F"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D526B6" w:rsidRPr="00D526B6" w14:paraId="5A10D5D5" w14:textId="77777777" w:rsidTr="00B21A32">
        <w:trPr>
          <w:trHeight w:val="352"/>
        </w:trPr>
        <w:tc>
          <w:tcPr>
            <w:tcW w:w="3452" w:type="dxa"/>
            <w:vMerge w:val="restart"/>
            <w:tcBorders>
              <w:top w:val="nil"/>
              <w:bottom w:val="nil"/>
              <w:right w:val="double" w:sz="4" w:space="0" w:color="auto"/>
            </w:tcBorders>
          </w:tcPr>
          <w:p w14:paraId="366BCEDA" w14:textId="2EF7DC70" w:rsidR="00A51E07" w:rsidRPr="0078590F" w:rsidRDefault="00A51E07"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多彩で確かな技術支援力の向上を目的として、相談への対応や情報収集、産業界との交流を通して得られた技術ニーズを踏まえ、大阪技術研の有する人材や研究開発力、これまで蓄積してきたノウハウ、研究設備等のポテンシャルを最大限に活用して、独創的で先進的な基盤研究及び発展研究を組織的かつ計画的に実施するとともに、他の研究機関等との連携を図る。</w:t>
            </w:r>
          </w:p>
          <w:p w14:paraId="45C921C6" w14:textId="4300DABA" w:rsidR="00A51E07" w:rsidRPr="0078590F" w:rsidRDefault="00A51E07"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基盤研究は、研究員自らが発案し、精査した上で提案したテーマを大阪技術研として認定して実施する。基盤研究での取組の結果、企業への技術移転・製品化が見込まれるテーマについては、発展研究へと展開し、実用化に結びつけるよう戦略的に取り組む。</w:t>
            </w:r>
          </w:p>
        </w:tc>
        <w:tc>
          <w:tcPr>
            <w:tcW w:w="3455" w:type="dxa"/>
            <w:tcBorders>
              <w:top w:val="nil"/>
              <w:left w:val="double" w:sz="4" w:space="0" w:color="auto"/>
              <w:bottom w:val="nil"/>
            </w:tcBorders>
          </w:tcPr>
          <w:p w14:paraId="6DAF09CC" w14:textId="0E4052E1" w:rsidR="00A51E07" w:rsidRPr="0078590F" w:rsidRDefault="00A51E07" w:rsidP="00D7359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ＭＳ ゴシック" w:eastAsia="ＭＳ ゴシック" w:hAnsi="ＭＳ ゴシック" w:hint="eastAsia"/>
                <w:sz w:val="14"/>
                <w:szCs w:val="14"/>
              </w:rPr>
              <w:t>①</w:t>
            </w:r>
            <w:r w:rsidR="00D73597" w:rsidRPr="0078590F">
              <w:rPr>
                <w:rFonts w:ascii="ＭＳ ゴシック" w:eastAsia="ＭＳ ゴシック" w:hAnsi="ＭＳ ゴシック" w:hint="eastAsia"/>
                <w:sz w:val="14"/>
                <w:szCs w:val="14"/>
              </w:rPr>
              <w:t>相談への対応や情報収集、産業界との交流を通して技術ニーズを的確に把握し、研究所の有するポテンシャルを最大限に活用して、独創的で先進的な基盤研究を組織的かつ計画的に実施するとともに、他の研究機関等との連携を図る。</w:t>
            </w:r>
          </w:p>
          <w:p w14:paraId="502189E3" w14:textId="708EFCC3" w:rsidR="00A51E07" w:rsidRPr="0078590F" w:rsidRDefault="00A51E07" w:rsidP="004D4263">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31B3A4F4" w14:textId="25A6BC72" w:rsidR="00A51E07" w:rsidRPr="0078590F" w:rsidRDefault="00886F86"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6</w:t>
            </w:r>
          </w:p>
        </w:tc>
        <w:tc>
          <w:tcPr>
            <w:tcW w:w="3442" w:type="dxa"/>
            <w:tcBorders>
              <w:top w:val="nil"/>
              <w:left w:val="single" w:sz="4" w:space="0" w:color="auto"/>
              <w:bottom w:val="nil"/>
              <w:right w:val="single" w:sz="4" w:space="0" w:color="auto"/>
            </w:tcBorders>
          </w:tcPr>
          <w:p w14:paraId="0E5BDE44" w14:textId="5037DC8A" w:rsidR="00A51E07" w:rsidRPr="0078590F" w:rsidRDefault="002204AD" w:rsidP="000560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○研究員から提案された研究テーマすべてについて組織的に検討し、基盤研究として、102件のテーマを実施した（添付資料３-１参照）。</w:t>
            </w:r>
          </w:p>
        </w:tc>
        <w:tc>
          <w:tcPr>
            <w:tcW w:w="392" w:type="dxa"/>
            <w:tcBorders>
              <w:top w:val="nil"/>
              <w:left w:val="single" w:sz="4" w:space="0" w:color="auto"/>
              <w:bottom w:val="nil"/>
            </w:tcBorders>
          </w:tcPr>
          <w:p w14:paraId="756A811C" w14:textId="57C59801" w:rsidR="00A51E07" w:rsidRPr="0078590F" w:rsidRDefault="00105065" w:rsidP="00233CEB">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83" w:type="dxa"/>
            <w:tcBorders>
              <w:top w:val="nil"/>
              <w:left w:val="single" w:sz="4" w:space="0" w:color="auto"/>
              <w:bottom w:val="nil"/>
            </w:tcBorders>
          </w:tcPr>
          <w:p w14:paraId="11E80809" w14:textId="0CA6A774" w:rsidR="00A51E07" w:rsidRPr="0015088F" w:rsidRDefault="00030BC0" w:rsidP="00233CEB">
            <w:pPr>
              <w:overflowPunct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32" w:type="dxa"/>
            <w:tcBorders>
              <w:top w:val="nil"/>
              <w:left w:val="single" w:sz="4" w:space="0" w:color="auto"/>
            </w:tcBorders>
          </w:tcPr>
          <w:p w14:paraId="138C26D0" w14:textId="685759BD" w:rsidR="007B46C8" w:rsidRPr="0015088F" w:rsidRDefault="00030BC0" w:rsidP="00233CEB">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技術支援力の向上を目的に行う基盤研究や同研究で得られた成果の企業への技術移転を目指す発展研究</w:t>
            </w:r>
            <w:r w:rsidR="00CE2677" w:rsidRPr="0015088F">
              <w:rPr>
                <w:rFonts w:asciiTheme="majorEastAsia" w:eastAsiaTheme="majorEastAsia" w:hAnsiTheme="majorEastAsia" w:hint="eastAsia"/>
                <w:sz w:val="14"/>
                <w:szCs w:val="14"/>
              </w:rPr>
              <w:t>を着実に実施するとともに、</w:t>
            </w:r>
            <w:r w:rsidR="00D62A4D" w:rsidRPr="0015088F">
              <w:rPr>
                <w:rFonts w:asciiTheme="majorEastAsia" w:eastAsiaTheme="majorEastAsia" w:hAnsiTheme="majorEastAsia" w:hint="eastAsia"/>
                <w:sz w:val="14"/>
                <w:szCs w:val="14"/>
              </w:rPr>
              <w:t>科学研究費助成事業</w:t>
            </w:r>
            <w:r w:rsidR="00853A77" w:rsidRPr="0015088F">
              <w:rPr>
                <w:rFonts w:asciiTheme="majorEastAsia" w:eastAsiaTheme="majorEastAsia" w:hAnsiTheme="majorEastAsia" w:hint="eastAsia"/>
                <w:sz w:val="14"/>
                <w:szCs w:val="14"/>
              </w:rPr>
              <w:t>を活用した効果的な研究開発に取り組んだ。</w:t>
            </w:r>
          </w:p>
          <w:p w14:paraId="0D88F44D" w14:textId="494E3AD0" w:rsidR="00A51E07" w:rsidRPr="0015088F" w:rsidRDefault="00CE2677" w:rsidP="007B46C8">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時代のニーズに応える分野・テーマについての戦略的な研究では、新たなプロジェクト研究にも取り組むとともに、大学等との共同研究のほか、ＪＳＴや</w:t>
            </w:r>
            <w:r w:rsidR="00575D8D" w:rsidRPr="0015088F">
              <w:rPr>
                <w:rFonts w:asciiTheme="majorEastAsia" w:eastAsiaTheme="majorEastAsia" w:hAnsiTheme="majorEastAsia" w:hint="eastAsia"/>
                <w:sz w:val="14"/>
                <w:szCs w:val="14"/>
              </w:rPr>
              <w:t>ＮＥＤＯ</w:t>
            </w:r>
            <w:r w:rsidRPr="0015088F">
              <w:rPr>
                <w:rFonts w:asciiTheme="majorEastAsia" w:eastAsiaTheme="majorEastAsia" w:hAnsiTheme="majorEastAsia" w:hint="eastAsia"/>
                <w:sz w:val="14"/>
                <w:szCs w:val="14"/>
              </w:rPr>
              <w:t>等の競争的研究費を獲得して行う研究に積極的に取り組んだ。</w:t>
            </w:r>
            <w:r w:rsidR="00425CAF" w:rsidRPr="0015088F">
              <w:rPr>
                <w:rFonts w:asciiTheme="majorEastAsia" w:eastAsiaTheme="majorEastAsia" w:hAnsiTheme="majorEastAsia" w:hint="eastAsia"/>
                <w:sz w:val="14"/>
                <w:szCs w:val="14"/>
              </w:rPr>
              <w:t>また</w:t>
            </w:r>
            <w:r w:rsidRPr="0015088F">
              <w:rPr>
                <w:rFonts w:asciiTheme="majorEastAsia" w:eastAsiaTheme="majorEastAsia" w:hAnsiTheme="majorEastAsia" w:hint="eastAsia"/>
                <w:sz w:val="14"/>
                <w:szCs w:val="14"/>
              </w:rPr>
              <w:t>、</w:t>
            </w:r>
            <w:r w:rsidR="00311FBF" w:rsidRPr="0015088F">
              <w:rPr>
                <w:rFonts w:asciiTheme="majorEastAsia" w:eastAsiaTheme="majorEastAsia" w:hAnsiTheme="majorEastAsia" w:hint="eastAsia"/>
                <w:sz w:val="14"/>
                <w:szCs w:val="14"/>
              </w:rPr>
              <w:t>数値目標に掲げた「競争的研究の実施件数」が目標値を上回</w:t>
            </w:r>
            <w:r w:rsidR="00425CAF" w:rsidRPr="0015088F">
              <w:rPr>
                <w:rFonts w:asciiTheme="majorEastAsia" w:eastAsiaTheme="majorEastAsia" w:hAnsiTheme="majorEastAsia" w:hint="eastAsia"/>
                <w:sz w:val="14"/>
                <w:szCs w:val="14"/>
              </w:rPr>
              <w:t>るなど、計画を順調に実施しており、</w:t>
            </w:r>
            <w:r w:rsidR="00311FBF" w:rsidRPr="0015088F">
              <w:rPr>
                <w:rFonts w:asciiTheme="majorEastAsia" w:eastAsiaTheme="majorEastAsia" w:hAnsiTheme="majorEastAsia" w:hint="eastAsia"/>
                <w:sz w:val="14"/>
                <w:szCs w:val="14"/>
              </w:rPr>
              <w:t>自己評価の「Ⅲ」は妥当であると判断した。</w:t>
            </w:r>
          </w:p>
        </w:tc>
      </w:tr>
      <w:tr w:rsidR="0078590F" w:rsidRPr="0078590F" w14:paraId="6DFAAF7B" w14:textId="77777777" w:rsidTr="006E439D">
        <w:trPr>
          <w:trHeight w:val="352"/>
        </w:trPr>
        <w:tc>
          <w:tcPr>
            <w:tcW w:w="3452" w:type="dxa"/>
            <w:vMerge/>
            <w:tcBorders>
              <w:top w:val="nil"/>
              <w:bottom w:val="nil"/>
              <w:right w:val="double" w:sz="4" w:space="0" w:color="auto"/>
            </w:tcBorders>
          </w:tcPr>
          <w:p w14:paraId="313E3940" w14:textId="77777777" w:rsidR="00A51E07" w:rsidRPr="0078590F" w:rsidRDefault="00A51E07" w:rsidP="003329B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4490E779" w14:textId="1347E916" w:rsidR="00A51E07" w:rsidRPr="0078590F" w:rsidRDefault="00A51E0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w:t>
            </w:r>
            <w:r w:rsidR="00D73597" w:rsidRPr="0078590F">
              <w:rPr>
                <w:rFonts w:ascii="ＭＳ ゴシック" w:eastAsia="ＭＳ ゴシック" w:hAnsi="ＭＳ ゴシック" w:hint="eastAsia"/>
                <w:sz w:val="14"/>
                <w:szCs w:val="14"/>
              </w:rPr>
              <w:t>基盤研究で得られた研究成果のうち、企業への技術移転・製品化が見込まれるテーマについては、発展研究へと展開する。今後の産業技術の基盤となり、かつ実用化が見込まれる研究成果の創出を目指し、研究を推進する。</w:t>
            </w:r>
          </w:p>
          <w:p w14:paraId="3B272005" w14:textId="10F964F0" w:rsidR="00A51E07" w:rsidRPr="0078590F" w:rsidRDefault="00A51E07" w:rsidP="00233CEB">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406" w:type="dxa"/>
            <w:tcBorders>
              <w:top w:val="nil"/>
              <w:left w:val="single" w:sz="4" w:space="0" w:color="auto"/>
              <w:bottom w:val="nil"/>
              <w:right w:val="single" w:sz="4" w:space="0" w:color="auto"/>
            </w:tcBorders>
          </w:tcPr>
          <w:p w14:paraId="67043C80" w14:textId="77777777" w:rsidR="00A51E07" w:rsidRPr="0078590F" w:rsidRDefault="00A51E07"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2891EECA" w14:textId="23BF4603" w:rsidR="00A51E07" w:rsidRPr="0078590F" w:rsidRDefault="002204AD" w:rsidP="000560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○基盤研究で得られた成果の企業への技術移転を目指し、発展研究を２件実施した（添付資料３-２参照）。</w:t>
            </w:r>
          </w:p>
        </w:tc>
        <w:tc>
          <w:tcPr>
            <w:tcW w:w="392" w:type="dxa"/>
            <w:tcBorders>
              <w:top w:val="nil"/>
              <w:left w:val="single" w:sz="4" w:space="0" w:color="auto"/>
              <w:bottom w:val="nil"/>
            </w:tcBorders>
          </w:tcPr>
          <w:p w14:paraId="018291A1" w14:textId="77777777" w:rsidR="00A51E07" w:rsidRPr="0078590F" w:rsidRDefault="00A51E07" w:rsidP="00233CEB">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09198397" w14:textId="77777777" w:rsidR="00A51E07" w:rsidRPr="0078590F" w:rsidRDefault="00A51E07"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top w:val="nil"/>
              <w:left w:val="single" w:sz="4" w:space="0" w:color="auto"/>
              <w:bottom w:val="nil"/>
            </w:tcBorders>
          </w:tcPr>
          <w:p w14:paraId="32D9F0E1" w14:textId="6D2C2F7D" w:rsidR="00A51E07" w:rsidRPr="0078590F" w:rsidRDefault="00A51E07" w:rsidP="00233CEB">
            <w:pPr>
              <w:overflowPunct w:val="0"/>
              <w:autoSpaceDE w:val="0"/>
              <w:autoSpaceDN w:val="0"/>
              <w:spacing w:line="0" w:lineRule="atLeast"/>
              <w:rPr>
                <w:rFonts w:asciiTheme="majorEastAsia" w:eastAsiaTheme="majorEastAsia" w:hAnsiTheme="majorEastAsia"/>
                <w:sz w:val="14"/>
                <w:szCs w:val="14"/>
              </w:rPr>
            </w:pPr>
          </w:p>
        </w:tc>
      </w:tr>
      <w:tr w:rsidR="0078590F" w:rsidRPr="0078590F" w14:paraId="42A57004" w14:textId="77777777" w:rsidTr="006E439D">
        <w:trPr>
          <w:trHeight w:val="352"/>
        </w:trPr>
        <w:tc>
          <w:tcPr>
            <w:tcW w:w="3452" w:type="dxa"/>
            <w:vMerge/>
            <w:tcBorders>
              <w:top w:val="nil"/>
              <w:bottom w:val="nil"/>
              <w:right w:val="double" w:sz="4" w:space="0" w:color="auto"/>
            </w:tcBorders>
          </w:tcPr>
          <w:p w14:paraId="21869A6E" w14:textId="77777777" w:rsidR="00A51E07" w:rsidRPr="0078590F" w:rsidRDefault="00A51E07" w:rsidP="003329B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52D51CAC" w14:textId="77777777" w:rsidR="00D73597" w:rsidRPr="0078590F" w:rsidRDefault="00A51E0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③</w:t>
            </w:r>
            <w:r w:rsidR="00D73597" w:rsidRPr="0078590F">
              <w:rPr>
                <w:rFonts w:ascii="ＭＳ ゴシック" w:eastAsia="ＭＳ ゴシック" w:hAnsi="ＭＳ ゴシック" w:hint="eastAsia"/>
                <w:sz w:val="14"/>
                <w:szCs w:val="14"/>
              </w:rPr>
              <w:t>本年度は、以下の分野の研究開発を実施する。</w:t>
            </w:r>
          </w:p>
          <w:p w14:paraId="7AC2F113" w14:textId="468B69E4" w:rsidR="00D73597" w:rsidRPr="0078590F"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・加工成形分野　　　　・金属材料分野</w:t>
            </w:r>
          </w:p>
          <w:p w14:paraId="66FC7774" w14:textId="1D74D3F0" w:rsidR="00D73597" w:rsidRPr="0078590F"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・金属表面処理分野　　・電子・機械システム分野</w:t>
            </w:r>
          </w:p>
          <w:p w14:paraId="7B51E95C" w14:textId="0CE6D3F3" w:rsidR="00D73597" w:rsidRPr="0078590F"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・製品信頼性分野　　　・応用材料化学分野</w:t>
            </w:r>
          </w:p>
          <w:p w14:paraId="118EFBED" w14:textId="7A5102DC" w:rsidR="00D73597" w:rsidRPr="0078590F"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・高分子機能材料分野　・有機材料分野</w:t>
            </w:r>
          </w:p>
          <w:p w14:paraId="42B337F1" w14:textId="6D8E4B82" w:rsidR="00D73597" w:rsidRPr="0078590F"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・生物・生活材料分野　・電子材料分野</w:t>
            </w:r>
          </w:p>
          <w:p w14:paraId="06035023" w14:textId="04561A5C" w:rsidR="00A51E07" w:rsidRPr="0078590F"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・物質・材料分野　　　・環境技術分野</w:t>
            </w:r>
          </w:p>
          <w:p w14:paraId="026D6429" w14:textId="77777777" w:rsidR="00D73597" w:rsidRPr="0078590F" w:rsidRDefault="00D73597" w:rsidP="00D73597">
            <w:pPr>
              <w:overflowPunct w:val="0"/>
              <w:autoSpaceDE w:val="0"/>
              <w:autoSpaceDN w:val="0"/>
              <w:spacing w:line="0" w:lineRule="atLeast"/>
              <w:ind w:left="140" w:hangingChars="100" w:hanging="140"/>
              <w:rPr>
                <w:rFonts w:ascii="ＭＳ ゴシック" w:eastAsia="ＭＳ ゴシック" w:hAnsi="ＭＳ ゴシック"/>
                <w:sz w:val="14"/>
                <w:szCs w:val="14"/>
              </w:rPr>
            </w:pPr>
          </w:p>
          <w:p w14:paraId="43DF4268" w14:textId="625C0BD2" w:rsidR="005E5ECB" w:rsidRPr="0078590F" w:rsidRDefault="005E5ECB" w:rsidP="005E5ECB">
            <w:pPr>
              <w:overflowPunct w:val="0"/>
              <w:autoSpaceDE w:val="0"/>
              <w:autoSpaceDN w:val="0"/>
              <w:spacing w:line="0" w:lineRule="atLeast"/>
              <w:rPr>
                <w:rFonts w:ascii="ＭＳ ゴシック" w:eastAsia="ＭＳ ゴシック" w:hAnsi="ＭＳ ゴシック"/>
                <w:sz w:val="14"/>
                <w:szCs w:val="14"/>
              </w:rPr>
            </w:pPr>
          </w:p>
        </w:tc>
        <w:tc>
          <w:tcPr>
            <w:tcW w:w="406" w:type="dxa"/>
            <w:tcBorders>
              <w:top w:val="nil"/>
              <w:left w:val="single" w:sz="4" w:space="0" w:color="auto"/>
              <w:bottom w:val="nil"/>
              <w:right w:val="single" w:sz="4" w:space="0" w:color="auto"/>
            </w:tcBorders>
          </w:tcPr>
          <w:p w14:paraId="67035E74" w14:textId="77777777" w:rsidR="00A51E07" w:rsidRPr="0078590F" w:rsidRDefault="00A51E07"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6C094687"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○左記分野の研究開発をより効果的に実施するため、文部科学省科学研究費助成事業の採択に向けて次の科研費研修を実施した。</w:t>
            </w:r>
          </w:p>
          <w:p w14:paraId="3AE39B4F"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【法人主催】京都大学総合人間学部自然科学系大学院人間環境学研究科の講師による研修（6/15）</w:t>
            </w:r>
          </w:p>
          <w:p w14:paraId="48C9FFB0"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74B7DB5" w14:textId="0862E28D" w:rsidR="00A51E07" w:rsidRPr="0078590F"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○文部科学省科学研究費助成事業による研究を、新規14件、継続含め計60件実施した（添付資料３-３参照）。</w:t>
            </w:r>
          </w:p>
        </w:tc>
        <w:tc>
          <w:tcPr>
            <w:tcW w:w="392" w:type="dxa"/>
            <w:tcBorders>
              <w:top w:val="nil"/>
              <w:left w:val="single" w:sz="4" w:space="0" w:color="auto"/>
              <w:bottom w:val="nil"/>
            </w:tcBorders>
          </w:tcPr>
          <w:p w14:paraId="76223C00" w14:textId="77777777" w:rsidR="00A51E07" w:rsidRPr="0078590F" w:rsidRDefault="00A51E07" w:rsidP="00233CEB">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1A64D57F" w14:textId="77777777" w:rsidR="00A51E07" w:rsidRPr="0078590F" w:rsidRDefault="00A51E07"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top w:val="nil"/>
              <w:left w:val="single" w:sz="4" w:space="0" w:color="auto"/>
              <w:bottom w:val="nil"/>
            </w:tcBorders>
          </w:tcPr>
          <w:p w14:paraId="295F289A" w14:textId="4A3BB939" w:rsidR="00150275" w:rsidRPr="0078590F" w:rsidRDefault="00150275" w:rsidP="00233CEB">
            <w:pPr>
              <w:overflowPunct w:val="0"/>
              <w:autoSpaceDE w:val="0"/>
              <w:autoSpaceDN w:val="0"/>
              <w:spacing w:line="0" w:lineRule="atLeast"/>
              <w:rPr>
                <w:rFonts w:asciiTheme="majorEastAsia" w:eastAsiaTheme="majorEastAsia" w:hAnsiTheme="majorEastAsia"/>
                <w:sz w:val="14"/>
                <w:szCs w:val="14"/>
              </w:rPr>
            </w:pPr>
          </w:p>
        </w:tc>
      </w:tr>
      <w:tr w:rsidR="0078590F" w:rsidRPr="0078590F" w14:paraId="5E9D7329" w14:textId="77777777" w:rsidTr="006E439D">
        <w:trPr>
          <w:trHeight w:val="80"/>
        </w:trPr>
        <w:tc>
          <w:tcPr>
            <w:tcW w:w="3452" w:type="dxa"/>
            <w:tcBorders>
              <w:top w:val="nil"/>
              <w:bottom w:val="dashSmallGap" w:sz="4" w:space="0" w:color="auto"/>
              <w:right w:val="double" w:sz="4" w:space="0" w:color="auto"/>
            </w:tcBorders>
          </w:tcPr>
          <w:p w14:paraId="52E83E7E" w14:textId="77777777" w:rsidR="00A063BC" w:rsidRPr="0078590F" w:rsidRDefault="00A063BC"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14:paraId="32B25A1D" w14:textId="77777777" w:rsidR="00A063BC" w:rsidRPr="0078590F" w:rsidRDefault="00A063BC"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14:paraId="7F37EB6A" w14:textId="77777777" w:rsidR="00A063BC" w:rsidRPr="0078590F" w:rsidRDefault="00A063BC"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1F4F3C64" w14:textId="77777777" w:rsidR="00A063BC" w:rsidRPr="0078590F" w:rsidRDefault="00A063BC"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14:paraId="3DCC9DF9" w14:textId="77777777" w:rsidR="00A063BC" w:rsidRPr="0078590F" w:rsidRDefault="00A063BC"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14:paraId="6DD52488" w14:textId="77777777" w:rsidR="00A063BC" w:rsidRPr="0078590F" w:rsidRDefault="00A063BC"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32" w:type="dxa"/>
            <w:tcBorders>
              <w:top w:val="nil"/>
              <w:left w:val="single" w:sz="4" w:space="0" w:color="auto"/>
              <w:bottom w:val="nil"/>
            </w:tcBorders>
          </w:tcPr>
          <w:p w14:paraId="24E775C3" w14:textId="77777777" w:rsidR="00A063BC" w:rsidRPr="0078590F" w:rsidRDefault="00A063BC"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FC2C077" w14:textId="77777777" w:rsidTr="006E439D">
        <w:tc>
          <w:tcPr>
            <w:tcW w:w="3452" w:type="dxa"/>
            <w:tcBorders>
              <w:top w:val="dashSmallGap" w:sz="4" w:space="0" w:color="auto"/>
              <w:bottom w:val="dashSmallGap" w:sz="4" w:space="0" w:color="auto"/>
              <w:right w:val="nil"/>
            </w:tcBorders>
          </w:tcPr>
          <w:p w14:paraId="5957C402" w14:textId="7F9C7C65" w:rsidR="00A063BC" w:rsidRPr="0078590F" w:rsidRDefault="003329B0" w:rsidP="00EC735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時代のニーズに対応した戦略的な研究の推進</w:t>
            </w:r>
          </w:p>
        </w:tc>
        <w:tc>
          <w:tcPr>
            <w:tcW w:w="3455" w:type="dxa"/>
            <w:tcBorders>
              <w:top w:val="dashSmallGap" w:sz="4" w:space="0" w:color="auto"/>
              <w:left w:val="nil"/>
              <w:bottom w:val="dashSmallGap" w:sz="4" w:space="0" w:color="auto"/>
              <w:right w:val="single" w:sz="4" w:space="0" w:color="auto"/>
            </w:tcBorders>
          </w:tcPr>
          <w:p w14:paraId="170771F2" w14:textId="77777777" w:rsidR="00A063BC" w:rsidRPr="0078590F"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13AB1600" w14:textId="77777777" w:rsidR="00A063BC" w:rsidRPr="0078590F"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2577C39C" w14:textId="77777777" w:rsidR="00A063BC" w:rsidRPr="0078590F"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14:paraId="7E9807B1" w14:textId="77777777" w:rsidR="00A063BC" w:rsidRPr="0078590F"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14:paraId="296C1135" w14:textId="77777777" w:rsidR="00A063BC" w:rsidRPr="0078590F"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1932" w:type="dxa"/>
            <w:tcBorders>
              <w:top w:val="nil"/>
              <w:left w:val="single" w:sz="4" w:space="0" w:color="auto"/>
              <w:bottom w:val="nil"/>
            </w:tcBorders>
          </w:tcPr>
          <w:p w14:paraId="31DCD421" w14:textId="77777777" w:rsidR="00A063BC" w:rsidRPr="0078590F" w:rsidRDefault="00A063BC" w:rsidP="00EC7355">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4B55742" w14:textId="77777777" w:rsidTr="006E439D">
        <w:tc>
          <w:tcPr>
            <w:tcW w:w="3452" w:type="dxa"/>
            <w:tcBorders>
              <w:top w:val="dashSmallGap" w:sz="4" w:space="0" w:color="auto"/>
              <w:bottom w:val="nil"/>
              <w:right w:val="double" w:sz="4" w:space="0" w:color="auto"/>
            </w:tcBorders>
          </w:tcPr>
          <w:p w14:paraId="6D5E8432" w14:textId="77777777" w:rsidR="00A063BC" w:rsidRPr="0078590F" w:rsidRDefault="00A063BC" w:rsidP="00EC7355">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14:paraId="5E0272D0" w14:textId="77777777" w:rsidR="00A063BC" w:rsidRPr="0078590F" w:rsidRDefault="00A063BC"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14:paraId="1EFB911F" w14:textId="77777777" w:rsidR="00A063BC" w:rsidRPr="0078590F" w:rsidRDefault="00A063BC"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33FB19E5" w14:textId="77777777" w:rsidR="00A063BC" w:rsidRPr="0078590F" w:rsidRDefault="00A063BC"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14:paraId="431D328B" w14:textId="77777777" w:rsidR="00A063BC" w:rsidRPr="0078590F" w:rsidRDefault="00A063BC"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14:paraId="5228DBDB" w14:textId="77777777" w:rsidR="00A063BC" w:rsidRPr="0078590F" w:rsidRDefault="00A063BC"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32" w:type="dxa"/>
            <w:tcBorders>
              <w:top w:val="nil"/>
              <w:left w:val="single" w:sz="4" w:space="0" w:color="auto"/>
            </w:tcBorders>
          </w:tcPr>
          <w:p w14:paraId="048746D7" w14:textId="77777777" w:rsidR="00A063BC" w:rsidRPr="0078590F" w:rsidRDefault="00A063BC"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A441D2F" w14:textId="77777777" w:rsidTr="00037E54">
        <w:trPr>
          <w:trHeight w:val="352"/>
        </w:trPr>
        <w:tc>
          <w:tcPr>
            <w:tcW w:w="3452" w:type="dxa"/>
            <w:vMerge w:val="restart"/>
            <w:tcBorders>
              <w:top w:val="nil"/>
              <w:right w:val="double" w:sz="4" w:space="0" w:color="auto"/>
            </w:tcBorders>
          </w:tcPr>
          <w:p w14:paraId="4F3EE612" w14:textId="4DCF9799" w:rsidR="00152176" w:rsidRPr="0078590F" w:rsidRDefault="00152176"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国の科学技術・イノベーション基本計画（令和３年３月26日閣議決定）に位置付けられ、2025年大阪・関西万博でも注目される分野である</w:t>
            </w:r>
            <w:r w:rsidR="002E7807" w:rsidRPr="0078590F">
              <w:rPr>
                <w:rFonts w:asciiTheme="majorEastAsia" w:eastAsiaTheme="majorEastAsia" w:hAnsiTheme="majorEastAsia"/>
                <w:sz w:val="14"/>
                <w:szCs w:val="14"/>
              </w:rPr>
              <w:t>Society</w:t>
            </w:r>
            <w:r w:rsidR="002E7807" w:rsidRPr="0078590F">
              <w:rPr>
                <w:rFonts w:asciiTheme="majorEastAsia" w:eastAsiaTheme="majorEastAsia" w:hAnsiTheme="majorEastAsia" w:hint="eastAsia"/>
                <w:sz w:val="14"/>
                <w:szCs w:val="14"/>
              </w:rPr>
              <w:t>5.0</w:t>
            </w:r>
            <w:r w:rsidRPr="0078590F">
              <w:rPr>
                <w:rFonts w:asciiTheme="majorEastAsia" w:eastAsiaTheme="majorEastAsia" w:hAnsiTheme="majorEastAsia" w:hint="eastAsia"/>
                <w:sz w:val="14"/>
                <w:szCs w:val="14"/>
              </w:rPr>
              <w:t>の実現化を見据えた高速通信の基盤となる材料開発・評価技術、</w:t>
            </w:r>
            <w:r w:rsidR="002E7807" w:rsidRPr="0078590F">
              <w:rPr>
                <w:rFonts w:asciiTheme="majorEastAsia" w:eastAsiaTheme="majorEastAsia" w:hAnsiTheme="majorEastAsia"/>
                <w:sz w:val="14"/>
                <w:szCs w:val="14"/>
              </w:rPr>
              <w:t>SDGs</w:t>
            </w:r>
            <w:r w:rsidRPr="0078590F">
              <w:rPr>
                <w:rFonts w:asciiTheme="majorEastAsia" w:eastAsiaTheme="majorEastAsia" w:hAnsiTheme="majorEastAsia" w:hint="eastAsia"/>
                <w:sz w:val="14"/>
                <w:szCs w:val="14"/>
              </w:rPr>
              <w:t>達成に寄与する技術に関連するグリーンテクノロジー分野のほか、</w:t>
            </w:r>
            <w:r w:rsidR="002E7807" w:rsidRPr="0078590F">
              <w:rPr>
                <w:rFonts w:asciiTheme="majorEastAsia" w:eastAsiaTheme="majorEastAsia" w:hAnsiTheme="majorEastAsia"/>
                <w:sz w:val="14"/>
                <w:szCs w:val="14"/>
              </w:rPr>
              <w:t>IoT</w:t>
            </w:r>
            <w:r w:rsidRPr="0078590F">
              <w:rPr>
                <w:rFonts w:asciiTheme="majorEastAsia" w:eastAsiaTheme="majorEastAsia" w:hAnsiTheme="majorEastAsia" w:hint="eastAsia"/>
                <w:sz w:val="14"/>
                <w:szCs w:val="14"/>
              </w:rPr>
              <w:t>、</w:t>
            </w:r>
            <w:r w:rsidR="002E7807" w:rsidRPr="0078590F">
              <w:rPr>
                <w:rFonts w:asciiTheme="majorEastAsia" w:eastAsiaTheme="majorEastAsia" w:hAnsiTheme="majorEastAsia"/>
                <w:sz w:val="14"/>
                <w:szCs w:val="14"/>
              </w:rPr>
              <w:t>AI</w:t>
            </w:r>
            <w:r w:rsidRPr="0078590F">
              <w:rPr>
                <w:rFonts w:asciiTheme="majorEastAsia" w:eastAsiaTheme="majorEastAsia" w:hAnsiTheme="majorEastAsia" w:hint="eastAsia"/>
                <w:sz w:val="14"/>
                <w:szCs w:val="14"/>
              </w:rPr>
              <w:t>を活用したものづくり技術・材料開発（マテリアルズ・インフォマティクス）、健康・医療関連のライフテクノロジー分野等、時代のニーズに応える分野・テーマについての戦略的な研究開発を推進する。</w:t>
            </w:r>
          </w:p>
          <w:p w14:paraId="4BE15ECF" w14:textId="22917268" w:rsidR="00152176" w:rsidRPr="0078590F" w:rsidRDefault="00152176"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これらの取組に当たっては、理事長のリーダーシップの下、研究テーマの設定や分野横断的で柔軟な研究組織の編成を行うとともに、必要に応じて大学及び他の研究機関と連携し、競争的研究費の獲得や国家的プロジェクト等への参画・提案を意欲的に進める。</w:t>
            </w:r>
          </w:p>
        </w:tc>
        <w:tc>
          <w:tcPr>
            <w:tcW w:w="3455" w:type="dxa"/>
            <w:tcBorders>
              <w:top w:val="nil"/>
              <w:left w:val="double" w:sz="4" w:space="0" w:color="auto"/>
              <w:bottom w:val="nil"/>
            </w:tcBorders>
          </w:tcPr>
          <w:p w14:paraId="767B15B2" w14:textId="77777777" w:rsidR="0041462B" w:rsidRPr="0078590F" w:rsidRDefault="00152176" w:rsidP="0041462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41462B" w:rsidRPr="0078590F">
              <w:rPr>
                <w:rFonts w:asciiTheme="majorEastAsia" w:eastAsiaTheme="majorEastAsia" w:hAnsiTheme="majorEastAsia" w:hint="eastAsia"/>
                <w:sz w:val="14"/>
                <w:szCs w:val="14"/>
              </w:rPr>
              <w:t>国の科学技術・イノベーション基本計画に位置付けられ、2025年大阪・関西万博でも注目されるなど、時代のニーズに応える分野・テーマである以下の４分野を重点研究分野とし、戦略的な研究を推進する。</w:t>
            </w:r>
          </w:p>
          <w:p w14:paraId="487AE5CE" w14:textId="1D9BA0F8" w:rsidR="0041462B" w:rsidRPr="0078590F" w:rsidRDefault="0041462B" w:rsidP="0041462B">
            <w:pPr>
              <w:overflowPunct w:val="0"/>
              <w:autoSpaceDE w:val="0"/>
              <w:autoSpaceDN w:val="0"/>
              <w:spacing w:line="0" w:lineRule="atLeast"/>
              <w:ind w:leftChars="50" w:left="315" w:hangingChars="150" w:hanging="21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(a)高速通信の基盤となる材料開発・評価技術分野</w:t>
            </w:r>
          </w:p>
          <w:p w14:paraId="2DCEE3C2" w14:textId="32098B8F" w:rsidR="0041462B" w:rsidRPr="0078590F" w:rsidRDefault="0041462B" w:rsidP="0041462B">
            <w:pPr>
              <w:overflowPunct w:val="0"/>
              <w:autoSpaceDE w:val="0"/>
              <w:autoSpaceDN w:val="0"/>
              <w:spacing w:line="0" w:lineRule="atLeast"/>
              <w:ind w:leftChars="50" w:left="10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(b)グリーンテクノロジー分野</w:t>
            </w:r>
          </w:p>
          <w:p w14:paraId="1D0775E8" w14:textId="77777777" w:rsidR="0041462B" w:rsidRPr="0078590F" w:rsidRDefault="0041462B" w:rsidP="0041462B">
            <w:pPr>
              <w:overflowPunct w:val="0"/>
              <w:autoSpaceDE w:val="0"/>
              <w:autoSpaceDN w:val="0"/>
              <w:spacing w:line="0" w:lineRule="atLeast"/>
              <w:ind w:leftChars="50" w:left="315" w:hangingChars="150" w:hanging="21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(c)IoT、AIを活用したものづくり技術・材料開発分野</w:t>
            </w:r>
          </w:p>
          <w:p w14:paraId="67134FE7" w14:textId="134A1B56" w:rsidR="00152176" w:rsidRPr="0078590F" w:rsidRDefault="0041462B" w:rsidP="0041462B">
            <w:pPr>
              <w:overflowPunct w:val="0"/>
              <w:autoSpaceDE w:val="0"/>
              <w:autoSpaceDN w:val="0"/>
              <w:spacing w:line="0" w:lineRule="atLeast"/>
              <w:ind w:leftChars="50" w:left="10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(d)健康・医療関連のライフテクノロジー分野</w:t>
            </w:r>
          </w:p>
        </w:tc>
        <w:tc>
          <w:tcPr>
            <w:tcW w:w="406" w:type="dxa"/>
            <w:tcBorders>
              <w:top w:val="nil"/>
              <w:left w:val="single" w:sz="4" w:space="0" w:color="auto"/>
              <w:bottom w:val="nil"/>
              <w:right w:val="single" w:sz="4" w:space="0" w:color="auto"/>
            </w:tcBorders>
          </w:tcPr>
          <w:p w14:paraId="6AED35D8" w14:textId="77777777" w:rsidR="00152176" w:rsidRPr="0078590F" w:rsidRDefault="00152176"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4C9FA402"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○４つの重点研究分野における戦略的な研究を推進するため、９件のプロジェクト研究を実施した（添付資料３-２参照）。</w:t>
            </w:r>
          </w:p>
          <w:p w14:paraId="2363CA74"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9E6513E" w14:textId="465A82EE" w:rsidR="000756FD" w:rsidRPr="0078590F"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○令和５年度の新たなプロジェクト研究として「SDGs対応型，産業廃棄物等を大幅に削減できる塗装前処理工法の開発」に取り組んだ。</w:t>
            </w:r>
          </w:p>
        </w:tc>
        <w:tc>
          <w:tcPr>
            <w:tcW w:w="392" w:type="dxa"/>
            <w:tcBorders>
              <w:top w:val="nil"/>
              <w:left w:val="single" w:sz="4" w:space="0" w:color="auto"/>
              <w:bottom w:val="nil"/>
            </w:tcBorders>
          </w:tcPr>
          <w:p w14:paraId="53C77ABC" w14:textId="77777777" w:rsidR="00152176" w:rsidRPr="0078590F" w:rsidRDefault="00152176"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26BC5584" w14:textId="77777777" w:rsidR="00152176" w:rsidRPr="0078590F" w:rsidRDefault="00152176"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left w:val="single" w:sz="4" w:space="0" w:color="auto"/>
            </w:tcBorders>
          </w:tcPr>
          <w:p w14:paraId="22296CEA" w14:textId="41CD6275" w:rsidR="00B05A34" w:rsidRPr="0078590F" w:rsidRDefault="00B05A34" w:rsidP="00EC7355">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A07E28F" w14:textId="77777777" w:rsidTr="00037E54">
        <w:trPr>
          <w:trHeight w:val="352"/>
        </w:trPr>
        <w:tc>
          <w:tcPr>
            <w:tcW w:w="3452" w:type="dxa"/>
            <w:vMerge/>
            <w:tcBorders>
              <w:right w:val="double" w:sz="4" w:space="0" w:color="auto"/>
            </w:tcBorders>
          </w:tcPr>
          <w:p w14:paraId="2E75A0C0" w14:textId="77777777" w:rsidR="00152176" w:rsidRPr="0078590F" w:rsidRDefault="00152176" w:rsidP="003329B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2E50F2DA" w14:textId="77777777" w:rsidR="00152176" w:rsidRPr="0078590F" w:rsidRDefault="00152176" w:rsidP="00920B2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3F34CA" w:rsidRPr="0078590F">
              <w:rPr>
                <w:rFonts w:asciiTheme="majorEastAsia" w:eastAsiaTheme="majorEastAsia" w:hAnsiTheme="majorEastAsia" w:hint="eastAsia"/>
                <w:sz w:val="14"/>
                <w:szCs w:val="14"/>
              </w:rPr>
              <w:t>企業、大学等と産学官連携を円滑に進め、連携して研究に取り組み、効果的・効率的に研究開発を推進する。</w:t>
            </w:r>
          </w:p>
          <w:p w14:paraId="71A4BA0B" w14:textId="44E8B412" w:rsidR="00920B22" w:rsidRPr="0078590F" w:rsidRDefault="00920B22" w:rsidP="00920B2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57821F19" w14:textId="77777777" w:rsidR="00152176" w:rsidRPr="0078590F" w:rsidRDefault="00152176"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35EFD986" w14:textId="322C6E13" w:rsidR="00152176" w:rsidRPr="0078590F" w:rsidRDefault="00E805B0" w:rsidP="000A58F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○大学等との共同研究は、新規・継続を合わせて123件実施した（添付資料３-５参照）。</w:t>
            </w:r>
          </w:p>
        </w:tc>
        <w:tc>
          <w:tcPr>
            <w:tcW w:w="392" w:type="dxa"/>
            <w:tcBorders>
              <w:top w:val="nil"/>
              <w:left w:val="single" w:sz="4" w:space="0" w:color="auto"/>
              <w:bottom w:val="nil"/>
            </w:tcBorders>
          </w:tcPr>
          <w:p w14:paraId="4D78C28B" w14:textId="77777777" w:rsidR="00152176" w:rsidRPr="0078590F" w:rsidRDefault="00152176"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2CCC38AC" w14:textId="77777777" w:rsidR="00152176" w:rsidRPr="0078590F" w:rsidRDefault="00152176"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left w:val="single" w:sz="4" w:space="0" w:color="auto"/>
            </w:tcBorders>
          </w:tcPr>
          <w:p w14:paraId="31A6E0B9" w14:textId="7F46F094" w:rsidR="00152176" w:rsidRPr="0078590F" w:rsidRDefault="00152176" w:rsidP="00EC7355">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6A9DC21" w14:textId="77777777" w:rsidTr="00037E54">
        <w:trPr>
          <w:trHeight w:val="352"/>
        </w:trPr>
        <w:tc>
          <w:tcPr>
            <w:tcW w:w="3452" w:type="dxa"/>
            <w:vMerge/>
            <w:tcBorders>
              <w:bottom w:val="nil"/>
              <w:right w:val="double" w:sz="4" w:space="0" w:color="auto"/>
            </w:tcBorders>
          </w:tcPr>
          <w:p w14:paraId="55734373" w14:textId="77777777" w:rsidR="00152176" w:rsidRPr="0078590F" w:rsidRDefault="00152176" w:rsidP="003329B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70DC95FB" w14:textId="0A298DF8" w:rsidR="00152176" w:rsidRPr="0078590F" w:rsidRDefault="00152176" w:rsidP="003F34C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3F34CA" w:rsidRPr="0078590F">
              <w:rPr>
                <w:rFonts w:asciiTheme="majorEastAsia" w:eastAsiaTheme="majorEastAsia" w:hAnsiTheme="majorEastAsia" w:hint="eastAsia"/>
                <w:sz w:val="14"/>
                <w:szCs w:val="14"/>
              </w:rPr>
              <w:t>経済産業省やJST（科学技術振興機構）、NEDO（新エネルギー・産業技術総合開発機構）等が実施する競争的研究費の獲得に積極的に取り組み、実用化・技術移転を推進する。</w:t>
            </w:r>
          </w:p>
          <w:p w14:paraId="41EF6905" w14:textId="1789E0A6" w:rsidR="00152176" w:rsidRPr="0078590F" w:rsidRDefault="00152176" w:rsidP="003329B0">
            <w:pPr>
              <w:overflowPunct w:val="0"/>
              <w:autoSpaceDE w:val="0"/>
              <w:autoSpaceDN w:val="0"/>
              <w:spacing w:line="0" w:lineRule="atLeast"/>
              <w:ind w:left="115" w:hangingChars="82" w:hanging="115"/>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189CC148" w14:textId="77777777" w:rsidR="00152176" w:rsidRPr="0078590F" w:rsidRDefault="00152176"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572E5B0A"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○経済産業省、JST、NEDO等が実施する競争的外部資金による研究は、新規・継続を合わせて46件実施した。（添付資料３-４参照）。</w:t>
            </w:r>
          </w:p>
          <w:p w14:paraId="50AFA02D" w14:textId="2036B235" w:rsidR="00152176" w:rsidRPr="0078590F" w:rsidRDefault="00152176"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2" w:type="dxa"/>
            <w:tcBorders>
              <w:top w:val="nil"/>
              <w:left w:val="single" w:sz="4" w:space="0" w:color="auto"/>
              <w:bottom w:val="nil"/>
            </w:tcBorders>
          </w:tcPr>
          <w:p w14:paraId="7CA0C0F3" w14:textId="77777777" w:rsidR="00152176" w:rsidRPr="0078590F" w:rsidRDefault="00152176"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3E172BFB" w14:textId="77777777" w:rsidR="00152176" w:rsidRPr="0078590F" w:rsidRDefault="00152176"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left w:val="single" w:sz="4" w:space="0" w:color="auto"/>
            </w:tcBorders>
          </w:tcPr>
          <w:p w14:paraId="19FEFFD9" w14:textId="5DAE474A" w:rsidR="00152176" w:rsidRPr="0078590F" w:rsidRDefault="00152176" w:rsidP="00EC7355">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3AB3846" w14:textId="77777777" w:rsidTr="00030BC0">
        <w:trPr>
          <w:trHeight w:val="1497"/>
        </w:trPr>
        <w:tc>
          <w:tcPr>
            <w:tcW w:w="3452" w:type="dxa"/>
            <w:tcBorders>
              <w:top w:val="nil"/>
              <w:bottom w:val="nil"/>
              <w:right w:val="double" w:sz="4" w:space="0" w:color="auto"/>
            </w:tcBorders>
          </w:tcPr>
          <w:p w14:paraId="693444D3" w14:textId="0279B6C0" w:rsidR="003329B0" w:rsidRPr="0078590F" w:rsidRDefault="003329B0" w:rsidP="003329B0">
            <w:pPr>
              <w:overflowPunct w:val="0"/>
              <w:autoSpaceDE w:val="0"/>
              <w:autoSpaceDN w:val="0"/>
              <w:spacing w:line="0" w:lineRule="atLeast"/>
              <w:rPr>
                <w:rFonts w:asciiTheme="majorEastAsia" w:eastAsiaTheme="majorEastAsia" w:hAnsiTheme="majorEastAsia"/>
                <w:sz w:val="14"/>
                <w:szCs w:val="14"/>
                <w:lang w:eastAsia="zh-TW"/>
              </w:rPr>
            </w:pPr>
            <w:r w:rsidRPr="0078590F">
              <w:rPr>
                <w:rFonts w:asciiTheme="majorEastAsia" w:eastAsiaTheme="majorEastAsia" w:hAnsiTheme="majorEastAsia" w:hint="eastAsia"/>
                <w:sz w:val="14"/>
                <w:szCs w:val="14"/>
                <w:lang w:eastAsia="zh-TW"/>
              </w:rPr>
              <w:t>【数値目標３　競争的研究】</w:t>
            </w:r>
          </w:p>
          <w:p w14:paraId="34FF60CB" w14:textId="77777777" w:rsidR="003329B0" w:rsidRPr="0078590F" w:rsidRDefault="003329B0"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目標値：第２期中期計画期間中の競争的研究</w:t>
            </w:r>
          </w:p>
          <w:p w14:paraId="0C3E48D8" w14:textId="77777777" w:rsidR="003329B0" w:rsidRPr="0078590F" w:rsidRDefault="003329B0" w:rsidP="003329B0">
            <w:pPr>
              <w:overflowPunct w:val="0"/>
              <w:autoSpaceDE w:val="0"/>
              <w:autoSpaceDN w:val="0"/>
              <w:spacing w:line="0" w:lineRule="atLeast"/>
              <w:ind w:leftChars="300" w:left="630"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の実施件数　　500件</w:t>
            </w:r>
          </w:p>
          <w:p w14:paraId="0CEB1DE5" w14:textId="126482EC" w:rsidR="004D4263" w:rsidRPr="0078590F" w:rsidRDefault="004D4263" w:rsidP="003329B0">
            <w:pPr>
              <w:overflowPunct w:val="0"/>
              <w:autoSpaceDE w:val="0"/>
              <w:autoSpaceDN w:val="0"/>
              <w:spacing w:line="0" w:lineRule="atLeast"/>
              <w:ind w:leftChars="300" w:left="630"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655EF28D" w14:textId="0820E07A" w:rsidR="004D4263" w:rsidRPr="0078590F" w:rsidRDefault="004D4263" w:rsidP="004D4263">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B71575">
              <w:rPr>
                <w:rFonts w:asciiTheme="majorEastAsia" w:eastAsiaTheme="majorEastAsia" w:hAnsiTheme="majorEastAsia" w:hint="eastAsia"/>
                <w:sz w:val="14"/>
                <w:szCs w:val="14"/>
              </w:rPr>
              <w:t>数値目標</w:t>
            </w:r>
            <w:r w:rsidR="005902A0">
              <w:rPr>
                <w:rFonts w:asciiTheme="majorEastAsia" w:eastAsiaTheme="majorEastAsia" w:hAnsiTheme="majorEastAsia" w:hint="eastAsia"/>
                <w:sz w:val="14"/>
                <w:szCs w:val="14"/>
              </w:rPr>
              <w:t>３</w:t>
            </w:r>
            <w:r w:rsidR="00B71575">
              <w:rPr>
                <w:rFonts w:asciiTheme="majorEastAsia" w:eastAsiaTheme="majorEastAsia" w:hAnsiTheme="majorEastAsia" w:hint="eastAsia"/>
                <w:sz w:val="14"/>
                <w:szCs w:val="14"/>
              </w:rPr>
              <w:t xml:space="preserve">　</w:t>
            </w:r>
            <w:r w:rsidRPr="0078590F">
              <w:rPr>
                <w:rFonts w:asciiTheme="majorEastAsia" w:eastAsiaTheme="majorEastAsia" w:hAnsiTheme="majorEastAsia" w:hint="eastAsia"/>
                <w:sz w:val="14"/>
                <w:szCs w:val="14"/>
              </w:rPr>
              <w:t>競争的研究】</w:t>
            </w:r>
          </w:p>
          <w:p w14:paraId="32E6989C" w14:textId="20827A87" w:rsidR="004D4263" w:rsidRPr="0078590F" w:rsidRDefault="004D4263" w:rsidP="003F34CA">
            <w:pPr>
              <w:overflowPunct w:val="0"/>
              <w:autoSpaceDE w:val="0"/>
              <w:autoSpaceDN w:val="0"/>
              <w:spacing w:line="0" w:lineRule="atLeast"/>
              <w:ind w:left="630" w:hangingChars="450" w:hanging="63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w:t>
            </w:r>
            <w:r w:rsidR="003F34CA" w:rsidRPr="0078590F">
              <w:rPr>
                <w:rFonts w:asciiTheme="majorEastAsia" w:eastAsiaTheme="majorEastAsia" w:hAnsiTheme="majorEastAsia" w:hint="eastAsia"/>
                <w:sz w:val="14"/>
                <w:szCs w:val="14"/>
              </w:rPr>
              <w:t>令和５年度中の競争的研究の実施件数　　100件</w:t>
            </w:r>
          </w:p>
        </w:tc>
        <w:tc>
          <w:tcPr>
            <w:tcW w:w="406" w:type="dxa"/>
            <w:tcBorders>
              <w:top w:val="nil"/>
              <w:left w:val="single" w:sz="4" w:space="0" w:color="auto"/>
              <w:bottom w:val="nil"/>
              <w:right w:val="single" w:sz="4" w:space="0" w:color="auto"/>
            </w:tcBorders>
          </w:tcPr>
          <w:p w14:paraId="537957E9" w14:textId="77777777" w:rsidR="003329B0" w:rsidRPr="0078590F" w:rsidRDefault="003329B0"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2AC1670B" w14:textId="2AA547B3" w:rsidR="004D4263" w:rsidRPr="0015088F" w:rsidRDefault="004D4263" w:rsidP="004D4263">
            <w:pPr>
              <w:kinsoku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r w:rsidR="00B71575" w:rsidRPr="0015088F">
              <w:rPr>
                <w:rFonts w:asciiTheme="majorEastAsia" w:eastAsiaTheme="majorEastAsia" w:hAnsiTheme="majorEastAsia" w:hint="eastAsia"/>
                <w:sz w:val="14"/>
                <w:szCs w:val="14"/>
              </w:rPr>
              <w:t>数値目標</w:t>
            </w:r>
            <w:r w:rsidR="005902A0">
              <w:rPr>
                <w:rFonts w:asciiTheme="majorEastAsia" w:eastAsiaTheme="majorEastAsia" w:hAnsiTheme="majorEastAsia" w:hint="eastAsia"/>
                <w:sz w:val="14"/>
                <w:szCs w:val="14"/>
              </w:rPr>
              <w:t>３</w:t>
            </w:r>
            <w:r w:rsidR="00B71575" w:rsidRPr="0015088F">
              <w:rPr>
                <w:rFonts w:asciiTheme="majorEastAsia" w:eastAsiaTheme="majorEastAsia" w:hAnsiTheme="majorEastAsia" w:hint="eastAsia"/>
                <w:sz w:val="14"/>
                <w:szCs w:val="14"/>
              </w:rPr>
              <w:t xml:space="preserve">　</w:t>
            </w:r>
            <w:r w:rsidRPr="0015088F">
              <w:rPr>
                <w:rFonts w:asciiTheme="majorEastAsia" w:eastAsiaTheme="majorEastAsia" w:hAnsiTheme="majorEastAsia" w:hint="eastAsia"/>
                <w:sz w:val="14"/>
                <w:szCs w:val="14"/>
              </w:rPr>
              <w:t>競争的研究】</w:t>
            </w:r>
          </w:p>
          <w:p w14:paraId="795FAC3C" w14:textId="05D51A53" w:rsidR="004D4263" w:rsidRPr="0015088F" w:rsidRDefault="004D4263" w:rsidP="004D4263">
            <w:pPr>
              <w:kinsoku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実績値：令和</w:t>
            </w:r>
            <w:r w:rsidR="00F05949" w:rsidRPr="0015088F">
              <w:rPr>
                <w:rFonts w:asciiTheme="majorEastAsia" w:eastAsiaTheme="majorEastAsia" w:hAnsiTheme="majorEastAsia" w:hint="eastAsia"/>
                <w:sz w:val="14"/>
                <w:szCs w:val="14"/>
              </w:rPr>
              <w:t>５</w:t>
            </w:r>
            <w:r w:rsidRPr="0015088F">
              <w:rPr>
                <w:rFonts w:asciiTheme="majorEastAsia" w:eastAsiaTheme="majorEastAsia" w:hAnsiTheme="majorEastAsia" w:hint="eastAsia"/>
                <w:sz w:val="14"/>
                <w:szCs w:val="14"/>
              </w:rPr>
              <w:t>年度中の競争的研究の実施件数</w:t>
            </w:r>
          </w:p>
          <w:p w14:paraId="1E7FE4A0" w14:textId="63472094" w:rsidR="003329B0" w:rsidRPr="0015088F" w:rsidRDefault="004D4263" w:rsidP="004D4263">
            <w:pPr>
              <w:kinsoku w:val="0"/>
              <w:autoSpaceDE w:val="0"/>
              <w:autoSpaceDN w:val="0"/>
              <w:spacing w:line="0" w:lineRule="atLeast"/>
              <w:ind w:leftChars="300" w:left="630"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1</w:t>
            </w:r>
            <w:r w:rsidR="00EC1546" w:rsidRPr="0015088F">
              <w:rPr>
                <w:rFonts w:asciiTheme="majorEastAsia" w:eastAsiaTheme="majorEastAsia" w:hAnsiTheme="majorEastAsia" w:hint="eastAsia"/>
                <w:sz w:val="14"/>
                <w:szCs w:val="14"/>
              </w:rPr>
              <w:t>06</w:t>
            </w:r>
            <w:r w:rsidRPr="0015088F">
              <w:rPr>
                <w:rFonts w:asciiTheme="majorEastAsia" w:eastAsiaTheme="majorEastAsia" w:hAnsiTheme="majorEastAsia" w:hint="eastAsia"/>
                <w:sz w:val="14"/>
                <w:szCs w:val="14"/>
              </w:rPr>
              <w:t>件（達成率1</w:t>
            </w:r>
            <w:r w:rsidR="00EC1546" w:rsidRPr="0015088F">
              <w:rPr>
                <w:rFonts w:asciiTheme="majorEastAsia" w:eastAsiaTheme="majorEastAsia" w:hAnsiTheme="majorEastAsia" w:hint="eastAsia"/>
                <w:sz w:val="14"/>
                <w:szCs w:val="14"/>
              </w:rPr>
              <w:t>06</w:t>
            </w:r>
            <w:r w:rsidRPr="0015088F">
              <w:rPr>
                <w:rFonts w:asciiTheme="majorEastAsia" w:eastAsiaTheme="majorEastAsia" w:hAnsiTheme="majorEastAsia" w:hint="eastAsia"/>
                <w:sz w:val="14"/>
                <w:szCs w:val="14"/>
              </w:rPr>
              <w:t>％）</w:t>
            </w:r>
          </w:p>
          <w:p w14:paraId="3AB9C115" w14:textId="03310B04" w:rsidR="00B71575" w:rsidRPr="0015088F" w:rsidRDefault="00B71575" w:rsidP="004D4263">
            <w:pPr>
              <w:kinsoku w:val="0"/>
              <w:autoSpaceDE w:val="0"/>
              <w:autoSpaceDN w:val="0"/>
              <w:spacing w:line="0" w:lineRule="atLeast"/>
              <w:ind w:leftChars="300" w:left="630" w:firstLineChars="100" w:firstLine="140"/>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084DB588" w14:textId="77777777" w:rsidTr="004E7504">
              <w:tc>
                <w:tcPr>
                  <w:tcW w:w="641" w:type="dxa"/>
                  <w:tcBorders>
                    <w:top w:val="single" w:sz="4" w:space="0" w:color="auto"/>
                    <w:left w:val="single" w:sz="4" w:space="0" w:color="auto"/>
                    <w:bottom w:val="single" w:sz="4" w:space="0" w:color="auto"/>
                    <w:right w:val="single" w:sz="4" w:space="0" w:color="auto"/>
                  </w:tcBorders>
                  <w:hideMark/>
                </w:tcPr>
                <w:p w14:paraId="50DA1E92"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5AD3A1B1"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03EEEBFB"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7FDFA624"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41F5A87E"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49F218A2" w14:textId="77777777" w:rsidTr="00E66562">
              <w:tc>
                <w:tcPr>
                  <w:tcW w:w="641" w:type="dxa"/>
                  <w:tcBorders>
                    <w:top w:val="single" w:sz="4" w:space="0" w:color="auto"/>
                    <w:left w:val="single" w:sz="4" w:space="0" w:color="auto"/>
                    <w:bottom w:val="single" w:sz="4" w:space="0" w:color="auto"/>
                    <w:right w:val="single" w:sz="4" w:space="0" w:color="auto"/>
                  </w:tcBorders>
                  <w:hideMark/>
                </w:tcPr>
                <w:p w14:paraId="2839C806"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121</w:t>
                  </w:r>
                </w:p>
                <w:p w14:paraId="4BBB48B3"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(121%)</w:t>
                  </w:r>
                </w:p>
              </w:tc>
              <w:tc>
                <w:tcPr>
                  <w:tcW w:w="641" w:type="dxa"/>
                  <w:tcBorders>
                    <w:top w:val="single" w:sz="4" w:space="0" w:color="auto"/>
                    <w:left w:val="single" w:sz="4" w:space="0" w:color="auto"/>
                    <w:bottom w:val="single" w:sz="4" w:space="0" w:color="auto"/>
                    <w:right w:val="single" w:sz="4" w:space="0" w:color="auto"/>
                  </w:tcBorders>
                  <w:hideMark/>
                </w:tcPr>
                <w:p w14:paraId="7472BD11" w14:textId="78DB236A"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106</w:t>
                  </w:r>
                </w:p>
                <w:p w14:paraId="6AE0CF8B" w14:textId="60638F50"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(106%)</w:t>
                  </w:r>
                </w:p>
              </w:tc>
              <w:tc>
                <w:tcPr>
                  <w:tcW w:w="641" w:type="dxa"/>
                  <w:tcBorders>
                    <w:top w:val="single" w:sz="4" w:space="0" w:color="auto"/>
                    <w:left w:val="single" w:sz="4" w:space="0" w:color="auto"/>
                    <w:bottom w:val="single" w:sz="4" w:space="0" w:color="auto"/>
                    <w:right w:val="single" w:sz="4" w:space="0" w:color="auto"/>
                  </w:tcBorders>
                  <w:vAlign w:val="center"/>
                  <w:hideMark/>
                </w:tcPr>
                <w:p w14:paraId="4D870380"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4F9E3704"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03B1756A"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712E6B2B" w14:textId="679960E1" w:rsidR="00B71575" w:rsidRPr="0078590F" w:rsidRDefault="00B71575" w:rsidP="00B71575">
            <w:pPr>
              <w:kinsoku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14:paraId="1CD2558C" w14:textId="77777777" w:rsidR="003329B0" w:rsidRPr="0078590F" w:rsidRDefault="003329B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4C289853" w14:textId="77777777" w:rsidR="003329B0" w:rsidRPr="0078590F" w:rsidRDefault="003329B0"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left w:val="single" w:sz="4" w:space="0" w:color="auto"/>
              <w:bottom w:val="nil"/>
            </w:tcBorders>
          </w:tcPr>
          <w:p w14:paraId="4C689865" w14:textId="01F1CBFC" w:rsidR="005E7B81" w:rsidRPr="0078590F" w:rsidRDefault="005E7B81" w:rsidP="00EC7355">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5B957C8" w14:textId="77777777" w:rsidTr="004031FF">
        <w:tc>
          <w:tcPr>
            <w:tcW w:w="3452" w:type="dxa"/>
            <w:tcBorders>
              <w:top w:val="nil"/>
              <w:bottom w:val="nil"/>
              <w:right w:val="double" w:sz="4" w:space="0" w:color="auto"/>
            </w:tcBorders>
          </w:tcPr>
          <w:p w14:paraId="77C13B33" w14:textId="77777777" w:rsidR="003329B0" w:rsidRPr="0078590F" w:rsidRDefault="003329B0" w:rsidP="00233CEB">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23B1A5DA" w14:textId="77777777" w:rsidR="003329B0" w:rsidRPr="0078590F" w:rsidRDefault="003329B0" w:rsidP="003329B0">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【自己評価の考え方】</w:t>
            </w:r>
          </w:p>
          <w:p w14:paraId="713465D9" w14:textId="77777777" w:rsidR="003329B0" w:rsidRPr="0078590F" w:rsidRDefault="003329B0"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Ⅴ：131％以上、Ⅳ：111～130％　Ⅲ：91～110％</w:t>
            </w:r>
          </w:p>
          <w:p w14:paraId="023424E1" w14:textId="77777777" w:rsidR="003329B0" w:rsidRPr="0078590F" w:rsidRDefault="003329B0"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Ⅱ：71～90％　Ⅰ：～70％</w:t>
            </w:r>
          </w:p>
          <w:p w14:paraId="4B090BC9" w14:textId="77777777" w:rsidR="003329B0" w:rsidRPr="0078590F" w:rsidRDefault="003329B0" w:rsidP="003329B0">
            <w:pPr>
              <w:overflowPunct w:val="0"/>
              <w:autoSpaceDE w:val="0"/>
              <w:autoSpaceDN w:val="0"/>
              <w:spacing w:line="0" w:lineRule="atLeas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35160C64" w14:textId="77777777" w:rsidR="003329B0" w:rsidRPr="0078590F" w:rsidRDefault="003329B0"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F5F5A" w:rsidRPr="00BE73E6" w14:paraId="1C8279AC" w14:textId="77777777" w:rsidTr="00F532A6">
              <w:tc>
                <w:tcPr>
                  <w:tcW w:w="3205" w:type="dxa"/>
                </w:tcPr>
                <w:p w14:paraId="18CBFD76" w14:textId="77777777" w:rsidR="00CF5F5A" w:rsidRPr="00BE73E6" w:rsidRDefault="00CF5F5A" w:rsidP="00CF5F5A">
                  <w:pPr>
                    <w:kinsoku w:val="0"/>
                    <w:autoSpaceDE w:val="0"/>
                    <w:autoSpaceDN w:val="0"/>
                    <w:spacing w:line="0" w:lineRule="atLeas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＜評価の理由＞</w:t>
                  </w:r>
                </w:p>
                <w:p w14:paraId="64C76903" w14:textId="77777777" w:rsidR="00CF5F5A" w:rsidRPr="00BE73E6" w:rsidRDefault="00CF5F5A" w:rsidP="00CF5F5A">
                  <w:pPr>
                    <w:kinsoku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・年度計画に掲げた６項目について全てほぼ計画どおり実施した。</w:t>
                  </w:r>
                </w:p>
                <w:p w14:paraId="51148D6D" w14:textId="77777777" w:rsidR="00CF5F5A" w:rsidRPr="00BE73E6" w:rsidRDefault="00CF5F5A" w:rsidP="00CF5F5A">
                  <w:pPr>
                    <w:kinsoku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・数値目標に掲げた「競争的研究の実施件数」は、目標値の106％を達成したことから、自己評価はⅢとした。</w:t>
                  </w:r>
                </w:p>
              </w:tc>
            </w:tr>
          </w:tbl>
          <w:p w14:paraId="29E62129" w14:textId="77777777" w:rsidR="003329B0" w:rsidRPr="00CF5F5A" w:rsidRDefault="003329B0" w:rsidP="004031FF">
            <w:pPr>
              <w:overflowPunct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14:paraId="7C92EAA6" w14:textId="77777777" w:rsidR="003329B0" w:rsidRPr="0078590F" w:rsidRDefault="003329B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2B40CA75" w14:textId="77777777" w:rsidR="003329B0" w:rsidRPr="0078590F" w:rsidRDefault="003329B0"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left w:val="single" w:sz="4" w:space="0" w:color="auto"/>
              <w:bottom w:val="nil"/>
            </w:tcBorders>
          </w:tcPr>
          <w:p w14:paraId="6FA3B08F" w14:textId="77777777" w:rsidR="003329B0" w:rsidRPr="0078590F" w:rsidRDefault="003329B0" w:rsidP="00EC7355">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A4C4CE3" w14:textId="77777777" w:rsidTr="00D07370">
        <w:tc>
          <w:tcPr>
            <w:tcW w:w="3452" w:type="dxa"/>
            <w:tcBorders>
              <w:top w:val="nil"/>
              <w:bottom w:val="single" w:sz="4" w:space="0" w:color="auto"/>
              <w:right w:val="double" w:sz="4" w:space="0" w:color="auto"/>
            </w:tcBorders>
          </w:tcPr>
          <w:p w14:paraId="6A53F618" w14:textId="77777777" w:rsidR="00C646E4" w:rsidRPr="0078590F"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single" w:sz="4" w:space="0" w:color="auto"/>
            </w:tcBorders>
          </w:tcPr>
          <w:p w14:paraId="3214EB15" w14:textId="77777777" w:rsidR="00C646E4" w:rsidRPr="0078590F"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single" w:sz="4" w:space="0" w:color="auto"/>
              <w:right w:val="single" w:sz="4" w:space="0" w:color="auto"/>
            </w:tcBorders>
            <w:vAlign w:val="center"/>
          </w:tcPr>
          <w:p w14:paraId="678B61D6" w14:textId="77777777" w:rsidR="00C646E4" w:rsidRPr="0078590F"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single" w:sz="4" w:space="0" w:color="auto"/>
              <w:right w:val="single" w:sz="4" w:space="0" w:color="auto"/>
            </w:tcBorders>
          </w:tcPr>
          <w:p w14:paraId="69354D72" w14:textId="6FD2A942" w:rsidR="00FE66B4" w:rsidRPr="0078590F" w:rsidRDefault="00FE66B4"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single" w:sz="4" w:space="0" w:color="auto"/>
            </w:tcBorders>
            <w:vAlign w:val="center"/>
          </w:tcPr>
          <w:p w14:paraId="3CE8EE2C" w14:textId="77777777" w:rsidR="00C646E4" w:rsidRPr="0078590F"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single" w:sz="4" w:space="0" w:color="auto"/>
            </w:tcBorders>
            <w:vAlign w:val="center"/>
          </w:tcPr>
          <w:p w14:paraId="4F05ED11" w14:textId="77777777" w:rsidR="00C646E4" w:rsidRPr="0078590F"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32" w:type="dxa"/>
            <w:tcBorders>
              <w:top w:val="nil"/>
              <w:left w:val="single" w:sz="4" w:space="0" w:color="auto"/>
              <w:bottom w:val="single" w:sz="4" w:space="0" w:color="auto"/>
            </w:tcBorders>
          </w:tcPr>
          <w:p w14:paraId="31649246" w14:textId="77777777" w:rsidR="00C646E4" w:rsidRPr="0078590F" w:rsidRDefault="00C646E4" w:rsidP="00EC7355">
            <w:pPr>
              <w:kinsoku w:val="0"/>
              <w:autoSpaceDE w:val="0"/>
              <w:autoSpaceDN w:val="0"/>
              <w:spacing w:line="60" w:lineRule="exact"/>
              <w:jc w:val="left"/>
              <w:rPr>
                <w:rFonts w:asciiTheme="majorEastAsia" w:eastAsiaTheme="majorEastAsia" w:hAnsiTheme="majorEastAsia"/>
                <w:sz w:val="14"/>
                <w:szCs w:val="14"/>
              </w:rPr>
            </w:pPr>
          </w:p>
        </w:tc>
      </w:tr>
    </w:tbl>
    <w:p w14:paraId="00475AF1" w14:textId="77777777" w:rsidR="00060514" w:rsidRPr="0078590F" w:rsidRDefault="00C7703E" w:rsidP="00C7703E">
      <w:pPr>
        <w:widowControl/>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6958461F" w14:textId="77777777" w:rsidTr="00EC7355">
        <w:trPr>
          <w:trHeight w:val="68"/>
        </w:trPr>
        <w:tc>
          <w:tcPr>
            <w:tcW w:w="863" w:type="dxa"/>
            <w:tcBorders>
              <w:bottom w:val="nil"/>
              <w:right w:val="single" w:sz="4" w:space="0" w:color="auto"/>
            </w:tcBorders>
            <w:vAlign w:val="center"/>
          </w:tcPr>
          <w:p w14:paraId="4C789289" w14:textId="77777777" w:rsidR="000B301B" w:rsidRPr="0078590F" w:rsidRDefault="000B301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489A7A72" w14:textId="77777777" w:rsidR="000B301B" w:rsidRPr="0078590F"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0A69FB07" w14:textId="77777777" w:rsidTr="00EC7355">
        <w:tc>
          <w:tcPr>
            <w:tcW w:w="863" w:type="dxa"/>
            <w:tcBorders>
              <w:top w:val="nil"/>
              <w:bottom w:val="nil"/>
              <w:right w:val="single" w:sz="4" w:space="0" w:color="auto"/>
            </w:tcBorders>
            <w:vAlign w:val="center"/>
          </w:tcPr>
          <w:p w14:paraId="7A8703E0" w14:textId="77777777" w:rsidR="000B301B" w:rsidRPr="0078590F"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111C6661" w14:textId="77777777" w:rsidR="0010210C" w:rsidRPr="0078590F" w:rsidRDefault="0010210C" w:rsidP="0010210C">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３　産業を支える人材の育成</w:t>
            </w:r>
          </w:p>
          <w:p w14:paraId="480F47FD" w14:textId="4485CCAF" w:rsidR="0010210C" w:rsidRPr="0078590F" w:rsidRDefault="0010210C" w:rsidP="0010210C">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技術人材の育成は、技術力の維持・向上や円滑な事業承継の観点からも重要であることから、産業界や企業ニーズを踏まえつつ、法人が有する知見やノウハウ等を活用し、技術者の育成に取り組むとともに、関係機関と連携して次世代の技術人材の育成に取り組む。</w:t>
            </w:r>
          </w:p>
          <w:p w14:paraId="4AB4FADE" w14:textId="77777777" w:rsidR="00DE65E9" w:rsidRPr="0078590F" w:rsidRDefault="00DE65E9" w:rsidP="00DE65E9">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企業が求める技術者の育成</w:t>
            </w:r>
          </w:p>
          <w:p w14:paraId="6BE4B272" w14:textId="689E0037" w:rsidR="00DE65E9" w:rsidRPr="0078590F" w:rsidRDefault="00DE65E9" w:rsidP="00DE65E9">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法人が有する知見やノウハウ等を活用し、レディメード型の技術者研修や企業等の要望に合わせて実施するオーダーメード型の技術者研修を実施するなど、中小企業が求める技術者の育成を支援する。</w:t>
            </w:r>
          </w:p>
          <w:p w14:paraId="1A45E836" w14:textId="77777777" w:rsidR="00DE65E9" w:rsidRPr="0078590F" w:rsidRDefault="00DE65E9" w:rsidP="00DE65E9">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関係機関との連携による次世代の産業人材等の育成</w:t>
            </w:r>
          </w:p>
          <w:p w14:paraId="41FC62E0" w14:textId="58323C73" w:rsidR="001C68CD" w:rsidRPr="0078590F" w:rsidRDefault="00DE65E9" w:rsidP="00DE65E9">
            <w:pPr>
              <w:widowControl/>
              <w:kinsoku w:val="0"/>
              <w:autoSpaceDE w:val="0"/>
              <w:autoSpaceDN w:val="0"/>
              <w:spacing w:line="0" w:lineRule="atLeast"/>
              <w:ind w:leftChars="145" w:left="30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企業の技術力の維持・向上を多面的に支援するため、インターンシップの受入れなど、大学や工業高等専門学校等と連携し、次世代の産業人材の育成に取り組む。</w:t>
            </w:r>
          </w:p>
        </w:tc>
      </w:tr>
      <w:tr w:rsidR="000B301B" w:rsidRPr="0078590F" w14:paraId="7E1CB218" w14:textId="77777777" w:rsidTr="00EC7355">
        <w:trPr>
          <w:trHeight w:val="46"/>
        </w:trPr>
        <w:tc>
          <w:tcPr>
            <w:tcW w:w="863" w:type="dxa"/>
            <w:tcBorders>
              <w:top w:val="nil"/>
              <w:right w:val="single" w:sz="4" w:space="0" w:color="auto"/>
            </w:tcBorders>
            <w:vAlign w:val="center"/>
          </w:tcPr>
          <w:p w14:paraId="1ECFF23E" w14:textId="77777777" w:rsidR="000B301B" w:rsidRPr="0078590F"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2A8CFEEE" w14:textId="77777777" w:rsidR="000B301B" w:rsidRPr="0078590F"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14:paraId="2DE9476B" w14:textId="77777777" w:rsidR="000B301B" w:rsidRPr="0078590F" w:rsidRDefault="000B301B" w:rsidP="000B301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1919"/>
      </w:tblGrid>
      <w:tr w:rsidR="0078590F" w:rsidRPr="0078590F" w14:paraId="4F0959CA" w14:textId="77777777" w:rsidTr="001847B8">
        <w:tc>
          <w:tcPr>
            <w:tcW w:w="3455" w:type="dxa"/>
            <w:vMerge w:val="restart"/>
            <w:tcBorders>
              <w:top w:val="single" w:sz="4" w:space="0" w:color="auto"/>
              <w:right w:val="double" w:sz="4" w:space="0" w:color="auto"/>
            </w:tcBorders>
            <w:vAlign w:val="center"/>
          </w:tcPr>
          <w:p w14:paraId="41E25663"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14:paraId="2318D9BA"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0B656C2C" w14:textId="77777777" w:rsidR="00A94D07" w:rsidRPr="0078590F"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4CF37EEB" w14:textId="77777777" w:rsidR="00A94D07" w:rsidRPr="0078590F" w:rsidRDefault="00A94D07" w:rsidP="001847B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3458DA49"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4FBADEFC"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21DFD62A" w14:textId="77777777" w:rsidTr="001847B8">
        <w:tc>
          <w:tcPr>
            <w:tcW w:w="3455" w:type="dxa"/>
            <w:vMerge/>
            <w:tcBorders>
              <w:bottom w:val="nil"/>
              <w:right w:val="double" w:sz="4" w:space="0" w:color="auto"/>
            </w:tcBorders>
          </w:tcPr>
          <w:p w14:paraId="34C677F8"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14:paraId="3CF539EA"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26BB912A" w14:textId="77777777" w:rsidR="00A94D07" w:rsidRPr="0078590F"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04BCB2DB"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562630AF" w14:textId="77777777" w:rsidR="00A94D07" w:rsidRPr="0078590F"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12267B19" w14:textId="77777777" w:rsidR="00A94D07" w:rsidRPr="0078590F" w:rsidRDefault="00A94D07" w:rsidP="001847B8">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694D3988"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52A5133C"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4B3A7386" w14:textId="77777777" w:rsidTr="001847B8">
        <w:tc>
          <w:tcPr>
            <w:tcW w:w="13462" w:type="dxa"/>
            <w:gridSpan w:val="7"/>
            <w:tcBorders>
              <w:top w:val="single" w:sz="4" w:space="0" w:color="auto"/>
              <w:bottom w:val="dashSmallGap" w:sz="4" w:space="0" w:color="auto"/>
            </w:tcBorders>
          </w:tcPr>
          <w:p w14:paraId="2327DC48" w14:textId="4C8E1116" w:rsidR="00A94D07" w:rsidRPr="0078590F" w:rsidRDefault="00F84928" w:rsidP="001847B8">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企業が求める技術者の育成</w:t>
            </w:r>
          </w:p>
        </w:tc>
      </w:tr>
      <w:tr w:rsidR="0078590F" w:rsidRPr="0078590F" w14:paraId="6E20609E" w14:textId="77777777" w:rsidTr="00B21A32">
        <w:tc>
          <w:tcPr>
            <w:tcW w:w="3455" w:type="dxa"/>
            <w:tcBorders>
              <w:top w:val="dashSmallGap" w:sz="4" w:space="0" w:color="auto"/>
              <w:bottom w:val="nil"/>
              <w:right w:val="double" w:sz="4" w:space="0" w:color="auto"/>
            </w:tcBorders>
          </w:tcPr>
          <w:p w14:paraId="1C6EAC74"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5CDAB0A3"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4CB73687"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2BB3C6AA"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2AD937A2" w14:textId="77777777" w:rsidR="00A94D07" w:rsidRPr="0078590F" w:rsidRDefault="00A94D07" w:rsidP="001847B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6A380D74" w14:textId="77777777" w:rsidR="00A94D07" w:rsidRPr="0078590F" w:rsidRDefault="00A94D07" w:rsidP="001847B8">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0368FF8C"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0D4774" w14:paraId="42CD0A3B" w14:textId="77777777" w:rsidTr="00B21A32">
        <w:trPr>
          <w:trHeight w:val="352"/>
        </w:trPr>
        <w:tc>
          <w:tcPr>
            <w:tcW w:w="3455" w:type="dxa"/>
            <w:vMerge w:val="restart"/>
            <w:tcBorders>
              <w:top w:val="nil"/>
              <w:bottom w:val="nil"/>
              <w:right w:val="double" w:sz="4" w:space="0" w:color="auto"/>
            </w:tcBorders>
          </w:tcPr>
          <w:p w14:paraId="06FE5962" w14:textId="77777777" w:rsidR="00AF4583" w:rsidRPr="0078590F" w:rsidRDefault="00AF4583"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先進技術の導入や研究開発力・課題解決力の高度化を図る企業を支援するため、大阪技術研の保有する知見や技術ノウハウ等を活用して立案・実施するレディメード型の技術者研修、企業・団体の技術者育成の要望に合わせて個別の内容で実施するオーダーメード型の技術者研修等、多様な手法を用いて人材育成事業を実施する。</w:t>
            </w:r>
          </w:p>
          <w:p w14:paraId="6E6BCB28" w14:textId="70B64A0A" w:rsidR="00AF4583" w:rsidRPr="0078590F" w:rsidRDefault="00AF4583"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また、企業への技術移転を効果的に行うために、必要に応じて企業から研究員を受け入れて実施する研究を通じた人材育成や</w:t>
            </w:r>
            <w:r w:rsidR="002E7807" w:rsidRPr="0078590F">
              <w:rPr>
                <w:rFonts w:asciiTheme="majorEastAsia" w:eastAsiaTheme="majorEastAsia" w:hAnsiTheme="majorEastAsia"/>
                <w:sz w:val="14"/>
                <w:szCs w:val="14"/>
              </w:rPr>
              <w:t>ORT</w:t>
            </w:r>
            <w:r w:rsidRPr="0078590F">
              <w:rPr>
                <w:rFonts w:asciiTheme="majorEastAsia" w:eastAsiaTheme="majorEastAsia" w:hAnsiTheme="majorEastAsia" w:hint="eastAsia"/>
                <w:sz w:val="14"/>
                <w:szCs w:val="14"/>
              </w:rPr>
              <w:t>（</w:t>
            </w:r>
            <w:r w:rsidR="004B50FD" w:rsidRPr="0078590F">
              <w:rPr>
                <w:rFonts w:asciiTheme="majorEastAsia" w:eastAsiaTheme="majorEastAsia" w:hAnsiTheme="majorEastAsia"/>
                <w:sz w:val="14"/>
                <w:szCs w:val="14"/>
              </w:rPr>
              <w:t xml:space="preserve">On the </w:t>
            </w:r>
            <w:r w:rsidRPr="0078590F">
              <w:rPr>
                <w:rFonts w:asciiTheme="majorEastAsia" w:eastAsiaTheme="majorEastAsia" w:hAnsiTheme="majorEastAsia" w:hint="eastAsia"/>
                <w:sz w:val="14"/>
                <w:szCs w:val="14"/>
              </w:rPr>
              <w:t>Research</w:t>
            </w:r>
            <w:r w:rsidR="004B50FD" w:rsidRPr="0078590F">
              <w:rPr>
                <w:rFonts w:asciiTheme="majorEastAsia" w:eastAsiaTheme="majorEastAsia" w:hAnsiTheme="majorEastAsia"/>
                <w:sz w:val="14"/>
                <w:szCs w:val="14"/>
              </w:rPr>
              <w:t xml:space="preserve"> </w:t>
            </w:r>
            <w:r w:rsidRPr="0078590F">
              <w:rPr>
                <w:rFonts w:asciiTheme="majorEastAsia" w:eastAsiaTheme="majorEastAsia" w:hAnsiTheme="majorEastAsia" w:hint="eastAsia"/>
                <w:sz w:val="14"/>
                <w:szCs w:val="14"/>
              </w:rPr>
              <w:t>Training）研修による人材育成にも取り組むなど、中小企業が求める技術者の育成を支援する。</w:t>
            </w:r>
          </w:p>
          <w:p w14:paraId="6B278787" w14:textId="54526E6D" w:rsidR="00AF4583" w:rsidRPr="0078590F" w:rsidRDefault="00AF4583" w:rsidP="00F8492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687493E" w14:textId="615F99C1" w:rsidR="00AF4583" w:rsidRPr="0078590F" w:rsidRDefault="00AF4583"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100DA1" w:rsidRPr="0078590F">
              <w:rPr>
                <w:rFonts w:asciiTheme="majorEastAsia" w:eastAsiaTheme="majorEastAsia" w:hAnsiTheme="majorEastAsia" w:hint="eastAsia"/>
                <w:sz w:val="14"/>
                <w:szCs w:val="14"/>
              </w:rPr>
              <w:t>企業ニーズに応じたレディメード型、オーダーメード型の技術者研修を実施する。</w:t>
            </w:r>
          </w:p>
          <w:p w14:paraId="43AA34B2" w14:textId="77777777" w:rsidR="00AF4583" w:rsidRPr="0078590F" w:rsidRDefault="00AF4583" w:rsidP="004D4263">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73B462B5" w14:textId="4EB0D1A0" w:rsidR="00AF4583" w:rsidRPr="0078590F" w:rsidRDefault="00886F86"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7</w:t>
            </w:r>
          </w:p>
        </w:tc>
        <w:tc>
          <w:tcPr>
            <w:tcW w:w="3436" w:type="dxa"/>
            <w:tcBorders>
              <w:top w:val="nil"/>
              <w:left w:val="single" w:sz="4" w:space="0" w:color="auto"/>
              <w:bottom w:val="nil"/>
              <w:right w:val="single" w:sz="4" w:space="0" w:color="auto"/>
            </w:tcBorders>
          </w:tcPr>
          <w:p w14:paraId="2223741B" w14:textId="3E8DA66A" w:rsidR="00E805B0" w:rsidRPr="0015088F"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○企業からのニーズに応える研修を設定するとともに、積極的なPRも行って、レディメード研修を13回（68名）、オーダーメード研修を28回（</w:t>
            </w:r>
            <w:r w:rsidR="00D24DFC" w:rsidRPr="0015088F">
              <w:rPr>
                <w:rFonts w:asciiTheme="majorEastAsia" w:eastAsiaTheme="majorEastAsia" w:hAnsiTheme="majorEastAsia"/>
                <w:sz w:val="14"/>
                <w:szCs w:val="14"/>
              </w:rPr>
              <w:t>658</w:t>
            </w:r>
            <w:r w:rsidRPr="0015088F">
              <w:rPr>
                <w:rFonts w:asciiTheme="majorEastAsia" w:eastAsiaTheme="majorEastAsia" w:hAnsiTheme="majorEastAsia" w:hint="eastAsia"/>
                <w:sz w:val="14"/>
                <w:szCs w:val="14"/>
              </w:rPr>
              <w:t>名）実施した。両研修による人材育成の延べ人数は</w:t>
            </w:r>
            <w:r w:rsidR="00D24DFC" w:rsidRPr="0015088F">
              <w:rPr>
                <w:rFonts w:asciiTheme="majorEastAsia" w:eastAsiaTheme="majorEastAsia" w:hAnsiTheme="majorEastAsia"/>
                <w:sz w:val="14"/>
                <w:szCs w:val="14"/>
              </w:rPr>
              <w:t>726</w:t>
            </w:r>
            <w:r w:rsidRPr="0015088F">
              <w:rPr>
                <w:rFonts w:asciiTheme="majorEastAsia" w:eastAsiaTheme="majorEastAsia" w:hAnsiTheme="majorEastAsia" w:hint="eastAsia"/>
                <w:sz w:val="14"/>
                <w:szCs w:val="14"/>
              </w:rPr>
              <w:t>名（前年比</w:t>
            </w:r>
            <w:r w:rsidR="00722A26" w:rsidRPr="0015088F">
              <w:rPr>
                <w:rFonts w:asciiTheme="majorEastAsia" w:eastAsiaTheme="majorEastAsia" w:hAnsiTheme="majorEastAsia" w:hint="eastAsia"/>
                <w:sz w:val="14"/>
                <w:szCs w:val="14"/>
              </w:rPr>
              <w:t>242</w:t>
            </w:r>
            <w:r w:rsidRPr="0015088F">
              <w:rPr>
                <w:rFonts w:asciiTheme="majorEastAsia" w:eastAsiaTheme="majorEastAsia" w:hAnsiTheme="majorEastAsia" w:hint="eastAsia"/>
                <w:sz w:val="14"/>
                <w:szCs w:val="14"/>
              </w:rPr>
              <w:t>％）であった（添付資料４参照）。</w:t>
            </w:r>
          </w:p>
          <w:p w14:paraId="3CD2DD85" w14:textId="77777777" w:rsidR="00AF4583" w:rsidRPr="0015088F" w:rsidRDefault="00AF4583"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00890A44" w14:textId="6C00AF21" w:rsidR="00AF4583" w:rsidRPr="0078590F" w:rsidRDefault="008B509F"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Ⅴ</w:t>
            </w:r>
          </w:p>
        </w:tc>
        <w:tc>
          <w:tcPr>
            <w:tcW w:w="398" w:type="dxa"/>
            <w:tcBorders>
              <w:top w:val="nil"/>
              <w:left w:val="single" w:sz="4" w:space="0" w:color="auto"/>
              <w:bottom w:val="nil"/>
            </w:tcBorders>
          </w:tcPr>
          <w:p w14:paraId="245B891A" w14:textId="66FE11C4" w:rsidR="00AF4583" w:rsidRPr="0015088F" w:rsidRDefault="004967A6" w:rsidP="001847B8">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Ⅴ</w:t>
            </w:r>
          </w:p>
        </w:tc>
        <w:tc>
          <w:tcPr>
            <w:tcW w:w="1919" w:type="dxa"/>
            <w:tcBorders>
              <w:top w:val="nil"/>
              <w:left w:val="single" w:sz="4" w:space="0" w:color="auto"/>
              <w:bottom w:val="nil"/>
            </w:tcBorders>
          </w:tcPr>
          <w:p w14:paraId="0C9C2002" w14:textId="77777777" w:rsidR="009E2414" w:rsidRPr="0015088F" w:rsidRDefault="000D4774" w:rsidP="004967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大阪技術研の保有する知見や技術ノウハウ等を活用</w:t>
            </w:r>
            <w:r w:rsidR="00CE2677" w:rsidRPr="0015088F">
              <w:rPr>
                <w:rFonts w:asciiTheme="majorEastAsia" w:eastAsiaTheme="majorEastAsia" w:hAnsiTheme="majorEastAsia" w:hint="eastAsia"/>
                <w:sz w:val="14"/>
                <w:szCs w:val="14"/>
              </w:rPr>
              <w:t>して実施する技術者</w:t>
            </w:r>
            <w:r w:rsidRPr="0015088F">
              <w:rPr>
                <w:rFonts w:asciiTheme="majorEastAsia" w:eastAsiaTheme="majorEastAsia" w:hAnsiTheme="majorEastAsia" w:hint="eastAsia"/>
                <w:sz w:val="14"/>
                <w:szCs w:val="14"/>
              </w:rPr>
              <w:t>研修</w:t>
            </w:r>
          </w:p>
          <w:p w14:paraId="045459EF" w14:textId="7C34B1F6" w:rsidR="004967A6" w:rsidRPr="0015088F" w:rsidRDefault="004967A6" w:rsidP="009E241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や</w:t>
            </w:r>
            <w:r w:rsidR="000D4774" w:rsidRPr="0015088F">
              <w:rPr>
                <w:rFonts w:asciiTheme="majorEastAsia" w:eastAsiaTheme="majorEastAsia" w:hAnsiTheme="majorEastAsia" w:hint="eastAsia"/>
                <w:sz w:val="14"/>
                <w:szCs w:val="14"/>
              </w:rPr>
              <w:t>、</w:t>
            </w:r>
            <w:r w:rsidR="00CE2677" w:rsidRPr="0015088F">
              <w:rPr>
                <w:rFonts w:asciiTheme="majorEastAsia" w:eastAsiaTheme="majorEastAsia" w:hAnsiTheme="majorEastAsia" w:hint="eastAsia"/>
                <w:sz w:val="14"/>
                <w:szCs w:val="14"/>
              </w:rPr>
              <w:t>企業から研究員を受け入れて実施する共同研究等を通じた人材育成及び企業への技術移転に積極的に取り組むとともに</w:t>
            </w:r>
            <w:r w:rsidRPr="0015088F">
              <w:rPr>
                <w:rFonts w:asciiTheme="majorEastAsia" w:eastAsiaTheme="majorEastAsia" w:hAnsiTheme="majorEastAsia" w:hint="eastAsia"/>
                <w:sz w:val="14"/>
                <w:szCs w:val="14"/>
              </w:rPr>
              <w:t>、</w:t>
            </w:r>
            <w:r w:rsidR="00CE2677" w:rsidRPr="0015088F">
              <w:rPr>
                <w:rFonts w:asciiTheme="majorEastAsia" w:eastAsiaTheme="majorEastAsia" w:hAnsiTheme="majorEastAsia" w:hint="eastAsia"/>
                <w:sz w:val="14"/>
                <w:szCs w:val="14"/>
              </w:rPr>
              <w:t>ＪＫＡ補助事業の採択を得て</w:t>
            </w:r>
            <w:r w:rsidR="000D4774" w:rsidRPr="0015088F">
              <w:rPr>
                <w:rFonts w:asciiTheme="majorEastAsia" w:eastAsiaTheme="majorEastAsia" w:hAnsiTheme="majorEastAsia" w:hint="eastAsia"/>
                <w:sz w:val="14"/>
                <w:szCs w:val="14"/>
              </w:rPr>
              <w:t>重点事業である金属</w:t>
            </w:r>
            <w:r w:rsidR="00531280" w:rsidRPr="0015088F">
              <w:rPr>
                <w:rFonts w:asciiTheme="majorEastAsia" w:eastAsiaTheme="majorEastAsia" w:hAnsiTheme="majorEastAsia" w:hint="eastAsia"/>
                <w:sz w:val="14"/>
                <w:szCs w:val="14"/>
              </w:rPr>
              <w:t>3</w:t>
            </w:r>
            <w:r w:rsidR="00531280" w:rsidRPr="0015088F">
              <w:rPr>
                <w:rFonts w:asciiTheme="majorEastAsia" w:eastAsiaTheme="majorEastAsia" w:hAnsiTheme="majorEastAsia"/>
                <w:sz w:val="14"/>
                <w:szCs w:val="14"/>
              </w:rPr>
              <w:t>D</w:t>
            </w:r>
            <w:r w:rsidR="000D4774" w:rsidRPr="0015088F">
              <w:rPr>
                <w:rFonts w:asciiTheme="majorEastAsia" w:eastAsiaTheme="majorEastAsia" w:hAnsiTheme="majorEastAsia" w:hint="eastAsia"/>
                <w:sz w:val="14"/>
                <w:szCs w:val="14"/>
              </w:rPr>
              <w:t>造形に関する</w:t>
            </w:r>
            <w:r w:rsidRPr="0015088F">
              <w:rPr>
                <w:rFonts w:asciiTheme="majorEastAsia" w:eastAsiaTheme="majorEastAsia" w:hAnsiTheme="majorEastAsia" w:hint="eastAsia"/>
                <w:sz w:val="14"/>
                <w:szCs w:val="14"/>
              </w:rPr>
              <w:t>技術者育成</w:t>
            </w:r>
            <w:r w:rsidR="00CE2677" w:rsidRPr="0015088F">
              <w:rPr>
                <w:rFonts w:asciiTheme="majorEastAsia" w:eastAsiaTheme="majorEastAsia" w:hAnsiTheme="majorEastAsia" w:hint="eastAsia"/>
                <w:sz w:val="14"/>
                <w:szCs w:val="14"/>
              </w:rPr>
              <w:t>事業を</w:t>
            </w:r>
            <w:r w:rsidRPr="0015088F">
              <w:rPr>
                <w:rFonts w:asciiTheme="majorEastAsia" w:eastAsiaTheme="majorEastAsia" w:hAnsiTheme="majorEastAsia" w:hint="eastAsia"/>
                <w:sz w:val="14"/>
                <w:szCs w:val="14"/>
              </w:rPr>
              <w:t>実施した。</w:t>
            </w:r>
          </w:p>
          <w:p w14:paraId="680B30AA" w14:textId="77777777" w:rsidR="009E2414" w:rsidRPr="0015088F" w:rsidRDefault="004967A6" w:rsidP="004967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また、数値目標に掲げた「人材育成延べ人数」も</w:t>
            </w:r>
          </w:p>
          <w:p w14:paraId="66A77F57" w14:textId="5C84A718" w:rsidR="00B72A19" w:rsidRPr="0015088F" w:rsidRDefault="004967A6" w:rsidP="009E241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目標値を大幅に上回っており、自己評価の「Ⅴ」は妥当であると判断した。</w:t>
            </w:r>
          </w:p>
        </w:tc>
      </w:tr>
      <w:tr w:rsidR="0078590F" w:rsidRPr="0078590F" w14:paraId="23C5BF7D" w14:textId="77777777" w:rsidTr="00B21A32">
        <w:trPr>
          <w:trHeight w:val="352"/>
        </w:trPr>
        <w:tc>
          <w:tcPr>
            <w:tcW w:w="3455" w:type="dxa"/>
            <w:vMerge/>
            <w:tcBorders>
              <w:top w:val="nil"/>
              <w:bottom w:val="nil"/>
              <w:right w:val="double" w:sz="4" w:space="0" w:color="auto"/>
            </w:tcBorders>
          </w:tcPr>
          <w:p w14:paraId="56A60483" w14:textId="77777777" w:rsidR="00AF4583" w:rsidRPr="0078590F" w:rsidRDefault="00AF4583" w:rsidP="001847B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A07EA56" w14:textId="5467F288" w:rsidR="00AF4583" w:rsidRPr="0078590F" w:rsidRDefault="00AF4583" w:rsidP="00531F7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100DA1" w:rsidRPr="0078590F">
              <w:rPr>
                <w:rFonts w:asciiTheme="majorEastAsia" w:eastAsiaTheme="majorEastAsia" w:hAnsiTheme="majorEastAsia" w:hint="eastAsia"/>
                <w:sz w:val="14"/>
                <w:szCs w:val="14"/>
              </w:rPr>
              <w:t>業界団体等からの要望に応じて、人材育成プログラムや研修事業・指導事業等へ職員を派遣する。</w:t>
            </w:r>
          </w:p>
        </w:tc>
        <w:tc>
          <w:tcPr>
            <w:tcW w:w="398" w:type="dxa"/>
            <w:tcBorders>
              <w:top w:val="nil"/>
              <w:left w:val="single" w:sz="4" w:space="0" w:color="auto"/>
              <w:bottom w:val="nil"/>
              <w:right w:val="single" w:sz="4" w:space="0" w:color="auto"/>
            </w:tcBorders>
          </w:tcPr>
          <w:p w14:paraId="5CB5A96D" w14:textId="77777777" w:rsidR="00AF4583" w:rsidRPr="0078590F" w:rsidRDefault="00AF4583" w:rsidP="001847B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A8270CC"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○業界団体等からの講師派遣等の要請に応じて、職員派遣を112件行い、多数の人材育成に貢献した。</w:t>
            </w:r>
          </w:p>
          <w:p w14:paraId="40319FAD" w14:textId="77777777" w:rsidR="00AF4583" w:rsidRPr="00E805B0" w:rsidRDefault="00AF4583"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AC78AF6" w14:textId="77777777" w:rsidR="00AF4583" w:rsidRPr="0078590F" w:rsidRDefault="00AF4583"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642AD469" w14:textId="77777777" w:rsidR="00AF4583" w:rsidRPr="0078590F" w:rsidRDefault="00AF4583"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5A23A034" w14:textId="3933BCC6" w:rsidR="00D44715" w:rsidRPr="0078590F" w:rsidRDefault="00D44715" w:rsidP="00995D6C">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FD6C315" w14:textId="77777777" w:rsidTr="00B21A32">
        <w:trPr>
          <w:trHeight w:val="352"/>
        </w:trPr>
        <w:tc>
          <w:tcPr>
            <w:tcW w:w="3455" w:type="dxa"/>
            <w:vMerge/>
            <w:tcBorders>
              <w:top w:val="nil"/>
              <w:bottom w:val="nil"/>
              <w:right w:val="double" w:sz="4" w:space="0" w:color="auto"/>
            </w:tcBorders>
          </w:tcPr>
          <w:p w14:paraId="746BB329" w14:textId="77777777" w:rsidR="00AF4583" w:rsidRPr="0078590F" w:rsidRDefault="00AF4583" w:rsidP="001847B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2C522BB" w14:textId="5FD09318" w:rsidR="00AF4583" w:rsidRPr="0078590F" w:rsidRDefault="00AF4583" w:rsidP="00531F7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4E0742" w:rsidRPr="0078590F">
              <w:rPr>
                <w:rFonts w:asciiTheme="majorEastAsia" w:eastAsiaTheme="majorEastAsia" w:hAnsiTheme="majorEastAsia" w:hint="eastAsia"/>
                <w:sz w:val="14"/>
                <w:szCs w:val="14"/>
              </w:rPr>
              <w:t>企業から研究員を受け入れて実施する研究を通じた人材育成に取り組むほか、ORT（On the Research Training）研修による人材育成にも取り組み、企業への技術移転を効果的に行う。</w:t>
            </w:r>
          </w:p>
        </w:tc>
        <w:tc>
          <w:tcPr>
            <w:tcW w:w="398" w:type="dxa"/>
            <w:tcBorders>
              <w:top w:val="nil"/>
              <w:left w:val="single" w:sz="4" w:space="0" w:color="auto"/>
              <w:bottom w:val="nil"/>
              <w:right w:val="single" w:sz="4" w:space="0" w:color="auto"/>
            </w:tcBorders>
          </w:tcPr>
          <w:p w14:paraId="3FD23D12" w14:textId="77777777" w:rsidR="00AF4583" w:rsidRPr="0078590F" w:rsidRDefault="00AF4583" w:rsidP="001847B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0546D9B"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○和泉センターでは、高度受託研究及び共同研究の実施において延べ73人の派遣研究員を企業より受け入れ、ORT（On the Research Training）研修により、人材育成及び企業への技術移転を効果的に行った。</w:t>
            </w:r>
          </w:p>
          <w:p w14:paraId="61FD9FB2"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9E463B0"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○森之宮センターでは、人材育成を目的とした受託研究を15件実施した。また、受託研究を通じて、290人の企業研究員を受け入れ、企業人材の育成などを行った。</w:t>
            </w:r>
          </w:p>
          <w:p w14:paraId="7F7DACE8" w14:textId="07AAA780" w:rsidR="00AF4583" w:rsidRPr="00E805B0" w:rsidRDefault="00AF4583"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135F4A87" w14:textId="77777777" w:rsidR="00AF4583" w:rsidRPr="0078590F" w:rsidRDefault="00AF4583"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9BAD577" w14:textId="77777777" w:rsidR="00AF4583" w:rsidRPr="0078590F" w:rsidRDefault="00AF4583"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1F9C0774" w14:textId="7AA6869D" w:rsidR="00C151E4" w:rsidRPr="0078590F" w:rsidRDefault="00C151E4"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B7ED3C0" w14:textId="77777777" w:rsidTr="00B21A32">
        <w:trPr>
          <w:trHeight w:val="352"/>
        </w:trPr>
        <w:tc>
          <w:tcPr>
            <w:tcW w:w="3455" w:type="dxa"/>
            <w:vMerge/>
            <w:tcBorders>
              <w:top w:val="nil"/>
              <w:bottom w:val="nil"/>
              <w:right w:val="double" w:sz="4" w:space="0" w:color="auto"/>
            </w:tcBorders>
          </w:tcPr>
          <w:p w14:paraId="5F617177" w14:textId="77777777" w:rsidR="00AF4583" w:rsidRPr="0078590F" w:rsidRDefault="00AF4583" w:rsidP="001847B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05A2231" w14:textId="77777777" w:rsidR="00F95667" w:rsidRPr="0078590F" w:rsidRDefault="00F95667" w:rsidP="00F9566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④金属3D造形技術の普及を促進するため、3D造形技術イノベーションセンターを活用して金属3D造形に関する技術者育成事業を実施する。</w:t>
            </w:r>
          </w:p>
          <w:p w14:paraId="384AC2BD" w14:textId="2FD5EEED" w:rsidR="00B21A32" w:rsidRPr="0078590F" w:rsidRDefault="00B21A32"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71DA4B4" w14:textId="77777777" w:rsidR="00AF4583" w:rsidRPr="0078590F" w:rsidRDefault="00AF4583" w:rsidP="001847B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34236795"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採択されたJKA補助事業の人材育成事業において、金属3D造形に関する講習会と研修を実施した。基礎講習会（１回：73名参加）に加えて、少人数制トレーニングセミナーとして、設計技術コース（２回：８企業/８名参加）造形技術コース（２回：７企業/８名参加）により金属3D造形技術の普及に努めた（再掲）。</w:t>
            </w:r>
          </w:p>
          <w:p w14:paraId="793341F3" w14:textId="77777777" w:rsidR="00AF4583" w:rsidRPr="00E805B0" w:rsidRDefault="00AF4583" w:rsidP="00637B4B">
            <w:pPr>
              <w:overflowPunct w:val="0"/>
              <w:autoSpaceDE w:val="0"/>
              <w:autoSpaceDN w:val="0"/>
              <w:spacing w:line="0" w:lineRule="atLeast"/>
              <w:rPr>
                <w:rFonts w:asciiTheme="majorEastAsia" w:eastAsiaTheme="majorEastAsia" w:hAnsiTheme="majorEastAsia"/>
                <w:sz w:val="14"/>
                <w:szCs w:val="14"/>
              </w:rPr>
            </w:pPr>
          </w:p>
          <w:p w14:paraId="4EB9A612" w14:textId="77777777" w:rsidR="006A22D0" w:rsidRDefault="006A22D0" w:rsidP="00637B4B">
            <w:pPr>
              <w:overflowPunct w:val="0"/>
              <w:autoSpaceDE w:val="0"/>
              <w:autoSpaceDN w:val="0"/>
              <w:spacing w:line="0" w:lineRule="atLeast"/>
              <w:rPr>
                <w:rFonts w:asciiTheme="majorEastAsia" w:eastAsiaTheme="majorEastAsia" w:hAnsiTheme="majorEastAsia"/>
                <w:sz w:val="14"/>
                <w:szCs w:val="14"/>
              </w:rPr>
            </w:pPr>
          </w:p>
          <w:p w14:paraId="7992591F" w14:textId="77777777" w:rsidR="006A22D0" w:rsidRDefault="006A22D0" w:rsidP="00637B4B">
            <w:pPr>
              <w:overflowPunct w:val="0"/>
              <w:autoSpaceDE w:val="0"/>
              <w:autoSpaceDN w:val="0"/>
              <w:spacing w:line="0" w:lineRule="atLeast"/>
              <w:rPr>
                <w:rFonts w:asciiTheme="majorEastAsia" w:eastAsiaTheme="majorEastAsia" w:hAnsiTheme="majorEastAsia"/>
                <w:sz w:val="14"/>
                <w:szCs w:val="14"/>
              </w:rPr>
            </w:pPr>
          </w:p>
          <w:p w14:paraId="37445147" w14:textId="4324E5D8" w:rsidR="006A22D0" w:rsidRPr="0078590F" w:rsidRDefault="006A22D0" w:rsidP="00637B4B">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52EED9FF" w14:textId="77777777" w:rsidR="00AF4583" w:rsidRPr="0078590F" w:rsidRDefault="00AF4583"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302DF73C" w14:textId="77777777" w:rsidR="00AF4583" w:rsidRPr="0078590F" w:rsidRDefault="00AF4583"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E728C57" w14:textId="77777777" w:rsidR="00AF4583" w:rsidRPr="0078590F" w:rsidRDefault="00AF4583"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F66543B" w14:textId="77777777" w:rsidTr="001847B8">
        <w:tc>
          <w:tcPr>
            <w:tcW w:w="3455" w:type="dxa"/>
            <w:tcBorders>
              <w:top w:val="nil"/>
              <w:bottom w:val="dashSmallGap" w:sz="4" w:space="0" w:color="auto"/>
              <w:right w:val="double" w:sz="4" w:space="0" w:color="auto"/>
            </w:tcBorders>
          </w:tcPr>
          <w:p w14:paraId="4F0E3E84"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right w:val="single" w:sz="4" w:space="0" w:color="auto"/>
            </w:tcBorders>
          </w:tcPr>
          <w:p w14:paraId="708139EC"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2898091F"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BA2C3CC"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5E3E6BA2"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1BB40FE1"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65D1DF09"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00A2CCCB" w14:textId="77777777" w:rsidTr="001847B8">
        <w:tc>
          <w:tcPr>
            <w:tcW w:w="6913" w:type="dxa"/>
            <w:gridSpan w:val="2"/>
            <w:tcBorders>
              <w:top w:val="dashSmallGap" w:sz="4" w:space="0" w:color="auto"/>
              <w:bottom w:val="dashSmallGap" w:sz="4" w:space="0" w:color="auto"/>
              <w:right w:val="single" w:sz="4" w:space="0" w:color="auto"/>
            </w:tcBorders>
          </w:tcPr>
          <w:p w14:paraId="53BA2DDB" w14:textId="653CBFA4" w:rsidR="00A94D07" w:rsidRPr="0078590F" w:rsidRDefault="00F84928" w:rsidP="001847B8">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関係機関との連携による次世代の産業人材等の育成</w:t>
            </w:r>
          </w:p>
        </w:tc>
        <w:tc>
          <w:tcPr>
            <w:tcW w:w="398" w:type="dxa"/>
            <w:tcBorders>
              <w:top w:val="nil"/>
              <w:left w:val="single" w:sz="4" w:space="0" w:color="auto"/>
              <w:bottom w:val="nil"/>
              <w:right w:val="single" w:sz="4" w:space="0" w:color="auto"/>
            </w:tcBorders>
          </w:tcPr>
          <w:p w14:paraId="287DFCE8"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45C1BAA"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5C9DF1E4"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255AD51"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1BE6CF13"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4CD8BDB6" w14:textId="77777777" w:rsidTr="001847B8">
        <w:tc>
          <w:tcPr>
            <w:tcW w:w="3455" w:type="dxa"/>
            <w:tcBorders>
              <w:top w:val="dashSmallGap" w:sz="4" w:space="0" w:color="auto"/>
              <w:bottom w:val="nil"/>
              <w:right w:val="double" w:sz="4" w:space="0" w:color="auto"/>
            </w:tcBorders>
          </w:tcPr>
          <w:p w14:paraId="009746C4"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46827777"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162DE04B"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902501F"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8C89BE9"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73123426"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1C679556"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C2FB82C" w14:textId="77777777" w:rsidTr="00037E54">
        <w:trPr>
          <w:trHeight w:val="352"/>
        </w:trPr>
        <w:tc>
          <w:tcPr>
            <w:tcW w:w="3455" w:type="dxa"/>
            <w:vMerge w:val="restart"/>
            <w:tcBorders>
              <w:top w:val="nil"/>
              <w:right w:val="double" w:sz="4" w:space="0" w:color="auto"/>
            </w:tcBorders>
          </w:tcPr>
          <w:p w14:paraId="38E3B126" w14:textId="77777777" w:rsidR="00FD76B9" w:rsidRPr="0078590F" w:rsidRDefault="00FD76B9"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大学、工業高等専門学校、学術団体、業界団体等と連携したセミナー開催や講師派遣による産業人材の育成を行う。</w:t>
            </w:r>
          </w:p>
          <w:p w14:paraId="3470A170" w14:textId="120FBFC5" w:rsidR="00FD76B9" w:rsidRPr="0078590F" w:rsidRDefault="00FD76B9"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また、大阪技術研との共同研究での大学、工業高等専門学校等からの派遣やインターンシップの学生を直接受け入れるなど、次世代の人材育成にも取り組む。</w:t>
            </w:r>
          </w:p>
          <w:p w14:paraId="238FF744" w14:textId="77777777" w:rsidR="00FD76B9" w:rsidRPr="0078590F" w:rsidRDefault="00FD76B9" w:rsidP="00F84928">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14:paraId="650DA4F2" w14:textId="49BF63AB" w:rsidR="00FD76B9" w:rsidRPr="0078590F" w:rsidRDefault="00FD76B9" w:rsidP="008967C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8967C8" w:rsidRPr="0078590F">
              <w:rPr>
                <w:rFonts w:asciiTheme="majorEastAsia" w:eastAsiaTheme="majorEastAsia" w:hAnsiTheme="majorEastAsia" w:hint="eastAsia"/>
                <w:sz w:val="14"/>
                <w:szCs w:val="14"/>
              </w:rPr>
              <w:t>業界団体、学術団体、大学等と連携してセミナーを開催し、産業人材を育成する。コロナ下での新たな取組として、Webセミナー形式での開催も積極的に推進する</w:t>
            </w:r>
          </w:p>
          <w:p w14:paraId="26511F8D" w14:textId="77777777" w:rsidR="00FD76B9" w:rsidRPr="0078590F" w:rsidRDefault="00FD76B9" w:rsidP="001D0AD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13421D1" w14:textId="77777777"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1E926A9" w14:textId="1F2ACDA2" w:rsidR="00FD76B9" w:rsidRPr="0078590F" w:rsidRDefault="00E805B0" w:rsidP="000A58F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○業界団体などと連携し、セミナー及びシンポジウム等を34件（参加者延べ</w:t>
            </w:r>
            <w:r w:rsidRPr="00BE73E6">
              <w:rPr>
                <w:rFonts w:asciiTheme="majorEastAsia" w:eastAsiaTheme="majorEastAsia" w:hAnsiTheme="majorEastAsia"/>
                <w:sz w:val="14"/>
                <w:szCs w:val="14"/>
              </w:rPr>
              <w:t>1,914</w:t>
            </w:r>
            <w:r w:rsidRPr="00BE73E6">
              <w:rPr>
                <w:rFonts w:asciiTheme="majorEastAsia" w:eastAsiaTheme="majorEastAsia" w:hAnsiTheme="majorEastAsia" w:hint="eastAsia"/>
                <w:sz w:val="14"/>
                <w:szCs w:val="14"/>
              </w:rPr>
              <w:t>名）開催した。そのうち11件はWebも活用して参加機会を拡げて、産業人材の育成に努めた（添付資料５参照）。</w:t>
            </w:r>
          </w:p>
          <w:p w14:paraId="7EE44AFD" w14:textId="77777777" w:rsidR="00FD76B9" w:rsidRPr="0078590F" w:rsidRDefault="00FD76B9" w:rsidP="00D6203C">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171DD388" w14:textId="77777777"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6E48D98D" w14:textId="77777777"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7BCEEB8F" w14:textId="5B2F2C40"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11BAC74A" w14:textId="77777777" w:rsidTr="00037E54">
        <w:trPr>
          <w:trHeight w:val="352"/>
        </w:trPr>
        <w:tc>
          <w:tcPr>
            <w:tcW w:w="3455" w:type="dxa"/>
            <w:vMerge/>
            <w:tcBorders>
              <w:bottom w:val="nil"/>
              <w:right w:val="double" w:sz="4" w:space="0" w:color="auto"/>
            </w:tcBorders>
          </w:tcPr>
          <w:p w14:paraId="527EC0D3" w14:textId="77777777" w:rsidR="00FD76B9" w:rsidRPr="0078590F" w:rsidRDefault="00FD76B9" w:rsidP="00F8492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0635737" w14:textId="26E9BF33" w:rsidR="00FD76B9" w:rsidRPr="0078590F" w:rsidRDefault="00A70951"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8967C8" w:rsidRPr="0078590F">
              <w:rPr>
                <w:rFonts w:asciiTheme="majorEastAsia" w:eastAsiaTheme="majorEastAsia" w:hAnsiTheme="majorEastAsia" w:hint="eastAsia"/>
                <w:sz w:val="14"/>
                <w:szCs w:val="14"/>
              </w:rPr>
              <w:t>次世代の大阪産業を支える人材育成のために、大学等からインターンシップの学生を受け入れる。</w:t>
            </w:r>
          </w:p>
          <w:p w14:paraId="63B837AA" w14:textId="716BCDFD" w:rsidR="00FD76B9" w:rsidRPr="0078590F" w:rsidRDefault="00FD76B9"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D3C6CDF" w14:textId="77777777"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FE99553"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実習学生として、大阪工業大学、大阪工業大学大学院、大阪公立大学大学院、大阪電気通信大学、大阪電気通信大学大学院、関西大学大学院、京都大学大学院、京都工芸繊維大学大学院、近畿大学、近畿大学大学院、奈良先端科学技術大学院大学、大和大学、神戸女学院大学、大阪歯科大学、米子工業高等専門学校、今宮工科高等学校の計16の大学等から47名の学生を受け入れ、研修を実施した。また、夏期インターンシップとして和歌山大学から1名の学生を受け入れ、研修を実施した。</w:t>
            </w:r>
          </w:p>
          <w:p w14:paraId="02296103" w14:textId="028B5B73" w:rsidR="006518A6" w:rsidRPr="00E805B0" w:rsidRDefault="006518A6"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087B53D6" w14:textId="77777777"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7E4BDE81" w14:textId="77777777"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3FA400AD" w14:textId="3BC1812C" w:rsidR="00D44715" w:rsidRPr="0078590F" w:rsidRDefault="00D44715"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887FE63" w14:textId="77777777" w:rsidTr="006A22D0">
        <w:trPr>
          <w:trHeight w:val="1239"/>
        </w:trPr>
        <w:tc>
          <w:tcPr>
            <w:tcW w:w="3455" w:type="dxa"/>
            <w:tcBorders>
              <w:top w:val="nil"/>
              <w:bottom w:val="nil"/>
              <w:right w:val="double" w:sz="4" w:space="0" w:color="auto"/>
            </w:tcBorders>
          </w:tcPr>
          <w:p w14:paraId="6E16CDC0" w14:textId="77777777" w:rsidR="00F84928" w:rsidRPr="0078590F" w:rsidRDefault="00F84928" w:rsidP="00F84928">
            <w:pPr>
              <w:overflowPunct w:val="0"/>
              <w:autoSpaceDE w:val="0"/>
              <w:autoSpaceDN w:val="0"/>
              <w:spacing w:line="0" w:lineRule="atLeast"/>
              <w:rPr>
                <w:rFonts w:asciiTheme="majorEastAsia" w:eastAsiaTheme="majorEastAsia" w:hAnsiTheme="majorEastAsia"/>
                <w:sz w:val="14"/>
                <w:szCs w:val="14"/>
                <w:lang w:eastAsia="zh-TW"/>
              </w:rPr>
            </w:pPr>
            <w:r w:rsidRPr="0078590F">
              <w:rPr>
                <w:rFonts w:asciiTheme="majorEastAsia" w:eastAsiaTheme="majorEastAsia" w:hAnsiTheme="majorEastAsia" w:hint="eastAsia"/>
                <w:sz w:val="14"/>
                <w:szCs w:val="14"/>
                <w:lang w:eastAsia="zh-TW"/>
              </w:rPr>
              <w:t>【数値目標４　人材育成】</w:t>
            </w:r>
          </w:p>
          <w:p w14:paraId="5C66AE81" w14:textId="77777777" w:rsidR="00F84928" w:rsidRPr="0078590F" w:rsidRDefault="00F84928" w:rsidP="00F8492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lang w:eastAsia="zh-TW"/>
              </w:rPr>
              <w:t xml:space="preserve">　</w:t>
            </w:r>
            <w:r w:rsidRPr="0078590F">
              <w:rPr>
                <w:rFonts w:asciiTheme="majorEastAsia" w:eastAsiaTheme="majorEastAsia" w:hAnsiTheme="majorEastAsia" w:hint="eastAsia"/>
                <w:sz w:val="14"/>
                <w:szCs w:val="14"/>
              </w:rPr>
              <w:t>目標値：第２期中期計画期間中の人材育成</w:t>
            </w:r>
          </w:p>
          <w:p w14:paraId="2F4BC575" w14:textId="77777777" w:rsidR="00F84928" w:rsidRPr="0078590F" w:rsidRDefault="00F84928" w:rsidP="00F84928">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延べ人数　2,600人</w:t>
            </w:r>
          </w:p>
          <w:p w14:paraId="3D304CAD" w14:textId="6A4174F6" w:rsidR="00FD76B9" w:rsidRPr="0078590F" w:rsidRDefault="00FD76B9" w:rsidP="00F84928">
            <w:pPr>
              <w:overflowPunct w:val="0"/>
              <w:autoSpaceDE w:val="0"/>
              <w:autoSpaceDN w:val="0"/>
              <w:spacing w:line="0" w:lineRule="atLeast"/>
              <w:ind w:firstLineChars="500" w:firstLine="700"/>
              <w:rPr>
                <w:rFonts w:asciiTheme="majorEastAsia" w:eastAsiaTheme="majorEastAsia" w:hAnsiTheme="majorEastAsia"/>
                <w:sz w:val="14"/>
                <w:szCs w:val="14"/>
              </w:rPr>
            </w:pPr>
          </w:p>
        </w:tc>
        <w:tc>
          <w:tcPr>
            <w:tcW w:w="3458" w:type="dxa"/>
            <w:tcBorders>
              <w:top w:val="nil"/>
              <w:left w:val="double" w:sz="4" w:space="0" w:color="auto"/>
              <w:bottom w:val="nil"/>
            </w:tcBorders>
          </w:tcPr>
          <w:p w14:paraId="5F4E8EDD" w14:textId="08252C0B" w:rsidR="00F84928" w:rsidRPr="0078590F" w:rsidRDefault="00F84928" w:rsidP="00F8492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6A22D0">
              <w:rPr>
                <w:rFonts w:asciiTheme="majorEastAsia" w:eastAsiaTheme="majorEastAsia" w:hAnsiTheme="majorEastAsia" w:hint="eastAsia"/>
                <w:sz w:val="14"/>
                <w:szCs w:val="14"/>
              </w:rPr>
              <w:t xml:space="preserve">数値目標４　</w:t>
            </w:r>
            <w:r w:rsidRPr="0078590F">
              <w:rPr>
                <w:rFonts w:asciiTheme="majorEastAsia" w:eastAsiaTheme="majorEastAsia" w:hAnsiTheme="majorEastAsia" w:hint="eastAsia"/>
                <w:sz w:val="14"/>
                <w:szCs w:val="14"/>
              </w:rPr>
              <w:t>人材育成】</w:t>
            </w:r>
          </w:p>
          <w:p w14:paraId="25E534CF" w14:textId="48512328" w:rsidR="00F84928" w:rsidRPr="0078590F" w:rsidRDefault="008967C8"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目標値：令和５</w:t>
            </w:r>
            <w:r w:rsidR="00F84928" w:rsidRPr="0078590F">
              <w:rPr>
                <w:rFonts w:asciiTheme="majorEastAsia" w:eastAsiaTheme="majorEastAsia" w:hAnsiTheme="majorEastAsia" w:hint="eastAsia"/>
                <w:sz w:val="14"/>
                <w:szCs w:val="14"/>
              </w:rPr>
              <w:t>年度中の人材育成延べ人数</w:t>
            </w:r>
          </w:p>
          <w:p w14:paraId="011D9C81" w14:textId="77777777" w:rsidR="00F84928" w:rsidRPr="0078590F" w:rsidRDefault="00F84928" w:rsidP="00F84928">
            <w:pPr>
              <w:overflowPunct w:val="0"/>
              <w:autoSpaceDE w:val="0"/>
              <w:autoSpaceDN w:val="0"/>
              <w:spacing w:line="0" w:lineRule="atLeast"/>
              <w:ind w:firstLineChars="300" w:firstLine="42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520人</w:t>
            </w:r>
          </w:p>
          <w:p w14:paraId="00FA58E0" w14:textId="1617B0C5" w:rsidR="00FD76B9" w:rsidRPr="0078590F" w:rsidRDefault="00FD76B9" w:rsidP="00F84928">
            <w:pPr>
              <w:overflowPunct w:val="0"/>
              <w:autoSpaceDE w:val="0"/>
              <w:autoSpaceDN w:val="0"/>
              <w:spacing w:line="0" w:lineRule="atLeast"/>
              <w:ind w:firstLineChars="300" w:firstLine="42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F303C8E"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AE75FA1" w14:textId="34D607FB" w:rsidR="00F84928" w:rsidRPr="0078590F" w:rsidRDefault="00F84928" w:rsidP="00F8492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6A22D0">
              <w:rPr>
                <w:rFonts w:asciiTheme="majorEastAsia" w:eastAsiaTheme="majorEastAsia" w:hAnsiTheme="majorEastAsia" w:hint="eastAsia"/>
                <w:sz w:val="14"/>
                <w:szCs w:val="14"/>
              </w:rPr>
              <w:t xml:space="preserve">数値目標４　</w:t>
            </w:r>
            <w:r w:rsidRPr="0078590F">
              <w:rPr>
                <w:rFonts w:asciiTheme="majorEastAsia" w:eastAsiaTheme="majorEastAsia" w:hAnsiTheme="majorEastAsia" w:hint="eastAsia"/>
                <w:sz w:val="14"/>
                <w:szCs w:val="14"/>
              </w:rPr>
              <w:t>人材育成】</w:t>
            </w:r>
          </w:p>
          <w:p w14:paraId="494C8B30" w14:textId="49B83AC8" w:rsidR="00F84928" w:rsidRPr="0078590F" w:rsidRDefault="00F84928"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実績値：令和</w:t>
            </w:r>
            <w:r w:rsidR="00C151E4" w:rsidRPr="0078590F">
              <w:rPr>
                <w:rFonts w:asciiTheme="majorEastAsia" w:eastAsiaTheme="majorEastAsia" w:hAnsiTheme="majorEastAsia" w:hint="eastAsia"/>
                <w:sz w:val="14"/>
                <w:szCs w:val="14"/>
              </w:rPr>
              <w:t>５</w:t>
            </w:r>
            <w:r w:rsidRPr="0078590F">
              <w:rPr>
                <w:rFonts w:asciiTheme="majorEastAsia" w:eastAsiaTheme="majorEastAsia" w:hAnsiTheme="majorEastAsia" w:hint="eastAsia"/>
                <w:sz w:val="14"/>
                <w:szCs w:val="14"/>
              </w:rPr>
              <w:t>年度中の人材育成延べ人数</w:t>
            </w:r>
          </w:p>
          <w:p w14:paraId="57B71B02" w14:textId="1232B937" w:rsidR="00F84928" w:rsidRDefault="00F84928" w:rsidP="00F84928">
            <w:pPr>
              <w:overflowPunct w:val="0"/>
              <w:autoSpaceDE w:val="0"/>
              <w:autoSpaceDN w:val="0"/>
              <w:spacing w:line="0" w:lineRule="atLeast"/>
              <w:rPr>
                <w:rFonts w:asciiTheme="majorEastAsia" w:eastAsia="PMingLiU" w:hAnsiTheme="majorEastAsia"/>
                <w:sz w:val="14"/>
                <w:szCs w:val="14"/>
                <w:lang w:eastAsia="zh-TW"/>
              </w:rPr>
            </w:pPr>
            <w:r w:rsidRPr="0078590F">
              <w:rPr>
                <w:rFonts w:asciiTheme="majorEastAsia" w:eastAsiaTheme="majorEastAsia" w:hAnsiTheme="majorEastAsia" w:hint="eastAsia"/>
                <w:sz w:val="14"/>
                <w:szCs w:val="14"/>
              </w:rPr>
              <w:t xml:space="preserve">　　　　　</w:t>
            </w:r>
            <w:r w:rsidR="00C151E4" w:rsidRPr="0078590F">
              <w:rPr>
                <w:rFonts w:asciiTheme="majorEastAsia" w:eastAsiaTheme="majorEastAsia" w:hAnsiTheme="majorEastAsia" w:hint="eastAsia"/>
                <w:sz w:val="14"/>
                <w:szCs w:val="14"/>
                <w:lang w:eastAsia="zh-TW"/>
              </w:rPr>
              <w:t>758</w:t>
            </w:r>
            <w:r w:rsidRPr="0078590F">
              <w:rPr>
                <w:rFonts w:asciiTheme="majorEastAsia" w:eastAsiaTheme="majorEastAsia" w:hAnsiTheme="majorEastAsia" w:hint="eastAsia"/>
                <w:sz w:val="14"/>
                <w:szCs w:val="14"/>
                <w:lang w:eastAsia="zh-TW"/>
              </w:rPr>
              <w:t>人（達成率</w:t>
            </w:r>
            <w:r w:rsidR="00C151E4" w:rsidRPr="0078590F">
              <w:rPr>
                <w:rFonts w:asciiTheme="majorEastAsia" w:eastAsiaTheme="majorEastAsia" w:hAnsiTheme="majorEastAsia" w:hint="eastAsia"/>
                <w:sz w:val="14"/>
                <w:szCs w:val="14"/>
                <w:lang w:eastAsia="zh-TW"/>
              </w:rPr>
              <w:t>146</w:t>
            </w:r>
            <w:r w:rsidRPr="0078590F">
              <w:rPr>
                <w:rFonts w:asciiTheme="majorEastAsia" w:eastAsiaTheme="majorEastAsia" w:hAnsiTheme="majorEastAsia" w:hint="eastAsia"/>
                <w:sz w:val="14"/>
                <w:szCs w:val="14"/>
                <w:lang w:eastAsia="zh-TW"/>
              </w:rPr>
              <w:t>％）</w:t>
            </w:r>
          </w:p>
          <w:p w14:paraId="3EF8331F" w14:textId="77777777" w:rsidR="000A79BA" w:rsidRPr="0015088F" w:rsidRDefault="000A79BA" w:rsidP="00F84928">
            <w:pPr>
              <w:overflowPunct w:val="0"/>
              <w:autoSpaceDE w:val="0"/>
              <w:autoSpaceDN w:val="0"/>
              <w:spacing w:line="0" w:lineRule="atLeast"/>
              <w:rPr>
                <w:rFonts w:asciiTheme="majorEastAsia" w:eastAsia="PMingLiU" w:hAnsiTheme="majorEastAsia"/>
                <w:sz w:val="14"/>
                <w:szCs w:val="14"/>
                <w:lang w:eastAsia="zh-TW"/>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6F3FC1B6" w14:textId="77777777" w:rsidTr="004E7504">
              <w:tc>
                <w:tcPr>
                  <w:tcW w:w="641" w:type="dxa"/>
                  <w:tcBorders>
                    <w:top w:val="single" w:sz="4" w:space="0" w:color="auto"/>
                    <w:left w:val="single" w:sz="4" w:space="0" w:color="auto"/>
                    <w:bottom w:val="single" w:sz="4" w:space="0" w:color="auto"/>
                    <w:right w:val="single" w:sz="4" w:space="0" w:color="auto"/>
                  </w:tcBorders>
                  <w:hideMark/>
                </w:tcPr>
                <w:p w14:paraId="570460C6"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5E01810B"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7AC05929"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402975C0"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11972A55"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4D487762" w14:textId="77777777" w:rsidTr="009C2E44">
              <w:tc>
                <w:tcPr>
                  <w:tcW w:w="641" w:type="dxa"/>
                  <w:tcBorders>
                    <w:top w:val="single" w:sz="4" w:space="0" w:color="auto"/>
                    <w:left w:val="single" w:sz="4" w:space="0" w:color="auto"/>
                    <w:bottom w:val="single" w:sz="4" w:space="0" w:color="auto"/>
                    <w:right w:val="single" w:sz="4" w:space="0" w:color="auto"/>
                  </w:tcBorders>
                  <w:hideMark/>
                </w:tcPr>
                <w:p w14:paraId="7BF76437"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353</w:t>
                  </w:r>
                </w:p>
                <w:p w14:paraId="5CCC90FC"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(68%)</w:t>
                  </w:r>
                </w:p>
              </w:tc>
              <w:tc>
                <w:tcPr>
                  <w:tcW w:w="641" w:type="dxa"/>
                  <w:tcBorders>
                    <w:top w:val="single" w:sz="4" w:space="0" w:color="auto"/>
                    <w:left w:val="single" w:sz="4" w:space="0" w:color="auto"/>
                    <w:bottom w:val="single" w:sz="4" w:space="0" w:color="auto"/>
                    <w:right w:val="single" w:sz="4" w:space="0" w:color="auto"/>
                  </w:tcBorders>
                  <w:hideMark/>
                </w:tcPr>
                <w:p w14:paraId="3672DA02" w14:textId="70744E86"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758</w:t>
                  </w:r>
                </w:p>
                <w:p w14:paraId="2EE2E8E4" w14:textId="1AE4D7E6"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(146%)</w:t>
                  </w:r>
                </w:p>
              </w:tc>
              <w:tc>
                <w:tcPr>
                  <w:tcW w:w="641" w:type="dxa"/>
                  <w:tcBorders>
                    <w:top w:val="single" w:sz="4" w:space="0" w:color="auto"/>
                    <w:left w:val="single" w:sz="4" w:space="0" w:color="auto"/>
                    <w:bottom w:val="single" w:sz="4" w:space="0" w:color="auto"/>
                    <w:right w:val="single" w:sz="4" w:space="0" w:color="auto"/>
                  </w:tcBorders>
                  <w:vAlign w:val="center"/>
                  <w:hideMark/>
                </w:tcPr>
                <w:p w14:paraId="520D4865"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629F352A"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10C76A5F"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081E6C70" w14:textId="77777777" w:rsidR="00FD76B9" w:rsidRDefault="00FD76B9" w:rsidP="00F84928">
            <w:pPr>
              <w:overflowPunct w:val="0"/>
              <w:autoSpaceDE w:val="0"/>
              <w:autoSpaceDN w:val="0"/>
              <w:spacing w:line="0" w:lineRule="atLeast"/>
              <w:rPr>
                <w:rFonts w:asciiTheme="majorEastAsia" w:eastAsia="PMingLiU" w:hAnsiTheme="majorEastAsia"/>
                <w:sz w:val="14"/>
                <w:szCs w:val="14"/>
                <w:lang w:eastAsia="zh-TW"/>
              </w:rPr>
            </w:pPr>
          </w:p>
          <w:p w14:paraId="188FC963" w14:textId="121D464B" w:rsidR="000A79BA" w:rsidRPr="006A22D0" w:rsidRDefault="000A79BA" w:rsidP="00F84928">
            <w:pPr>
              <w:overflowPunct w:val="0"/>
              <w:autoSpaceDE w:val="0"/>
              <w:autoSpaceDN w:val="0"/>
              <w:spacing w:line="0" w:lineRule="atLeast"/>
              <w:rPr>
                <w:rFonts w:asciiTheme="majorEastAsia" w:eastAsia="PMingLiU" w:hAnsiTheme="majorEastAsia"/>
                <w:sz w:val="14"/>
                <w:szCs w:val="14"/>
                <w:lang w:eastAsia="zh-TW"/>
              </w:rPr>
            </w:pPr>
          </w:p>
        </w:tc>
        <w:tc>
          <w:tcPr>
            <w:tcW w:w="398" w:type="dxa"/>
            <w:tcBorders>
              <w:top w:val="nil"/>
              <w:left w:val="single" w:sz="4" w:space="0" w:color="auto"/>
              <w:bottom w:val="nil"/>
            </w:tcBorders>
          </w:tcPr>
          <w:p w14:paraId="5F2DA9FA"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lang w:eastAsia="zh-TW"/>
              </w:rPr>
            </w:pPr>
          </w:p>
        </w:tc>
        <w:tc>
          <w:tcPr>
            <w:tcW w:w="398" w:type="dxa"/>
            <w:tcBorders>
              <w:top w:val="nil"/>
              <w:left w:val="single" w:sz="4" w:space="0" w:color="auto"/>
              <w:bottom w:val="nil"/>
            </w:tcBorders>
          </w:tcPr>
          <w:p w14:paraId="75DEB731"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lang w:eastAsia="zh-TW"/>
              </w:rPr>
            </w:pPr>
          </w:p>
        </w:tc>
        <w:tc>
          <w:tcPr>
            <w:tcW w:w="1919" w:type="dxa"/>
            <w:tcBorders>
              <w:top w:val="nil"/>
              <w:left w:val="single" w:sz="4" w:space="0" w:color="auto"/>
              <w:bottom w:val="nil"/>
            </w:tcBorders>
          </w:tcPr>
          <w:p w14:paraId="7C26D360"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lang w:eastAsia="zh-TW"/>
              </w:rPr>
            </w:pPr>
          </w:p>
        </w:tc>
      </w:tr>
      <w:tr w:rsidR="0078590F" w:rsidRPr="0078590F" w14:paraId="18EF201E" w14:textId="77777777" w:rsidTr="001847B8">
        <w:trPr>
          <w:trHeight w:val="352"/>
        </w:trPr>
        <w:tc>
          <w:tcPr>
            <w:tcW w:w="3455" w:type="dxa"/>
            <w:tcBorders>
              <w:top w:val="nil"/>
              <w:bottom w:val="nil"/>
              <w:right w:val="double" w:sz="4" w:space="0" w:color="auto"/>
            </w:tcBorders>
          </w:tcPr>
          <w:p w14:paraId="7417B4C7" w14:textId="77777777" w:rsidR="00F84928" w:rsidRPr="0078590F" w:rsidRDefault="00F84928" w:rsidP="00F84928">
            <w:pPr>
              <w:overflowPunct w:val="0"/>
              <w:autoSpaceDE w:val="0"/>
              <w:autoSpaceDN w:val="0"/>
              <w:spacing w:line="0" w:lineRule="atLeast"/>
              <w:ind w:firstLineChars="100" w:firstLine="140"/>
              <w:rPr>
                <w:rFonts w:asciiTheme="majorEastAsia" w:eastAsiaTheme="majorEastAsia" w:hAnsiTheme="majorEastAsia"/>
                <w:sz w:val="14"/>
                <w:szCs w:val="14"/>
                <w:lang w:eastAsia="zh-TW"/>
              </w:rPr>
            </w:pPr>
          </w:p>
        </w:tc>
        <w:tc>
          <w:tcPr>
            <w:tcW w:w="3458" w:type="dxa"/>
            <w:tcBorders>
              <w:top w:val="nil"/>
              <w:left w:val="double" w:sz="4" w:space="0" w:color="auto"/>
              <w:bottom w:val="nil"/>
            </w:tcBorders>
          </w:tcPr>
          <w:p w14:paraId="6958C4CD" w14:textId="77777777" w:rsidR="00F84928" w:rsidRPr="0078590F" w:rsidRDefault="00F84928" w:rsidP="00F8492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【自己評価の考え方】</w:t>
            </w:r>
          </w:p>
          <w:p w14:paraId="0D82E868" w14:textId="77777777" w:rsidR="00F84928" w:rsidRPr="0078590F" w:rsidRDefault="00F84928"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Ⅴ：131％以上、Ⅳ：111～130％　Ⅲ：91～110％</w:t>
            </w:r>
          </w:p>
          <w:p w14:paraId="721AA1E3" w14:textId="77777777" w:rsidR="00F84928" w:rsidRPr="0078590F" w:rsidRDefault="00F84928"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Ⅱ：71～90％　Ⅰ：～70％</w:t>
            </w:r>
          </w:p>
          <w:p w14:paraId="4C7F1F0B" w14:textId="77777777" w:rsidR="00F84928" w:rsidRPr="0078590F" w:rsidRDefault="00F84928"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43D6C070"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F5F5A" w:rsidRPr="00BE73E6" w14:paraId="50413CE0" w14:textId="77777777" w:rsidTr="00F532A6">
              <w:tc>
                <w:tcPr>
                  <w:tcW w:w="3205" w:type="dxa"/>
                </w:tcPr>
                <w:p w14:paraId="34C42315" w14:textId="77777777" w:rsidR="00CF5F5A" w:rsidRPr="00BE73E6" w:rsidRDefault="00CF5F5A" w:rsidP="00CF5F5A">
                  <w:pPr>
                    <w:overflowPunct w:val="0"/>
                    <w:autoSpaceDE w:val="0"/>
                    <w:autoSpaceDN w:val="0"/>
                    <w:spacing w:line="0" w:lineRule="atLeas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＜評価の理由＞</w:t>
                  </w:r>
                </w:p>
                <w:p w14:paraId="6382B69E" w14:textId="77777777" w:rsidR="00CF5F5A" w:rsidRPr="00BE73E6" w:rsidRDefault="00CF5F5A" w:rsidP="00CF5F5A">
                  <w:pPr>
                    <w:kinsoku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・年度計画に掲げた６項目について全てほぼ計画どおり実施した。</w:t>
                  </w:r>
                </w:p>
                <w:p w14:paraId="28A4AB02"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・数値目標に掲げた「人材育成延べ人数」については、目標値を大きく上回る146</w:t>
                  </w:r>
                  <w:r w:rsidRPr="00BE73E6">
                    <w:rPr>
                      <w:rFonts w:asciiTheme="majorEastAsia" w:eastAsiaTheme="majorEastAsia" w:hAnsiTheme="majorEastAsia"/>
                      <w:sz w:val="14"/>
                      <w:szCs w:val="14"/>
                    </w:rPr>
                    <w:t>％</w:t>
                  </w:r>
                  <w:r w:rsidRPr="00BE73E6">
                    <w:rPr>
                      <w:rFonts w:asciiTheme="majorEastAsia" w:eastAsiaTheme="majorEastAsia" w:hAnsiTheme="majorEastAsia" w:hint="eastAsia"/>
                      <w:sz w:val="14"/>
                      <w:szCs w:val="14"/>
                    </w:rPr>
                    <w:t>を達成したことから、</w:t>
                  </w:r>
                  <w:r w:rsidRPr="00BE73E6">
                    <w:rPr>
                      <w:rFonts w:asciiTheme="majorEastAsia" w:eastAsiaTheme="majorEastAsia" w:hAnsiTheme="majorEastAsia"/>
                      <w:sz w:val="14"/>
                      <w:szCs w:val="14"/>
                    </w:rPr>
                    <w:t>自己評価は</w:t>
                  </w:r>
                  <w:r w:rsidRPr="00BE73E6">
                    <w:rPr>
                      <w:rFonts w:asciiTheme="majorEastAsia" w:eastAsiaTheme="majorEastAsia" w:hAnsiTheme="majorEastAsia" w:hint="eastAsia"/>
                      <w:sz w:val="14"/>
                      <w:szCs w:val="14"/>
                    </w:rPr>
                    <w:t>Ⅴ</w:t>
                  </w:r>
                  <w:r w:rsidRPr="00BE73E6">
                    <w:rPr>
                      <w:rFonts w:asciiTheme="majorEastAsia" w:eastAsiaTheme="majorEastAsia" w:hAnsiTheme="majorEastAsia"/>
                      <w:sz w:val="14"/>
                      <w:szCs w:val="14"/>
                    </w:rPr>
                    <w:t>とした。</w:t>
                  </w:r>
                </w:p>
              </w:tc>
            </w:tr>
          </w:tbl>
          <w:p w14:paraId="0AD42F8F" w14:textId="77777777" w:rsidR="00F84928" w:rsidRPr="00CF5F5A" w:rsidRDefault="00F84928"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0A1618E" w14:textId="77777777" w:rsidR="00F84928" w:rsidRPr="0078590F" w:rsidRDefault="00F84928"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6A284865"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266E334B"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6CB28D99" w14:textId="5A53E105" w:rsidR="00A233A8" w:rsidRPr="0078590F" w:rsidRDefault="00A233A8"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E37077B" w14:textId="77777777" w:rsidTr="001847B8">
        <w:tc>
          <w:tcPr>
            <w:tcW w:w="3455" w:type="dxa"/>
            <w:tcBorders>
              <w:top w:val="nil"/>
              <w:bottom w:val="single" w:sz="4" w:space="0" w:color="auto"/>
              <w:right w:val="double" w:sz="4" w:space="0" w:color="auto"/>
            </w:tcBorders>
          </w:tcPr>
          <w:p w14:paraId="5DB94720"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27EA79FB"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6956667A"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32A63D6C"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2E8F2FAD" w14:textId="77777777" w:rsidR="00A94D07" w:rsidRPr="0078590F" w:rsidRDefault="00A94D07" w:rsidP="001847B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4624D8B6" w14:textId="77777777" w:rsidR="00A94D07" w:rsidRPr="0078590F" w:rsidRDefault="00A94D07" w:rsidP="001847B8">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0E9AA84B"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bl>
    <w:p w14:paraId="5CC10340" w14:textId="77777777" w:rsidR="002F2425" w:rsidRPr="0078590F" w:rsidRDefault="00CF65D9" w:rsidP="002F2425">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78590F" w:rsidRPr="0078590F" w14:paraId="5620D7E8" w14:textId="77777777" w:rsidTr="0074443D">
        <w:trPr>
          <w:trHeight w:val="52"/>
        </w:trPr>
        <w:tc>
          <w:tcPr>
            <w:tcW w:w="863" w:type="dxa"/>
            <w:tcBorders>
              <w:bottom w:val="nil"/>
            </w:tcBorders>
            <w:vAlign w:val="center"/>
          </w:tcPr>
          <w:p w14:paraId="73A69CEB" w14:textId="77777777" w:rsidR="002F2425" w:rsidRPr="0078590F" w:rsidRDefault="002F2425" w:rsidP="0074443D">
            <w:pPr>
              <w:widowControl/>
              <w:kinsoku w:val="0"/>
              <w:autoSpaceDE w:val="0"/>
              <w:autoSpaceDN w:val="0"/>
              <w:spacing w:line="60" w:lineRule="exact"/>
              <w:jc w:val="left"/>
              <w:rPr>
                <w:rFonts w:asciiTheme="majorEastAsia" w:eastAsiaTheme="majorEastAsia" w:hAnsiTheme="majorEastAsia"/>
                <w:sz w:val="14"/>
                <w:szCs w:val="14"/>
              </w:rPr>
            </w:pPr>
            <w:bookmarkStart w:id="46" w:name="_Hlk138063129"/>
          </w:p>
        </w:tc>
        <w:tc>
          <w:tcPr>
            <w:tcW w:w="10276" w:type="dxa"/>
            <w:tcBorders>
              <w:bottom w:val="nil"/>
            </w:tcBorders>
            <w:vAlign w:val="center"/>
          </w:tcPr>
          <w:p w14:paraId="59DEDF14" w14:textId="77777777" w:rsidR="002F2425" w:rsidRPr="0078590F" w:rsidRDefault="002F2425" w:rsidP="0074443D">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32E1B3C" w14:textId="77777777" w:rsidTr="0074443D">
        <w:tc>
          <w:tcPr>
            <w:tcW w:w="863" w:type="dxa"/>
            <w:tcBorders>
              <w:top w:val="nil"/>
              <w:bottom w:val="nil"/>
            </w:tcBorders>
            <w:vAlign w:val="center"/>
          </w:tcPr>
          <w:p w14:paraId="4507D0B9" w14:textId="3C7447D6" w:rsidR="002F2425" w:rsidRPr="0078590F" w:rsidRDefault="002F2425" w:rsidP="0074443D">
            <w:pPr>
              <w:pStyle w:val="2"/>
              <w:keepNext w:val="0"/>
              <w:kinsoku w:val="0"/>
              <w:autoSpaceDE w:val="0"/>
              <w:autoSpaceDN w:val="0"/>
              <w:spacing w:line="0" w:lineRule="atLeast"/>
              <w:jc w:val="center"/>
              <w:rPr>
                <w:rFonts w:asciiTheme="majorEastAsia" w:hAnsiTheme="majorEastAsia"/>
                <w:sz w:val="14"/>
                <w:szCs w:val="14"/>
              </w:rPr>
            </w:pPr>
            <w:bookmarkStart w:id="47" w:name="_Toc520468376"/>
            <w:bookmarkStart w:id="48" w:name="_Toc15299723"/>
            <w:bookmarkStart w:id="49" w:name="_Toc73703387"/>
            <w:bookmarkStart w:id="50" w:name="_Toc73719727"/>
            <w:bookmarkEnd w:id="46"/>
            <w:r w:rsidRPr="0078590F">
              <w:rPr>
                <w:rFonts w:asciiTheme="majorEastAsia" w:hAnsiTheme="majorEastAsia" w:hint="eastAsia"/>
                <w:sz w:val="14"/>
                <w:szCs w:val="14"/>
              </w:rPr>
              <w:t>大 項 目（３）</w:t>
            </w:r>
            <w:bookmarkEnd w:id="47"/>
            <w:bookmarkEnd w:id="48"/>
            <w:bookmarkEnd w:id="49"/>
            <w:bookmarkEnd w:id="50"/>
          </w:p>
        </w:tc>
        <w:tc>
          <w:tcPr>
            <w:tcW w:w="10276" w:type="dxa"/>
            <w:tcBorders>
              <w:top w:val="nil"/>
              <w:bottom w:val="nil"/>
            </w:tcBorders>
            <w:vAlign w:val="center"/>
          </w:tcPr>
          <w:p w14:paraId="57DF2332" w14:textId="36532FD8" w:rsidR="002F2425" w:rsidRPr="0078590F" w:rsidRDefault="002F2425" w:rsidP="002F2425">
            <w:pPr>
              <w:pStyle w:val="2"/>
              <w:kinsoku w:val="0"/>
              <w:autoSpaceDE w:val="0"/>
              <w:autoSpaceDN w:val="0"/>
              <w:spacing w:line="0" w:lineRule="atLeast"/>
              <w:jc w:val="left"/>
              <w:rPr>
                <w:rFonts w:asciiTheme="majorEastAsia" w:hAnsiTheme="majorEastAsia"/>
                <w:sz w:val="14"/>
                <w:szCs w:val="14"/>
              </w:rPr>
            </w:pPr>
            <w:bookmarkStart w:id="51" w:name="_Toc517954977"/>
            <w:bookmarkStart w:id="52" w:name="_Toc520468377"/>
            <w:bookmarkStart w:id="53" w:name="_Toc14271253"/>
            <w:bookmarkStart w:id="54" w:name="_Toc15299724"/>
            <w:bookmarkStart w:id="55" w:name="_Toc73703388"/>
            <w:bookmarkStart w:id="56" w:name="_Toc73719728"/>
            <w:r w:rsidRPr="0078590F">
              <w:rPr>
                <w:rFonts w:asciiTheme="majorEastAsia" w:hAnsiTheme="majorEastAsia" w:hint="eastAsia"/>
                <w:sz w:val="14"/>
                <w:szCs w:val="14"/>
              </w:rPr>
              <w:t>Ⅰ　住民に対して提供するサービスその他の業務の質の向上に関する目標を達成するためとるべき措置</w:t>
            </w:r>
            <w:bookmarkEnd w:id="51"/>
            <w:bookmarkEnd w:id="52"/>
            <w:bookmarkEnd w:id="53"/>
            <w:bookmarkEnd w:id="54"/>
            <w:bookmarkEnd w:id="55"/>
            <w:bookmarkEnd w:id="56"/>
          </w:p>
          <w:p w14:paraId="22DE8B85" w14:textId="38BE3DD2" w:rsidR="00127B8A" w:rsidRPr="0078590F" w:rsidRDefault="00DE65E9" w:rsidP="00DE65E9">
            <w:pPr>
              <w:pStyle w:val="2"/>
              <w:kinsoku w:val="0"/>
              <w:autoSpaceDE w:val="0"/>
              <w:autoSpaceDN w:val="0"/>
              <w:spacing w:line="0" w:lineRule="atLeast"/>
              <w:ind w:leftChars="73" w:left="153"/>
              <w:jc w:val="left"/>
              <w:rPr>
                <w:rFonts w:asciiTheme="majorEastAsia" w:hAnsiTheme="majorEastAsia"/>
                <w:sz w:val="14"/>
                <w:szCs w:val="14"/>
              </w:rPr>
            </w:pPr>
            <w:bookmarkStart w:id="57" w:name="_Toc517954979"/>
            <w:bookmarkStart w:id="58" w:name="_Toc520468379"/>
            <w:bookmarkStart w:id="59" w:name="_Toc14271255"/>
            <w:bookmarkStart w:id="60" w:name="_Toc15299726"/>
            <w:bookmarkStart w:id="61" w:name="_Toc73703390"/>
            <w:bookmarkStart w:id="62" w:name="_Toc73719730"/>
            <w:r w:rsidRPr="0078590F">
              <w:rPr>
                <w:rFonts w:asciiTheme="majorEastAsia" w:hAnsiTheme="majorEastAsia" w:hint="eastAsia"/>
                <w:sz w:val="14"/>
                <w:szCs w:val="14"/>
              </w:rPr>
              <w:t>４　顧客満足度を高める事業化までの一気通貫の企業支援</w:t>
            </w:r>
          </w:p>
          <w:p w14:paraId="3BFA068F" w14:textId="77777777" w:rsidR="00DE65E9" w:rsidRPr="0078590F" w:rsidRDefault="00DE65E9" w:rsidP="00DE65E9">
            <w:pPr>
              <w:pStyle w:val="2"/>
              <w:spacing w:line="0" w:lineRule="atLeast"/>
              <w:ind w:leftChars="140" w:left="294"/>
              <w:jc w:val="left"/>
              <w:rPr>
                <w:rFonts w:asciiTheme="majorEastAsia" w:hAnsiTheme="majorEastAsia"/>
                <w:sz w:val="14"/>
                <w:szCs w:val="14"/>
              </w:rPr>
            </w:pPr>
            <w:r w:rsidRPr="0078590F">
              <w:rPr>
                <w:rFonts w:asciiTheme="majorEastAsia" w:hAnsiTheme="majorEastAsia" w:hint="eastAsia"/>
                <w:sz w:val="14"/>
                <w:szCs w:val="14"/>
              </w:rPr>
              <w:t>(1)　産学官連携によるオープンイノベーションの推進</w:t>
            </w:r>
          </w:p>
          <w:p w14:paraId="3CB6A2D9" w14:textId="7CF65279" w:rsidR="00DE65E9" w:rsidRPr="0078590F" w:rsidRDefault="00DE65E9" w:rsidP="00DE65E9">
            <w:pPr>
              <w:pStyle w:val="2"/>
              <w:spacing w:line="0" w:lineRule="atLeast"/>
              <w:ind w:leftChars="140" w:left="294"/>
              <w:jc w:val="left"/>
              <w:rPr>
                <w:rFonts w:asciiTheme="majorEastAsia" w:hAnsiTheme="majorEastAsia"/>
                <w:sz w:val="14"/>
                <w:szCs w:val="14"/>
              </w:rPr>
            </w:pPr>
            <w:r w:rsidRPr="0078590F">
              <w:rPr>
                <w:rFonts w:asciiTheme="majorEastAsia" w:hAnsiTheme="majorEastAsia" w:hint="eastAsia"/>
                <w:sz w:val="14"/>
                <w:szCs w:val="14"/>
              </w:rPr>
              <w:t>(2)　利用拡大に向けた戦略的・積極的な情報発信</w:t>
            </w:r>
            <w:bookmarkEnd w:id="57"/>
            <w:bookmarkEnd w:id="58"/>
            <w:bookmarkEnd w:id="59"/>
            <w:bookmarkEnd w:id="60"/>
            <w:bookmarkEnd w:id="61"/>
            <w:bookmarkEnd w:id="62"/>
          </w:p>
          <w:p w14:paraId="487CB4BA" w14:textId="040D5964" w:rsidR="00DE65E9" w:rsidRPr="0078590F" w:rsidRDefault="00DE65E9" w:rsidP="00DE65E9">
            <w:pPr>
              <w:pStyle w:val="2"/>
              <w:spacing w:line="0" w:lineRule="atLeast"/>
              <w:ind w:leftChars="140" w:left="294"/>
              <w:jc w:val="left"/>
              <w:rPr>
                <w:rFonts w:asciiTheme="majorEastAsia" w:hAnsiTheme="majorEastAsia"/>
                <w:sz w:val="14"/>
                <w:szCs w:val="14"/>
              </w:rPr>
            </w:pPr>
            <w:r w:rsidRPr="0078590F">
              <w:rPr>
                <w:rFonts w:asciiTheme="majorEastAsia" w:hAnsiTheme="majorEastAsia" w:hint="eastAsia"/>
                <w:sz w:val="14"/>
                <w:szCs w:val="14"/>
              </w:rPr>
              <w:t>(3)　企業への技術移転等を見据えた知財戦略の推進</w:t>
            </w:r>
          </w:p>
        </w:tc>
      </w:tr>
      <w:tr w:rsidR="002F2425" w:rsidRPr="0078590F" w14:paraId="66F6A0A4" w14:textId="77777777" w:rsidTr="0074443D">
        <w:trPr>
          <w:trHeight w:val="45"/>
        </w:trPr>
        <w:tc>
          <w:tcPr>
            <w:tcW w:w="863" w:type="dxa"/>
            <w:tcBorders>
              <w:top w:val="nil"/>
              <w:bottom w:val="single" w:sz="4" w:space="0" w:color="auto"/>
            </w:tcBorders>
            <w:vAlign w:val="center"/>
          </w:tcPr>
          <w:p w14:paraId="4AD7BA91" w14:textId="77777777" w:rsidR="002F2425" w:rsidRPr="0078590F" w:rsidRDefault="002F2425" w:rsidP="0074443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14:paraId="511D2A8F" w14:textId="77777777" w:rsidR="002F2425" w:rsidRPr="0078590F" w:rsidRDefault="002F2425" w:rsidP="0074443D">
            <w:pPr>
              <w:kinsoku w:val="0"/>
              <w:autoSpaceDE w:val="0"/>
              <w:autoSpaceDN w:val="0"/>
              <w:spacing w:line="60" w:lineRule="exact"/>
              <w:jc w:val="left"/>
              <w:rPr>
                <w:rFonts w:asciiTheme="majorEastAsia" w:eastAsiaTheme="majorEastAsia" w:hAnsiTheme="majorEastAsia"/>
                <w:sz w:val="14"/>
                <w:szCs w:val="14"/>
              </w:rPr>
            </w:pPr>
          </w:p>
        </w:tc>
      </w:tr>
    </w:tbl>
    <w:p w14:paraId="1E7D949D" w14:textId="77777777" w:rsidR="002F2425" w:rsidRPr="0078590F"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54EBAA28" w14:textId="77777777" w:rsidTr="008F49F8">
        <w:trPr>
          <w:trHeight w:val="68"/>
        </w:trPr>
        <w:tc>
          <w:tcPr>
            <w:tcW w:w="863" w:type="dxa"/>
            <w:tcBorders>
              <w:bottom w:val="nil"/>
              <w:right w:val="single" w:sz="4" w:space="0" w:color="auto"/>
            </w:tcBorders>
            <w:vAlign w:val="center"/>
          </w:tcPr>
          <w:p w14:paraId="52BB0720" w14:textId="77777777" w:rsidR="00CF65D9" w:rsidRPr="0078590F" w:rsidRDefault="00CF65D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6C0D4A63" w14:textId="77777777" w:rsidR="00CF65D9" w:rsidRPr="0078590F"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3A918916" w14:textId="77777777" w:rsidTr="008F49F8">
        <w:tc>
          <w:tcPr>
            <w:tcW w:w="863" w:type="dxa"/>
            <w:tcBorders>
              <w:top w:val="nil"/>
              <w:bottom w:val="nil"/>
              <w:right w:val="single" w:sz="4" w:space="0" w:color="auto"/>
            </w:tcBorders>
            <w:vAlign w:val="center"/>
          </w:tcPr>
          <w:p w14:paraId="6FEB9379" w14:textId="77777777" w:rsidR="00CF65D9" w:rsidRPr="0078590F"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73987E48" w14:textId="77777777" w:rsidR="00510945" w:rsidRPr="0078590F" w:rsidRDefault="00510945" w:rsidP="00510945">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４　顧客満足度を高める事業化までの一気通貫の企業支援</w:t>
            </w:r>
          </w:p>
          <w:p w14:paraId="00DD0673" w14:textId="257E8E8C" w:rsidR="00510945" w:rsidRPr="0078590F" w:rsidRDefault="00510945" w:rsidP="00510945">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戦略的・積極的な情報発信により、法人の認知度向上や新規顧客開拓、利用拡大につなげるとともに、知財戦略を通じて中小企業の市場競争力の強化や付加価値の高いものづくりを推進する。また、大阪府及び大阪市の施策と連動した取組の推進や、法人が有する技術シーズを活かした事業化・製品化を見据え、支援機関や他の研究機関等と連携したオープンイノベーションの推進により、企業のフェーズに応じた一気通貫の企業支援を提供する。</w:t>
            </w:r>
          </w:p>
          <w:p w14:paraId="3393DC0D" w14:textId="1912CA06" w:rsidR="00510945" w:rsidRPr="0078590F" w:rsidRDefault="00510945" w:rsidP="00510945">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産学官連携によるオープンイノベーションの推進</w:t>
            </w:r>
          </w:p>
          <w:p w14:paraId="6F4292FD" w14:textId="441ED767" w:rsidR="00510945" w:rsidRPr="0078590F" w:rsidRDefault="00510945" w:rsidP="00510945">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オール大阪で推進するスタートアップエコシステムへの参画などの大阪府及び大阪市の施策と連動した取組の推進や、法人が有する技術シーズを活かした事業化・製品化を見据え、大阪産業局などの支援機関、大学や他の研究機関、業界団体等と連携したオープンイノベーションの推進により、研究開発から製造までのフェーズに応じた一気通貫の企業支援を提供する。</w:t>
            </w:r>
          </w:p>
          <w:p w14:paraId="680DEEA4" w14:textId="3F23CE3B" w:rsidR="00510945" w:rsidRPr="0078590F" w:rsidRDefault="00510945" w:rsidP="00510945">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利用拡大に向けた戦略的・積極的な情報発信</w:t>
            </w:r>
          </w:p>
          <w:p w14:paraId="5C66A7F6" w14:textId="712DF2D0" w:rsidR="00CF65D9" w:rsidRPr="0078590F" w:rsidRDefault="00510945" w:rsidP="00510945">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地域経済団体等が参加する研究発表会や展示会などのあらゆる機会を通じて、研究成果の普及や事業の</w:t>
            </w:r>
            <w:r w:rsidR="002E7807" w:rsidRPr="0078590F">
              <w:rPr>
                <w:rFonts w:asciiTheme="majorEastAsia" w:eastAsiaTheme="majorEastAsia" w:hAnsiTheme="majorEastAsia"/>
                <w:sz w:val="14"/>
                <w:szCs w:val="14"/>
              </w:rPr>
              <w:t>PR</w:t>
            </w:r>
            <w:r w:rsidRPr="0078590F">
              <w:rPr>
                <w:rFonts w:asciiTheme="majorEastAsia" w:eastAsiaTheme="majorEastAsia" w:hAnsiTheme="majorEastAsia" w:hint="eastAsia"/>
                <w:sz w:val="14"/>
                <w:szCs w:val="14"/>
              </w:rPr>
              <w:t>を積極的に行い、法人の認知度向上や新規顧客開拓、利用拡大につなげていく。また、研究成果や技術情報を迅速かつタイムリーに提供するための戦略的な仕組みを構築する。</w:t>
            </w:r>
          </w:p>
          <w:p w14:paraId="67D207C4" w14:textId="77777777" w:rsidR="00666CAD" w:rsidRPr="0078590F" w:rsidRDefault="00666CAD" w:rsidP="00666CAD">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　企業への技術移転等を見据えた知財戦略の推進</w:t>
            </w:r>
          </w:p>
          <w:p w14:paraId="4069EC0D" w14:textId="7F80DA5E" w:rsidR="00666CAD" w:rsidRPr="0078590F" w:rsidRDefault="00666CAD" w:rsidP="00666CAD">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ものづくり中小企業の市場競争力の強化や付加価値の高いものづくりを促進するため、企業における実用化・製品化に向けた技術移転を見据え、研究開発による成果の知財化（知的財産権の取得をいう。）を推進する。なかでも、企業伴走型の研究等の成果について積極的に企業と共同出願するなど、成功事例としてフォローアップに取り組むとともに、基盤研究等で得られた成果についても事業化の見込みがあるものについては積極的に企業への技術移転を図る。</w:t>
            </w:r>
          </w:p>
        </w:tc>
      </w:tr>
      <w:tr w:rsidR="00CF65D9" w:rsidRPr="0078590F" w14:paraId="137B97D6" w14:textId="77777777" w:rsidTr="008F49F8">
        <w:trPr>
          <w:trHeight w:val="46"/>
        </w:trPr>
        <w:tc>
          <w:tcPr>
            <w:tcW w:w="863" w:type="dxa"/>
            <w:tcBorders>
              <w:top w:val="nil"/>
              <w:right w:val="single" w:sz="4" w:space="0" w:color="auto"/>
            </w:tcBorders>
            <w:vAlign w:val="center"/>
          </w:tcPr>
          <w:p w14:paraId="7C44ED13" w14:textId="77777777" w:rsidR="00CF65D9" w:rsidRPr="0078590F"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7B47FB2B" w14:textId="77777777" w:rsidR="00CF65D9" w:rsidRPr="0078590F" w:rsidRDefault="00CF65D9" w:rsidP="002F2425">
            <w:pPr>
              <w:kinsoku w:val="0"/>
              <w:autoSpaceDE w:val="0"/>
              <w:autoSpaceDN w:val="0"/>
              <w:spacing w:line="60" w:lineRule="exact"/>
              <w:jc w:val="left"/>
              <w:rPr>
                <w:rFonts w:asciiTheme="majorEastAsia" w:eastAsiaTheme="majorEastAsia" w:hAnsiTheme="majorEastAsia"/>
                <w:sz w:val="14"/>
                <w:szCs w:val="14"/>
              </w:rPr>
            </w:pPr>
          </w:p>
        </w:tc>
      </w:tr>
    </w:tbl>
    <w:p w14:paraId="077C9FEC" w14:textId="77777777" w:rsidR="00CF65D9" w:rsidRPr="0078590F" w:rsidRDefault="00CF65D9" w:rsidP="00CF65D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3"/>
        <w:gridCol w:w="3460"/>
        <w:gridCol w:w="398"/>
        <w:gridCol w:w="3435"/>
        <w:gridCol w:w="398"/>
        <w:gridCol w:w="398"/>
        <w:gridCol w:w="1920"/>
      </w:tblGrid>
      <w:tr w:rsidR="0078590F" w:rsidRPr="0078590F" w14:paraId="76E1CA30" w14:textId="77777777" w:rsidTr="001847B8">
        <w:tc>
          <w:tcPr>
            <w:tcW w:w="3453" w:type="dxa"/>
            <w:vMerge w:val="restart"/>
            <w:tcBorders>
              <w:top w:val="single" w:sz="4" w:space="0" w:color="auto"/>
              <w:right w:val="double" w:sz="4" w:space="0" w:color="auto"/>
            </w:tcBorders>
            <w:vAlign w:val="center"/>
          </w:tcPr>
          <w:p w14:paraId="19485247"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60" w:type="dxa"/>
            <w:vMerge w:val="restart"/>
            <w:tcBorders>
              <w:top w:val="single" w:sz="4" w:space="0" w:color="auto"/>
              <w:left w:val="double" w:sz="4" w:space="0" w:color="auto"/>
            </w:tcBorders>
            <w:vAlign w:val="center"/>
          </w:tcPr>
          <w:p w14:paraId="06893774"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5920FF75" w14:textId="77777777" w:rsidR="00A94D07" w:rsidRPr="0078590F"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61F50CAF" w14:textId="77777777" w:rsidR="00A94D07" w:rsidRPr="0078590F" w:rsidRDefault="00A94D07" w:rsidP="001847B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14:paraId="10F485F8"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8" w:type="dxa"/>
            <w:gridSpan w:val="2"/>
            <w:tcBorders>
              <w:top w:val="single" w:sz="4" w:space="0" w:color="auto"/>
              <w:left w:val="single" w:sz="4" w:space="0" w:color="auto"/>
              <w:bottom w:val="nil"/>
            </w:tcBorders>
          </w:tcPr>
          <w:p w14:paraId="0FC44041"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05FD5594" w14:textId="77777777" w:rsidTr="001847B8">
        <w:tc>
          <w:tcPr>
            <w:tcW w:w="3453" w:type="dxa"/>
            <w:vMerge/>
            <w:tcBorders>
              <w:bottom w:val="nil"/>
              <w:right w:val="double" w:sz="4" w:space="0" w:color="auto"/>
            </w:tcBorders>
          </w:tcPr>
          <w:p w14:paraId="4F1685B4"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60" w:type="dxa"/>
            <w:vMerge/>
            <w:tcBorders>
              <w:left w:val="double" w:sz="4" w:space="0" w:color="auto"/>
              <w:bottom w:val="nil"/>
            </w:tcBorders>
          </w:tcPr>
          <w:p w14:paraId="2E142462"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55C47CD9" w14:textId="77777777" w:rsidR="00A94D07" w:rsidRPr="0078590F"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14:paraId="6DF661FA"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2019A929" w14:textId="77777777" w:rsidR="00A94D07" w:rsidRPr="0078590F"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137B4EC2" w14:textId="77777777" w:rsidR="00A94D07" w:rsidRPr="0078590F" w:rsidRDefault="00A94D07" w:rsidP="001847B8">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20" w:type="dxa"/>
            <w:tcBorders>
              <w:top w:val="single" w:sz="4" w:space="0" w:color="auto"/>
              <w:left w:val="single" w:sz="4" w:space="0" w:color="auto"/>
              <w:bottom w:val="nil"/>
            </w:tcBorders>
            <w:vAlign w:val="center"/>
          </w:tcPr>
          <w:p w14:paraId="7C89192D"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3297D619"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480A9623" w14:textId="77777777" w:rsidTr="001847B8">
        <w:tc>
          <w:tcPr>
            <w:tcW w:w="13462" w:type="dxa"/>
            <w:gridSpan w:val="7"/>
            <w:tcBorders>
              <w:top w:val="single" w:sz="4" w:space="0" w:color="auto"/>
              <w:bottom w:val="dashSmallGap" w:sz="4" w:space="0" w:color="auto"/>
            </w:tcBorders>
          </w:tcPr>
          <w:p w14:paraId="62C8AFBB" w14:textId="406347E2" w:rsidR="00A94D07" w:rsidRPr="0078590F" w:rsidRDefault="00696F32" w:rsidP="001847B8">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産学官連携によるオープンイノベーションの推進</w:t>
            </w:r>
          </w:p>
        </w:tc>
      </w:tr>
      <w:tr w:rsidR="0078590F" w:rsidRPr="0078590F" w14:paraId="5991BF06" w14:textId="77777777" w:rsidTr="001847B8">
        <w:tc>
          <w:tcPr>
            <w:tcW w:w="3453" w:type="dxa"/>
            <w:tcBorders>
              <w:top w:val="dashSmallGap" w:sz="4" w:space="0" w:color="auto"/>
              <w:bottom w:val="nil"/>
              <w:right w:val="double" w:sz="4" w:space="0" w:color="auto"/>
            </w:tcBorders>
          </w:tcPr>
          <w:p w14:paraId="592EAA8F"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14:paraId="6E5214BA"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5DF2092C"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14:paraId="2956C284"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0070FA27" w14:textId="77777777" w:rsidR="00A94D07" w:rsidRPr="0078590F" w:rsidRDefault="00A94D07" w:rsidP="001847B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0939667D" w14:textId="77777777" w:rsidR="00A94D07" w:rsidRPr="0078590F" w:rsidRDefault="00A94D07" w:rsidP="001847B8">
            <w:pPr>
              <w:kinsoku w:val="0"/>
              <w:autoSpaceDE w:val="0"/>
              <w:autoSpaceDN w:val="0"/>
              <w:spacing w:line="60" w:lineRule="exact"/>
              <w:ind w:left="-50" w:right="-50"/>
              <w:jc w:val="center"/>
              <w:rPr>
                <w:rFonts w:asciiTheme="majorEastAsia" w:eastAsiaTheme="majorEastAsia" w:hAnsiTheme="majorEastAsia"/>
                <w:sz w:val="14"/>
                <w:szCs w:val="14"/>
              </w:rPr>
            </w:pPr>
          </w:p>
        </w:tc>
        <w:tc>
          <w:tcPr>
            <w:tcW w:w="1920" w:type="dxa"/>
            <w:tcBorders>
              <w:top w:val="dashSmallGap" w:sz="4" w:space="0" w:color="auto"/>
              <w:left w:val="single" w:sz="4" w:space="0" w:color="auto"/>
              <w:bottom w:val="nil"/>
            </w:tcBorders>
          </w:tcPr>
          <w:p w14:paraId="7A1D855A"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45FB99A" w14:textId="77777777" w:rsidTr="001847B8">
        <w:tc>
          <w:tcPr>
            <w:tcW w:w="3453" w:type="dxa"/>
            <w:tcBorders>
              <w:top w:val="nil"/>
              <w:bottom w:val="nil"/>
              <w:right w:val="double" w:sz="4" w:space="0" w:color="auto"/>
            </w:tcBorders>
          </w:tcPr>
          <w:p w14:paraId="1B2D96CD" w14:textId="44EE0AE9" w:rsidR="00696F32" w:rsidRPr="0078590F" w:rsidRDefault="00696F32" w:rsidP="00696F32">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①大阪府市との連携</w:t>
            </w:r>
          </w:p>
          <w:p w14:paraId="3EFEFF74" w14:textId="6A33165E" w:rsidR="00696F32" w:rsidRPr="0078590F" w:rsidRDefault="00696F32" w:rsidP="00D05A1C">
            <w:pPr>
              <w:overflowPunct w:val="0"/>
              <w:autoSpaceDE w:val="0"/>
              <w:autoSpaceDN w:val="0"/>
              <w:spacing w:line="0" w:lineRule="atLeast"/>
              <w:ind w:leftChars="82" w:left="172"/>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(a)政策的課題への取組</w:t>
            </w:r>
          </w:p>
          <w:p w14:paraId="6AF05A49" w14:textId="015B8ABC" w:rsidR="00696F32" w:rsidRPr="0078590F" w:rsidRDefault="00696F32" w:rsidP="00D05A1C">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大阪の再生・成長に向けた新戦略（令和２年12月策定）における大阪スタートアップエコシステム、空の移動革命社会実装大阪ラウンドテーブル及び2025年大阪・関西万博への参画、大阪グリーンナノコンソーシアムの取組等、府市施策と連携した取組を推進する。</w:t>
            </w:r>
          </w:p>
          <w:p w14:paraId="21C48F8B" w14:textId="7B2562A9" w:rsidR="00696F32" w:rsidRPr="0078590F" w:rsidRDefault="00696F32" w:rsidP="00D05A1C">
            <w:pPr>
              <w:overflowPunct w:val="0"/>
              <w:autoSpaceDE w:val="0"/>
              <w:autoSpaceDN w:val="0"/>
              <w:spacing w:line="0" w:lineRule="atLeast"/>
              <w:ind w:leftChars="82" w:left="172"/>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(b)府市支援機関との連携</w:t>
            </w:r>
          </w:p>
          <w:p w14:paraId="0A962733" w14:textId="6D4E9DC4" w:rsidR="00696F32" w:rsidRPr="0078590F" w:rsidRDefault="00696F32" w:rsidP="00D05A1C">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（公財）大阪産業局、</w:t>
            </w:r>
            <w:r w:rsidR="002E7807" w:rsidRPr="0078590F">
              <w:rPr>
                <w:rFonts w:asciiTheme="majorEastAsia" w:eastAsiaTheme="majorEastAsia" w:hAnsiTheme="majorEastAsia"/>
                <w:sz w:val="14"/>
                <w:szCs w:val="14"/>
              </w:rPr>
              <w:t>MOBIO</w:t>
            </w:r>
            <w:r w:rsidRPr="0078590F">
              <w:rPr>
                <w:rFonts w:asciiTheme="majorEastAsia" w:eastAsiaTheme="majorEastAsia" w:hAnsiTheme="majorEastAsia" w:hint="eastAsia"/>
                <w:sz w:val="14"/>
                <w:szCs w:val="14"/>
              </w:rPr>
              <w:t>（ものづくりビジネスセンター大阪）等の府市関連支援機関との連携を強化し、大阪のものづくり企業のイノベーション創出、成長・発展を技術面から支援する。</w:t>
            </w:r>
          </w:p>
          <w:p w14:paraId="52315FAE" w14:textId="6A7514FD" w:rsidR="00696F32" w:rsidRPr="0078590F" w:rsidRDefault="00696F32" w:rsidP="00E4719A">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2690FC09" w14:textId="77777777" w:rsidR="00284067" w:rsidRPr="0078590F" w:rsidRDefault="00A94D07" w:rsidP="00284067">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284067" w:rsidRPr="0078590F">
              <w:rPr>
                <w:rFonts w:asciiTheme="majorEastAsia" w:eastAsiaTheme="majorEastAsia" w:hAnsiTheme="majorEastAsia" w:hint="eastAsia"/>
                <w:sz w:val="14"/>
                <w:szCs w:val="14"/>
              </w:rPr>
              <w:t>大阪府市との連携</w:t>
            </w:r>
          </w:p>
          <w:p w14:paraId="2321A6FC" w14:textId="2A3ADC28" w:rsidR="00284067" w:rsidRPr="0078590F" w:rsidRDefault="00284067" w:rsidP="00284067">
            <w:pPr>
              <w:overflowPunct w:val="0"/>
              <w:autoSpaceDE w:val="0"/>
              <w:autoSpaceDN w:val="0"/>
              <w:spacing w:line="0" w:lineRule="atLeast"/>
              <w:ind w:leftChars="50" w:left="245"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(a)政策的課題への取組</w:t>
            </w:r>
          </w:p>
          <w:p w14:paraId="5D0FD07C" w14:textId="77777777" w:rsidR="00284067" w:rsidRPr="0078590F" w:rsidRDefault="00284067" w:rsidP="00284067">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大阪スタートアップエコシステムでの技術支援の実施や、空の移動革命社会実装大阪ラウンドテーブル及び大阪・関西万博への参画に向けた取組を推進するほか、コンソーシアム活動の取組等、府市施策と連携した取組を推進する。また、大阪ヘルスケアパビリオン「展示・出展ゾーン」への出展に向けて公募型共同開発事業を立ち上げる。</w:t>
            </w:r>
          </w:p>
          <w:p w14:paraId="1B73458C" w14:textId="77777777" w:rsidR="008F7CAC" w:rsidRPr="0078590F" w:rsidRDefault="008F7CAC"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1CFA459C" w14:textId="77777777" w:rsidR="008F7CAC" w:rsidRPr="0078590F" w:rsidRDefault="008F7CAC"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53BF0728" w14:textId="77777777" w:rsidR="008F7CAC" w:rsidRPr="0078590F" w:rsidRDefault="008F7CAC"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3EBAEA3A" w14:textId="77777777" w:rsidR="008F7CAC" w:rsidRPr="0078590F" w:rsidRDefault="008F7CAC"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7B082C8B" w14:textId="77777777" w:rsidR="008F7CAC" w:rsidRPr="0078590F" w:rsidRDefault="008F7CAC"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1D0BD873" w14:textId="77777777" w:rsidR="008F7CAC" w:rsidRPr="0078590F" w:rsidRDefault="008F7CAC"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6BF8F5FC" w14:textId="77777777" w:rsidR="00944C92" w:rsidRPr="0078590F" w:rsidRDefault="00944C92"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5A16F0E9" w14:textId="77777777" w:rsidR="00944C92" w:rsidRPr="0078590F" w:rsidRDefault="00944C92"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2FE84BF8" w14:textId="77777777" w:rsidR="00944C92" w:rsidRPr="0078590F" w:rsidRDefault="00944C92"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1F8D5E76" w14:textId="77777777" w:rsidR="00944C92" w:rsidRPr="0078590F" w:rsidRDefault="00944C92"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79969E10" w14:textId="77777777" w:rsidR="00FE6BA0" w:rsidRPr="0078590F" w:rsidRDefault="00FE6BA0"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42BE1511" w14:textId="4444EE01" w:rsidR="00284067" w:rsidRPr="0078590F" w:rsidRDefault="00284067" w:rsidP="00284067">
            <w:pPr>
              <w:overflowPunct w:val="0"/>
              <w:autoSpaceDE w:val="0"/>
              <w:autoSpaceDN w:val="0"/>
              <w:spacing w:line="0" w:lineRule="atLeast"/>
              <w:ind w:leftChars="50" w:left="245"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(b)府市支援機関との連携</w:t>
            </w:r>
          </w:p>
          <w:p w14:paraId="1376AF29" w14:textId="113AF5DC" w:rsidR="00A94D07" w:rsidRPr="0078590F" w:rsidRDefault="00284067" w:rsidP="00284067">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公財)大阪産業局、MOBIO（ものづくりビジネスセンター大阪）、大阪産業経済リサーチ＆デザインセンター等の府市関連支援機関との連携を強化し、研究開発、品質管理から販路開拓まで、広範な支援を行う。</w:t>
            </w:r>
          </w:p>
        </w:tc>
        <w:tc>
          <w:tcPr>
            <w:tcW w:w="398" w:type="dxa"/>
            <w:tcBorders>
              <w:top w:val="nil"/>
              <w:left w:val="single" w:sz="4" w:space="0" w:color="auto"/>
              <w:bottom w:val="nil"/>
              <w:right w:val="single" w:sz="4" w:space="0" w:color="auto"/>
            </w:tcBorders>
          </w:tcPr>
          <w:p w14:paraId="4B2A7C74"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8</w:t>
            </w:r>
          </w:p>
        </w:tc>
        <w:tc>
          <w:tcPr>
            <w:tcW w:w="3435" w:type="dxa"/>
            <w:tcBorders>
              <w:top w:val="nil"/>
              <w:left w:val="single" w:sz="4" w:space="0" w:color="auto"/>
              <w:bottom w:val="nil"/>
              <w:right w:val="single" w:sz="4" w:space="0" w:color="auto"/>
            </w:tcBorders>
          </w:tcPr>
          <w:p w14:paraId="663A18B4"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政策的課題への取組として、大阪スタートアップエコシステムコンソーシアム活動、空の移動革命社会実装大阪ラウンドテーブル、2025年日本国際博覧会大阪パビリオン推進委員会にそれぞれ参画し、取組の推進に貢献した。</w:t>
            </w:r>
          </w:p>
          <w:p w14:paraId="5DD29532" w14:textId="77777777" w:rsidR="00CF5F5A" w:rsidRPr="00BE73E6" w:rsidRDefault="00CF5F5A" w:rsidP="00CF5F5A">
            <w:pPr>
              <w:overflowPunct w:val="0"/>
              <w:autoSpaceDE w:val="0"/>
              <w:autoSpaceDN w:val="0"/>
              <w:spacing w:line="0" w:lineRule="atLeast"/>
              <w:ind w:leftChars="1" w:left="89" w:hangingChars="62" w:hanging="87"/>
              <w:rPr>
                <w:rFonts w:asciiTheme="majorEastAsia" w:eastAsiaTheme="majorEastAsia" w:hAnsiTheme="majorEastAsia"/>
                <w:sz w:val="14"/>
                <w:szCs w:val="14"/>
              </w:rPr>
            </w:pPr>
          </w:p>
          <w:p w14:paraId="72B276E7"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○おおさかグリーン</w:t>
            </w:r>
            <w:r w:rsidRPr="00BE73E6">
              <w:rPr>
                <w:rFonts w:asciiTheme="majorEastAsia" w:eastAsiaTheme="majorEastAsia" w:hAnsiTheme="majorEastAsia"/>
                <w:sz w:val="14"/>
                <w:szCs w:val="14"/>
              </w:rPr>
              <w:t>TECH</w:t>
            </w:r>
            <w:r w:rsidRPr="00BE73E6">
              <w:rPr>
                <w:rFonts w:asciiTheme="majorEastAsia" w:eastAsiaTheme="majorEastAsia" w:hAnsiTheme="majorEastAsia" w:hint="eastAsia"/>
                <w:sz w:val="14"/>
                <w:szCs w:val="14"/>
              </w:rPr>
              <w:t>を、（公財）大阪産業局と第１回（</w:t>
            </w:r>
            <w:r w:rsidRPr="00BE73E6">
              <w:rPr>
                <w:rFonts w:asciiTheme="majorEastAsia" w:eastAsiaTheme="majorEastAsia" w:hAnsiTheme="majorEastAsia"/>
                <w:sz w:val="14"/>
                <w:szCs w:val="14"/>
              </w:rPr>
              <w:t>10/31</w:t>
            </w:r>
            <w:r w:rsidRPr="00BE73E6">
              <w:rPr>
                <w:rFonts w:asciiTheme="majorEastAsia" w:eastAsiaTheme="majorEastAsia" w:hAnsiTheme="majorEastAsia" w:hint="eastAsia"/>
                <w:sz w:val="14"/>
                <w:szCs w:val="14"/>
              </w:rPr>
              <w:t>）は共催で、第２回（</w:t>
            </w:r>
            <w:r w:rsidRPr="00BE73E6">
              <w:rPr>
                <w:rFonts w:asciiTheme="majorEastAsia" w:eastAsiaTheme="majorEastAsia" w:hAnsiTheme="majorEastAsia"/>
                <w:sz w:val="14"/>
                <w:szCs w:val="14"/>
              </w:rPr>
              <w:t>3/15</w:t>
            </w:r>
            <w:r w:rsidRPr="00BE73E6">
              <w:rPr>
                <w:rFonts w:asciiTheme="majorEastAsia" w:eastAsiaTheme="majorEastAsia" w:hAnsiTheme="majorEastAsia" w:hint="eastAsia"/>
                <w:sz w:val="14"/>
                <w:szCs w:val="14"/>
              </w:rPr>
              <w:t>）は後援を受けて開催した（添付資料</w:t>
            </w:r>
            <w:r w:rsidRPr="00BE73E6">
              <w:rPr>
                <w:rFonts w:asciiTheme="majorEastAsia" w:eastAsiaTheme="majorEastAsia" w:hAnsiTheme="majorEastAsia"/>
                <w:sz w:val="14"/>
                <w:szCs w:val="14"/>
              </w:rPr>
              <w:t>12</w:t>
            </w:r>
            <w:r w:rsidRPr="00BE73E6">
              <w:rPr>
                <w:rFonts w:asciiTheme="majorEastAsia" w:eastAsiaTheme="majorEastAsia" w:hAnsiTheme="majorEastAsia" w:hint="eastAsia"/>
                <w:sz w:val="14"/>
                <w:szCs w:val="14"/>
              </w:rPr>
              <w:t>参照）。</w:t>
            </w:r>
          </w:p>
          <w:p w14:paraId="438870A8"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456B6DE"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ヘルスケアパビリオン「展示・出展ゾーン」にて中小企業・スタートアップの新技術を発信する取組み「リボーンチャレンジ」の実施主体として、その活動を本格的に開始した。「リボーンチャレンジ共同開発事業」にて３テーマを採択し、万博に向けた新技術の共同開発を開始するとともに、「展示・出展ゾーン」への出展企業候補を公募し、11テーマを選定した（添付資料19参照）。</w:t>
            </w:r>
          </w:p>
          <w:p w14:paraId="07E92646" w14:textId="52CDF252" w:rsidR="00CF5F5A"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1D60742" w14:textId="77777777" w:rsidR="000A79BA" w:rsidRPr="00BE73E6" w:rsidRDefault="000A79B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66E08F3" w14:textId="77777777" w:rsidR="00CF5F5A" w:rsidRPr="0015088F" w:rsidRDefault="00CF5F5A" w:rsidP="00CF5F5A">
            <w:pPr>
              <w:overflowPunct w:val="0"/>
              <w:autoSpaceDE w:val="0"/>
              <w:autoSpaceDN w:val="0"/>
              <w:spacing w:line="0" w:lineRule="atLeast"/>
              <w:ind w:leftChars="1" w:left="142"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○令和５年度から３年間の予定で、大阪市の重点施策推進経費に係る事業を実施した。助成事業「万博を契機としたものづくり中小企業の技術開発支援事業（Beyond 5G材料開発支援）」において５</w:t>
            </w:r>
            <w:r w:rsidRPr="00BE73E6">
              <w:rPr>
                <w:rFonts w:asciiTheme="majorEastAsia" w:eastAsiaTheme="majorEastAsia" w:hAnsiTheme="majorEastAsia"/>
                <w:sz w:val="14"/>
                <w:szCs w:val="14"/>
              </w:rPr>
              <w:t>者を採択</w:t>
            </w:r>
            <w:r w:rsidRPr="00BE73E6">
              <w:rPr>
                <w:rFonts w:asciiTheme="majorEastAsia" w:eastAsiaTheme="majorEastAsia" w:hAnsiTheme="majorEastAsia" w:hint="eastAsia"/>
                <w:sz w:val="14"/>
                <w:szCs w:val="14"/>
              </w:rPr>
              <w:t>し技術支援を開始するとともに、機器整備、広報・周知活動を実施した（添</w:t>
            </w:r>
            <w:r w:rsidRPr="0015088F">
              <w:rPr>
                <w:rFonts w:asciiTheme="majorEastAsia" w:eastAsiaTheme="majorEastAsia" w:hAnsiTheme="majorEastAsia" w:hint="eastAsia"/>
                <w:sz w:val="14"/>
                <w:szCs w:val="14"/>
              </w:rPr>
              <w:t>付資料</w:t>
            </w:r>
            <w:r w:rsidRPr="0015088F">
              <w:rPr>
                <w:rFonts w:asciiTheme="majorEastAsia" w:eastAsiaTheme="majorEastAsia" w:hAnsiTheme="majorEastAsia"/>
                <w:sz w:val="14"/>
                <w:szCs w:val="14"/>
              </w:rPr>
              <w:t>20参照）</w:t>
            </w:r>
            <w:r w:rsidRPr="0015088F">
              <w:rPr>
                <w:rFonts w:asciiTheme="majorEastAsia" w:eastAsiaTheme="majorEastAsia" w:hAnsiTheme="majorEastAsia" w:hint="eastAsia"/>
                <w:sz w:val="14"/>
                <w:szCs w:val="14"/>
              </w:rPr>
              <w:t>。</w:t>
            </w:r>
          </w:p>
          <w:p w14:paraId="165A0AA0" w14:textId="77777777" w:rsidR="00CF5F5A" w:rsidRPr="0015088F" w:rsidRDefault="00CF5F5A" w:rsidP="00CF5F5A">
            <w:pPr>
              <w:overflowPunct w:val="0"/>
              <w:autoSpaceDE w:val="0"/>
              <w:autoSpaceDN w:val="0"/>
              <w:spacing w:line="0" w:lineRule="atLeast"/>
              <w:rPr>
                <w:rFonts w:asciiTheme="majorEastAsia" w:eastAsiaTheme="majorEastAsia" w:hAnsiTheme="majorEastAsia"/>
                <w:sz w:val="14"/>
                <w:szCs w:val="14"/>
              </w:rPr>
            </w:pPr>
          </w:p>
          <w:p w14:paraId="17566662" w14:textId="4E8B5A10"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○府市支援機関との連携活動として、MOBIO（ものづくりビジネスセンター大阪）と「MOBIO-Café」を年５回開催、大阪産業創造館と「産創館テクニカルセミナー」を</w:t>
            </w:r>
            <w:r w:rsidR="00D24DFC" w:rsidRPr="0015088F">
              <w:rPr>
                <w:rFonts w:asciiTheme="majorEastAsia" w:eastAsiaTheme="majorEastAsia" w:hAnsiTheme="majorEastAsia" w:hint="eastAsia"/>
                <w:sz w:val="14"/>
                <w:szCs w:val="14"/>
              </w:rPr>
              <w:t>３</w:t>
            </w:r>
            <w:r w:rsidRPr="0015088F">
              <w:rPr>
                <w:rFonts w:asciiTheme="majorEastAsia" w:eastAsiaTheme="majorEastAsia" w:hAnsiTheme="majorEastAsia" w:hint="eastAsia"/>
                <w:sz w:val="14"/>
                <w:szCs w:val="14"/>
              </w:rPr>
              <w:t>件開催、産業デザインセンターと「ビジネスマッチングブログ勉強会」を３件開催した。</w:t>
            </w:r>
          </w:p>
          <w:p w14:paraId="03B89089" w14:textId="2A23F50C" w:rsidR="00602ECA" w:rsidRPr="00CF5F5A" w:rsidRDefault="00602EC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A8D8A6B" w14:textId="0EA2F1CE" w:rsidR="00A94D07" w:rsidRPr="0078590F" w:rsidRDefault="001628D3"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14:paraId="030422FC" w14:textId="19ADD0F3" w:rsidR="00A94D07" w:rsidRPr="0015088F" w:rsidRDefault="007725A1" w:rsidP="001847B8">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20" w:type="dxa"/>
            <w:tcBorders>
              <w:top w:val="nil"/>
              <w:left w:val="single" w:sz="4" w:space="0" w:color="auto"/>
              <w:bottom w:val="nil"/>
            </w:tcBorders>
          </w:tcPr>
          <w:p w14:paraId="69DE4166" w14:textId="57B63696" w:rsidR="00EA54EB" w:rsidRPr="0015088F" w:rsidRDefault="00EA54EB" w:rsidP="009E241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数値目標に掲げた「技術情報の発信件数」「知的財産の出願・秘匿化</w:t>
            </w:r>
            <w:r w:rsidR="00970722" w:rsidRPr="0015088F">
              <w:rPr>
                <w:rFonts w:asciiTheme="majorEastAsia" w:eastAsiaTheme="majorEastAsia" w:hAnsiTheme="majorEastAsia" w:hint="eastAsia"/>
                <w:sz w:val="14"/>
                <w:szCs w:val="14"/>
              </w:rPr>
              <w:t>件数</w:t>
            </w:r>
            <w:r w:rsidRPr="0015088F">
              <w:rPr>
                <w:rFonts w:asciiTheme="majorEastAsia" w:eastAsiaTheme="majorEastAsia" w:hAnsiTheme="majorEastAsia" w:hint="eastAsia"/>
                <w:sz w:val="14"/>
                <w:szCs w:val="14"/>
              </w:rPr>
              <w:t>」については、中期目標の達成に向け、やや遅れが見られるものの、「企業支援成果事例集」を発行するなど、利用拡大に向けて様々なツールや機会を活用し、情報発信を行った。</w:t>
            </w:r>
          </w:p>
          <w:p w14:paraId="50BED78A" w14:textId="599E3FB0" w:rsidR="000B41D0" w:rsidRPr="0015088F" w:rsidRDefault="00EA54EB" w:rsidP="009E241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また、大阪・関西万博に向け、大阪ヘルスケアパビリオンにおける「リボーンチャレンジ」の実施主体として中小企業・スタートアップとの新技術の共同開発を開始するとともに、産業支援機関や金融機関等との連携を深める連携交流会を新たに開催するなど、産学官連携によるオープンイノベーションの推進に向けて積極的に取り組ん</w:t>
            </w:r>
            <w:r w:rsidR="00425CAF" w:rsidRPr="0015088F">
              <w:rPr>
                <w:rFonts w:asciiTheme="majorEastAsia" w:eastAsiaTheme="majorEastAsia" w:hAnsiTheme="majorEastAsia" w:hint="eastAsia"/>
                <w:sz w:val="14"/>
                <w:szCs w:val="14"/>
              </w:rPr>
              <w:t>でおり、これらの取組を総合的に判断し、</w:t>
            </w:r>
            <w:r w:rsidR="000B41D0" w:rsidRPr="0015088F">
              <w:rPr>
                <w:rFonts w:asciiTheme="majorEastAsia" w:eastAsiaTheme="majorEastAsia" w:hAnsiTheme="majorEastAsia" w:hint="eastAsia"/>
                <w:sz w:val="14"/>
                <w:szCs w:val="14"/>
              </w:rPr>
              <w:t>自己評価の「Ⅲ」は妥当であると判断した。</w:t>
            </w:r>
          </w:p>
        </w:tc>
      </w:tr>
      <w:tr w:rsidR="0078590F" w:rsidRPr="0078590F" w14:paraId="192334B3" w14:textId="77777777" w:rsidTr="001847B8">
        <w:tc>
          <w:tcPr>
            <w:tcW w:w="3453" w:type="dxa"/>
            <w:tcBorders>
              <w:top w:val="nil"/>
              <w:bottom w:val="nil"/>
              <w:right w:val="double" w:sz="4" w:space="0" w:color="auto"/>
            </w:tcBorders>
          </w:tcPr>
          <w:p w14:paraId="1FB6FF96"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②業界団体との連携</w:t>
            </w:r>
          </w:p>
          <w:p w14:paraId="4A77E9EB" w14:textId="77777777" w:rsidR="00E4719A" w:rsidRPr="0078590F" w:rsidRDefault="00E4719A" w:rsidP="00D05A1C">
            <w:pPr>
              <w:overflowPunct w:val="0"/>
              <w:autoSpaceDE w:val="0"/>
              <w:autoSpaceDN w:val="0"/>
              <w:spacing w:line="0" w:lineRule="atLeast"/>
              <w:ind w:leftChars="15" w:left="31"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業界団体の実施する講習会や講演会、見学会等の活動を支援し、企業ニーズの把握や技術開発動向等の情報を収集するとともに、業界団体を通じた企業へのアプローチを積極的に推進し、大阪技術研の技術支援サービスの利用促進・拡大につなげる。</w:t>
            </w:r>
          </w:p>
          <w:p w14:paraId="5CB37D61" w14:textId="77777777" w:rsidR="00E4719A" w:rsidRPr="0078590F" w:rsidRDefault="00E4719A" w:rsidP="00696F32">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3816EC6D" w14:textId="77777777" w:rsidR="00DF6CBF" w:rsidRPr="0078590F" w:rsidRDefault="00E4719A" w:rsidP="00DF6CB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DF6CBF" w:rsidRPr="0078590F">
              <w:rPr>
                <w:rFonts w:asciiTheme="majorEastAsia" w:eastAsiaTheme="majorEastAsia" w:hAnsiTheme="majorEastAsia" w:hint="eastAsia"/>
                <w:sz w:val="14"/>
                <w:szCs w:val="14"/>
              </w:rPr>
              <w:t>業界団体との連携</w:t>
            </w:r>
          </w:p>
          <w:p w14:paraId="6CDDCF99" w14:textId="6278F1A7" w:rsidR="00E4719A" w:rsidRPr="0078590F" w:rsidRDefault="00DF6CBF" w:rsidP="00DF6CBF">
            <w:pPr>
              <w:overflowPunct w:val="0"/>
              <w:autoSpaceDE w:val="0"/>
              <w:autoSpaceDN w:val="0"/>
              <w:spacing w:line="0" w:lineRule="atLeast"/>
              <w:ind w:leftChars="50" w:left="10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業界団体の講習会、講演会、見学会等の活動に対する支援を通じて、直接的にニーズの把握に努め、技術開発動向の情報を収集するとともに、産学官連携や異分野・異業種の技術交流を行い、研究所の技術支援サービスの利用促進・拡大につなげる。</w:t>
            </w:r>
          </w:p>
        </w:tc>
        <w:tc>
          <w:tcPr>
            <w:tcW w:w="398" w:type="dxa"/>
            <w:tcBorders>
              <w:top w:val="nil"/>
              <w:left w:val="single" w:sz="4" w:space="0" w:color="auto"/>
              <w:bottom w:val="nil"/>
              <w:right w:val="single" w:sz="4" w:space="0" w:color="auto"/>
            </w:tcBorders>
          </w:tcPr>
          <w:p w14:paraId="147206DD" w14:textId="77777777" w:rsidR="00E4719A" w:rsidRPr="0078590F" w:rsidRDefault="00E4719A"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5806BB8F" w14:textId="08D43236" w:rsidR="00A81266" w:rsidRPr="0078590F" w:rsidRDefault="00CF5F5A" w:rsidP="007E5C6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一社）大阪府技術協会や（一社）大阪工研協会など、数多くの業界団体に対して、その活動を関連技術分野の研究員が幹事や委員としてそれぞれ支援し、大阪技術研の技術支援サービスの利用促進・拡大につなげる活動を推進した。</w:t>
            </w:r>
          </w:p>
          <w:p w14:paraId="757DFD83" w14:textId="77777777" w:rsidR="00E4719A" w:rsidRPr="0078590F" w:rsidRDefault="00E4719A" w:rsidP="00E4719A">
            <w:pPr>
              <w:overflowPunct w:val="0"/>
              <w:autoSpaceDE w:val="0"/>
              <w:autoSpaceDN w:val="0"/>
              <w:spacing w:line="0" w:lineRule="atLeast"/>
              <w:ind w:leftChars="1" w:left="89" w:hangingChars="62" w:hanging="87"/>
              <w:rPr>
                <w:rFonts w:asciiTheme="majorEastAsia" w:eastAsiaTheme="majorEastAsia" w:hAnsiTheme="majorEastAsia"/>
                <w:sz w:val="14"/>
                <w:szCs w:val="14"/>
              </w:rPr>
            </w:pPr>
          </w:p>
        </w:tc>
        <w:tc>
          <w:tcPr>
            <w:tcW w:w="398" w:type="dxa"/>
            <w:tcBorders>
              <w:top w:val="nil"/>
              <w:left w:val="single" w:sz="4" w:space="0" w:color="auto"/>
              <w:bottom w:val="nil"/>
            </w:tcBorders>
          </w:tcPr>
          <w:p w14:paraId="7D737163" w14:textId="77777777" w:rsidR="00E4719A" w:rsidRPr="0078590F" w:rsidRDefault="00E4719A"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50D1EB42" w14:textId="77777777" w:rsidR="00E4719A" w:rsidRPr="0078590F" w:rsidRDefault="00E4719A"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203B2C67" w14:textId="413670E8" w:rsidR="00E4719A" w:rsidRPr="0078590F" w:rsidRDefault="00E4719A" w:rsidP="001847B8">
            <w:pPr>
              <w:kinsoku w:val="0"/>
              <w:autoSpaceDE w:val="0"/>
              <w:autoSpaceDN w:val="0"/>
              <w:spacing w:line="0" w:lineRule="atLeast"/>
              <w:jc w:val="left"/>
              <w:rPr>
                <w:rFonts w:asciiTheme="majorEastAsia" w:eastAsiaTheme="majorEastAsia" w:hAnsiTheme="majorEastAsia"/>
                <w:noProof/>
                <w:sz w:val="14"/>
                <w:szCs w:val="14"/>
              </w:rPr>
            </w:pPr>
          </w:p>
        </w:tc>
      </w:tr>
      <w:tr w:rsidR="0078590F" w:rsidRPr="0078590F" w14:paraId="1CA0183F" w14:textId="77777777" w:rsidTr="001847B8">
        <w:tc>
          <w:tcPr>
            <w:tcW w:w="3453" w:type="dxa"/>
            <w:tcBorders>
              <w:top w:val="nil"/>
              <w:bottom w:val="nil"/>
              <w:right w:val="double" w:sz="4" w:space="0" w:color="auto"/>
            </w:tcBorders>
          </w:tcPr>
          <w:p w14:paraId="2A66916A"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③行政機関や支援機関との連携による多様な支援</w:t>
            </w:r>
          </w:p>
          <w:p w14:paraId="3BE553D8" w14:textId="77777777" w:rsidR="00E4719A" w:rsidRPr="0078590F" w:rsidRDefault="00E4719A" w:rsidP="00D05A1C">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国、市町村等の行政機関や支援機関、商工会議所等の地域経済団体、金融機関、産業技術連携推進会議等と連携し、様々な企業ニーズに応じた技術支援を実施する。</w:t>
            </w:r>
          </w:p>
          <w:p w14:paraId="67CE521E" w14:textId="77777777" w:rsidR="00E4719A" w:rsidRPr="0078590F"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また、研究開発から製品化・製造支援までの技術面の支援を行うとともに、これらの機関につなぐなど、企業が必要とする支援の提供を行う。</w:t>
            </w:r>
          </w:p>
          <w:p w14:paraId="0968A19E" w14:textId="77777777" w:rsidR="00E4719A" w:rsidRPr="0078590F" w:rsidRDefault="00E4719A" w:rsidP="00696F32">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04605EE2" w14:textId="77777777" w:rsidR="00314E66" w:rsidRPr="0078590F" w:rsidRDefault="00D05A1C" w:rsidP="00314E6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314E66" w:rsidRPr="0078590F">
              <w:rPr>
                <w:rFonts w:asciiTheme="majorEastAsia" w:eastAsiaTheme="majorEastAsia" w:hAnsiTheme="majorEastAsia" w:hint="eastAsia"/>
                <w:sz w:val="14"/>
                <w:szCs w:val="14"/>
              </w:rPr>
              <w:t>行政機関や支援機関との連携による多様な支援</w:t>
            </w:r>
          </w:p>
          <w:p w14:paraId="0E0CD0D7" w14:textId="0024B1AA" w:rsidR="00E4719A" w:rsidRPr="0078590F" w:rsidRDefault="00314E66" w:rsidP="00314E66">
            <w:pPr>
              <w:overflowPunct w:val="0"/>
              <w:autoSpaceDE w:val="0"/>
              <w:autoSpaceDN w:val="0"/>
              <w:spacing w:line="0" w:lineRule="atLeast"/>
              <w:ind w:leftChars="60" w:left="126"/>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行政機関や支援機関、商工会議所等の地域経済団体、金融機関、産業技術連携推進会議等と連携し、研究開発から製品化、製造支援までの技術面での支援を行うとともに、ワンストップ機能を向上させ、企業が必要とする支援を提供する。</w:t>
            </w:r>
          </w:p>
        </w:tc>
        <w:tc>
          <w:tcPr>
            <w:tcW w:w="398" w:type="dxa"/>
            <w:tcBorders>
              <w:top w:val="nil"/>
              <w:left w:val="single" w:sz="4" w:space="0" w:color="auto"/>
              <w:bottom w:val="nil"/>
              <w:right w:val="single" w:sz="4" w:space="0" w:color="auto"/>
            </w:tcBorders>
          </w:tcPr>
          <w:p w14:paraId="1CB4828D" w14:textId="77777777" w:rsidR="00E4719A" w:rsidRPr="0078590F" w:rsidRDefault="00E4719A"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3D733D28" w14:textId="77777777" w:rsidR="00CF5F5A" w:rsidRPr="00BE73E6" w:rsidRDefault="00CF5F5A" w:rsidP="00CF5F5A">
            <w:pPr>
              <w:overflowPunct w:val="0"/>
              <w:autoSpaceDE w:val="0"/>
              <w:autoSpaceDN w:val="0"/>
              <w:spacing w:line="0" w:lineRule="atLeast"/>
              <w:ind w:leftChars="1" w:left="89" w:hangingChars="62" w:hanging="87"/>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 xml:space="preserve">○大阪信用金庫と連携して取引企業対象の見学会を６回実施し、17社の参加があった。また、りそな銀行大阪公務部との連携を深めるべく、和泉センター、森之宮センター両拠点の見学をそれぞれ実施した（添付資料９参照）。 </w:t>
            </w:r>
          </w:p>
          <w:p w14:paraId="08FE0C2A" w14:textId="77777777" w:rsidR="00CF5F5A" w:rsidRPr="00BE73E6" w:rsidRDefault="00CF5F5A" w:rsidP="00CF5F5A">
            <w:pPr>
              <w:overflowPunct w:val="0"/>
              <w:autoSpaceDE w:val="0"/>
              <w:autoSpaceDN w:val="0"/>
              <w:spacing w:line="0" w:lineRule="atLeast"/>
              <w:ind w:leftChars="1" w:left="89" w:hangingChars="62" w:hanging="87"/>
              <w:rPr>
                <w:rFonts w:asciiTheme="majorEastAsia" w:eastAsiaTheme="majorEastAsia" w:hAnsiTheme="majorEastAsia"/>
                <w:sz w:val="14"/>
                <w:szCs w:val="14"/>
              </w:rPr>
            </w:pPr>
          </w:p>
          <w:p w14:paraId="15255890"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○地域企業向けセミナーとして、堺市産業振興センターと連携した「産業技術セミナー」を２件、八尾商工会議所と連携した「ものづくりセミナー」を３件開催した（添付資料９参照）。</w:t>
            </w:r>
          </w:p>
          <w:p w14:paraId="54C353B8"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46F97A7"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○「大阪産業技術研究所×池田泉州銀行 先進技術スタートアッププログラム」により、１件の新規研究開発プロジェクトを立ち上げた（添付資料10参照）。</w:t>
            </w:r>
          </w:p>
          <w:p w14:paraId="2819CB65"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09CA07C"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○産業支援機関や金融機関と当所の連携を深めるため「</w:t>
            </w:r>
            <w:r w:rsidRPr="00BE73E6">
              <w:rPr>
                <w:rFonts w:asciiTheme="majorEastAsia" w:eastAsiaTheme="majorEastAsia" w:hAnsiTheme="majorEastAsia"/>
                <w:sz w:val="14"/>
                <w:szCs w:val="14"/>
              </w:rPr>
              <w:t>ORIST</w:t>
            </w:r>
            <w:r w:rsidRPr="00BE73E6">
              <w:rPr>
                <w:rFonts w:asciiTheme="majorEastAsia" w:eastAsiaTheme="majorEastAsia" w:hAnsiTheme="majorEastAsia" w:hint="eastAsia"/>
                <w:sz w:val="14"/>
                <w:szCs w:val="14"/>
              </w:rPr>
              <w:t>×産業支援機関×金融機関 連携交流会 2023」を９月11日に開催した。17の機関に参加いただき、当所和泉センターの見学、参加機関とのパネルディスカッションを通じて、更なる連携に向けて相互理解を深めた。</w:t>
            </w:r>
          </w:p>
          <w:p w14:paraId="540128C6" w14:textId="5721D1FE" w:rsidR="00E4719A" w:rsidRPr="00CF5F5A" w:rsidRDefault="00E4719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B860DB2" w14:textId="77777777" w:rsidR="00E4719A" w:rsidRPr="0078590F" w:rsidRDefault="00E4719A"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70C8305D" w14:textId="77777777" w:rsidR="00E4719A" w:rsidRPr="0078590F" w:rsidRDefault="00E4719A"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4AF463A9" w14:textId="2302F6B0" w:rsidR="008A4048" w:rsidRPr="0078590F" w:rsidRDefault="008A4048" w:rsidP="001847B8">
            <w:pPr>
              <w:kinsoku w:val="0"/>
              <w:autoSpaceDE w:val="0"/>
              <w:autoSpaceDN w:val="0"/>
              <w:spacing w:line="0" w:lineRule="atLeast"/>
              <w:jc w:val="left"/>
              <w:rPr>
                <w:rFonts w:asciiTheme="majorEastAsia" w:eastAsiaTheme="majorEastAsia" w:hAnsiTheme="majorEastAsia"/>
                <w:noProof/>
                <w:sz w:val="14"/>
                <w:szCs w:val="14"/>
              </w:rPr>
            </w:pPr>
          </w:p>
        </w:tc>
      </w:tr>
      <w:tr w:rsidR="0078590F" w:rsidRPr="0078590F" w14:paraId="43EA24B7" w14:textId="77777777" w:rsidTr="001847B8">
        <w:tc>
          <w:tcPr>
            <w:tcW w:w="3453" w:type="dxa"/>
            <w:tcBorders>
              <w:top w:val="nil"/>
              <w:bottom w:val="nil"/>
              <w:right w:val="double" w:sz="4" w:space="0" w:color="auto"/>
            </w:tcBorders>
          </w:tcPr>
          <w:p w14:paraId="77B0F409"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④大学・国立研究開発法人等との連携</w:t>
            </w:r>
          </w:p>
          <w:p w14:paraId="5A8F0830" w14:textId="77777777" w:rsidR="00E4719A" w:rsidRPr="0078590F"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大学・学協会、国立研究開発法人等とのネットワークを更に深め、中小企業の高付加価値な新技術・製品開発につなげる。</w:t>
            </w:r>
          </w:p>
          <w:p w14:paraId="3C39F5AD" w14:textId="77777777" w:rsidR="00E4719A" w:rsidRPr="0078590F" w:rsidRDefault="00E4719A" w:rsidP="00D05A1C">
            <w:pPr>
              <w:overflowPunct w:val="0"/>
              <w:autoSpaceDE w:val="0"/>
              <w:autoSpaceDN w:val="0"/>
              <w:spacing w:line="0" w:lineRule="atLeast"/>
              <w:ind w:leftChars="82" w:left="172"/>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(a)大学との連携</w:t>
            </w:r>
          </w:p>
          <w:p w14:paraId="15B63720" w14:textId="0CDD2747" w:rsidR="00E4719A" w:rsidRPr="0078590F" w:rsidRDefault="00E4719A" w:rsidP="00D05A1C">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大阪公立大学をはじめとする大学と、共同研究、研究開発成果の技術移転、人材育成、セミナーの開催等の共同事業を実施し、企業支援や地域の活性化に寄与する。</w:t>
            </w:r>
          </w:p>
          <w:p w14:paraId="0A6D7A7B" w14:textId="77777777" w:rsidR="00E4719A" w:rsidRPr="0078590F" w:rsidRDefault="00E4719A" w:rsidP="00D05A1C">
            <w:pPr>
              <w:overflowPunct w:val="0"/>
              <w:autoSpaceDE w:val="0"/>
              <w:autoSpaceDN w:val="0"/>
              <w:spacing w:line="0" w:lineRule="atLeast"/>
              <w:ind w:leftChars="82" w:left="172"/>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(b)国立研究開発法人産業技術総合研究所との連携</w:t>
            </w:r>
          </w:p>
          <w:p w14:paraId="1BB4AEBE" w14:textId="14DE9770" w:rsidR="00E4719A" w:rsidRPr="0078590F" w:rsidRDefault="00E4719A" w:rsidP="00D05A1C">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連携体制を強化し、相互の研究開発を効果的に推進するとともに、企業への技術開発支援を通じて産業技術力を強化することにより、産業の発展及びイノベーションの創出に貢献する。</w:t>
            </w:r>
          </w:p>
          <w:p w14:paraId="7DA07F1E" w14:textId="77777777" w:rsidR="00E4719A" w:rsidRPr="0078590F" w:rsidRDefault="00E4719A" w:rsidP="00D05A1C">
            <w:pPr>
              <w:overflowPunct w:val="0"/>
              <w:autoSpaceDE w:val="0"/>
              <w:autoSpaceDN w:val="0"/>
              <w:spacing w:line="0" w:lineRule="atLeast"/>
              <w:ind w:leftChars="82" w:left="172"/>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(c)横断的な研究会活動の推進による産学官連携</w:t>
            </w:r>
          </w:p>
          <w:p w14:paraId="1139A8C6" w14:textId="77777777" w:rsidR="00E4719A" w:rsidRPr="0078590F" w:rsidRDefault="00E4719A" w:rsidP="00D05A1C">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産学官連携による研究会活動等を通じて、関係する各種企業団体を対象にした講演会等の交流事業を実施し、企業との情報交換や企業間連携の促進に取り組むとともに、大阪技術研の技術支援サービスの利用促進・拡大にもつなげる。</w:t>
            </w:r>
          </w:p>
          <w:p w14:paraId="30208E82" w14:textId="77777777" w:rsidR="00E4719A" w:rsidRPr="0078590F" w:rsidRDefault="00E4719A" w:rsidP="00696F32">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295CFBC1" w14:textId="77777777" w:rsidR="00D93560" w:rsidRPr="0078590F" w:rsidRDefault="00D05A1C"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w:t>
            </w:r>
            <w:r w:rsidR="00D93560" w:rsidRPr="0078590F">
              <w:rPr>
                <w:rFonts w:asciiTheme="majorEastAsia" w:eastAsiaTheme="majorEastAsia" w:hAnsiTheme="majorEastAsia" w:hint="eastAsia"/>
                <w:sz w:val="14"/>
                <w:szCs w:val="14"/>
              </w:rPr>
              <w:t>大学・国立研究開発法人との連携</w:t>
            </w:r>
          </w:p>
          <w:p w14:paraId="6F32DC39" w14:textId="37B05CB6" w:rsidR="00D93560" w:rsidRPr="0078590F" w:rsidRDefault="00D93560" w:rsidP="00D93560">
            <w:pPr>
              <w:overflowPunct w:val="0"/>
              <w:autoSpaceDE w:val="0"/>
              <w:autoSpaceDN w:val="0"/>
              <w:spacing w:line="0" w:lineRule="atLeast"/>
              <w:ind w:leftChars="50" w:left="10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所の研究成果を基盤として、大学・学協会や国立研究開発法人等の他の研究機関及び企業等が持つ研究成果、技術シーズやノウハウ、ネットワーク等を活用した連携を促進し、中小企業の新技術・新製品の開発促進や製品化につながる以下の支援に取り組む。</w:t>
            </w:r>
          </w:p>
          <w:p w14:paraId="03E18045" w14:textId="77777777" w:rsidR="00D93560" w:rsidRPr="0078590F" w:rsidRDefault="00D93560" w:rsidP="00D93560">
            <w:pPr>
              <w:overflowPunct w:val="0"/>
              <w:autoSpaceDE w:val="0"/>
              <w:autoSpaceDN w:val="0"/>
              <w:spacing w:line="0" w:lineRule="atLeast"/>
              <w:rPr>
                <w:rFonts w:asciiTheme="majorEastAsia" w:eastAsiaTheme="majorEastAsia" w:hAnsiTheme="majorEastAsia"/>
                <w:sz w:val="14"/>
                <w:szCs w:val="14"/>
              </w:rPr>
            </w:pPr>
          </w:p>
          <w:p w14:paraId="0D3770FE" w14:textId="138204A3" w:rsidR="00D93560" w:rsidRPr="0078590F" w:rsidRDefault="00D93560"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(a)大学との連携</w:t>
            </w:r>
          </w:p>
          <w:p w14:paraId="22F68489" w14:textId="10001A21" w:rsidR="00D93560" w:rsidRPr="0078590F" w:rsidRDefault="00D93560" w:rsidP="0088482D">
            <w:pPr>
              <w:overflowPunct w:val="0"/>
              <w:autoSpaceDE w:val="0"/>
              <w:autoSpaceDN w:val="0"/>
              <w:spacing w:line="0" w:lineRule="atLeast"/>
              <w:ind w:leftChars="100" w:left="21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大阪公立大学及び国立大学法人大阪大学、国立大学法人奈良先端科学技術大学院大学、国立大学法人和歌山大学、桃山学院大学、大阪電気通信大学、大阪工業大学等の各大学と連携し、研究開発・企業支援・人材育成等を実施する。</w:t>
            </w:r>
          </w:p>
          <w:p w14:paraId="6EF72938" w14:textId="77777777" w:rsidR="00D93560" w:rsidRPr="0078590F" w:rsidRDefault="00D93560" w:rsidP="00D93560">
            <w:pPr>
              <w:overflowPunct w:val="0"/>
              <w:autoSpaceDE w:val="0"/>
              <w:autoSpaceDN w:val="0"/>
              <w:spacing w:line="0" w:lineRule="atLeast"/>
              <w:rPr>
                <w:rFonts w:asciiTheme="majorEastAsia" w:eastAsiaTheme="majorEastAsia" w:hAnsiTheme="majorEastAsia"/>
                <w:sz w:val="14"/>
                <w:szCs w:val="14"/>
              </w:rPr>
            </w:pPr>
          </w:p>
          <w:p w14:paraId="66474173" w14:textId="115FE178" w:rsidR="00D93560" w:rsidRPr="0078590F" w:rsidRDefault="00D93560"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(b)国立研究開発法人産業技術総合研究所との連携</w:t>
            </w:r>
          </w:p>
          <w:p w14:paraId="56A6D622" w14:textId="031FB52B" w:rsidR="00D93560" w:rsidRPr="0078590F" w:rsidRDefault="00D93560" w:rsidP="0088482D">
            <w:pPr>
              <w:overflowPunct w:val="0"/>
              <w:autoSpaceDE w:val="0"/>
              <w:autoSpaceDN w:val="0"/>
              <w:spacing w:line="0" w:lineRule="atLeast"/>
              <w:ind w:leftChars="100" w:left="21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国立研究開発法人産業技術総合研究所との連携体制を強化し、相互の研究開発を効果的に推進するとともに、企業への技術開発支援を通じて、産業技術力を強化することにより、産業の発展及びイノベーションの創出に貢献する。</w:t>
            </w:r>
          </w:p>
          <w:p w14:paraId="7275EE09" w14:textId="77777777" w:rsidR="00D93560" w:rsidRPr="0078590F" w:rsidRDefault="00D93560"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971ABC5" w14:textId="6248621B" w:rsidR="00D93560" w:rsidRPr="0078590F" w:rsidRDefault="00D93560"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(c)横断的な研究会活動の推進による産学官連携</w:t>
            </w:r>
          </w:p>
          <w:p w14:paraId="6C07D9FB" w14:textId="78D7811A" w:rsidR="00D05A1C" w:rsidRPr="0078590F" w:rsidRDefault="00D93560" w:rsidP="0088482D">
            <w:pPr>
              <w:overflowPunct w:val="0"/>
              <w:autoSpaceDE w:val="0"/>
              <w:autoSpaceDN w:val="0"/>
              <w:spacing w:line="0" w:lineRule="atLeast"/>
              <w:ind w:leftChars="100" w:left="21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産学官連携による研究会（バイオ産業研究会、次世代光デバイス研究会、食品ユニバーサルデザイン研究）活動等を通じて、関係する各種企業団体を対象にした講演会等の交流事業を実施し、企業との情報交換、企業間連携の促進に努め、研究所の技術支援サービスの利用促進・拡大にもつなげる。</w:t>
            </w:r>
          </w:p>
        </w:tc>
        <w:tc>
          <w:tcPr>
            <w:tcW w:w="398" w:type="dxa"/>
            <w:tcBorders>
              <w:top w:val="nil"/>
              <w:left w:val="single" w:sz="4" w:space="0" w:color="auto"/>
              <w:bottom w:val="nil"/>
              <w:right w:val="single" w:sz="4" w:space="0" w:color="auto"/>
            </w:tcBorders>
          </w:tcPr>
          <w:p w14:paraId="04425A57" w14:textId="77777777" w:rsidR="00E4719A" w:rsidRPr="0078590F" w:rsidRDefault="00E4719A"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1651771E"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○大阪公立大学との連携協定に基づき、人材育成、共同研究、企業支援に関する３分野で連携事業の取組みを進めた（添付資料</w:t>
            </w:r>
            <w:r w:rsidRPr="00BE73E6">
              <w:rPr>
                <w:rFonts w:asciiTheme="majorEastAsia" w:eastAsiaTheme="majorEastAsia" w:hAnsiTheme="majorEastAsia"/>
                <w:sz w:val="14"/>
                <w:szCs w:val="14"/>
              </w:rPr>
              <w:t>13</w:t>
            </w:r>
            <w:r w:rsidRPr="00BE73E6">
              <w:rPr>
                <w:rFonts w:asciiTheme="majorEastAsia" w:eastAsiaTheme="majorEastAsia" w:hAnsiTheme="majorEastAsia" w:hint="eastAsia"/>
                <w:sz w:val="14"/>
                <w:szCs w:val="14"/>
              </w:rPr>
              <w:t>参照）。</w:t>
            </w:r>
          </w:p>
          <w:p w14:paraId="4E5389C5"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75D93C88"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岡山大学、岡山理科大学、関西大学、京都工芸繊維大学、京都大学、近畿大学、広島大学、滋賀県立大学、信州大学、神戸女学院大学、摂南大学、早稲田大学、大阪医科薬科大学、大阪教育大学、大阪公立大学、大阪工業大学、大阪大学、大阪電気通信大学、東京工業大学、東京大学、東京都立大学、東京農工大学、東京理科大学、同志社大学、奈良工業高等専門学校、奈良先端科学技術大学院大学、武庫川女子大学、福井大学、兵庫教育大学、兵庫県立大学、豊橋技術科学大学、北海道大学、琉球大学、龍谷大学、和歌山大学、ヴュルツブルク大学、エジンバラ大学、ブエノスアイレス大学、フローニンゲン大学、マンチェスター大学、ミーニョ大学、ロス・アンデス大学と連携し研究開発・企業支援・人材育成等を実施した。</w:t>
            </w:r>
          </w:p>
          <w:p w14:paraId="29F411D0"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35C1B54"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関西圏における企業に公設試験研究機関をより広く活用していただくために、産業技術総合研究所と共催で、近畿経済産業局管内及び関西広域連合域内の公設試験研究機関の協力を得て、「産業技術支援フェア in KANSAI 2023」として10月13日に講演会・パネル展示をハイブリッドで開催した。また、10月13日～10月22日の期間中、Webサイトにeパネルを展示した。会場来場者173名、Web配信視聴者数のべ194名、eパネルダウンロード数1,722枚（86名）と、昨年度に引き続き好評を得た（添付資料11参照）。</w:t>
            </w:r>
          </w:p>
          <w:p w14:paraId="4F9112EC"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B8FC46D"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産総研との「連携・協力に関する協定書」に基づく活動を推進するため、産総研、森之宮センター、和泉センターのそれぞれの現場を確認して方向性を議論した。加えて、産総研イノベーションコーディネーター（IC）として地域連携ウェビナーに参画するなど多くの事業推進において連携した。</w:t>
            </w:r>
          </w:p>
          <w:p w14:paraId="256F3129"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5BDC823"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バイオ産業研究会は、８月１日に総会と第１回講演会を行い、49名の参加があった。また、11月28日に第２回講演会を行い、61名の参加があった。次世代光デバイス研究会については、新型コロナ感染拡大のため、講習会や講演会等は開催しなかった。食品ユニバーサルデザイン研究会は講演会を３回実施し50名以上の参加があった（添付資料14参照）。</w:t>
            </w:r>
          </w:p>
          <w:p w14:paraId="00905B4E" w14:textId="75E9D5CA" w:rsidR="006D3C2C" w:rsidRPr="00CF5F5A" w:rsidRDefault="006D3C2C"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3D0B6C71" w14:textId="77777777" w:rsidR="00E4719A" w:rsidRPr="0078590F" w:rsidRDefault="00E4719A"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7A4C123A" w14:textId="77777777" w:rsidR="00E4719A" w:rsidRPr="0078590F" w:rsidRDefault="00E4719A"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536424F1" w14:textId="4B1541EF" w:rsidR="007C2BCA" w:rsidRPr="0078590F"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tc>
      </w:tr>
      <w:tr w:rsidR="0078590F" w:rsidRPr="0078590F" w14:paraId="01928DC3" w14:textId="77777777" w:rsidTr="001847B8">
        <w:tc>
          <w:tcPr>
            <w:tcW w:w="3453" w:type="dxa"/>
            <w:tcBorders>
              <w:top w:val="nil"/>
              <w:bottom w:val="nil"/>
              <w:right w:val="double" w:sz="4" w:space="0" w:color="auto"/>
            </w:tcBorders>
          </w:tcPr>
          <w:p w14:paraId="64A2C6A9"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⑤広域連携の着実な推進</w:t>
            </w:r>
          </w:p>
          <w:p w14:paraId="53AC3AA1" w14:textId="77777777" w:rsidR="00E4719A" w:rsidRPr="0078590F"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関西広域連合の参加府県市公設試と連携し、保有機器情報の共有や提供等で互いに補完するほか、関西広域連合が設置した関西水素サプライチェーン構想実現プラットフォームに参画するなど、関西の産業力強化を目的とした取組を技術面で支援し、企業の研究開発・製品化から製造までのニーズに応えていく。</w:t>
            </w:r>
          </w:p>
          <w:p w14:paraId="59181EF6" w14:textId="77777777" w:rsidR="00E4719A" w:rsidRPr="0078590F" w:rsidRDefault="00E4719A" w:rsidP="00696F32">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58DB07A3" w14:textId="77777777" w:rsidR="001F79CE" w:rsidRPr="0078590F" w:rsidRDefault="00D05A1C" w:rsidP="001F79CE">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⑤</w:t>
            </w:r>
            <w:r w:rsidR="001F79CE" w:rsidRPr="0078590F">
              <w:rPr>
                <w:rFonts w:asciiTheme="majorEastAsia" w:eastAsiaTheme="majorEastAsia" w:hAnsiTheme="majorEastAsia" w:hint="eastAsia"/>
                <w:sz w:val="14"/>
                <w:szCs w:val="14"/>
              </w:rPr>
              <w:t>広域連携の着実な推進</w:t>
            </w:r>
          </w:p>
          <w:p w14:paraId="0D68AA66" w14:textId="65C0E35C" w:rsidR="00D05A1C" w:rsidRPr="0078590F" w:rsidRDefault="001F79CE" w:rsidP="00E2682F">
            <w:pPr>
              <w:overflowPunct w:val="0"/>
              <w:autoSpaceDE w:val="0"/>
              <w:autoSpaceDN w:val="0"/>
              <w:spacing w:line="0" w:lineRule="atLeast"/>
              <w:ind w:leftChars="60" w:left="126"/>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関西広域連合の「関西広域産業共創プラットフォーム事業」に参画し、参加府県市公設試との連携を深めるとともに、技術情報の共有等を通じて、広域からの企業のニーズに応える。さらに、関西広域連合が設置した「関西水素サプライチェーン構想実現プラットフォーム」に参画するなど、関西の産業力強化を目的とした取組を技術面で支援する。</w:t>
            </w:r>
          </w:p>
        </w:tc>
        <w:tc>
          <w:tcPr>
            <w:tcW w:w="398" w:type="dxa"/>
            <w:tcBorders>
              <w:top w:val="nil"/>
              <w:left w:val="single" w:sz="4" w:space="0" w:color="auto"/>
              <w:bottom w:val="nil"/>
              <w:right w:val="single" w:sz="4" w:space="0" w:color="auto"/>
            </w:tcBorders>
          </w:tcPr>
          <w:p w14:paraId="035DB52B" w14:textId="77777777" w:rsidR="00E4719A" w:rsidRPr="0078590F" w:rsidRDefault="00E4719A"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35ACA631"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○関西広域産業共創PF連携会議 (12/1、2/27) への出席などを通じて、参加府県市公設試と連携を深めた。かんさいラボサーチ経由の技術相談32件に対応し、うち21件に技術的な回答を行った。兵庫県立工業技術センターで行われた職員交流会に参加した（若手研究員４名）。</w:t>
            </w:r>
          </w:p>
          <w:p w14:paraId="3B707B85" w14:textId="77777777" w:rsidR="00CF5F5A" w:rsidRPr="00BE73E6" w:rsidRDefault="00CF5F5A" w:rsidP="00CF5F5A">
            <w:pPr>
              <w:overflowPunct w:val="0"/>
              <w:autoSpaceDE w:val="0"/>
              <w:autoSpaceDN w:val="0"/>
              <w:spacing w:line="0" w:lineRule="atLeast"/>
              <w:ind w:leftChars="1" w:left="89" w:hangingChars="62" w:hanging="87"/>
              <w:rPr>
                <w:rFonts w:asciiTheme="majorEastAsia" w:eastAsiaTheme="majorEastAsia" w:hAnsiTheme="majorEastAsia"/>
                <w:sz w:val="14"/>
                <w:szCs w:val="14"/>
              </w:rPr>
            </w:pPr>
          </w:p>
          <w:p w14:paraId="653F6F5C"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○関西広域連合主催の「令和５年度カーボンニュートラル研究成果事業化促進フォーラム」（12/4）の開催を支援した（添付資料９参照）。</w:t>
            </w:r>
          </w:p>
          <w:p w14:paraId="3CFBE93F" w14:textId="448A38C1" w:rsidR="00E4719A" w:rsidRPr="00CF5F5A" w:rsidRDefault="00E4719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272FD953" w14:textId="77777777" w:rsidR="00E4719A" w:rsidRPr="0078590F" w:rsidRDefault="00E4719A"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71B10AE8" w14:textId="77777777" w:rsidR="00E4719A" w:rsidRPr="0078590F" w:rsidRDefault="00E4719A"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2FFC6A9B" w14:textId="58FAC12E" w:rsidR="007C2BCA" w:rsidRPr="0078590F"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tc>
      </w:tr>
      <w:tr w:rsidR="0078590F" w:rsidRPr="0078590F" w14:paraId="30A6D15C" w14:textId="77777777" w:rsidTr="001847B8">
        <w:trPr>
          <w:trHeight w:val="57"/>
        </w:trPr>
        <w:tc>
          <w:tcPr>
            <w:tcW w:w="3453" w:type="dxa"/>
            <w:tcBorders>
              <w:top w:val="nil"/>
              <w:bottom w:val="dashSmallGap" w:sz="4" w:space="0" w:color="auto"/>
              <w:right w:val="double" w:sz="4" w:space="0" w:color="auto"/>
            </w:tcBorders>
          </w:tcPr>
          <w:p w14:paraId="27602C14"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dashSmallGap" w:sz="4" w:space="0" w:color="auto"/>
            </w:tcBorders>
          </w:tcPr>
          <w:p w14:paraId="2F87BAA8"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05108C23"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66DCCAAB"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F57E58D" w14:textId="77777777" w:rsidR="00A94D07" w:rsidRPr="0078590F" w:rsidRDefault="00A94D07" w:rsidP="001847B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2A0E2D7D" w14:textId="77777777" w:rsidR="00A94D07" w:rsidRPr="0078590F" w:rsidRDefault="00A94D07" w:rsidP="001847B8">
            <w:pPr>
              <w:kinsoku w:val="0"/>
              <w:autoSpaceDE w:val="0"/>
              <w:autoSpaceDN w:val="0"/>
              <w:spacing w:line="60" w:lineRule="exac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7CF3D106"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B338585" w14:textId="77777777" w:rsidTr="001847B8">
        <w:tc>
          <w:tcPr>
            <w:tcW w:w="6913" w:type="dxa"/>
            <w:gridSpan w:val="2"/>
            <w:tcBorders>
              <w:top w:val="dashSmallGap" w:sz="4" w:space="0" w:color="auto"/>
              <w:bottom w:val="dashSmallGap" w:sz="4" w:space="0" w:color="auto"/>
              <w:right w:val="single" w:sz="4" w:space="0" w:color="auto"/>
            </w:tcBorders>
          </w:tcPr>
          <w:p w14:paraId="0ABA8BC5" w14:textId="29149802" w:rsidR="00A94D07" w:rsidRPr="0078590F" w:rsidRDefault="009A1A30" w:rsidP="001847B8">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利用拡大に向けた戦略的・積極的な情報発信</w:t>
            </w:r>
          </w:p>
        </w:tc>
        <w:tc>
          <w:tcPr>
            <w:tcW w:w="398" w:type="dxa"/>
            <w:tcBorders>
              <w:top w:val="nil"/>
              <w:left w:val="single" w:sz="4" w:space="0" w:color="auto"/>
              <w:bottom w:val="nil"/>
            </w:tcBorders>
          </w:tcPr>
          <w:p w14:paraId="3190B3C6"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14:paraId="174D770B"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11DC98BF"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56DC9042"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669708A5"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4993EECB" w14:textId="77777777" w:rsidTr="001847B8">
        <w:tc>
          <w:tcPr>
            <w:tcW w:w="3453" w:type="dxa"/>
            <w:tcBorders>
              <w:top w:val="dashSmallGap" w:sz="4" w:space="0" w:color="auto"/>
              <w:bottom w:val="nil"/>
              <w:right w:val="double" w:sz="4" w:space="0" w:color="auto"/>
            </w:tcBorders>
          </w:tcPr>
          <w:p w14:paraId="12962885"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14:paraId="259D2AB1"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197BA0DE"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36D732F3"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78CA66FF" w14:textId="77777777" w:rsidR="00A94D07" w:rsidRPr="0078590F" w:rsidRDefault="00A94D07" w:rsidP="001847B8">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07DE32DC" w14:textId="77777777" w:rsidR="00A94D07" w:rsidRPr="0078590F" w:rsidRDefault="00A94D07" w:rsidP="001847B8">
            <w:pPr>
              <w:kinsoku w:val="0"/>
              <w:autoSpaceDE w:val="0"/>
              <w:autoSpaceDN w:val="0"/>
              <w:spacing w:line="60" w:lineRule="exac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7251DCE3"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D42CF7A" w14:textId="77777777" w:rsidTr="001847B8">
        <w:trPr>
          <w:trHeight w:val="352"/>
        </w:trPr>
        <w:tc>
          <w:tcPr>
            <w:tcW w:w="3453" w:type="dxa"/>
            <w:tcBorders>
              <w:top w:val="nil"/>
              <w:bottom w:val="nil"/>
              <w:right w:val="double" w:sz="4" w:space="0" w:color="auto"/>
            </w:tcBorders>
          </w:tcPr>
          <w:p w14:paraId="261894E0" w14:textId="35240846" w:rsidR="00E4719A" w:rsidRPr="0078590F"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研究発表会や展示会などのあらゆる機会を通じて、大阪技術研の技術シーズ、研究成果の普及や事業の</w:t>
            </w:r>
            <w:r w:rsidR="002E7807" w:rsidRPr="0078590F">
              <w:rPr>
                <w:rFonts w:asciiTheme="majorEastAsia" w:eastAsiaTheme="majorEastAsia" w:hAnsiTheme="majorEastAsia"/>
                <w:sz w:val="14"/>
                <w:szCs w:val="14"/>
              </w:rPr>
              <w:t>PR</w:t>
            </w:r>
            <w:r w:rsidRPr="0078590F">
              <w:rPr>
                <w:rFonts w:asciiTheme="majorEastAsia" w:eastAsiaTheme="majorEastAsia" w:hAnsiTheme="majorEastAsia" w:hint="eastAsia"/>
                <w:sz w:val="14"/>
                <w:szCs w:val="14"/>
              </w:rPr>
              <w:t>、企業活動に役立つ情報発信を積極的に行い、大阪技術研の認知度向上や新規顧客開拓、利用の拡大につなげる。</w:t>
            </w:r>
          </w:p>
          <w:p w14:paraId="3B34FDD5" w14:textId="77777777" w:rsidR="00A94D07" w:rsidRPr="0078590F"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訴求力のある効果的な情報発信は、公設試としてのプレゼンス向上や優秀な人材の確保にもつながることから、目的に応じた情報提供の方法や利用者に分かりやすい各種広報媒体の検討など、研究成果や技術情報を迅速かつタイムリーに提供するための戦略的な仕組みの構築に取り組む。</w:t>
            </w:r>
          </w:p>
          <w:p w14:paraId="7D3414F0" w14:textId="77777777" w:rsidR="00E4719A" w:rsidRPr="0078590F"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p>
          <w:p w14:paraId="0F96C0F3"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　支援成果の見える化につながる製品化・成果事例を分かりやすく広報する。</w:t>
            </w:r>
          </w:p>
          <w:p w14:paraId="2574DCDB"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p>
          <w:p w14:paraId="0F498857" w14:textId="10DBAE45"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　研究成果や技術情報を刊行物にして発行するなど、積極的に広報を行う。</w:t>
            </w:r>
          </w:p>
          <w:p w14:paraId="13002FB9"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p>
          <w:p w14:paraId="093395F1" w14:textId="5320D7C9"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　基盤研究等による成果（技術ノウハウ等）を企業に移転し、製品化や実用化につなげるためのセミナーや講演会等を開催する。</w:t>
            </w:r>
          </w:p>
          <w:p w14:paraId="1B0BE7D7"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p>
          <w:p w14:paraId="32C9D9CE" w14:textId="4733DD64"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　研究成果や研究過程で得られた知見について、学会等での発表や審査を伴う論文投稿、技術講演、学会誌等への執筆等により積極的に成果普及を行う。</w:t>
            </w:r>
          </w:p>
          <w:p w14:paraId="04B57E3E"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p>
          <w:p w14:paraId="41B8D229" w14:textId="3EB02781"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⑤　ホームページやメールマガジン、ソーシャルメディアを用いた効果的かつ迅速な情報発信を行う。</w:t>
            </w:r>
          </w:p>
          <w:p w14:paraId="6A634D3A"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p>
          <w:p w14:paraId="519D367A"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⑥　マスコミへのプレスリリース等、訴求力のある効果的な情報発信を戦略的に行う。</w:t>
            </w:r>
          </w:p>
          <w:p w14:paraId="4B3CC52D" w14:textId="4A2B2071"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0236421A" w14:textId="31D134DB" w:rsidR="0080019B" w:rsidRPr="0078590F" w:rsidRDefault="0080019B" w:rsidP="0080019B">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研究所の技術シーズ、研究成果の普及や事業のPR、企業活動に役立つ情報発信を、研究発表会や展示会などのあらゆる機会を活用して、積極的に取り組む。</w:t>
            </w:r>
          </w:p>
          <w:p w14:paraId="41E580C9" w14:textId="255B9B6F" w:rsidR="0080019B" w:rsidRPr="0078590F" w:rsidRDefault="0080019B" w:rsidP="0080019B">
            <w:pPr>
              <w:overflowPunct w:val="0"/>
              <w:autoSpaceDE w:val="0"/>
              <w:autoSpaceDN w:val="0"/>
              <w:spacing w:line="0" w:lineRule="atLeast"/>
              <w:ind w:firstLineChars="100" w:firstLine="140"/>
              <w:rPr>
                <w:rFonts w:asciiTheme="majorEastAsia" w:eastAsiaTheme="majorEastAsia" w:hAnsiTheme="majorEastAsia"/>
                <w:sz w:val="14"/>
                <w:szCs w:val="14"/>
              </w:rPr>
            </w:pPr>
          </w:p>
          <w:p w14:paraId="1F863257" w14:textId="1B5C418F" w:rsidR="0080019B" w:rsidRPr="0078590F" w:rsidRDefault="0080019B" w:rsidP="0080019B">
            <w:pPr>
              <w:overflowPunct w:val="0"/>
              <w:autoSpaceDE w:val="0"/>
              <w:autoSpaceDN w:val="0"/>
              <w:spacing w:line="0" w:lineRule="atLeast"/>
              <w:rPr>
                <w:rFonts w:asciiTheme="majorEastAsia" w:eastAsiaTheme="majorEastAsia" w:hAnsiTheme="majorEastAsia"/>
                <w:sz w:val="14"/>
                <w:szCs w:val="14"/>
              </w:rPr>
            </w:pPr>
          </w:p>
          <w:p w14:paraId="76929E88" w14:textId="77777777" w:rsidR="0080019B" w:rsidRPr="0078590F" w:rsidRDefault="0080019B" w:rsidP="0080019B">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79366821" w14:textId="1F10C727" w:rsidR="0080019B" w:rsidRPr="0078590F" w:rsidRDefault="0080019B" w:rsidP="0080019B">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支援成果の見える化につながる製品化・成果事例を刊行物として発行する。</w:t>
            </w:r>
          </w:p>
          <w:p w14:paraId="61B4D49E" w14:textId="77777777" w:rsidR="0080019B" w:rsidRPr="0078590F" w:rsidRDefault="0080019B" w:rsidP="0080019B">
            <w:pPr>
              <w:overflowPunct w:val="0"/>
              <w:autoSpaceDE w:val="0"/>
              <w:autoSpaceDN w:val="0"/>
              <w:spacing w:line="0" w:lineRule="atLeast"/>
              <w:rPr>
                <w:rFonts w:asciiTheme="majorEastAsia" w:eastAsiaTheme="majorEastAsia" w:hAnsiTheme="majorEastAsia"/>
                <w:sz w:val="14"/>
                <w:szCs w:val="14"/>
              </w:rPr>
            </w:pPr>
          </w:p>
          <w:p w14:paraId="685058EF" w14:textId="466D8165" w:rsidR="0080019B" w:rsidRPr="0078590F" w:rsidRDefault="0080019B" w:rsidP="0080019B">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研究成果や技術情報などを刊行物として発行する。</w:t>
            </w:r>
          </w:p>
          <w:p w14:paraId="7209DA5A" w14:textId="55982BF3" w:rsidR="0080019B" w:rsidRPr="0078590F" w:rsidRDefault="0080019B" w:rsidP="0080019B">
            <w:pPr>
              <w:overflowPunct w:val="0"/>
              <w:autoSpaceDE w:val="0"/>
              <w:autoSpaceDN w:val="0"/>
              <w:spacing w:line="0" w:lineRule="atLeast"/>
              <w:rPr>
                <w:rFonts w:asciiTheme="majorEastAsia" w:eastAsiaTheme="majorEastAsia" w:hAnsiTheme="majorEastAsia"/>
                <w:sz w:val="14"/>
                <w:szCs w:val="14"/>
              </w:rPr>
            </w:pPr>
          </w:p>
          <w:p w14:paraId="19FD5AF2" w14:textId="4A9EF15C" w:rsidR="0080019B" w:rsidRPr="0078590F" w:rsidRDefault="0080019B" w:rsidP="0080019B">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研究成果を企業に移転し、製品化や実用化につなげるためのセミナーや講演会等を開催する。コロナ下における顧客ニーズも考慮し、オンラインやハイブリッド形式、対面形式を適宜選択する。</w:t>
            </w:r>
          </w:p>
          <w:p w14:paraId="268F4DE7" w14:textId="24FDEC99" w:rsidR="0080019B" w:rsidRPr="0078590F" w:rsidRDefault="0080019B" w:rsidP="0080019B">
            <w:pPr>
              <w:overflowPunct w:val="0"/>
              <w:autoSpaceDE w:val="0"/>
              <w:autoSpaceDN w:val="0"/>
              <w:spacing w:line="0" w:lineRule="atLeast"/>
              <w:rPr>
                <w:rFonts w:asciiTheme="majorEastAsia" w:eastAsiaTheme="majorEastAsia" w:hAnsiTheme="majorEastAsia"/>
                <w:sz w:val="14"/>
                <w:szCs w:val="14"/>
              </w:rPr>
            </w:pPr>
          </w:p>
          <w:p w14:paraId="1C7177DF" w14:textId="49062538" w:rsidR="0080019B" w:rsidRPr="0078590F" w:rsidRDefault="0080019B" w:rsidP="0080019B">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学会発表、論文投稿、技術講演、技術解説の執筆などを積極的に行い、成果普及に努める。</w:t>
            </w:r>
          </w:p>
          <w:p w14:paraId="5A01D237" w14:textId="5BE32E20" w:rsidR="0080019B" w:rsidRPr="0078590F" w:rsidRDefault="0080019B" w:rsidP="0080019B">
            <w:pPr>
              <w:overflowPunct w:val="0"/>
              <w:autoSpaceDE w:val="0"/>
              <w:autoSpaceDN w:val="0"/>
              <w:spacing w:line="0" w:lineRule="atLeast"/>
              <w:rPr>
                <w:rFonts w:asciiTheme="majorEastAsia" w:eastAsiaTheme="majorEastAsia" w:hAnsiTheme="majorEastAsia"/>
                <w:sz w:val="14"/>
                <w:szCs w:val="14"/>
              </w:rPr>
            </w:pPr>
          </w:p>
          <w:p w14:paraId="48106421" w14:textId="08D2A250" w:rsidR="0080019B" w:rsidRPr="0078590F" w:rsidRDefault="0080019B" w:rsidP="0080019B">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ホームページやメールマガジン、ソーシャルメディアを用いて、効果的かつ迅速な情報発信を行う。</w:t>
            </w:r>
          </w:p>
          <w:p w14:paraId="0F4EC4CB" w14:textId="52B7F48D" w:rsidR="0080019B" w:rsidRPr="0078590F" w:rsidRDefault="0080019B" w:rsidP="0080019B">
            <w:pPr>
              <w:overflowPunct w:val="0"/>
              <w:autoSpaceDE w:val="0"/>
              <w:autoSpaceDN w:val="0"/>
              <w:spacing w:line="0" w:lineRule="atLeast"/>
              <w:rPr>
                <w:rFonts w:asciiTheme="majorEastAsia" w:eastAsiaTheme="majorEastAsia" w:hAnsiTheme="majorEastAsia"/>
                <w:sz w:val="14"/>
                <w:szCs w:val="14"/>
              </w:rPr>
            </w:pPr>
          </w:p>
          <w:p w14:paraId="55B3A4C9" w14:textId="37DE0FB8" w:rsidR="00A94D07" w:rsidRPr="0078590F" w:rsidRDefault="0080019B" w:rsidP="0080019B">
            <w:pPr>
              <w:overflowPunct w:val="0"/>
              <w:autoSpaceDE w:val="0"/>
              <w:autoSpaceDN w:val="0"/>
              <w:spacing w:line="0" w:lineRule="atLeast"/>
              <w:ind w:left="350" w:hangingChars="250" w:hanging="35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(f)　マスコミへのプレスリリース等、訴求力のある効果的な情報発信を検討、実施する。</w:t>
            </w:r>
          </w:p>
        </w:tc>
        <w:tc>
          <w:tcPr>
            <w:tcW w:w="398" w:type="dxa"/>
            <w:tcBorders>
              <w:top w:val="nil"/>
              <w:left w:val="single" w:sz="4" w:space="0" w:color="auto"/>
              <w:bottom w:val="nil"/>
              <w:right w:val="single" w:sz="4" w:space="0" w:color="auto"/>
            </w:tcBorders>
          </w:tcPr>
          <w:p w14:paraId="67C59DDD"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4974C228"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○大阪技術研をご利用いただいた企業の成果事例を紹介する「令和５年度（2023）企業支援成果事例集」を発刊し、38件の成果事例を掲載した（添付資料６参照）。</w:t>
            </w:r>
          </w:p>
          <w:p w14:paraId="1F494915"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9856838" w14:textId="77777777"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trike/>
                <w:sz w:val="14"/>
                <w:szCs w:val="14"/>
              </w:rPr>
            </w:pPr>
            <w:r w:rsidRPr="00BE73E6">
              <w:rPr>
                <w:rFonts w:asciiTheme="majorEastAsia" w:eastAsiaTheme="majorEastAsia" w:hAnsiTheme="majorEastAsia" w:hint="eastAsia"/>
                <w:sz w:val="14"/>
                <w:szCs w:val="14"/>
              </w:rPr>
              <w:t>○「令和５年度（2023）大阪技術研テクノレポート」を発刊し、研究・技術成果、特許出願・特許公開・特許登録された成果、新聞などで取り</w:t>
            </w:r>
            <w:r w:rsidRPr="0015088F">
              <w:rPr>
                <w:rFonts w:asciiTheme="majorEastAsia" w:eastAsiaTheme="majorEastAsia" w:hAnsiTheme="majorEastAsia" w:hint="eastAsia"/>
                <w:sz w:val="14"/>
                <w:szCs w:val="14"/>
              </w:rPr>
              <w:t>上げられた研究・技術成果の中から、代表的なものを36件紹介した。</w:t>
            </w:r>
          </w:p>
          <w:p w14:paraId="6DFC1205" w14:textId="77777777" w:rsidR="00CF5F5A" w:rsidRPr="0015088F" w:rsidRDefault="00CF5F5A" w:rsidP="00CF5F5A">
            <w:pPr>
              <w:overflowPunct w:val="0"/>
              <w:autoSpaceDE w:val="0"/>
              <w:autoSpaceDN w:val="0"/>
              <w:spacing w:line="0" w:lineRule="atLeast"/>
              <w:rPr>
                <w:rFonts w:asciiTheme="majorEastAsia" w:eastAsiaTheme="majorEastAsia" w:hAnsiTheme="majorEastAsia"/>
                <w:sz w:val="14"/>
                <w:szCs w:val="14"/>
              </w:rPr>
            </w:pPr>
          </w:p>
          <w:p w14:paraId="7A4C364F" w14:textId="72F65B11"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trike/>
                <w:sz w:val="14"/>
                <w:szCs w:val="14"/>
              </w:rPr>
            </w:pPr>
            <w:r w:rsidRPr="0015088F">
              <w:rPr>
                <w:rFonts w:asciiTheme="majorEastAsia" w:eastAsiaTheme="majorEastAsia" w:hAnsiTheme="majorEastAsia" w:hint="eastAsia"/>
                <w:sz w:val="14"/>
                <w:szCs w:val="14"/>
              </w:rPr>
              <w:t>○研究成果や技術ノウハウ等の企業移転につなげるため、大阪技術研主催のセミナーや講演会を</w:t>
            </w:r>
            <w:r w:rsidR="00722A26" w:rsidRPr="0015088F">
              <w:rPr>
                <w:rFonts w:asciiTheme="majorEastAsia" w:eastAsiaTheme="majorEastAsia" w:hAnsiTheme="majorEastAsia" w:hint="eastAsia"/>
                <w:sz w:val="14"/>
                <w:szCs w:val="14"/>
              </w:rPr>
              <w:t>34</w:t>
            </w:r>
            <w:r w:rsidRPr="0015088F">
              <w:rPr>
                <w:rFonts w:asciiTheme="majorEastAsia" w:eastAsiaTheme="majorEastAsia" w:hAnsiTheme="majorEastAsia"/>
                <w:sz w:val="14"/>
                <w:szCs w:val="14"/>
              </w:rPr>
              <w:t>件</w:t>
            </w:r>
            <w:r w:rsidRPr="0015088F">
              <w:rPr>
                <w:rFonts w:asciiTheme="majorEastAsia" w:eastAsiaTheme="majorEastAsia" w:hAnsiTheme="majorEastAsia" w:hint="eastAsia"/>
                <w:sz w:val="14"/>
                <w:szCs w:val="14"/>
              </w:rPr>
              <w:t>開催した。一部可能なものはWebセミナー形式によるオンライン開催も行った（添付資料５参照）。</w:t>
            </w:r>
          </w:p>
          <w:p w14:paraId="58CC7580" w14:textId="77777777" w:rsidR="00CF5F5A" w:rsidRPr="0015088F" w:rsidRDefault="00CF5F5A" w:rsidP="00CF5F5A">
            <w:pPr>
              <w:overflowPunct w:val="0"/>
              <w:autoSpaceDE w:val="0"/>
              <w:autoSpaceDN w:val="0"/>
              <w:spacing w:line="0" w:lineRule="atLeast"/>
              <w:rPr>
                <w:rFonts w:asciiTheme="majorEastAsia" w:eastAsiaTheme="majorEastAsia" w:hAnsiTheme="majorEastAsia"/>
                <w:sz w:val="14"/>
                <w:szCs w:val="14"/>
              </w:rPr>
            </w:pPr>
          </w:p>
          <w:p w14:paraId="36C492A2" w14:textId="46D676D3"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学会での口頭発表、講師派遣など、技術情報の発信件数は、新型コロナウイルスの感染拡大の影響により、それ以前に比べて大幅に落ち込んでいたが、以降、対面形式に加え、オンラインやハイブリッド形式を活用した対応により、令和５年度は</w:t>
            </w:r>
            <w:r w:rsidR="00722A26" w:rsidRPr="0015088F">
              <w:rPr>
                <w:rFonts w:asciiTheme="majorEastAsia" w:eastAsiaTheme="majorEastAsia" w:hAnsiTheme="majorEastAsia" w:hint="eastAsia"/>
                <w:sz w:val="14"/>
                <w:szCs w:val="14"/>
              </w:rPr>
              <w:t>860</w:t>
            </w:r>
            <w:r w:rsidRPr="0015088F">
              <w:rPr>
                <w:rFonts w:asciiTheme="majorEastAsia" w:eastAsiaTheme="majorEastAsia" w:hAnsiTheme="majorEastAsia" w:hint="eastAsia"/>
                <w:sz w:val="14"/>
                <w:szCs w:val="14"/>
              </w:rPr>
              <w:t>件（前年比112％、目標の87％）となり、順調に回復している。</w:t>
            </w:r>
          </w:p>
          <w:p w14:paraId="2E3A103E" w14:textId="77777777"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48DE7A1" w14:textId="77777777"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○研究部・研究室・研究員が自らの技術シーズをアピールするために、設備機器、要素技術、研究成果等を簡潔にまとめたテクニカルシートを16タイトル発行した。【再掲】</w:t>
            </w:r>
          </w:p>
          <w:p w14:paraId="52FBBB71" w14:textId="77777777"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E52C17C" w14:textId="01AF1C95"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○得られた研究成果等を国内外の学会、雑誌などに論文として投稿し、審査を経て</w:t>
            </w:r>
            <w:r w:rsidR="000A79BA" w:rsidRPr="0015088F">
              <w:rPr>
                <w:rFonts w:asciiTheme="majorEastAsia" w:eastAsiaTheme="majorEastAsia" w:hAnsiTheme="majorEastAsia" w:hint="eastAsia"/>
                <w:sz w:val="14"/>
                <w:szCs w:val="14"/>
              </w:rPr>
              <w:t>86</w:t>
            </w:r>
            <w:r w:rsidRPr="0015088F">
              <w:rPr>
                <w:rFonts w:asciiTheme="majorEastAsia" w:eastAsiaTheme="majorEastAsia" w:hAnsiTheme="majorEastAsia" w:hint="eastAsia"/>
                <w:sz w:val="14"/>
                <w:szCs w:val="14"/>
              </w:rPr>
              <w:t>件が掲載された（添付資料８参照）。</w:t>
            </w:r>
          </w:p>
          <w:p w14:paraId="67D566F2" w14:textId="77777777"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0DB34E6"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○バナーによる視覚効果を高めたホームページでの広報活動を行うとともに、トップページのお知らせには、利用者のため</w:t>
            </w:r>
            <w:r w:rsidRPr="00BE73E6">
              <w:rPr>
                <w:rFonts w:asciiTheme="majorEastAsia" w:eastAsiaTheme="majorEastAsia" w:hAnsiTheme="majorEastAsia" w:hint="eastAsia"/>
                <w:sz w:val="14"/>
                <w:szCs w:val="14"/>
              </w:rPr>
              <w:t>の情報（主催イベントの情報、安全保障輸出管理制度に関するお願い等）をその都度、タイムリーに掲載した。</w:t>
            </w:r>
          </w:p>
          <w:p w14:paraId="527C36B8" w14:textId="77777777" w:rsidR="00E02B5A" w:rsidRPr="00CF5F5A" w:rsidRDefault="00E02B5A" w:rsidP="00E02B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2782ADD"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7110646"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○メールマガジンは、イベント開催日を考慮したタイミングでの配信を33回行った。</w:t>
            </w:r>
          </w:p>
          <w:p w14:paraId="432A88CB"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1CEAAAA"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○「YouTube ORISTチャンネル」に試験方法、装置紹介、開催イベント等に関する動画を新たに８件投稿した。</w:t>
            </w:r>
          </w:p>
          <w:p w14:paraId="00760A36"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B7273E9"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○８件の報道発表を行うなど、効果的な情報発信に努めた。</w:t>
            </w:r>
          </w:p>
          <w:p w14:paraId="5B0432A6" w14:textId="159B5A30" w:rsidR="00E02B5A" w:rsidRPr="00CF5F5A" w:rsidRDefault="00E02B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B17E0D9" w14:textId="77777777" w:rsidR="00A94D07" w:rsidRPr="0078590F" w:rsidRDefault="00A94D07"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6E19B6CD" w14:textId="77777777" w:rsidR="00A94D07" w:rsidRPr="0078590F" w:rsidRDefault="00A94D07"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6B86CBBC" w14:textId="219632C4" w:rsidR="009215A9" w:rsidRPr="0078590F" w:rsidRDefault="009215A9"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4527B2BE" w14:textId="77777777" w:rsidTr="001847B8">
        <w:trPr>
          <w:trHeight w:val="352"/>
        </w:trPr>
        <w:tc>
          <w:tcPr>
            <w:tcW w:w="3453" w:type="dxa"/>
            <w:tcBorders>
              <w:top w:val="nil"/>
              <w:bottom w:val="nil"/>
              <w:right w:val="double" w:sz="4" w:space="0" w:color="auto"/>
            </w:tcBorders>
          </w:tcPr>
          <w:p w14:paraId="2328EA8C"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【数値目標５　企業支援成果の見える化】</w:t>
            </w:r>
          </w:p>
          <w:p w14:paraId="73BAC337"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目標値：第２期中期計画期間中の製品化・成果</w:t>
            </w:r>
          </w:p>
          <w:p w14:paraId="037E1B96" w14:textId="77777777" w:rsidR="009A1A30" w:rsidRPr="0078590F" w:rsidRDefault="009A1A30" w:rsidP="001847B8">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事例件数　165件</w:t>
            </w:r>
          </w:p>
          <w:p w14:paraId="5EE00453" w14:textId="77777777" w:rsidR="00E02B5A" w:rsidRPr="0078590F" w:rsidRDefault="00E02B5A" w:rsidP="001847B8">
            <w:pPr>
              <w:overflowPunct w:val="0"/>
              <w:autoSpaceDE w:val="0"/>
              <w:autoSpaceDN w:val="0"/>
              <w:spacing w:line="0" w:lineRule="atLeast"/>
              <w:ind w:firstLineChars="500" w:firstLine="700"/>
              <w:rPr>
                <w:rFonts w:asciiTheme="majorEastAsia" w:eastAsiaTheme="majorEastAsia" w:hAnsiTheme="majorEastAsia"/>
                <w:sz w:val="14"/>
                <w:szCs w:val="14"/>
              </w:rPr>
            </w:pPr>
          </w:p>
        </w:tc>
        <w:tc>
          <w:tcPr>
            <w:tcW w:w="3460" w:type="dxa"/>
            <w:tcBorders>
              <w:top w:val="nil"/>
              <w:left w:val="double" w:sz="4" w:space="0" w:color="auto"/>
              <w:bottom w:val="nil"/>
            </w:tcBorders>
          </w:tcPr>
          <w:p w14:paraId="5312BAFE" w14:textId="04D0806B"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0B41D0">
              <w:rPr>
                <w:rFonts w:asciiTheme="majorEastAsia" w:eastAsiaTheme="majorEastAsia" w:hAnsiTheme="majorEastAsia" w:hint="eastAsia"/>
                <w:sz w:val="14"/>
                <w:szCs w:val="14"/>
              </w:rPr>
              <w:t xml:space="preserve">数値目標５　</w:t>
            </w:r>
            <w:r w:rsidRPr="0078590F">
              <w:rPr>
                <w:rFonts w:asciiTheme="majorEastAsia" w:eastAsiaTheme="majorEastAsia" w:hAnsiTheme="majorEastAsia" w:hint="eastAsia"/>
                <w:sz w:val="14"/>
                <w:szCs w:val="14"/>
              </w:rPr>
              <w:t>企業支援成果の見える化】</w:t>
            </w:r>
          </w:p>
          <w:p w14:paraId="109C901F" w14:textId="3CDF0121" w:rsidR="009A1A30" w:rsidRPr="0078590F" w:rsidRDefault="00BE7629" w:rsidP="001847B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目標値：令和５</w:t>
            </w:r>
            <w:r w:rsidR="009A1A30" w:rsidRPr="0078590F">
              <w:rPr>
                <w:rFonts w:asciiTheme="majorEastAsia" w:eastAsiaTheme="majorEastAsia" w:hAnsiTheme="majorEastAsia" w:hint="eastAsia"/>
                <w:sz w:val="14"/>
                <w:szCs w:val="14"/>
              </w:rPr>
              <w:t>年度中の製品化・成果事例件数</w:t>
            </w:r>
          </w:p>
          <w:p w14:paraId="6151B3AD"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33件</w:t>
            </w:r>
          </w:p>
          <w:p w14:paraId="1666D974"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02B0F64F" w14:textId="77777777" w:rsidR="009A1A30" w:rsidRPr="0078590F" w:rsidRDefault="009A1A30"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59E5ECE5" w14:textId="1432A2FF"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r w:rsidR="000B41D0" w:rsidRPr="0015088F">
              <w:rPr>
                <w:rFonts w:asciiTheme="majorEastAsia" w:eastAsiaTheme="majorEastAsia" w:hAnsiTheme="majorEastAsia" w:hint="eastAsia"/>
                <w:sz w:val="14"/>
                <w:szCs w:val="14"/>
              </w:rPr>
              <w:t xml:space="preserve">数値目標５　</w:t>
            </w:r>
            <w:r w:rsidRPr="0015088F">
              <w:rPr>
                <w:rFonts w:asciiTheme="majorEastAsia" w:eastAsiaTheme="majorEastAsia" w:hAnsiTheme="majorEastAsia" w:hint="eastAsia"/>
                <w:sz w:val="14"/>
                <w:szCs w:val="14"/>
              </w:rPr>
              <w:t>企業支援成果の見える化】</w:t>
            </w:r>
          </w:p>
          <w:p w14:paraId="64BDEFDF" w14:textId="333E0134" w:rsidR="009A1A30" w:rsidRPr="0015088F" w:rsidRDefault="009A1A30" w:rsidP="007645B0">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実績値：令和</w:t>
            </w:r>
            <w:r w:rsidR="00043942" w:rsidRPr="0015088F">
              <w:rPr>
                <w:rFonts w:asciiTheme="majorEastAsia" w:eastAsiaTheme="majorEastAsia" w:hAnsiTheme="majorEastAsia" w:hint="eastAsia"/>
                <w:sz w:val="14"/>
                <w:szCs w:val="14"/>
              </w:rPr>
              <w:t>５</w:t>
            </w:r>
            <w:r w:rsidRPr="0015088F">
              <w:rPr>
                <w:rFonts w:asciiTheme="majorEastAsia" w:eastAsiaTheme="majorEastAsia" w:hAnsiTheme="majorEastAsia" w:hint="eastAsia"/>
                <w:sz w:val="14"/>
                <w:szCs w:val="14"/>
              </w:rPr>
              <w:t>年度中の製品化・成果事例件数</w:t>
            </w:r>
          </w:p>
          <w:p w14:paraId="65A83752" w14:textId="277C2D17"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w:t>
            </w:r>
            <w:r w:rsidR="007645B0" w:rsidRPr="0015088F">
              <w:rPr>
                <w:rFonts w:asciiTheme="majorEastAsia" w:eastAsiaTheme="majorEastAsia" w:hAnsiTheme="majorEastAsia" w:hint="eastAsia"/>
                <w:sz w:val="14"/>
                <w:szCs w:val="14"/>
              </w:rPr>
              <w:t xml:space="preserve">　</w:t>
            </w:r>
            <w:r w:rsidR="00CF5F5A" w:rsidRPr="0015088F">
              <w:rPr>
                <w:rFonts w:asciiTheme="majorEastAsia" w:eastAsiaTheme="majorEastAsia" w:hAnsiTheme="majorEastAsia" w:hint="eastAsia"/>
                <w:sz w:val="14"/>
                <w:szCs w:val="14"/>
              </w:rPr>
              <w:t>38件（達成率115％）</w:t>
            </w:r>
          </w:p>
          <w:p w14:paraId="05B025F6" w14:textId="51ACF747"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67A40314"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49F8F9A7"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6F8E622B"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4458F80B"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2430918B"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764C4946"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36182CD3"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1A1711D3"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30</w:t>
                  </w:r>
                </w:p>
                <w:p w14:paraId="0213934A"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(91%)</w:t>
                  </w:r>
                </w:p>
              </w:tc>
              <w:tc>
                <w:tcPr>
                  <w:tcW w:w="641" w:type="dxa"/>
                  <w:tcBorders>
                    <w:top w:val="single" w:sz="4" w:space="0" w:color="auto"/>
                    <w:left w:val="single" w:sz="4" w:space="0" w:color="auto"/>
                    <w:bottom w:val="single" w:sz="4" w:space="0" w:color="auto"/>
                    <w:right w:val="single" w:sz="4" w:space="0" w:color="auto"/>
                  </w:tcBorders>
                  <w:vAlign w:val="center"/>
                  <w:hideMark/>
                </w:tcPr>
                <w:p w14:paraId="03260837"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38</w:t>
                  </w:r>
                </w:p>
                <w:p w14:paraId="440623DF" w14:textId="1C91D29C"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w:t>
                  </w:r>
                  <w:r w:rsidRPr="0015088F">
                    <w:rPr>
                      <w:rFonts w:asciiTheme="majorEastAsia" w:eastAsiaTheme="majorEastAsia" w:hAnsiTheme="majorEastAsia"/>
                      <w:sz w:val="12"/>
                      <w:szCs w:val="12"/>
                    </w:rPr>
                    <w:t>115</w:t>
                  </w:r>
                  <w:r w:rsidRPr="0015088F">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3A9AFF60"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6743DCCA"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317A2632"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73973F5F" w14:textId="77777777" w:rsidR="003B7A55" w:rsidRPr="0015088F" w:rsidRDefault="003B7A55" w:rsidP="001847B8">
            <w:pPr>
              <w:overflowPunct w:val="0"/>
              <w:autoSpaceDE w:val="0"/>
              <w:autoSpaceDN w:val="0"/>
              <w:spacing w:line="0" w:lineRule="atLeast"/>
              <w:rPr>
                <w:rFonts w:asciiTheme="majorEastAsia" w:eastAsiaTheme="majorEastAsia" w:hAnsiTheme="majorEastAsia"/>
                <w:sz w:val="14"/>
                <w:szCs w:val="14"/>
              </w:rPr>
            </w:pPr>
          </w:p>
          <w:p w14:paraId="015F218E" w14:textId="421DA0D7" w:rsidR="003B7A55" w:rsidRPr="0015088F" w:rsidRDefault="003B7A55"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3996F31E" w14:textId="77777777" w:rsidR="009A1A30" w:rsidRPr="0078590F" w:rsidRDefault="009A1A30"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6EF99805" w14:textId="77777777" w:rsidR="009A1A30" w:rsidRPr="0078590F" w:rsidRDefault="009A1A30"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7849E01D" w14:textId="77777777" w:rsidR="009A1A30" w:rsidRPr="0078590F" w:rsidRDefault="009A1A30"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EC2EE20" w14:textId="77777777" w:rsidTr="001847B8">
        <w:trPr>
          <w:trHeight w:val="352"/>
        </w:trPr>
        <w:tc>
          <w:tcPr>
            <w:tcW w:w="3453" w:type="dxa"/>
            <w:tcBorders>
              <w:top w:val="nil"/>
              <w:bottom w:val="nil"/>
              <w:right w:val="double" w:sz="4" w:space="0" w:color="auto"/>
            </w:tcBorders>
          </w:tcPr>
          <w:p w14:paraId="1F0106C1"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【数値目標６　技術情報の発信】</w:t>
            </w:r>
          </w:p>
          <w:p w14:paraId="056CEAE4"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目標値：第２期中期計画期間中の技術情報の</w:t>
            </w:r>
          </w:p>
          <w:p w14:paraId="3E7BD8F6" w14:textId="77777777" w:rsidR="009A1A30" w:rsidRPr="0078590F" w:rsidRDefault="009A1A30" w:rsidP="001847B8">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発信件数　4,935件</w:t>
            </w:r>
          </w:p>
        </w:tc>
        <w:tc>
          <w:tcPr>
            <w:tcW w:w="3460" w:type="dxa"/>
            <w:tcBorders>
              <w:top w:val="nil"/>
              <w:left w:val="double" w:sz="4" w:space="0" w:color="auto"/>
              <w:bottom w:val="nil"/>
            </w:tcBorders>
          </w:tcPr>
          <w:p w14:paraId="303F2EAF" w14:textId="0A45C6D1"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0B41D0">
              <w:rPr>
                <w:rFonts w:asciiTheme="majorEastAsia" w:eastAsiaTheme="majorEastAsia" w:hAnsiTheme="majorEastAsia" w:hint="eastAsia"/>
                <w:sz w:val="14"/>
                <w:szCs w:val="14"/>
              </w:rPr>
              <w:t xml:space="preserve">数値目標６　</w:t>
            </w:r>
            <w:r w:rsidRPr="0078590F">
              <w:rPr>
                <w:rFonts w:asciiTheme="majorEastAsia" w:eastAsiaTheme="majorEastAsia" w:hAnsiTheme="majorEastAsia" w:hint="eastAsia"/>
                <w:sz w:val="14"/>
                <w:szCs w:val="14"/>
              </w:rPr>
              <w:t>技術情報の発信】</w:t>
            </w:r>
          </w:p>
          <w:p w14:paraId="02EEB6D6" w14:textId="3B209836" w:rsidR="009A1A30" w:rsidRPr="0078590F" w:rsidRDefault="00BE7629" w:rsidP="001847B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目標値：令和５</w:t>
            </w:r>
            <w:r w:rsidR="009A1A30" w:rsidRPr="0078590F">
              <w:rPr>
                <w:rFonts w:asciiTheme="majorEastAsia" w:eastAsiaTheme="majorEastAsia" w:hAnsiTheme="majorEastAsia" w:hint="eastAsia"/>
                <w:sz w:val="14"/>
                <w:szCs w:val="14"/>
              </w:rPr>
              <w:t>年度中の技術情報の発信件数</w:t>
            </w:r>
          </w:p>
          <w:p w14:paraId="1AE8D941"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987件</w:t>
            </w:r>
          </w:p>
          <w:p w14:paraId="71E35E37"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AA25F63" w14:textId="77777777" w:rsidR="009A1A30" w:rsidRPr="0078590F" w:rsidRDefault="009A1A30"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0232391A" w14:textId="3BC40CC2"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r w:rsidR="000B41D0" w:rsidRPr="0015088F">
              <w:rPr>
                <w:rFonts w:asciiTheme="majorEastAsia" w:eastAsiaTheme="majorEastAsia" w:hAnsiTheme="majorEastAsia" w:hint="eastAsia"/>
                <w:sz w:val="14"/>
                <w:szCs w:val="14"/>
              </w:rPr>
              <w:t xml:space="preserve">数値目標６　</w:t>
            </w:r>
            <w:r w:rsidRPr="0015088F">
              <w:rPr>
                <w:rFonts w:asciiTheme="majorEastAsia" w:eastAsiaTheme="majorEastAsia" w:hAnsiTheme="majorEastAsia" w:hint="eastAsia"/>
                <w:sz w:val="14"/>
                <w:szCs w:val="14"/>
              </w:rPr>
              <w:t>技術情報の発信】</w:t>
            </w:r>
          </w:p>
          <w:p w14:paraId="5BC54FA5" w14:textId="3A1B511B" w:rsidR="009A1A30" w:rsidRPr="0015088F" w:rsidRDefault="009A1A30" w:rsidP="007645B0">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実績値：令和</w:t>
            </w:r>
            <w:r w:rsidR="00043942" w:rsidRPr="0015088F">
              <w:rPr>
                <w:rFonts w:asciiTheme="majorEastAsia" w:eastAsiaTheme="majorEastAsia" w:hAnsiTheme="majorEastAsia" w:hint="eastAsia"/>
                <w:sz w:val="14"/>
                <w:szCs w:val="14"/>
              </w:rPr>
              <w:t>５</w:t>
            </w:r>
            <w:r w:rsidRPr="0015088F">
              <w:rPr>
                <w:rFonts w:asciiTheme="majorEastAsia" w:eastAsiaTheme="majorEastAsia" w:hAnsiTheme="majorEastAsia" w:hint="eastAsia"/>
                <w:sz w:val="14"/>
                <w:szCs w:val="14"/>
              </w:rPr>
              <w:t>年度中の技術情報の発信件数</w:t>
            </w:r>
          </w:p>
          <w:p w14:paraId="3B8D456F" w14:textId="7B190927" w:rsidR="009A1A30" w:rsidRPr="0015088F" w:rsidRDefault="009A1A30" w:rsidP="001847B8">
            <w:pPr>
              <w:overflowPunct w:val="0"/>
              <w:autoSpaceDE w:val="0"/>
              <w:autoSpaceDN w:val="0"/>
              <w:spacing w:line="0" w:lineRule="atLeast"/>
              <w:rPr>
                <w:rFonts w:asciiTheme="majorEastAsia" w:eastAsia="PMingLiU" w:hAnsiTheme="majorEastAsia"/>
                <w:sz w:val="14"/>
                <w:szCs w:val="14"/>
                <w:lang w:eastAsia="zh-TW"/>
              </w:rPr>
            </w:pPr>
            <w:r w:rsidRPr="0015088F">
              <w:rPr>
                <w:rFonts w:asciiTheme="majorEastAsia" w:eastAsiaTheme="majorEastAsia" w:hAnsiTheme="majorEastAsia" w:hint="eastAsia"/>
                <w:sz w:val="14"/>
                <w:szCs w:val="14"/>
              </w:rPr>
              <w:t xml:space="preserve">　　　　</w:t>
            </w:r>
            <w:r w:rsidR="007645B0" w:rsidRPr="0015088F">
              <w:rPr>
                <w:rFonts w:asciiTheme="majorEastAsia" w:eastAsiaTheme="majorEastAsia" w:hAnsiTheme="majorEastAsia" w:hint="eastAsia"/>
                <w:sz w:val="14"/>
                <w:szCs w:val="14"/>
              </w:rPr>
              <w:t xml:space="preserve">　</w:t>
            </w:r>
            <w:r w:rsidR="000A79BA" w:rsidRPr="0015088F">
              <w:rPr>
                <w:rFonts w:asciiTheme="majorEastAsia" w:eastAsiaTheme="majorEastAsia" w:hAnsiTheme="majorEastAsia" w:hint="eastAsia"/>
                <w:sz w:val="14"/>
                <w:szCs w:val="14"/>
              </w:rPr>
              <w:t>860</w:t>
            </w:r>
            <w:r w:rsidR="00CF5F5A" w:rsidRPr="0015088F">
              <w:rPr>
                <w:rFonts w:asciiTheme="majorEastAsia" w:eastAsiaTheme="majorEastAsia" w:hAnsiTheme="majorEastAsia" w:hint="eastAsia"/>
                <w:sz w:val="14"/>
                <w:szCs w:val="14"/>
                <w:lang w:eastAsia="zh-TW"/>
              </w:rPr>
              <w:t>件（達成率87％）</w:t>
            </w:r>
          </w:p>
          <w:p w14:paraId="470E11F0" w14:textId="77777777" w:rsidR="003B7A55" w:rsidRPr="0015088F" w:rsidRDefault="003B7A55" w:rsidP="001847B8">
            <w:pPr>
              <w:overflowPunct w:val="0"/>
              <w:autoSpaceDE w:val="0"/>
              <w:autoSpaceDN w:val="0"/>
              <w:spacing w:line="0" w:lineRule="atLeast"/>
              <w:rPr>
                <w:rFonts w:asciiTheme="majorEastAsia" w:eastAsia="PMingLiU"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317C9ADB"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0F9A0EEC"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243B3779"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0ECBD83B"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3D32F68C"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67292BA7"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4337E109"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144DA0B3"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765</w:t>
                  </w:r>
                </w:p>
                <w:p w14:paraId="011A9E0A"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(78%)</w:t>
                  </w:r>
                </w:p>
              </w:tc>
              <w:tc>
                <w:tcPr>
                  <w:tcW w:w="641" w:type="dxa"/>
                  <w:tcBorders>
                    <w:top w:val="single" w:sz="4" w:space="0" w:color="auto"/>
                    <w:left w:val="single" w:sz="4" w:space="0" w:color="auto"/>
                    <w:bottom w:val="single" w:sz="4" w:space="0" w:color="auto"/>
                    <w:right w:val="single" w:sz="4" w:space="0" w:color="auto"/>
                  </w:tcBorders>
                  <w:vAlign w:val="center"/>
                  <w:hideMark/>
                </w:tcPr>
                <w:p w14:paraId="12AAD10F" w14:textId="7BDB520D" w:rsidR="003B7A55" w:rsidRPr="0015088F" w:rsidRDefault="000A79BA"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860</w:t>
                  </w:r>
                </w:p>
                <w:p w14:paraId="752DA325" w14:textId="1F9E693D"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w:t>
                  </w:r>
                  <w:r w:rsidRPr="0015088F">
                    <w:rPr>
                      <w:rFonts w:asciiTheme="majorEastAsia" w:eastAsiaTheme="majorEastAsia" w:hAnsiTheme="majorEastAsia"/>
                      <w:sz w:val="12"/>
                      <w:szCs w:val="12"/>
                    </w:rPr>
                    <w:t>87</w:t>
                  </w:r>
                  <w:r w:rsidRPr="0015088F">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72D8C783"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016AE8C0"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7D6FC079"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57E1E1A3" w14:textId="77777777"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p>
          <w:p w14:paraId="35AD91A9" w14:textId="01849F5A" w:rsidR="003B7A55" w:rsidRPr="0015088F" w:rsidRDefault="003B7A55"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5EB9CE2B" w14:textId="77777777" w:rsidR="009A1A30" w:rsidRPr="0078590F" w:rsidRDefault="009A1A30"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1927364B" w14:textId="77777777" w:rsidR="009A1A30" w:rsidRPr="0078590F" w:rsidRDefault="009A1A30"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105A9997" w14:textId="77777777" w:rsidR="009A1A30" w:rsidRPr="0078590F" w:rsidRDefault="009A1A30"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19E65F07" w14:textId="77777777" w:rsidTr="001847B8">
        <w:trPr>
          <w:trHeight w:val="352"/>
        </w:trPr>
        <w:tc>
          <w:tcPr>
            <w:tcW w:w="3453" w:type="dxa"/>
            <w:tcBorders>
              <w:top w:val="nil"/>
              <w:bottom w:val="nil"/>
              <w:right w:val="double" w:sz="4" w:space="0" w:color="auto"/>
            </w:tcBorders>
          </w:tcPr>
          <w:p w14:paraId="17362B47"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【数値目標７　審査の上掲載された研究論文】</w:t>
            </w:r>
          </w:p>
          <w:p w14:paraId="1426FAC4"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目標値：第２期中期計画期間中に審査の上掲載</w:t>
            </w:r>
          </w:p>
          <w:p w14:paraId="366EFEFB" w14:textId="77777777" w:rsidR="009A1A30" w:rsidRPr="0078590F" w:rsidRDefault="009A1A30" w:rsidP="001847B8">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された研究論文の発表件数　500件</w:t>
            </w:r>
          </w:p>
        </w:tc>
        <w:tc>
          <w:tcPr>
            <w:tcW w:w="3460" w:type="dxa"/>
            <w:tcBorders>
              <w:top w:val="nil"/>
              <w:left w:val="double" w:sz="4" w:space="0" w:color="auto"/>
              <w:bottom w:val="nil"/>
            </w:tcBorders>
          </w:tcPr>
          <w:p w14:paraId="5B38AB7D" w14:textId="01608FF4"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0B41D0">
              <w:rPr>
                <w:rFonts w:asciiTheme="majorEastAsia" w:eastAsiaTheme="majorEastAsia" w:hAnsiTheme="majorEastAsia" w:hint="eastAsia"/>
                <w:sz w:val="14"/>
                <w:szCs w:val="14"/>
              </w:rPr>
              <w:t xml:space="preserve">数値目標７　</w:t>
            </w:r>
            <w:r w:rsidRPr="0078590F">
              <w:rPr>
                <w:rFonts w:asciiTheme="majorEastAsia" w:eastAsiaTheme="majorEastAsia" w:hAnsiTheme="majorEastAsia" w:hint="eastAsia"/>
                <w:sz w:val="14"/>
                <w:szCs w:val="14"/>
              </w:rPr>
              <w:t>審査の上掲載された研究論文】</w:t>
            </w:r>
          </w:p>
          <w:p w14:paraId="2817BF1E" w14:textId="6EE81FE6" w:rsidR="009A1A30" w:rsidRPr="0078590F" w:rsidRDefault="00BE7629" w:rsidP="001847B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目標値：令和５</w:t>
            </w:r>
            <w:r w:rsidR="009A1A30" w:rsidRPr="0078590F">
              <w:rPr>
                <w:rFonts w:asciiTheme="majorEastAsia" w:eastAsiaTheme="majorEastAsia" w:hAnsiTheme="majorEastAsia" w:hint="eastAsia"/>
                <w:sz w:val="14"/>
                <w:szCs w:val="14"/>
              </w:rPr>
              <w:t>年度中に審査の上掲載された</w:t>
            </w:r>
          </w:p>
          <w:p w14:paraId="320B9A2C" w14:textId="77777777" w:rsidR="009A1A30" w:rsidRPr="0078590F" w:rsidRDefault="009A1A30" w:rsidP="001847B8">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研究成果の発信件数　100件</w:t>
            </w:r>
          </w:p>
          <w:p w14:paraId="02264D46"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26F2E41" w14:textId="77777777" w:rsidR="009A1A30" w:rsidRPr="0078590F" w:rsidRDefault="009A1A30"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4E4E3374" w14:textId="5BA192AB"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r w:rsidR="000B41D0" w:rsidRPr="0015088F">
              <w:rPr>
                <w:rFonts w:asciiTheme="majorEastAsia" w:eastAsiaTheme="majorEastAsia" w:hAnsiTheme="majorEastAsia" w:hint="eastAsia"/>
                <w:sz w:val="14"/>
                <w:szCs w:val="14"/>
              </w:rPr>
              <w:t xml:space="preserve">数値目標７　</w:t>
            </w:r>
            <w:r w:rsidRPr="0015088F">
              <w:rPr>
                <w:rFonts w:asciiTheme="majorEastAsia" w:eastAsiaTheme="majorEastAsia" w:hAnsiTheme="majorEastAsia" w:hint="eastAsia"/>
                <w:sz w:val="14"/>
                <w:szCs w:val="14"/>
              </w:rPr>
              <w:t>審査の上掲載された研究論文】</w:t>
            </w:r>
          </w:p>
          <w:p w14:paraId="2918D0B1" w14:textId="3BD832F9" w:rsidR="009A1A30" w:rsidRPr="0015088F" w:rsidRDefault="009A1A30" w:rsidP="007645B0">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実績値：令和</w:t>
            </w:r>
            <w:r w:rsidR="00043942" w:rsidRPr="0015088F">
              <w:rPr>
                <w:rFonts w:asciiTheme="majorEastAsia" w:eastAsiaTheme="majorEastAsia" w:hAnsiTheme="majorEastAsia" w:hint="eastAsia"/>
                <w:sz w:val="14"/>
                <w:szCs w:val="14"/>
              </w:rPr>
              <w:t>５</w:t>
            </w:r>
            <w:r w:rsidRPr="0015088F">
              <w:rPr>
                <w:rFonts w:asciiTheme="majorEastAsia" w:eastAsiaTheme="majorEastAsia" w:hAnsiTheme="majorEastAsia" w:hint="eastAsia"/>
                <w:sz w:val="14"/>
                <w:szCs w:val="14"/>
              </w:rPr>
              <w:t>年度中に審査の上掲載された</w:t>
            </w:r>
          </w:p>
          <w:p w14:paraId="602B0565" w14:textId="48AC5EEB" w:rsidR="003B7A55" w:rsidRPr="0015088F" w:rsidRDefault="00CF5F5A" w:rsidP="00CF5F5A">
            <w:pPr>
              <w:overflowPunct w:val="0"/>
              <w:autoSpaceDE w:val="0"/>
              <w:autoSpaceDN w:val="0"/>
              <w:spacing w:line="0" w:lineRule="atLeast"/>
              <w:ind w:firstLineChars="500" w:firstLine="70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研究成果の発信件数</w:t>
            </w:r>
            <w:r w:rsidR="000A79BA" w:rsidRPr="0015088F">
              <w:rPr>
                <w:rFonts w:asciiTheme="majorEastAsia" w:eastAsiaTheme="majorEastAsia" w:hAnsiTheme="majorEastAsia" w:hint="eastAsia"/>
                <w:sz w:val="14"/>
                <w:szCs w:val="14"/>
              </w:rPr>
              <w:t>86</w:t>
            </w:r>
            <w:r w:rsidRPr="0015088F">
              <w:rPr>
                <w:rFonts w:asciiTheme="majorEastAsia" w:eastAsiaTheme="majorEastAsia" w:hAnsiTheme="majorEastAsia" w:hint="eastAsia"/>
                <w:sz w:val="14"/>
                <w:szCs w:val="14"/>
              </w:rPr>
              <w:t>件</w:t>
            </w:r>
          </w:p>
          <w:p w14:paraId="380AF131" w14:textId="29D028C9" w:rsidR="009A1A30" w:rsidRPr="0015088F" w:rsidRDefault="00CF5F5A" w:rsidP="00CF5F5A">
            <w:pPr>
              <w:overflowPunct w:val="0"/>
              <w:autoSpaceDE w:val="0"/>
              <w:autoSpaceDN w:val="0"/>
              <w:spacing w:line="0" w:lineRule="atLeast"/>
              <w:ind w:firstLineChars="500" w:firstLine="70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（達成率</w:t>
            </w:r>
            <w:r w:rsidR="000A79BA" w:rsidRPr="0015088F">
              <w:rPr>
                <w:rFonts w:asciiTheme="majorEastAsia" w:eastAsiaTheme="majorEastAsia" w:hAnsiTheme="majorEastAsia" w:hint="eastAsia"/>
                <w:sz w:val="14"/>
                <w:szCs w:val="14"/>
              </w:rPr>
              <w:t>86</w:t>
            </w:r>
            <w:r w:rsidRPr="0015088F">
              <w:rPr>
                <w:rFonts w:asciiTheme="majorEastAsia" w:eastAsiaTheme="majorEastAsia" w:hAnsiTheme="majorEastAsia" w:hint="eastAsia"/>
                <w:sz w:val="14"/>
                <w:szCs w:val="14"/>
              </w:rPr>
              <w:t>％）</w:t>
            </w:r>
          </w:p>
          <w:p w14:paraId="7F1057D4" w14:textId="77777777"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3EA4EF15"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256CA221"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5394890E"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045AB95A"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27856E50"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44E5CAE1"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4AF64D29"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5874CE32"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93</w:t>
                  </w:r>
                </w:p>
                <w:p w14:paraId="14173EA4"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(93%)</w:t>
                  </w:r>
                </w:p>
              </w:tc>
              <w:tc>
                <w:tcPr>
                  <w:tcW w:w="641" w:type="dxa"/>
                  <w:tcBorders>
                    <w:top w:val="single" w:sz="4" w:space="0" w:color="auto"/>
                    <w:left w:val="single" w:sz="4" w:space="0" w:color="auto"/>
                    <w:bottom w:val="single" w:sz="4" w:space="0" w:color="auto"/>
                    <w:right w:val="single" w:sz="4" w:space="0" w:color="auto"/>
                  </w:tcBorders>
                  <w:vAlign w:val="center"/>
                  <w:hideMark/>
                </w:tcPr>
                <w:p w14:paraId="5E892534" w14:textId="7B82E5A9" w:rsidR="003B7A55" w:rsidRPr="0015088F" w:rsidRDefault="000A79BA"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86</w:t>
                  </w:r>
                </w:p>
                <w:p w14:paraId="5ACAD153" w14:textId="3E2F2E3A"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w:t>
                  </w:r>
                  <w:r w:rsidR="000A79BA" w:rsidRPr="0015088F">
                    <w:rPr>
                      <w:rFonts w:asciiTheme="majorEastAsia" w:eastAsiaTheme="majorEastAsia" w:hAnsiTheme="majorEastAsia" w:hint="eastAsia"/>
                      <w:sz w:val="12"/>
                      <w:szCs w:val="12"/>
                    </w:rPr>
                    <w:t>86</w:t>
                  </w:r>
                  <w:r w:rsidRPr="0015088F">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31CD3C63"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299276A3"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72DE086E"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5E8EC01B" w14:textId="77777777" w:rsidR="003B7A55" w:rsidRPr="0015088F" w:rsidRDefault="003B7A55" w:rsidP="001847B8">
            <w:pPr>
              <w:overflowPunct w:val="0"/>
              <w:autoSpaceDE w:val="0"/>
              <w:autoSpaceDN w:val="0"/>
              <w:spacing w:line="0" w:lineRule="atLeast"/>
              <w:rPr>
                <w:rFonts w:asciiTheme="majorEastAsia" w:eastAsiaTheme="majorEastAsia" w:hAnsiTheme="majorEastAsia"/>
                <w:sz w:val="14"/>
                <w:szCs w:val="14"/>
              </w:rPr>
            </w:pPr>
          </w:p>
          <w:p w14:paraId="16D3A4F1" w14:textId="31066CF5" w:rsidR="003B7A55" w:rsidRPr="0015088F" w:rsidRDefault="003B7A55"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506B779C" w14:textId="77777777" w:rsidR="009A1A30" w:rsidRPr="0078590F" w:rsidRDefault="009A1A30"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45D86F24" w14:textId="77777777" w:rsidR="009A1A30" w:rsidRPr="0078590F" w:rsidRDefault="009A1A30"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1B2C9F42" w14:textId="46C0C759" w:rsidR="009A1A30" w:rsidRPr="0078590F" w:rsidRDefault="009A1A30"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EACD475" w14:textId="77777777" w:rsidTr="001847B8">
        <w:tc>
          <w:tcPr>
            <w:tcW w:w="3453" w:type="dxa"/>
            <w:tcBorders>
              <w:top w:val="nil"/>
              <w:bottom w:val="dashSmallGap" w:sz="4" w:space="0" w:color="auto"/>
              <w:right w:val="double" w:sz="4" w:space="0" w:color="auto"/>
            </w:tcBorders>
          </w:tcPr>
          <w:p w14:paraId="771E4F9D"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dashSmallGap" w:sz="4" w:space="0" w:color="auto"/>
            </w:tcBorders>
          </w:tcPr>
          <w:p w14:paraId="60E12123"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37C11328"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0508BE66"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B7D12DE" w14:textId="77777777" w:rsidR="00A94D07" w:rsidRPr="0078590F" w:rsidRDefault="00A94D07" w:rsidP="001847B8">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484990E3" w14:textId="77777777" w:rsidR="00A94D07" w:rsidRPr="0078590F" w:rsidRDefault="00A94D07" w:rsidP="001847B8">
            <w:pPr>
              <w:kinsoku w:val="0"/>
              <w:autoSpaceDE w:val="0"/>
              <w:autoSpaceDN w:val="0"/>
              <w:spacing w:line="60" w:lineRule="exac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49481DD2"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5D1523B" w14:textId="77777777" w:rsidTr="001847B8">
        <w:tc>
          <w:tcPr>
            <w:tcW w:w="6913" w:type="dxa"/>
            <w:gridSpan w:val="2"/>
            <w:tcBorders>
              <w:top w:val="dashSmallGap" w:sz="4" w:space="0" w:color="auto"/>
              <w:bottom w:val="dashSmallGap" w:sz="4" w:space="0" w:color="auto"/>
              <w:right w:val="single" w:sz="4" w:space="0" w:color="auto"/>
            </w:tcBorders>
          </w:tcPr>
          <w:p w14:paraId="775F7E2B" w14:textId="5A52C73A" w:rsidR="00A94D07" w:rsidRPr="0078590F" w:rsidRDefault="009A1A30" w:rsidP="001847B8">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kern w:val="0"/>
                <w:sz w:val="14"/>
                <w:szCs w:val="14"/>
              </w:rPr>
              <w:t>(3)　企業への技術移転等を見据えた知財戦略の推進</w:t>
            </w:r>
          </w:p>
        </w:tc>
        <w:tc>
          <w:tcPr>
            <w:tcW w:w="398" w:type="dxa"/>
            <w:tcBorders>
              <w:top w:val="nil"/>
              <w:left w:val="single" w:sz="4" w:space="0" w:color="auto"/>
              <w:bottom w:val="nil"/>
            </w:tcBorders>
          </w:tcPr>
          <w:p w14:paraId="25782698"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14:paraId="0D6D4926"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349BE590"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5BC285F9"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509A984B"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294BC4EC" w14:textId="77777777" w:rsidTr="00841667">
        <w:tc>
          <w:tcPr>
            <w:tcW w:w="3453" w:type="dxa"/>
            <w:tcBorders>
              <w:top w:val="dashSmallGap" w:sz="4" w:space="0" w:color="auto"/>
              <w:bottom w:val="nil"/>
              <w:right w:val="double" w:sz="4" w:space="0" w:color="auto"/>
            </w:tcBorders>
          </w:tcPr>
          <w:p w14:paraId="5A4C8B3B"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14:paraId="4586428E"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4AB41F8C"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7B2B0F27"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DF14E71" w14:textId="77777777" w:rsidR="00A94D07" w:rsidRPr="0078590F" w:rsidRDefault="00A94D07" w:rsidP="001847B8">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D5B27E1" w14:textId="77777777" w:rsidR="00A94D07" w:rsidRPr="0078590F" w:rsidRDefault="00A94D07" w:rsidP="001847B8">
            <w:pPr>
              <w:kinsoku w:val="0"/>
              <w:autoSpaceDE w:val="0"/>
              <w:autoSpaceDN w:val="0"/>
              <w:spacing w:line="60" w:lineRule="exac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5D15D2FB"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8228032" w14:textId="77777777" w:rsidTr="00841667">
        <w:trPr>
          <w:trHeight w:val="352"/>
        </w:trPr>
        <w:tc>
          <w:tcPr>
            <w:tcW w:w="3453" w:type="dxa"/>
            <w:vMerge w:val="restart"/>
            <w:tcBorders>
              <w:top w:val="nil"/>
              <w:bottom w:val="nil"/>
              <w:right w:val="double" w:sz="4" w:space="0" w:color="auto"/>
            </w:tcBorders>
          </w:tcPr>
          <w:p w14:paraId="363BE294" w14:textId="77777777" w:rsidR="00115A55" w:rsidRPr="0078590F"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中小企業の市場競争力の強化や高付加価値ものづくりを促進するため、実用化・製品化に向けた技術移転を見据え、研究開発による成果の知財化を推進する。</w:t>
            </w:r>
          </w:p>
          <w:p w14:paraId="32700941" w14:textId="77777777" w:rsidR="00115A55" w:rsidRPr="0078590F"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また、研究で創出した知財の企業による事業化を支援する公設試として、企業伴走型の研究等の成果について積極的に企業と共同出願するなど、技術移転に向けたフォローアップに取り組む。</w:t>
            </w:r>
          </w:p>
          <w:p w14:paraId="37980AE6" w14:textId="0F1FD304" w:rsidR="00115A55" w:rsidRPr="0078590F"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さらに、基盤研究等で得られた成果について事業化の見込みがあるものは単独出願し、企業への技術移転を図る。</w:t>
            </w:r>
          </w:p>
          <w:p w14:paraId="451BB265" w14:textId="19B563D1" w:rsidR="00115A55" w:rsidRPr="0078590F" w:rsidRDefault="00115A55" w:rsidP="009A1A30">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0F077D69" w14:textId="40FA4F78" w:rsidR="00115A55" w:rsidRPr="0078590F" w:rsidRDefault="00115A55" w:rsidP="0069242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ＭＳ ゴシック" w:eastAsia="ＭＳ ゴシック" w:hAnsi="ＭＳ ゴシック" w:hint="eastAsia"/>
                <w:sz w:val="14"/>
                <w:szCs w:val="14"/>
              </w:rPr>
              <w:t>①</w:t>
            </w:r>
            <w:r w:rsidR="00692424" w:rsidRPr="0078590F">
              <w:rPr>
                <w:rFonts w:ascii="ＭＳ ゴシック" w:eastAsia="ＭＳ ゴシック" w:hAnsi="ＭＳ ゴシック" w:hint="eastAsia"/>
                <w:sz w:val="14"/>
                <w:szCs w:val="14"/>
              </w:rPr>
              <w:t>職員の知的財産力の更なる高度化のため研修会等を開催する。</w:t>
            </w:r>
          </w:p>
        </w:tc>
        <w:tc>
          <w:tcPr>
            <w:tcW w:w="398" w:type="dxa"/>
            <w:tcBorders>
              <w:top w:val="nil"/>
              <w:left w:val="single" w:sz="4" w:space="0" w:color="auto"/>
              <w:bottom w:val="nil"/>
              <w:right w:val="single" w:sz="4" w:space="0" w:color="auto"/>
            </w:tcBorders>
          </w:tcPr>
          <w:p w14:paraId="2D62DC0D" w14:textId="77777777" w:rsidR="00115A55" w:rsidRPr="0078590F" w:rsidRDefault="00115A55"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6DD210EC"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○INPITの事業を活用し、知財活性化コンサルタントを講師に招いて、「企業における特許出願の意義」をテーマとした職員向け研修を開催（10/6）した。</w:t>
            </w:r>
          </w:p>
          <w:p w14:paraId="32857C51" w14:textId="39A98D56" w:rsidR="001E5A86" w:rsidRPr="00CF5F5A" w:rsidRDefault="001E5A86"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5FF05AB" w14:textId="77777777" w:rsidR="00115A55" w:rsidRPr="0078590F" w:rsidRDefault="00115A55"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63894D95" w14:textId="77777777" w:rsidR="00115A55" w:rsidRPr="0078590F" w:rsidRDefault="00115A55"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25722C84" w14:textId="1A264EBD" w:rsidR="00115A55" w:rsidRPr="0078590F" w:rsidRDefault="00115A55"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AD978F2" w14:textId="77777777" w:rsidTr="00841667">
        <w:trPr>
          <w:trHeight w:val="352"/>
        </w:trPr>
        <w:tc>
          <w:tcPr>
            <w:tcW w:w="3453" w:type="dxa"/>
            <w:vMerge/>
            <w:tcBorders>
              <w:top w:val="nil"/>
              <w:bottom w:val="nil"/>
              <w:right w:val="double" w:sz="4" w:space="0" w:color="auto"/>
            </w:tcBorders>
          </w:tcPr>
          <w:p w14:paraId="51180F22" w14:textId="77777777" w:rsidR="00115A55" w:rsidRPr="0078590F"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60" w:type="dxa"/>
            <w:tcBorders>
              <w:top w:val="nil"/>
              <w:left w:val="double" w:sz="4" w:space="0" w:color="auto"/>
              <w:bottom w:val="nil"/>
            </w:tcBorders>
          </w:tcPr>
          <w:p w14:paraId="245C1022" w14:textId="5BBE0A93" w:rsidR="00115A55" w:rsidRPr="0078590F" w:rsidRDefault="00115A55" w:rsidP="001847B8">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w:t>
            </w:r>
            <w:r w:rsidR="00692424" w:rsidRPr="0078590F">
              <w:rPr>
                <w:rFonts w:ascii="ＭＳ ゴシック" w:eastAsia="ＭＳ ゴシック" w:hAnsi="ＭＳ ゴシック" w:hint="eastAsia"/>
                <w:sz w:val="14"/>
                <w:szCs w:val="14"/>
              </w:rPr>
              <w:t>企業伴走型の研究等の成果について、積極的に企業と共同出願する。</w:t>
            </w:r>
          </w:p>
          <w:p w14:paraId="230964AB" w14:textId="4A09D142" w:rsidR="00115A55" w:rsidRPr="0078590F" w:rsidRDefault="00115A55" w:rsidP="001847B8">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3A67BB61" w14:textId="77777777" w:rsidR="00115A55" w:rsidRPr="0078590F" w:rsidRDefault="00115A55"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31317A57"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○知的財産の取扱いに関して、企業からの不実施補償の要請等に柔軟に対応して契約交渉をスムーズに行い、企業との共同出願・保護を23件行った。</w:t>
            </w:r>
          </w:p>
          <w:p w14:paraId="522F184C" w14:textId="77777777" w:rsidR="00CF5F5A" w:rsidRPr="00BE73E6" w:rsidRDefault="00CF5F5A" w:rsidP="00CF5F5A">
            <w:pPr>
              <w:pStyle w:val="ae"/>
              <w:overflowPunct w:val="0"/>
              <w:autoSpaceDE w:val="0"/>
              <w:autoSpaceDN w:val="0"/>
              <w:spacing w:line="0" w:lineRule="atLeast"/>
              <w:ind w:leftChars="0" w:left="0"/>
              <w:rPr>
                <w:rFonts w:asciiTheme="majorEastAsia" w:eastAsiaTheme="majorEastAsia" w:hAnsiTheme="majorEastAsia"/>
                <w:sz w:val="14"/>
                <w:szCs w:val="14"/>
              </w:rPr>
            </w:pPr>
          </w:p>
          <w:p w14:paraId="60687CF0" w14:textId="77777777" w:rsidR="001E5A8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○単独出願していた特許や営業秘密のうち、４件を企業へ技術移転、事業化した。</w:t>
            </w:r>
          </w:p>
          <w:p w14:paraId="388C481D" w14:textId="3C388C3B" w:rsidR="00CF5F5A" w:rsidRPr="0078590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78B74C22" w14:textId="77777777" w:rsidR="00115A55" w:rsidRPr="0078590F" w:rsidRDefault="00115A55"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2AF0BF1F" w14:textId="77777777" w:rsidR="00115A55" w:rsidRPr="0078590F" w:rsidRDefault="00115A55"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70E0CB05" w14:textId="44B6C436" w:rsidR="00A5654E" w:rsidRPr="0078590F" w:rsidRDefault="00A5654E"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BB8C58E" w14:textId="77777777" w:rsidTr="00841667">
        <w:trPr>
          <w:trHeight w:val="352"/>
        </w:trPr>
        <w:tc>
          <w:tcPr>
            <w:tcW w:w="3453" w:type="dxa"/>
            <w:vMerge/>
            <w:tcBorders>
              <w:top w:val="nil"/>
              <w:bottom w:val="nil"/>
              <w:right w:val="double" w:sz="4" w:space="0" w:color="auto"/>
            </w:tcBorders>
          </w:tcPr>
          <w:p w14:paraId="7DAB5B58" w14:textId="77777777" w:rsidR="00115A55" w:rsidRPr="0078590F"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60" w:type="dxa"/>
            <w:tcBorders>
              <w:top w:val="nil"/>
              <w:left w:val="double" w:sz="4" w:space="0" w:color="auto"/>
              <w:bottom w:val="nil"/>
            </w:tcBorders>
          </w:tcPr>
          <w:p w14:paraId="03F1E30D" w14:textId="0C2B342F" w:rsidR="00115A55" w:rsidRPr="0078590F" w:rsidRDefault="00115A55" w:rsidP="00762364">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③</w:t>
            </w:r>
            <w:r w:rsidR="001D56B6" w:rsidRPr="0078590F">
              <w:rPr>
                <w:rFonts w:ascii="ＭＳ ゴシック" w:eastAsia="ＭＳ ゴシック" w:hAnsi="ＭＳ ゴシック" w:hint="eastAsia"/>
                <w:sz w:val="14"/>
                <w:szCs w:val="14"/>
              </w:rPr>
              <w:t>基盤研究等で得られた成果について、企業への技術移転、事業化の見込みがあるものは単独出願する。</w:t>
            </w:r>
          </w:p>
          <w:p w14:paraId="31DC4517" w14:textId="77777777" w:rsidR="00115A55" w:rsidRPr="0078590F" w:rsidRDefault="00115A55" w:rsidP="001847B8">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6A536296" w14:textId="77777777" w:rsidR="00115A55" w:rsidRPr="0078590F" w:rsidRDefault="00115A55"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504C61C3"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cs="Times New Roman"/>
                <w:sz w:val="14"/>
                <w:szCs w:val="14"/>
              </w:rPr>
            </w:pPr>
            <w:r w:rsidRPr="00BE73E6">
              <w:rPr>
                <w:rFonts w:asciiTheme="majorEastAsia" w:eastAsiaTheme="majorEastAsia" w:hAnsiTheme="majorEastAsia" w:hint="eastAsia"/>
                <w:sz w:val="14"/>
                <w:szCs w:val="14"/>
              </w:rPr>
              <w:t>○今後の技術移転、事業化の見込みなどを吟味したうえで、得られた成果のうち４件を単独出願し、１件を大学と共同出願した。</w:t>
            </w:r>
          </w:p>
          <w:p w14:paraId="1BFA0F87" w14:textId="13281B59" w:rsidR="00331CF2" w:rsidRPr="00CF5F5A" w:rsidRDefault="00331CF2"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63326B42" w14:textId="77777777" w:rsidR="00115A55" w:rsidRPr="0078590F" w:rsidRDefault="00115A55"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2049AC2E" w14:textId="77777777" w:rsidR="00115A55" w:rsidRPr="0078590F" w:rsidRDefault="00115A55"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455F1516" w14:textId="3B5908C8" w:rsidR="00646817" w:rsidRPr="0078590F" w:rsidRDefault="00646817" w:rsidP="00646817">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2DFBFC96" w14:textId="77777777" w:rsidTr="001847B8">
        <w:trPr>
          <w:trHeight w:val="352"/>
        </w:trPr>
        <w:tc>
          <w:tcPr>
            <w:tcW w:w="3453" w:type="dxa"/>
            <w:tcBorders>
              <w:top w:val="nil"/>
              <w:bottom w:val="nil"/>
              <w:right w:val="double" w:sz="4" w:space="0" w:color="auto"/>
            </w:tcBorders>
          </w:tcPr>
          <w:p w14:paraId="6A5D528D" w14:textId="77777777" w:rsidR="009A1A30" w:rsidRPr="0078590F" w:rsidRDefault="009A1A30" w:rsidP="009A1A30">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【数値目標８　知的財産の出願・秘匿化】</w:t>
            </w:r>
          </w:p>
          <w:p w14:paraId="7A519985" w14:textId="77777777" w:rsidR="009A1A30" w:rsidRPr="0078590F" w:rsidRDefault="009A1A30" w:rsidP="009A1A30">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目標値：第２期中期計画期間中の知的財産の</w:t>
            </w:r>
          </w:p>
          <w:p w14:paraId="3027DB09" w14:textId="77777777" w:rsidR="002F79D1" w:rsidRPr="0078590F" w:rsidRDefault="009A1A30" w:rsidP="009A1A30">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出願・秘匿化件数　175件</w:t>
            </w:r>
          </w:p>
          <w:p w14:paraId="2C8ED3DD" w14:textId="277B7895" w:rsidR="00707AB8" w:rsidRPr="0078590F" w:rsidRDefault="00707AB8" w:rsidP="009A1A30">
            <w:pPr>
              <w:overflowPunct w:val="0"/>
              <w:autoSpaceDE w:val="0"/>
              <w:autoSpaceDN w:val="0"/>
              <w:spacing w:line="0" w:lineRule="atLeast"/>
              <w:ind w:firstLineChars="500" w:firstLine="700"/>
              <w:rPr>
                <w:rFonts w:asciiTheme="majorEastAsia" w:eastAsiaTheme="majorEastAsia" w:hAnsiTheme="majorEastAsia"/>
                <w:sz w:val="14"/>
                <w:szCs w:val="14"/>
              </w:rPr>
            </w:pPr>
          </w:p>
        </w:tc>
        <w:tc>
          <w:tcPr>
            <w:tcW w:w="3460" w:type="dxa"/>
            <w:tcBorders>
              <w:top w:val="nil"/>
              <w:left w:val="double" w:sz="4" w:space="0" w:color="auto"/>
              <w:bottom w:val="nil"/>
            </w:tcBorders>
          </w:tcPr>
          <w:p w14:paraId="604C52DA" w14:textId="0F91AE5B" w:rsidR="007645B0" w:rsidRPr="0078590F" w:rsidRDefault="007645B0" w:rsidP="007645B0">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4D3D20">
              <w:rPr>
                <w:rFonts w:asciiTheme="majorEastAsia" w:eastAsiaTheme="majorEastAsia" w:hAnsiTheme="majorEastAsia" w:hint="eastAsia"/>
                <w:sz w:val="14"/>
                <w:szCs w:val="14"/>
              </w:rPr>
              <w:t xml:space="preserve">数値目標８　</w:t>
            </w:r>
            <w:r w:rsidRPr="0078590F">
              <w:rPr>
                <w:rFonts w:asciiTheme="majorEastAsia" w:eastAsiaTheme="majorEastAsia" w:hAnsiTheme="majorEastAsia" w:hint="eastAsia"/>
                <w:sz w:val="14"/>
                <w:szCs w:val="14"/>
              </w:rPr>
              <w:t>知的財産の出願・秘匿化】</w:t>
            </w:r>
          </w:p>
          <w:p w14:paraId="7B2FDB33" w14:textId="4874EE36" w:rsidR="007645B0" w:rsidRPr="0078590F" w:rsidRDefault="000F3179" w:rsidP="007645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目標値：令和５</w:t>
            </w:r>
            <w:r w:rsidR="007645B0" w:rsidRPr="0078590F">
              <w:rPr>
                <w:rFonts w:asciiTheme="majorEastAsia" w:eastAsiaTheme="majorEastAsia" w:hAnsiTheme="majorEastAsia" w:hint="eastAsia"/>
                <w:sz w:val="14"/>
                <w:szCs w:val="14"/>
              </w:rPr>
              <w:t>年度中の知的財産の</w:t>
            </w:r>
          </w:p>
          <w:p w14:paraId="292D7BB8" w14:textId="77777777" w:rsidR="002F79D1" w:rsidRPr="0078590F" w:rsidRDefault="007645B0" w:rsidP="007645B0">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出願・秘匿化件数　35件</w:t>
            </w:r>
          </w:p>
          <w:p w14:paraId="7E629382" w14:textId="75F92291" w:rsidR="00707AB8" w:rsidRPr="0078590F" w:rsidRDefault="00707AB8" w:rsidP="007645B0">
            <w:pPr>
              <w:overflowPunct w:val="0"/>
              <w:autoSpaceDE w:val="0"/>
              <w:autoSpaceDN w:val="0"/>
              <w:spacing w:line="0" w:lineRule="atLeast"/>
              <w:ind w:firstLineChars="500" w:firstLine="70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6C1D458" w14:textId="77777777" w:rsidR="002F79D1" w:rsidRPr="0078590F" w:rsidRDefault="002F79D1" w:rsidP="002F79D1">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253872EC" w14:textId="7B127EBC" w:rsidR="007645B0" w:rsidRPr="0015088F" w:rsidRDefault="007645B0" w:rsidP="007645B0">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r w:rsidR="004D3D20" w:rsidRPr="0015088F">
              <w:rPr>
                <w:rFonts w:asciiTheme="majorEastAsia" w:eastAsiaTheme="majorEastAsia" w:hAnsiTheme="majorEastAsia" w:hint="eastAsia"/>
                <w:sz w:val="14"/>
                <w:szCs w:val="14"/>
              </w:rPr>
              <w:t xml:space="preserve">数値目標８　</w:t>
            </w:r>
            <w:r w:rsidRPr="0015088F">
              <w:rPr>
                <w:rFonts w:asciiTheme="majorEastAsia" w:eastAsiaTheme="majorEastAsia" w:hAnsiTheme="majorEastAsia" w:hint="eastAsia"/>
                <w:sz w:val="14"/>
                <w:szCs w:val="14"/>
              </w:rPr>
              <w:t>知的財産の出願・秘匿化】</w:t>
            </w:r>
          </w:p>
          <w:p w14:paraId="019D810F" w14:textId="23637E05" w:rsidR="007645B0" w:rsidRPr="0015088F" w:rsidRDefault="007645B0" w:rsidP="007645B0">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目標値：令和</w:t>
            </w:r>
            <w:r w:rsidR="007C2BCA" w:rsidRPr="0015088F">
              <w:rPr>
                <w:rFonts w:asciiTheme="majorEastAsia" w:eastAsiaTheme="majorEastAsia" w:hAnsiTheme="majorEastAsia" w:hint="eastAsia"/>
                <w:sz w:val="14"/>
                <w:szCs w:val="14"/>
              </w:rPr>
              <w:t>５</w:t>
            </w:r>
            <w:r w:rsidRPr="0015088F">
              <w:rPr>
                <w:rFonts w:asciiTheme="majorEastAsia" w:eastAsiaTheme="majorEastAsia" w:hAnsiTheme="majorEastAsia" w:hint="eastAsia"/>
                <w:sz w:val="14"/>
                <w:szCs w:val="14"/>
              </w:rPr>
              <w:t>年度中の知的財産の</w:t>
            </w:r>
          </w:p>
          <w:p w14:paraId="2540874F" w14:textId="76F0F81D" w:rsidR="002F79D1" w:rsidRPr="0015088F" w:rsidRDefault="007645B0" w:rsidP="001B4395">
            <w:pPr>
              <w:overflowPunct w:val="0"/>
              <w:autoSpaceDE w:val="0"/>
              <w:autoSpaceDN w:val="0"/>
              <w:spacing w:line="0" w:lineRule="atLeast"/>
              <w:ind w:firstLineChars="400" w:firstLine="56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出願・秘匿化件数　</w:t>
            </w:r>
            <w:r w:rsidR="00B43B0B" w:rsidRPr="0015088F">
              <w:rPr>
                <w:rFonts w:asciiTheme="majorEastAsia" w:eastAsiaTheme="majorEastAsia" w:hAnsiTheme="majorEastAsia" w:hint="eastAsia"/>
                <w:sz w:val="14"/>
                <w:szCs w:val="14"/>
              </w:rPr>
              <w:t>27</w:t>
            </w:r>
            <w:r w:rsidRPr="0015088F">
              <w:rPr>
                <w:rFonts w:asciiTheme="majorEastAsia" w:eastAsiaTheme="majorEastAsia" w:hAnsiTheme="majorEastAsia" w:hint="eastAsia"/>
                <w:sz w:val="14"/>
                <w:szCs w:val="14"/>
              </w:rPr>
              <w:t>件</w:t>
            </w:r>
            <w:r w:rsidR="00C678CF" w:rsidRPr="0015088F">
              <w:rPr>
                <w:rFonts w:asciiTheme="majorEastAsia" w:eastAsiaTheme="majorEastAsia" w:hAnsiTheme="majorEastAsia" w:hint="eastAsia"/>
                <w:sz w:val="14"/>
                <w:szCs w:val="14"/>
              </w:rPr>
              <w:t>（</w:t>
            </w:r>
            <w:r w:rsidRPr="0015088F">
              <w:rPr>
                <w:rFonts w:asciiTheme="majorEastAsia" w:eastAsiaTheme="majorEastAsia" w:hAnsiTheme="majorEastAsia" w:hint="eastAsia"/>
                <w:sz w:val="14"/>
                <w:szCs w:val="14"/>
              </w:rPr>
              <w:t>達成率</w:t>
            </w:r>
            <w:r w:rsidR="00B43B0B" w:rsidRPr="0015088F">
              <w:rPr>
                <w:rFonts w:asciiTheme="majorEastAsia" w:eastAsiaTheme="majorEastAsia" w:hAnsiTheme="majorEastAsia" w:hint="eastAsia"/>
                <w:sz w:val="14"/>
                <w:szCs w:val="14"/>
              </w:rPr>
              <w:t>77</w:t>
            </w:r>
            <w:r w:rsidRPr="0015088F">
              <w:rPr>
                <w:rFonts w:asciiTheme="majorEastAsia" w:eastAsiaTheme="majorEastAsia" w:hAnsiTheme="majorEastAsia" w:hint="eastAsia"/>
                <w:sz w:val="14"/>
                <w:szCs w:val="14"/>
              </w:rPr>
              <w:t>％</w:t>
            </w:r>
            <w:r w:rsidRPr="0015088F">
              <w:rPr>
                <w:rFonts w:asciiTheme="majorEastAsia" w:eastAsiaTheme="majorEastAsia" w:hAnsiTheme="majorEastAsia"/>
                <w:sz w:val="14"/>
                <w:szCs w:val="14"/>
              </w:rPr>
              <w:t>）</w:t>
            </w:r>
          </w:p>
          <w:p w14:paraId="6BDE5445" w14:textId="1AD8D263" w:rsidR="00707AB8" w:rsidRPr="0015088F" w:rsidRDefault="00CA7506" w:rsidP="00CA7506">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（添付資料２参照）</w:t>
            </w:r>
          </w:p>
          <w:p w14:paraId="58A86199" w14:textId="77777777" w:rsidR="00CA7506" w:rsidRPr="0015088F" w:rsidRDefault="00CA7506" w:rsidP="007645B0">
            <w:pPr>
              <w:overflowPunct w:val="0"/>
              <w:autoSpaceDE w:val="0"/>
              <w:autoSpaceDN w:val="0"/>
              <w:spacing w:line="0" w:lineRule="atLeast"/>
              <w:ind w:firstLineChars="500" w:firstLine="700"/>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787DBCB4"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5D6B0C0F"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6EBA7775"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0285C5CF"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610244E1"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2F194BCD"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2E698A06"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0ABD3F4D" w14:textId="03F0E276"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2</w:t>
                  </w:r>
                  <w:r w:rsidR="00DF2E2F">
                    <w:rPr>
                      <w:rFonts w:asciiTheme="majorEastAsia" w:eastAsiaTheme="majorEastAsia" w:hAnsiTheme="majorEastAsia"/>
                      <w:sz w:val="14"/>
                      <w:szCs w:val="14"/>
                    </w:rPr>
                    <w:t>2</w:t>
                  </w:r>
                </w:p>
                <w:p w14:paraId="193234D5" w14:textId="06461B27" w:rsidR="003B7A55" w:rsidRPr="0015088F" w:rsidRDefault="003B7A55" w:rsidP="003B7A55">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(6</w:t>
                  </w:r>
                  <w:r w:rsidR="00DF2E2F">
                    <w:rPr>
                      <w:rFonts w:asciiTheme="majorEastAsia" w:eastAsiaTheme="majorEastAsia" w:hAnsiTheme="majorEastAsia"/>
                      <w:sz w:val="12"/>
                      <w:szCs w:val="12"/>
                    </w:rPr>
                    <w:t>3</w:t>
                  </w:r>
                  <w:r w:rsidRPr="0015088F">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2C4A8E15"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2</w:t>
                  </w:r>
                  <w:r w:rsidRPr="0015088F">
                    <w:rPr>
                      <w:rFonts w:asciiTheme="majorEastAsia" w:eastAsiaTheme="majorEastAsia" w:hAnsiTheme="majorEastAsia"/>
                      <w:sz w:val="14"/>
                      <w:szCs w:val="14"/>
                    </w:rPr>
                    <w:t>7</w:t>
                  </w:r>
                </w:p>
                <w:p w14:paraId="36218A46" w14:textId="5C0926A1"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w:t>
                  </w:r>
                  <w:r w:rsidR="00736959">
                    <w:rPr>
                      <w:rFonts w:asciiTheme="majorEastAsia" w:eastAsiaTheme="majorEastAsia" w:hAnsiTheme="majorEastAsia"/>
                      <w:sz w:val="12"/>
                      <w:szCs w:val="12"/>
                    </w:rPr>
                    <w:t>77</w:t>
                  </w:r>
                  <w:r w:rsidRPr="0015088F">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3FC2706D"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215FED00"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7813E5F3"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1554486C" w14:textId="77777777" w:rsidR="003B7A55" w:rsidRPr="0015088F" w:rsidRDefault="003B7A55" w:rsidP="003B7A55">
            <w:pPr>
              <w:overflowPunct w:val="0"/>
              <w:autoSpaceDE w:val="0"/>
              <w:autoSpaceDN w:val="0"/>
              <w:spacing w:line="0" w:lineRule="atLeast"/>
              <w:rPr>
                <w:rFonts w:asciiTheme="majorEastAsia" w:eastAsiaTheme="majorEastAsia" w:hAnsiTheme="majorEastAsia"/>
                <w:sz w:val="14"/>
                <w:szCs w:val="14"/>
              </w:rPr>
            </w:pPr>
          </w:p>
          <w:p w14:paraId="74FC0005" w14:textId="4EB51E32" w:rsidR="003B7A55" w:rsidRPr="0078590F" w:rsidRDefault="003B7A55" w:rsidP="003B7A55">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0299A7AC" w14:textId="77777777" w:rsidR="002F79D1" w:rsidRPr="0078590F" w:rsidRDefault="002F79D1" w:rsidP="002F79D1">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5BC21BAB" w14:textId="77777777" w:rsidR="002F79D1" w:rsidRPr="0078590F" w:rsidRDefault="002F79D1" w:rsidP="002F79D1">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40AC5314" w14:textId="0F1FBEED" w:rsidR="002F79D1" w:rsidRPr="0078590F" w:rsidRDefault="002F79D1" w:rsidP="0054274E">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10DAAF7" w14:textId="77777777" w:rsidTr="001847B8">
        <w:trPr>
          <w:trHeight w:val="352"/>
        </w:trPr>
        <w:tc>
          <w:tcPr>
            <w:tcW w:w="3453" w:type="dxa"/>
            <w:tcBorders>
              <w:top w:val="nil"/>
              <w:bottom w:val="nil"/>
              <w:right w:val="double" w:sz="4" w:space="0" w:color="auto"/>
            </w:tcBorders>
          </w:tcPr>
          <w:p w14:paraId="6703475E" w14:textId="77777777" w:rsidR="002F79D1" w:rsidRPr="0078590F" w:rsidRDefault="002F79D1" w:rsidP="002F79D1">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60" w:type="dxa"/>
            <w:tcBorders>
              <w:top w:val="nil"/>
              <w:left w:val="double" w:sz="4" w:space="0" w:color="auto"/>
              <w:bottom w:val="nil"/>
            </w:tcBorders>
          </w:tcPr>
          <w:p w14:paraId="50054AAF" w14:textId="77777777" w:rsidR="002F79D1" w:rsidRPr="0078590F" w:rsidRDefault="002F79D1" w:rsidP="002F79D1">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【自己評価の考え方】</w:t>
            </w:r>
          </w:p>
          <w:p w14:paraId="760F0585" w14:textId="77777777" w:rsidR="002F79D1" w:rsidRPr="0078590F" w:rsidRDefault="002F79D1" w:rsidP="002F79D1">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Ⅴ：131％以上、Ⅳ：111～130％　Ⅲ：91～110％</w:t>
            </w:r>
          </w:p>
          <w:p w14:paraId="3953B960" w14:textId="77777777" w:rsidR="002F79D1" w:rsidRPr="0078590F" w:rsidRDefault="002F79D1" w:rsidP="002F79D1">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Ⅱ：71～90％　Ⅰ：～70％</w:t>
            </w:r>
          </w:p>
          <w:p w14:paraId="621B652D" w14:textId="77777777" w:rsidR="002F79D1" w:rsidRPr="0078590F" w:rsidRDefault="002F79D1" w:rsidP="002F79D1">
            <w:pPr>
              <w:overflowPunct w:val="0"/>
              <w:autoSpaceDE w:val="0"/>
              <w:autoSpaceDN w:val="0"/>
              <w:spacing w:line="0" w:lineRule="atLeast"/>
              <w:ind w:left="140" w:hangingChars="100" w:hanging="140"/>
              <w:rPr>
                <w:rFonts w:ascii="ＭＳ ゴシック" w:eastAsia="ＭＳ ゴシック" w:hAnsi="ＭＳ ゴシック"/>
                <w:sz w:val="14"/>
                <w:szCs w:val="14"/>
              </w:rPr>
            </w:pPr>
          </w:p>
          <w:p w14:paraId="03D5E1CE" w14:textId="77777777" w:rsidR="002F79D1" w:rsidRPr="0078590F" w:rsidRDefault="002F79D1" w:rsidP="002F79D1">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3F444A97" w14:textId="77777777" w:rsidR="002F79D1" w:rsidRPr="0078590F" w:rsidRDefault="002F79D1" w:rsidP="002F79D1">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F5F5A" w:rsidRPr="00BE73E6" w14:paraId="6B194559" w14:textId="77777777" w:rsidTr="00F532A6">
              <w:tc>
                <w:tcPr>
                  <w:tcW w:w="3205" w:type="dxa"/>
                </w:tcPr>
                <w:p w14:paraId="3F7D5D28" w14:textId="77777777" w:rsidR="00CF5F5A" w:rsidRPr="00BE73E6" w:rsidRDefault="00CF5F5A" w:rsidP="00CF5F5A">
                  <w:pPr>
                    <w:overflowPunct w:val="0"/>
                    <w:autoSpaceDE w:val="0"/>
                    <w:autoSpaceDN w:val="0"/>
                    <w:spacing w:line="0" w:lineRule="atLeas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＜評価の理由＞</w:t>
                  </w:r>
                </w:p>
                <w:p w14:paraId="476B93A9" w14:textId="77777777"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w:t>
                  </w:r>
                  <w:r w:rsidRPr="0015088F">
                    <w:rPr>
                      <w:rFonts w:asciiTheme="majorEastAsia" w:eastAsiaTheme="majorEastAsia" w:hAnsiTheme="majorEastAsia" w:hint="eastAsia"/>
                      <w:sz w:val="14"/>
                      <w:szCs w:val="14"/>
                    </w:rPr>
                    <w:t>年度計画に掲げた９項目について、ほぼ計画どおりに実施した。</w:t>
                  </w:r>
                </w:p>
                <w:p w14:paraId="050C82DB" w14:textId="1B95E8BF"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・数値目標に掲げた「製品化・成果事例件数」、「技術情報の発信件数」、「審査の上掲載された研究成果の発信件数」及び「知的財産の出願・秘匿化件数」それぞれの達成率が、目標値の115％、87％、</w:t>
                  </w:r>
                  <w:r w:rsidR="000A79BA" w:rsidRPr="0015088F">
                    <w:rPr>
                      <w:rFonts w:asciiTheme="majorEastAsia" w:eastAsiaTheme="majorEastAsia" w:hAnsiTheme="majorEastAsia" w:hint="eastAsia"/>
                      <w:sz w:val="14"/>
                      <w:szCs w:val="14"/>
                    </w:rPr>
                    <w:t>86</w:t>
                  </w:r>
                  <w:r w:rsidRPr="0015088F">
                    <w:rPr>
                      <w:rFonts w:asciiTheme="majorEastAsia" w:eastAsiaTheme="majorEastAsia" w:hAnsiTheme="majorEastAsia" w:hint="eastAsia"/>
                      <w:sz w:val="14"/>
                      <w:szCs w:val="14"/>
                    </w:rPr>
                    <w:t>％及び77％で、その平均値が91％であった。</w:t>
                  </w:r>
                </w:p>
                <w:p w14:paraId="4C04B179"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・大阪ヘルスケアパビリオンへの出展事業「リボーンチャレンジ」や大阪市の重点施策推進経費に係る事業といった、2025年大阪・関西万博へ向けた取組みを</w:t>
                  </w:r>
                  <w:r w:rsidRPr="00370D4B">
                    <w:rPr>
                      <w:rFonts w:asciiTheme="majorEastAsia" w:eastAsiaTheme="majorEastAsia" w:hAnsiTheme="majorEastAsia" w:hint="eastAsia"/>
                      <w:sz w:val="14"/>
                      <w:szCs w:val="14"/>
                    </w:rPr>
                    <w:t>開始するとともに、支援機関等との連携をさらに深めるべく「ORIST×産業支援機関×金融機関 連携交流会 2023」を開催するなど、これまでに無い新しい取組みを行った</w:t>
                  </w:r>
                  <w:r>
                    <w:rPr>
                      <w:rFonts w:asciiTheme="majorEastAsia" w:eastAsiaTheme="majorEastAsia" w:hAnsiTheme="majorEastAsia" w:hint="eastAsia"/>
                      <w:sz w:val="14"/>
                      <w:szCs w:val="14"/>
                    </w:rPr>
                    <w:t>ことなどを総合的に判断し、自己評価はⅢとした</w:t>
                  </w:r>
                  <w:r w:rsidRPr="00370D4B">
                    <w:rPr>
                      <w:rFonts w:asciiTheme="majorEastAsia" w:eastAsiaTheme="majorEastAsia" w:hAnsiTheme="majorEastAsia" w:hint="eastAsia"/>
                      <w:sz w:val="14"/>
                      <w:szCs w:val="14"/>
                    </w:rPr>
                    <w:t>。</w:t>
                  </w:r>
                </w:p>
              </w:tc>
            </w:tr>
          </w:tbl>
          <w:p w14:paraId="39EE69E2" w14:textId="77777777" w:rsidR="002F79D1" w:rsidRPr="00CF5F5A" w:rsidRDefault="002F79D1" w:rsidP="002F79D1">
            <w:pPr>
              <w:pStyle w:val="ae"/>
              <w:overflowPunct w:val="0"/>
              <w:autoSpaceDE w:val="0"/>
              <w:autoSpaceDN w:val="0"/>
              <w:spacing w:line="0" w:lineRule="atLeast"/>
              <w:ind w:leftChars="0" w:left="0"/>
              <w:rPr>
                <w:rFonts w:asciiTheme="majorEastAsia" w:eastAsiaTheme="majorEastAsia" w:hAnsiTheme="majorEastAsia"/>
                <w:sz w:val="14"/>
                <w:szCs w:val="14"/>
              </w:rPr>
            </w:pPr>
          </w:p>
        </w:tc>
        <w:tc>
          <w:tcPr>
            <w:tcW w:w="398" w:type="dxa"/>
            <w:tcBorders>
              <w:top w:val="nil"/>
              <w:left w:val="single" w:sz="4" w:space="0" w:color="auto"/>
              <w:bottom w:val="nil"/>
            </w:tcBorders>
          </w:tcPr>
          <w:p w14:paraId="0A60D394" w14:textId="77777777" w:rsidR="002F79D1" w:rsidRPr="0078590F" w:rsidRDefault="002F79D1" w:rsidP="002F79D1">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3FA18B64" w14:textId="77777777" w:rsidR="002F79D1" w:rsidRPr="0078590F" w:rsidRDefault="002F79D1" w:rsidP="002F79D1">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336D3EC4" w14:textId="7B3D8329" w:rsidR="002F79D1" w:rsidRPr="0078590F" w:rsidRDefault="002F79D1" w:rsidP="002F79D1">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40D08E78" w14:textId="77777777" w:rsidTr="001847B8">
        <w:tc>
          <w:tcPr>
            <w:tcW w:w="3453" w:type="dxa"/>
            <w:tcBorders>
              <w:top w:val="nil"/>
              <w:bottom w:val="single" w:sz="4" w:space="0" w:color="auto"/>
              <w:right w:val="double" w:sz="4" w:space="0" w:color="auto"/>
            </w:tcBorders>
          </w:tcPr>
          <w:p w14:paraId="4E9CD980" w14:textId="77777777" w:rsidR="002F79D1" w:rsidRPr="0078590F" w:rsidRDefault="002F79D1" w:rsidP="002F79D1">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14:paraId="7250ED72" w14:textId="77777777" w:rsidR="002F79D1" w:rsidRPr="0078590F" w:rsidRDefault="002F79D1" w:rsidP="002F79D1">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25B22879" w14:textId="77777777" w:rsidR="002F79D1" w:rsidRPr="0078590F" w:rsidRDefault="002F79D1" w:rsidP="002F79D1">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14:paraId="3EC77FC0" w14:textId="77777777" w:rsidR="002F79D1" w:rsidRPr="0078590F" w:rsidRDefault="002F79D1" w:rsidP="002F79D1">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067CC1C5" w14:textId="77777777" w:rsidR="002F79D1" w:rsidRPr="0078590F" w:rsidRDefault="002F79D1" w:rsidP="002F79D1">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7B224DF2" w14:textId="77777777" w:rsidR="002F79D1" w:rsidRPr="0078590F" w:rsidRDefault="002F79D1" w:rsidP="002F79D1">
            <w:pPr>
              <w:kinsoku w:val="0"/>
              <w:autoSpaceDE w:val="0"/>
              <w:autoSpaceDN w:val="0"/>
              <w:spacing w:line="60" w:lineRule="exact"/>
              <w:ind w:left="-50" w:right="-50"/>
              <w:jc w:val="center"/>
              <w:rPr>
                <w:rFonts w:asciiTheme="majorEastAsia" w:eastAsiaTheme="majorEastAsia" w:hAnsiTheme="majorEastAsia"/>
                <w:sz w:val="14"/>
                <w:szCs w:val="14"/>
              </w:rPr>
            </w:pPr>
          </w:p>
        </w:tc>
        <w:tc>
          <w:tcPr>
            <w:tcW w:w="1920" w:type="dxa"/>
            <w:tcBorders>
              <w:top w:val="nil"/>
              <w:left w:val="single" w:sz="4" w:space="0" w:color="auto"/>
              <w:bottom w:val="single" w:sz="4" w:space="0" w:color="auto"/>
            </w:tcBorders>
          </w:tcPr>
          <w:p w14:paraId="6E1543A2" w14:textId="77777777" w:rsidR="002F79D1" w:rsidRPr="0078590F" w:rsidRDefault="002F79D1" w:rsidP="002F79D1">
            <w:pPr>
              <w:kinsoku w:val="0"/>
              <w:autoSpaceDE w:val="0"/>
              <w:autoSpaceDN w:val="0"/>
              <w:spacing w:line="60" w:lineRule="exact"/>
              <w:jc w:val="left"/>
              <w:rPr>
                <w:rFonts w:asciiTheme="majorEastAsia" w:eastAsiaTheme="majorEastAsia" w:hAnsiTheme="majorEastAsia"/>
                <w:sz w:val="14"/>
                <w:szCs w:val="14"/>
              </w:rPr>
            </w:pPr>
          </w:p>
        </w:tc>
      </w:tr>
    </w:tbl>
    <w:p w14:paraId="3E99779A" w14:textId="556C6DE6" w:rsidR="004B634A" w:rsidRPr="0078590F" w:rsidRDefault="004B634A">
      <w:pPr>
        <w:widowControl/>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page"/>
      </w:r>
    </w:p>
    <w:p w14:paraId="3BC0E620" w14:textId="77777777" w:rsidR="002A41B7" w:rsidRPr="0078590F" w:rsidRDefault="002A41B7">
      <w:pPr>
        <w:widowControl/>
        <w:jc w:val="left"/>
        <w:rPr>
          <w:rFonts w:asciiTheme="majorEastAsia" w:eastAsiaTheme="majorEastAsia" w:hAnsiTheme="majorEastAsia"/>
          <w:sz w:val="14"/>
          <w:szCs w:val="14"/>
        </w:rPr>
      </w:pPr>
    </w:p>
    <w:tbl>
      <w:tblPr>
        <w:tblStyle w:val="ac"/>
        <w:tblW w:w="11139" w:type="dxa"/>
        <w:tblBorders>
          <w:insideH w:val="none" w:sz="0" w:space="0" w:color="auto"/>
        </w:tblBorders>
        <w:tblLook w:val="04A0" w:firstRow="1" w:lastRow="0" w:firstColumn="1" w:lastColumn="0" w:noHBand="0" w:noVBand="1"/>
      </w:tblPr>
      <w:tblGrid>
        <w:gridCol w:w="863"/>
        <w:gridCol w:w="10276"/>
      </w:tblGrid>
      <w:tr w:rsidR="0078590F" w:rsidRPr="0078590F" w14:paraId="7469C19D" w14:textId="77777777" w:rsidTr="00B239DF">
        <w:trPr>
          <w:trHeight w:val="45"/>
        </w:trPr>
        <w:tc>
          <w:tcPr>
            <w:tcW w:w="863" w:type="dxa"/>
            <w:vAlign w:val="center"/>
          </w:tcPr>
          <w:p w14:paraId="0154FC3B" w14:textId="77777777" w:rsidR="00B239DF" w:rsidRPr="0078590F" w:rsidRDefault="00B239DF" w:rsidP="00037E54">
            <w:pPr>
              <w:kinsoku w:val="0"/>
              <w:autoSpaceDE w:val="0"/>
              <w:autoSpaceDN w:val="0"/>
              <w:spacing w:line="60" w:lineRule="exact"/>
              <w:jc w:val="left"/>
              <w:rPr>
                <w:rFonts w:asciiTheme="majorEastAsia" w:eastAsiaTheme="majorEastAsia" w:hAnsiTheme="majorEastAsia"/>
                <w:sz w:val="14"/>
                <w:szCs w:val="14"/>
              </w:rPr>
            </w:pPr>
          </w:p>
        </w:tc>
        <w:tc>
          <w:tcPr>
            <w:tcW w:w="10276" w:type="dxa"/>
            <w:vAlign w:val="center"/>
          </w:tcPr>
          <w:p w14:paraId="345D2539" w14:textId="77777777" w:rsidR="00B239DF" w:rsidRPr="0078590F" w:rsidRDefault="00B239D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494A47B" w14:textId="77777777" w:rsidTr="00B239DF">
        <w:trPr>
          <w:trHeight w:val="57"/>
        </w:trPr>
        <w:tc>
          <w:tcPr>
            <w:tcW w:w="863" w:type="dxa"/>
            <w:vAlign w:val="center"/>
          </w:tcPr>
          <w:p w14:paraId="13860019" w14:textId="3BE926DC" w:rsidR="00B239DF" w:rsidRPr="0078590F" w:rsidRDefault="00B239DF" w:rsidP="00037E54">
            <w:pPr>
              <w:pStyle w:val="2"/>
              <w:keepNext w:val="0"/>
              <w:spacing w:line="0" w:lineRule="atLeast"/>
              <w:jc w:val="center"/>
              <w:rPr>
                <w:rFonts w:asciiTheme="majorEastAsia" w:hAnsiTheme="majorEastAsia"/>
                <w:sz w:val="14"/>
                <w:szCs w:val="14"/>
              </w:rPr>
            </w:pPr>
            <w:bookmarkStart w:id="63" w:name="_Toc73703394"/>
            <w:bookmarkStart w:id="64" w:name="_Toc73719734"/>
            <w:r w:rsidRPr="0078590F">
              <w:rPr>
                <w:rFonts w:asciiTheme="majorEastAsia" w:hAnsiTheme="majorEastAsia" w:hint="eastAsia"/>
                <w:sz w:val="14"/>
                <w:szCs w:val="14"/>
              </w:rPr>
              <w:t>大 項 目（４）</w:t>
            </w:r>
            <w:bookmarkEnd w:id="63"/>
            <w:bookmarkEnd w:id="64"/>
          </w:p>
        </w:tc>
        <w:tc>
          <w:tcPr>
            <w:tcW w:w="10276" w:type="dxa"/>
            <w:vAlign w:val="center"/>
          </w:tcPr>
          <w:p w14:paraId="7A849E8F" w14:textId="77777777" w:rsidR="00B239DF" w:rsidRPr="0078590F" w:rsidRDefault="00B239DF" w:rsidP="00037E54">
            <w:pPr>
              <w:pStyle w:val="2"/>
              <w:spacing w:line="0" w:lineRule="atLeast"/>
              <w:jc w:val="left"/>
              <w:rPr>
                <w:rFonts w:asciiTheme="majorEastAsia" w:hAnsiTheme="majorEastAsia"/>
                <w:sz w:val="14"/>
                <w:szCs w:val="14"/>
              </w:rPr>
            </w:pPr>
            <w:bookmarkStart w:id="65" w:name="_Toc73703395"/>
            <w:bookmarkStart w:id="66" w:name="_Toc73719735"/>
            <w:r w:rsidRPr="0078590F">
              <w:rPr>
                <w:rFonts w:asciiTheme="majorEastAsia" w:hAnsiTheme="majorEastAsia" w:hint="eastAsia"/>
                <w:sz w:val="14"/>
                <w:szCs w:val="14"/>
              </w:rPr>
              <w:t>Ⅱ　業務運営の改善及び効率化に関する目標を達成するためとるべき措置</w:t>
            </w:r>
            <w:bookmarkEnd w:id="65"/>
            <w:bookmarkEnd w:id="66"/>
          </w:p>
          <w:p w14:paraId="4CC3CF95" w14:textId="77777777" w:rsidR="00B239DF" w:rsidRPr="0078590F" w:rsidRDefault="00B239DF" w:rsidP="00037E54">
            <w:pPr>
              <w:pStyle w:val="2"/>
              <w:spacing w:line="0" w:lineRule="atLeast"/>
              <w:ind w:firstLineChars="100" w:firstLine="140"/>
              <w:jc w:val="left"/>
              <w:rPr>
                <w:rFonts w:asciiTheme="majorEastAsia" w:hAnsiTheme="majorEastAsia"/>
                <w:sz w:val="14"/>
                <w:szCs w:val="14"/>
              </w:rPr>
            </w:pPr>
            <w:bookmarkStart w:id="67" w:name="_Toc73719736"/>
            <w:r w:rsidRPr="0078590F">
              <w:rPr>
                <w:rFonts w:asciiTheme="majorEastAsia" w:hAnsiTheme="majorEastAsia" w:hint="eastAsia"/>
                <w:sz w:val="14"/>
                <w:szCs w:val="14"/>
              </w:rPr>
              <w:t>１　自主的・自律的な組織運営</w:t>
            </w:r>
            <w:bookmarkEnd w:id="67"/>
          </w:p>
          <w:p w14:paraId="0EFF55E2" w14:textId="77777777" w:rsidR="00B239DF" w:rsidRPr="0078590F" w:rsidRDefault="00B239DF" w:rsidP="00037E54">
            <w:pPr>
              <w:pStyle w:val="2"/>
              <w:spacing w:line="0" w:lineRule="atLeast"/>
              <w:ind w:firstLineChars="100" w:firstLine="140"/>
              <w:jc w:val="left"/>
              <w:rPr>
                <w:rFonts w:asciiTheme="majorEastAsia" w:hAnsiTheme="majorEastAsia"/>
                <w:sz w:val="14"/>
                <w:szCs w:val="14"/>
              </w:rPr>
            </w:pPr>
            <w:bookmarkStart w:id="68" w:name="_Toc73703397"/>
            <w:bookmarkStart w:id="69" w:name="_Toc73719737"/>
            <w:r w:rsidRPr="0078590F">
              <w:rPr>
                <w:rFonts w:asciiTheme="majorEastAsia" w:hAnsiTheme="majorEastAsia" w:hint="eastAsia"/>
                <w:kern w:val="0"/>
                <w:sz w:val="14"/>
                <w:szCs w:val="14"/>
              </w:rPr>
              <w:t xml:space="preserve">２　</w:t>
            </w:r>
            <w:bookmarkStart w:id="70" w:name="_Toc73703398"/>
            <w:bookmarkStart w:id="71" w:name="_Toc73719738"/>
            <w:bookmarkEnd w:id="68"/>
            <w:bookmarkEnd w:id="69"/>
            <w:r w:rsidRPr="0078590F">
              <w:rPr>
                <w:rFonts w:asciiTheme="majorEastAsia" w:hAnsiTheme="majorEastAsia" w:hint="eastAsia"/>
                <w:kern w:val="0"/>
                <w:sz w:val="14"/>
                <w:szCs w:val="14"/>
              </w:rPr>
              <w:t>職員の確保と能力向上に向けた取組</w:t>
            </w:r>
            <w:bookmarkEnd w:id="70"/>
            <w:bookmarkEnd w:id="71"/>
          </w:p>
          <w:p w14:paraId="55FEA1DE" w14:textId="748E6EE7" w:rsidR="00B239DF" w:rsidRPr="0078590F" w:rsidRDefault="00B239DF" w:rsidP="00037E54">
            <w:pPr>
              <w:pStyle w:val="2"/>
              <w:spacing w:line="0" w:lineRule="atLeast"/>
              <w:ind w:firstLineChars="100" w:firstLine="140"/>
              <w:jc w:val="left"/>
              <w:rPr>
                <w:rFonts w:asciiTheme="majorEastAsia" w:hAnsiTheme="majorEastAsia"/>
                <w:sz w:val="14"/>
                <w:szCs w:val="14"/>
              </w:rPr>
            </w:pPr>
            <w:bookmarkStart w:id="72" w:name="_Toc73703399"/>
            <w:bookmarkStart w:id="73" w:name="_Toc73719739"/>
            <w:r w:rsidRPr="0078590F">
              <w:rPr>
                <w:rFonts w:asciiTheme="majorEastAsia" w:hAnsiTheme="majorEastAsia" w:hint="eastAsia"/>
                <w:kern w:val="0"/>
                <w:sz w:val="14"/>
                <w:szCs w:val="14"/>
              </w:rPr>
              <w:t>３　情報システム化の推進</w:t>
            </w:r>
            <w:bookmarkEnd w:id="72"/>
            <w:bookmarkEnd w:id="73"/>
          </w:p>
        </w:tc>
      </w:tr>
      <w:tr w:rsidR="00B239DF" w:rsidRPr="0078590F" w14:paraId="4F6F72EF" w14:textId="77777777" w:rsidTr="00B239DF">
        <w:trPr>
          <w:trHeight w:val="45"/>
        </w:trPr>
        <w:tc>
          <w:tcPr>
            <w:tcW w:w="863" w:type="dxa"/>
            <w:vAlign w:val="center"/>
          </w:tcPr>
          <w:p w14:paraId="54E00E2B" w14:textId="77777777" w:rsidR="00B239DF" w:rsidRPr="0078590F" w:rsidRDefault="00B239DF" w:rsidP="00037E54">
            <w:pPr>
              <w:kinsoku w:val="0"/>
              <w:autoSpaceDE w:val="0"/>
              <w:autoSpaceDN w:val="0"/>
              <w:spacing w:line="60" w:lineRule="exact"/>
              <w:jc w:val="left"/>
              <w:rPr>
                <w:rFonts w:asciiTheme="majorEastAsia" w:eastAsiaTheme="majorEastAsia" w:hAnsiTheme="majorEastAsia"/>
                <w:sz w:val="14"/>
                <w:szCs w:val="14"/>
              </w:rPr>
            </w:pPr>
            <w:bookmarkStart w:id="74" w:name="_Hlk138063439"/>
          </w:p>
        </w:tc>
        <w:tc>
          <w:tcPr>
            <w:tcW w:w="10276" w:type="dxa"/>
            <w:vAlign w:val="center"/>
          </w:tcPr>
          <w:p w14:paraId="328C679B" w14:textId="77777777" w:rsidR="00B239DF" w:rsidRPr="0078590F" w:rsidRDefault="00B239DF" w:rsidP="00037E54">
            <w:pPr>
              <w:kinsoku w:val="0"/>
              <w:autoSpaceDE w:val="0"/>
              <w:autoSpaceDN w:val="0"/>
              <w:spacing w:line="60" w:lineRule="exact"/>
              <w:jc w:val="left"/>
              <w:rPr>
                <w:rFonts w:asciiTheme="majorEastAsia" w:eastAsiaTheme="majorEastAsia" w:hAnsiTheme="majorEastAsia"/>
                <w:sz w:val="14"/>
                <w:szCs w:val="14"/>
              </w:rPr>
            </w:pPr>
          </w:p>
        </w:tc>
      </w:tr>
      <w:bookmarkEnd w:id="74"/>
    </w:tbl>
    <w:p w14:paraId="49BE5EE6" w14:textId="77777777" w:rsidR="002A41B7" w:rsidRPr="0078590F" w:rsidRDefault="002A41B7" w:rsidP="002A41B7">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2F9667CD" w14:textId="77777777" w:rsidTr="00037E54">
        <w:trPr>
          <w:trHeight w:val="68"/>
        </w:trPr>
        <w:tc>
          <w:tcPr>
            <w:tcW w:w="863" w:type="dxa"/>
            <w:tcBorders>
              <w:bottom w:val="nil"/>
              <w:right w:val="single" w:sz="4" w:space="0" w:color="auto"/>
            </w:tcBorders>
            <w:vAlign w:val="center"/>
          </w:tcPr>
          <w:p w14:paraId="274B7A65" w14:textId="77777777" w:rsidR="002A41B7" w:rsidRPr="0078590F" w:rsidRDefault="002A41B7"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15A32A31"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09A0CE82" w14:textId="77777777" w:rsidTr="00037E54">
        <w:tc>
          <w:tcPr>
            <w:tcW w:w="863" w:type="dxa"/>
            <w:tcBorders>
              <w:top w:val="nil"/>
              <w:bottom w:val="nil"/>
              <w:right w:val="single" w:sz="4" w:space="0" w:color="auto"/>
            </w:tcBorders>
            <w:vAlign w:val="center"/>
          </w:tcPr>
          <w:p w14:paraId="381900AF"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323C11EA" w14:textId="77777777" w:rsidR="002A41B7" w:rsidRPr="0078590F" w:rsidRDefault="002A41B7"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自主的・自律的な組織運営</w:t>
            </w:r>
          </w:p>
          <w:p w14:paraId="45881DC4" w14:textId="77777777" w:rsidR="002A41B7" w:rsidRPr="0078590F" w:rsidRDefault="002A41B7"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効果的・効率的な利用者サービスが継続的に提供できるよう、柔軟で機動性の高い組織体制を整備し、自主的・自律的な組織運営を行う。</w:t>
            </w:r>
          </w:p>
          <w:p w14:paraId="11EAC74A" w14:textId="77777777" w:rsidR="002A41B7" w:rsidRPr="0078590F" w:rsidRDefault="002A41B7" w:rsidP="00037E54">
            <w:pPr>
              <w:widowControl/>
              <w:kinsoku w:val="0"/>
              <w:autoSpaceDE w:val="0"/>
              <w:autoSpaceDN w:val="0"/>
              <w:spacing w:line="0" w:lineRule="atLeast"/>
              <w:ind w:leftChars="67" w:left="165" w:hangingChars="17" w:hanging="2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企業の利用メリットの最大化に向けた組織体制等</w:t>
            </w:r>
          </w:p>
          <w:p w14:paraId="76EC289D" w14:textId="59371567" w:rsidR="002A41B7" w:rsidRPr="0078590F"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の利用メリットを最大化するため、管理部門等の効率化・一元化による業務や事務手続の共通化を図るなど、機動性の高い組織体制を確保する。また、技術支援事業と研究開発事業、その他の事業のバランスを取り、質の高いサービスを継続的に提供できるよう</w:t>
            </w:r>
            <w:r w:rsidR="002E7807" w:rsidRPr="0078590F">
              <w:rPr>
                <w:rFonts w:asciiTheme="majorEastAsia" w:eastAsiaTheme="majorEastAsia" w:hAnsiTheme="majorEastAsia"/>
                <w:sz w:val="14"/>
                <w:szCs w:val="14"/>
              </w:rPr>
              <w:t>PDCA</w:t>
            </w:r>
            <w:r w:rsidRPr="0078590F">
              <w:rPr>
                <w:rFonts w:asciiTheme="majorEastAsia" w:eastAsiaTheme="majorEastAsia" w:hAnsiTheme="majorEastAsia" w:hint="eastAsia"/>
                <w:sz w:val="14"/>
                <w:szCs w:val="14"/>
              </w:rPr>
              <w:t>サイクルを実践するなど、自律的な組織マネジメントを行う。</w:t>
            </w:r>
          </w:p>
          <w:p w14:paraId="5CDEFADB" w14:textId="77777777" w:rsidR="002A41B7" w:rsidRPr="0078590F" w:rsidRDefault="002A41B7" w:rsidP="00037E54">
            <w:pPr>
              <w:widowControl/>
              <w:kinsoku w:val="0"/>
              <w:autoSpaceDE w:val="0"/>
              <w:autoSpaceDN w:val="0"/>
              <w:spacing w:line="0" w:lineRule="atLeast"/>
              <w:ind w:leftChars="67" w:left="165" w:hangingChars="17" w:hanging="2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利用者目線での業務改善・業務の効率化</w:t>
            </w:r>
          </w:p>
          <w:p w14:paraId="714A8C15" w14:textId="77777777" w:rsidR="002A41B7" w:rsidRPr="0078590F"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限られた経営資源を最大限に活用するため、業務内容や事務手続の点検を行うとともに、必要性等を慎重に検討した上で、外部人材を活用するなど、絶えず利用者目線での業務改善に取り組む。</w:t>
            </w:r>
          </w:p>
          <w:p w14:paraId="53ECEA61" w14:textId="77777777" w:rsidR="002A41B7" w:rsidRPr="0078590F" w:rsidRDefault="002A41B7" w:rsidP="00037E54">
            <w:pPr>
              <w:widowControl/>
              <w:kinsoku w:val="0"/>
              <w:autoSpaceDE w:val="0"/>
              <w:autoSpaceDN w:val="0"/>
              <w:spacing w:line="0" w:lineRule="atLeast"/>
              <w:ind w:leftChars="67" w:left="165" w:hangingChars="17" w:hanging="2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　研究開発成果の評価と共有</w:t>
            </w:r>
          </w:p>
          <w:p w14:paraId="42E862AE" w14:textId="77777777" w:rsidR="002A41B7" w:rsidRPr="0078590F"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効率的・効果的な研究開発を行うため、研究開発成果の評価を行い、その後の研究を実施する上での指針にフィードバックする。また、評価結果は技術支援業務にも活かすため、役職員が共有する。</w:t>
            </w:r>
          </w:p>
          <w:p w14:paraId="681E8613" w14:textId="77777777" w:rsidR="002A41B7" w:rsidRPr="0078590F" w:rsidRDefault="002A41B7" w:rsidP="00037E54">
            <w:pPr>
              <w:widowControl/>
              <w:kinsoku w:val="0"/>
              <w:autoSpaceDE w:val="0"/>
              <w:autoSpaceDN w:val="0"/>
              <w:spacing w:line="0" w:lineRule="atLeast"/>
              <w:ind w:leftChars="67" w:left="165" w:hangingChars="17" w:hanging="2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(4)　設備機器・技術支援施設整備への効率的・効果的な投資</w:t>
            </w:r>
          </w:p>
          <w:p w14:paraId="760A7113" w14:textId="77777777" w:rsidR="002A41B7" w:rsidRPr="0078590F"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企業や社会の多様な技術ニーズに迅速かつ的確に応えるため、設備機器や技術支援施設等の整備に当たっては、計画的かつ効率的に投資を行う。</w:t>
            </w:r>
          </w:p>
        </w:tc>
      </w:tr>
      <w:tr w:rsidR="002A41B7" w:rsidRPr="0078590F" w14:paraId="17712269" w14:textId="77777777" w:rsidTr="00037E54">
        <w:trPr>
          <w:trHeight w:val="46"/>
        </w:trPr>
        <w:tc>
          <w:tcPr>
            <w:tcW w:w="863" w:type="dxa"/>
            <w:tcBorders>
              <w:top w:val="nil"/>
              <w:right w:val="single" w:sz="4" w:space="0" w:color="auto"/>
            </w:tcBorders>
            <w:vAlign w:val="center"/>
          </w:tcPr>
          <w:p w14:paraId="791EF437"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38BDB84"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bl>
    <w:p w14:paraId="6A41C63F" w14:textId="77777777" w:rsidR="002A41B7" w:rsidRPr="0078590F" w:rsidRDefault="002A41B7" w:rsidP="002A41B7">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7"/>
        <w:gridCol w:w="3458"/>
        <w:gridCol w:w="398"/>
        <w:gridCol w:w="3436"/>
        <w:gridCol w:w="398"/>
        <w:gridCol w:w="397"/>
        <w:gridCol w:w="1918"/>
      </w:tblGrid>
      <w:tr w:rsidR="0078590F" w:rsidRPr="0078590F" w14:paraId="7698B31C" w14:textId="77777777" w:rsidTr="00037E54">
        <w:tc>
          <w:tcPr>
            <w:tcW w:w="3457" w:type="dxa"/>
            <w:vMerge w:val="restart"/>
            <w:tcBorders>
              <w:top w:val="single" w:sz="4" w:space="0" w:color="auto"/>
              <w:right w:val="double" w:sz="4" w:space="0" w:color="auto"/>
            </w:tcBorders>
            <w:vAlign w:val="center"/>
          </w:tcPr>
          <w:p w14:paraId="785F5040"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14:paraId="7B96A0A1"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5C9D4A94"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194306FB" w14:textId="77777777" w:rsidR="002A41B7" w:rsidRPr="0078590F" w:rsidRDefault="002A41B7"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3B6F7E49"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5" w:type="dxa"/>
            <w:gridSpan w:val="2"/>
            <w:tcBorders>
              <w:top w:val="single" w:sz="4" w:space="0" w:color="auto"/>
              <w:left w:val="single" w:sz="4" w:space="0" w:color="auto"/>
              <w:bottom w:val="nil"/>
            </w:tcBorders>
          </w:tcPr>
          <w:p w14:paraId="3F4C8BB7"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4757B2DB" w14:textId="77777777" w:rsidTr="00037E54">
        <w:tc>
          <w:tcPr>
            <w:tcW w:w="3457" w:type="dxa"/>
            <w:vMerge/>
            <w:tcBorders>
              <w:bottom w:val="nil"/>
              <w:right w:val="double" w:sz="4" w:space="0" w:color="auto"/>
            </w:tcBorders>
          </w:tcPr>
          <w:p w14:paraId="5B1C2BE3"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14:paraId="62CC80E6"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5A79E4CD"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114B5FDF"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13A9A7DC"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6E995F16"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8" w:type="dxa"/>
            <w:tcBorders>
              <w:top w:val="single" w:sz="4" w:space="0" w:color="auto"/>
              <w:left w:val="single" w:sz="4" w:space="0" w:color="auto"/>
              <w:bottom w:val="nil"/>
            </w:tcBorders>
            <w:vAlign w:val="center"/>
          </w:tcPr>
          <w:p w14:paraId="0CE1C9BA"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4D04AC6D"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5106CAFC" w14:textId="77777777" w:rsidTr="00037E54">
        <w:tc>
          <w:tcPr>
            <w:tcW w:w="13462" w:type="dxa"/>
            <w:gridSpan w:val="7"/>
            <w:tcBorders>
              <w:top w:val="single" w:sz="4" w:space="0" w:color="auto"/>
              <w:bottom w:val="dashSmallGap" w:sz="4" w:space="0" w:color="auto"/>
            </w:tcBorders>
          </w:tcPr>
          <w:p w14:paraId="0A754C8F"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企業の利用メリットの最大化に向けた組織体制等</w:t>
            </w:r>
          </w:p>
        </w:tc>
      </w:tr>
      <w:tr w:rsidR="0078590F" w:rsidRPr="0078590F" w14:paraId="5AB5171F" w14:textId="77777777" w:rsidTr="00841667">
        <w:tc>
          <w:tcPr>
            <w:tcW w:w="3457" w:type="dxa"/>
            <w:tcBorders>
              <w:top w:val="dashSmallGap" w:sz="4" w:space="0" w:color="auto"/>
              <w:bottom w:val="nil"/>
              <w:right w:val="double" w:sz="4" w:space="0" w:color="auto"/>
            </w:tcBorders>
          </w:tcPr>
          <w:p w14:paraId="0CA618DD"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5B149EAA"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4117CB6E"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48E41579"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7118ACFA"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5AB0F3D8"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dashSmallGap" w:sz="4" w:space="0" w:color="auto"/>
              <w:left w:val="single" w:sz="4" w:space="0" w:color="auto"/>
              <w:bottom w:val="nil"/>
            </w:tcBorders>
          </w:tcPr>
          <w:p w14:paraId="51879D94"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0B4709DB" w14:textId="77777777" w:rsidTr="00841667">
        <w:trPr>
          <w:trHeight w:val="352"/>
        </w:trPr>
        <w:tc>
          <w:tcPr>
            <w:tcW w:w="3457" w:type="dxa"/>
            <w:vMerge w:val="restart"/>
            <w:tcBorders>
              <w:top w:val="nil"/>
              <w:bottom w:val="nil"/>
              <w:right w:val="double" w:sz="4" w:space="0" w:color="auto"/>
            </w:tcBorders>
          </w:tcPr>
          <w:p w14:paraId="7044F0BA"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企業の利用メリットの最大化に向けて、技術支援と研究のバランスの取れた事業体制により、高い水準で技術支援サービスを提供できる適切な組織運営を行う。</w:t>
            </w:r>
          </w:p>
          <w:p w14:paraId="1FD40210"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特に、利用者の利便性の向上と支援環境の充実等の観点から、本部機能を充実させて管理部門の一元化・効率化によるガバナンスの強化を図り、和泉及び森之宮センターの更なる一体化を進めるほか、利用者や社会の新しいニーズに応えるために、分野横断的かつ柔軟な研究組織の編成による機動性の高い組織体制を整備する。</w:t>
            </w:r>
          </w:p>
          <w:p w14:paraId="235FE845" w14:textId="68BCD59F"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また、自主的・自律的な組織マネジメントにより職員自らが改善に取り組み、全職員が大阪技術研の目標や課題を共有してその達成や改善に向けた</w:t>
            </w:r>
            <w:r w:rsidR="002E7807" w:rsidRPr="0078590F">
              <w:rPr>
                <w:rFonts w:asciiTheme="majorEastAsia" w:eastAsiaTheme="majorEastAsia" w:hAnsiTheme="majorEastAsia"/>
                <w:sz w:val="14"/>
                <w:szCs w:val="14"/>
              </w:rPr>
              <w:t>PDCA</w:t>
            </w:r>
            <w:r w:rsidRPr="0078590F">
              <w:rPr>
                <w:rFonts w:asciiTheme="majorEastAsia" w:eastAsiaTheme="majorEastAsia" w:hAnsiTheme="majorEastAsia" w:hint="eastAsia"/>
                <w:sz w:val="14"/>
                <w:szCs w:val="14"/>
              </w:rPr>
              <w:t>サイクルを実践し、自律的な組織マネジメントを行う。</w:t>
            </w:r>
          </w:p>
        </w:tc>
        <w:tc>
          <w:tcPr>
            <w:tcW w:w="3458" w:type="dxa"/>
            <w:tcBorders>
              <w:top w:val="nil"/>
              <w:left w:val="double" w:sz="4" w:space="0" w:color="auto"/>
              <w:bottom w:val="nil"/>
            </w:tcBorders>
          </w:tcPr>
          <w:p w14:paraId="315E6B58" w14:textId="22580541"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7A7178" w:rsidRPr="0078590F">
              <w:rPr>
                <w:rFonts w:asciiTheme="majorEastAsia" w:eastAsiaTheme="majorEastAsia" w:hAnsiTheme="majorEastAsia" w:hint="eastAsia"/>
                <w:sz w:val="14"/>
                <w:szCs w:val="14"/>
              </w:rPr>
              <w:t>企業が研究所を利用する際のメリットを最大化するため、これまで構築してきた技術支援と研究とのバランスが取れた事業体制を継続することにより、高い水準で技術支援サービスを提供できる適切な組織運営を行う。</w:t>
            </w:r>
          </w:p>
          <w:p w14:paraId="0E48E55D" w14:textId="77777777" w:rsidR="002A41B7" w:rsidRPr="0078590F" w:rsidRDefault="002A41B7" w:rsidP="00037E54">
            <w:pPr>
              <w:overflowPunct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D93E4D3"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9</w:t>
            </w:r>
          </w:p>
        </w:tc>
        <w:tc>
          <w:tcPr>
            <w:tcW w:w="3436" w:type="dxa"/>
            <w:tcBorders>
              <w:top w:val="nil"/>
              <w:left w:val="single" w:sz="4" w:space="0" w:color="auto"/>
              <w:bottom w:val="nil"/>
              <w:right w:val="single" w:sz="4" w:space="0" w:color="auto"/>
            </w:tcBorders>
          </w:tcPr>
          <w:p w14:paraId="6C26A931" w14:textId="77777777" w:rsidR="00760EDA" w:rsidRPr="00BE73E6" w:rsidRDefault="00760EDA" w:rsidP="00760EDA">
            <w:pPr>
              <w:tabs>
                <w:tab w:val="left" w:pos="751"/>
              </w:tabs>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kern w:val="0"/>
                <w:sz w:val="14"/>
                <w:szCs w:val="14"/>
              </w:rPr>
              <w:t>○</w:t>
            </w:r>
            <w:r w:rsidRPr="00BE73E6">
              <w:rPr>
                <w:rFonts w:asciiTheme="majorEastAsia" w:eastAsiaTheme="majorEastAsia" w:hAnsiTheme="majorEastAsia" w:hint="eastAsia"/>
                <w:sz w:val="14"/>
                <w:szCs w:val="14"/>
              </w:rPr>
              <w:t>これまで構築してきた技術支援と研究とのバランスが取れた事業体制を維持し、高い水準で技術支援サービスを提供できる適切な組織運営を行った。</w:t>
            </w:r>
          </w:p>
          <w:p w14:paraId="21DF95C6" w14:textId="6F603545" w:rsidR="002A41B7" w:rsidRPr="00760EDA" w:rsidRDefault="002A41B7" w:rsidP="00760EDA">
            <w:pPr>
              <w:tabs>
                <w:tab w:val="left" w:pos="751"/>
              </w:tabs>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198196A9"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14:paraId="1B7DA10C" w14:textId="65226542" w:rsidR="002A41B7" w:rsidRPr="0015088F" w:rsidRDefault="00A76234"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8" w:type="dxa"/>
            <w:tcBorders>
              <w:top w:val="nil"/>
              <w:left w:val="single" w:sz="4" w:space="0" w:color="auto"/>
              <w:bottom w:val="nil"/>
            </w:tcBorders>
          </w:tcPr>
          <w:p w14:paraId="08FE58EB" w14:textId="77777777" w:rsidR="00DC1535" w:rsidRPr="0015088F" w:rsidRDefault="00D6785A"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w:t>
            </w:r>
            <w:r w:rsidR="00984718" w:rsidRPr="0015088F">
              <w:rPr>
                <w:rFonts w:asciiTheme="majorEastAsia" w:eastAsiaTheme="majorEastAsia" w:hAnsiTheme="majorEastAsia" w:hint="eastAsia"/>
                <w:sz w:val="14"/>
                <w:szCs w:val="14"/>
              </w:rPr>
              <w:t>法人経営本部への部門設置と人員の適正配置を行うなど、本部業務の一体的な運営体制の構築や就業規則等の一部改正を実施</w:t>
            </w:r>
            <w:r w:rsidR="004D20C7" w:rsidRPr="0015088F">
              <w:rPr>
                <w:rFonts w:asciiTheme="majorEastAsia" w:eastAsiaTheme="majorEastAsia" w:hAnsiTheme="majorEastAsia" w:hint="eastAsia"/>
                <w:sz w:val="14"/>
                <w:szCs w:val="14"/>
              </w:rPr>
              <w:t>するとともに</w:t>
            </w:r>
            <w:r w:rsidR="00970722" w:rsidRPr="0015088F">
              <w:rPr>
                <w:rFonts w:asciiTheme="majorEastAsia" w:eastAsiaTheme="majorEastAsia" w:hAnsiTheme="majorEastAsia" w:hint="eastAsia"/>
                <w:sz w:val="14"/>
                <w:szCs w:val="14"/>
              </w:rPr>
              <w:t>、</w:t>
            </w:r>
            <w:r w:rsidR="004D20C7" w:rsidRPr="0015088F">
              <w:rPr>
                <w:rFonts w:asciiTheme="majorEastAsia" w:eastAsiaTheme="majorEastAsia" w:hAnsiTheme="majorEastAsia" w:hint="eastAsia"/>
                <w:sz w:val="14"/>
                <w:szCs w:val="14"/>
              </w:rPr>
              <w:t>利用者視点から見て分かりやすい支援メニュー名称の検討・改定や、研修や契約等の両センター共通業務を一元的に行うな</w:t>
            </w:r>
          </w:p>
          <w:p w14:paraId="3D98000F" w14:textId="78AFF1E5" w:rsidR="002A41B7" w:rsidRPr="0015088F" w:rsidRDefault="004D20C7"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ど、</w:t>
            </w:r>
            <w:r w:rsidR="00AA47D0" w:rsidRPr="0015088F">
              <w:rPr>
                <w:rFonts w:asciiTheme="majorEastAsia" w:eastAsiaTheme="majorEastAsia" w:hAnsiTheme="majorEastAsia" w:hint="eastAsia"/>
                <w:sz w:val="14"/>
                <w:szCs w:val="14"/>
              </w:rPr>
              <w:t>業務運営の改善及び効率化</w:t>
            </w:r>
            <w:r w:rsidR="00AA19A5" w:rsidRPr="0015088F">
              <w:rPr>
                <w:rFonts w:asciiTheme="majorEastAsia" w:eastAsiaTheme="majorEastAsia" w:hAnsiTheme="majorEastAsia" w:hint="eastAsia"/>
                <w:sz w:val="14"/>
                <w:szCs w:val="14"/>
              </w:rPr>
              <w:t>に</w:t>
            </w:r>
            <w:r w:rsidRPr="0015088F">
              <w:rPr>
                <w:rFonts w:asciiTheme="majorEastAsia" w:eastAsiaTheme="majorEastAsia" w:hAnsiTheme="majorEastAsia" w:hint="eastAsia"/>
                <w:sz w:val="14"/>
                <w:szCs w:val="14"/>
              </w:rPr>
              <w:t>取り組んで</w:t>
            </w:r>
            <w:r w:rsidR="00A76234" w:rsidRPr="0015088F">
              <w:rPr>
                <w:rFonts w:asciiTheme="majorEastAsia" w:eastAsiaTheme="majorEastAsia" w:hAnsiTheme="majorEastAsia" w:hint="eastAsia"/>
                <w:sz w:val="14"/>
                <w:szCs w:val="14"/>
              </w:rPr>
              <w:t>おり、</w:t>
            </w:r>
            <w:r w:rsidR="00425CAF" w:rsidRPr="0015088F">
              <w:rPr>
                <w:rFonts w:asciiTheme="majorEastAsia" w:eastAsiaTheme="majorEastAsia" w:hAnsiTheme="majorEastAsia" w:hint="eastAsia"/>
                <w:sz w:val="14"/>
                <w:szCs w:val="14"/>
              </w:rPr>
              <w:t>計画を順調に実施していることから</w:t>
            </w:r>
            <w:r w:rsidR="00A76234" w:rsidRPr="0015088F">
              <w:rPr>
                <w:rFonts w:asciiTheme="majorEastAsia" w:eastAsiaTheme="majorEastAsia" w:hAnsiTheme="majorEastAsia" w:hint="eastAsia"/>
                <w:sz w:val="14"/>
                <w:szCs w:val="14"/>
              </w:rPr>
              <w:t>自己評価の「Ⅲ」は妥当であると判断した。</w:t>
            </w:r>
          </w:p>
        </w:tc>
      </w:tr>
      <w:tr w:rsidR="0078590F" w:rsidRPr="0078590F" w14:paraId="586C48EC" w14:textId="77777777" w:rsidTr="00841667">
        <w:trPr>
          <w:trHeight w:val="352"/>
        </w:trPr>
        <w:tc>
          <w:tcPr>
            <w:tcW w:w="3457" w:type="dxa"/>
            <w:vMerge/>
            <w:tcBorders>
              <w:top w:val="nil"/>
              <w:bottom w:val="nil"/>
              <w:right w:val="double" w:sz="4" w:space="0" w:color="auto"/>
            </w:tcBorders>
          </w:tcPr>
          <w:p w14:paraId="3F51D832"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41DFD480" w14:textId="64B12CAE" w:rsidR="002A41B7" w:rsidRPr="0078590F" w:rsidRDefault="002A41B7" w:rsidP="007A7178">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7A7178" w:rsidRPr="0078590F">
              <w:rPr>
                <w:rFonts w:asciiTheme="majorEastAsia" w:eastAsiaTheme="majorEastAsia" w:hAnsiTheme="majorEastAsia" w:hint="eastAsia"/>
                <w:sz w:val="14"/>
                <w:szCs w:val="14"/>
              </w:rPr>
              <w:t>利用者の利便性の向上と支援環境の充実等の観点から、本部機能の充実による管理部門の一元化・効率化を進めるとともに、分野横断的かつ柔軟な研究組織の編成を行い、機動性を高め利用者や社会の新しいニーズに応えていく。</w:t>
            </w:r>
          </w:p>
          <w:p w14:paraId="42E80047" w14:textId="77777777"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595F6C19"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E7D6F1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kern w:val="0"/>
                <w:sz w:val="14"/>
                <w:szCs w:val="14"/>
              </w:rPr>
              <w:t>○</w:t>
            </w:r>
            <w:r w:rsidRPr="00BE73E6">
              <w:rPr>
                <w:rFonts w:asciiTheme="majorEastAsia" w:eastAsiaTheme="majorEastAsia" w:hAnsiTheme="majorEastAsia" w:hint="eastAsia"/>
                <w:sz w:val="14"/>
                <w:szCs w:val="14"/>
              </w:rPr>
              <w:t>法人経営本部と各センターの業務運営を効率的に行うため、職責と分掌業務について、組織規程を改正し、これに基づく適正な人事配置を行った。また、両センター異なる勤務労働条件の一本化に向け、両センターの就業規則等の一部改正を行った。</w:t>
            </w:r>
          </w:p>
          <w:p w14:paraId="1D1B854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3D47F9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kern w:val="0"/>
                <w:sz w:val="14"/>
                <w:szCs w:val="14"/>
              </w:rPr>
              <w:t>○</w:t>
            </w:r>
            <w:r w:rsidRPr="00BE73E6">
              <w:rPr>
                <w:rFonts w:asciiTheme="majorEastAsia" w:eastAsiaTheme="majorEastAsia" w:hAnsiTheme="majorEastAsia" w:hint="eastAsia"/>
                <w:sz w:val="14"/>
                <w:szCs w:val="14"/>
              </w:rPr>
              <w:t>法人経営本部に企画部、総務部、業務部の３部を設置（R5.4～）。３部には和泉・森之宮両センター管理部門等から人員を配置（センターと兼務）し、本部業務の一体的・効率的な推進に取り組んでいる。</w:t>
            </w:r>
          </w:p>
          <w:p w14:paraId="1B1000A8" w14:textId="5D7970EE" w:rsidR="00975A87" w:rsidRPr="00760EDA" w:rsidRDefault="00975A8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FF5F051"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2911319D"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13A913E1" w14:textId="078FF49D"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6912900" w14:textId="77777777" w:rsidTr="00841667">
        <w:trPr>
          <w:trHeight w:val="352"/>
        </w:trPr>
        <w:tc>
          <w:tcPr>
            <w:tcW w:w="3457" w:type="dxa"/>
            <w:vMerge/>
            <w:tcBorders>
              <w:top w:val="nil"/>
              <w:bottom w:val="nil"/>
              <w:right w:val="double" w:sz="4" w:space="0" w:color="auto"/>
            </w:tcBorders>
          </w:tcPr>
          <w:p w14:paraId="4D3669B0"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3B816A9E" w14:textId="1F8E0085"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8B05C9" w:rsidRPr="0078590F">
              <w:rPr>
                <w:rFonts w:asciiTheme="majorEastAsia" w:eastAsiaTheme="majorEastAsia" w:hAnsiTheme="majorEastAsia" w:hint="eastAsia"/>
                <w:sz w:val="14"/>
                <w:szCs w:val="14"/>
              </w:rPr>
              <w:t>研究員の業務バランス改善、技術の伝承、収入の確保等の観点から技術サポートセンターを運営し、定型的かつニーズの高い依頼試験や設備開放を担当する。</w:t>
            </w:r>
          </w:p>
          <w:p w14:paraId="6EE3F587" w14:textId="77777777"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A4F3CD8"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EEA6DB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r w:rsidRPr="00BE73E6">
              <w:rPr>
                <w:rFonts w:asciiTheme="majorEastAsia" w:eastAsiaTheme="majorEastAsia" w:hAnsiTheme="majorEastAsia" w:hint="eastAsia"/>
                <w:kern w:val="0"/>
                <w:sz w:val="14"/>
                <w:szCs w:val="14"/>
              </w:rPr>
              <w:t>○技術サポートセンター（以下「TSC」という。）では、利用ニーズの高い装置について更にバックアップ体制を構築して、十分な活用と効率的な運用を行った。</w:t>
            </w:r>
          </w:p>
          <w:p w14:paraId="527F0940"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p>
          <w:p w14:paraId="6E92AFF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r w:rsidRPr="00BE73E6">
              <w:rPr>
                <w:rFonts w:asciiTheme="majorEastAsia" w:eastAsiaTheme="majorEastAsia" w:hAnsiTheme="majorEastAsia" w:hint="eastAsia"/>
                <w:kern w:val="0"/>
                <w:sz w:val="14"/>
                <w:szCs w:val="14"/>
              </w:rPr>
              <w:t>○TSCでは、的確かつ計画的なメンテナンスにより高精度なサービスを維持し、実績は、依頼試験収入：3,225万円（前年度比113.1％）、装置使用・指導料収入：807万円（前年度比：67.0％）、総収入4,032万円（前年度比99.2％）であった。</w:t>
            </w:r>
          </w:p>
          <w:p w14:paraId="0C74ACA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p>
          <w:p w14:paraId="730F94E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r w:rsidRPr="00BE73E6">
              <w:rPr>
                <w:rFonts w:asciiTheme="majorEastAsia" w:eastAsiaTheme="majorEastAsia" w:hAnsiTheme="majorEastAsia" w:hint="eastAsia"/>
                <w:kern w:val="0"/>
                <w:sz w:val="14"/>
                <w:szCs w:val="14"/>
              </w:rPr>
              <w:t>○TSCにおいては、振動試験機、圧縮試験機の装置使用など、製品信頼性研究部の業務を補助した。また、金属表面処理研究部と連携し、ガス腐食試験、塩水噴霧試験を実施し、研究員の業務バランスの改善に貢献した。</w:t>
            </w:r>
          </w:p>
          <w:p w14:paraId="37D0116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p>
          <w:p w14:paraId="44393C5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r w:rsidRPr="00BE73E6">
              <w:rPr>
                <w:rFonts w:asciiTheme="majorEastAsia" w:eastAsiaTheme="majorEastAsia" w:hAnsiTheme="majorEastAsia" w:hint="eastAsia"/>
                <w:kern w:val="0"/>
                <w:sz w:val="14"/>
                <w:szCs w:val="14"/>
              </w:rPr>
              <w:t>○EMC試験部門に対してISO17025内部監査を実施し、EMC委員会に出席して説明した。</w:t>
            </w:r>
          </w:p>
          <w:p w14:paraId="2019B71E" w14:textId="77777777" w:rsidR="00DA73FC" w:rsidRPr="00760EDA" w:rsidRDefault="00DA73FC"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1592AB5B"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36C4710A"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1633FB0F"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p w14:paraId="3F07ABF9" w14:textId="77777777" w:rsidR="00FA2470" w:rsidRPr="0078590F" w:rsidRDefault="00FA2470" w:rsidP="00037E54">
            <w:pPr>
              <w:kinsoku w:val="0"/>
              <w:autoSpaceDE w:val="0"/>
              <w:autoSpaceDN w:val="0"/>
              <w:spacing w:line="0" w:lineRule="atLeast"/>
              <w:jc w:val="left"/>
              <w:rPr>
                <w:rFonts w:asciiTheme="majorEastAsia" w:eastAsiaTheme="majorEastAsia" w:hAnsiTheme="majorEastAsia"/>
                <w:sz w:val="14"/>
                <w:szCs w:val="14"/>
              </w:rPr>
            </w:pPr>
          </w:p>
          <w:p w14:paraId="28730A10" w14:textId="77777777" w:rsidR="00FA2470" w:rsidRPr="0078590F" w:rsidRDefault="00FA2470" w:rsidP="00037E54">
            <w:pPr>
              <w:kinsoku w:val="0"/>
              <w:autoSpaceDE w:val="0"/>
              <w:autoSpaceDN w:val="0"/>
              <w:spacing w:line="0" w:lineRule="atLeast"/>
              <w:jc w:val="left"/>
              <w:rPr>
                <w:rFonts w:asciiTheme="majorEastAsia" w:eastAsiaTheme="majorEastAsia" w:hAnsiTheme="majorEastAsia"/>
                <w:sz w:val="14"/>
                <w:szCs w:val="14"/>
              </w:rPr>
            </w:pPr>
          </w:p>
          <w:p w14:paraId="5488D159" w14:textId="77777777" w:rsidR="00FA2470" w:rsidRPr="0078590F" w:rsidRDefault="00FA2470" w:rsidP="00037E54">
            <w:pPr>
              <w:kinsoku w:val="0"/>
              <w:autoSpaceDE w:val="0"/>
              <w:autoSpaceDN w:val="0"/>
              <w:spacing w:line="0" w:lineRule="atLeast"/>
              <w:jc w:val="left"/>
              <w:rPr>
                <w:rFonts w:asciiTheme="majorEastAsia" w:eastAsiaTheme="majorEastAsia" w:hAnsiTheme="majorEastAsia"/>
                <w:sz w:val="14"/>
                <w:szCs w:val="14"/>
              </w:rPr>
            </w:pPr>
          </w:p>
          <w:p w14:paraId="29316234" w14:textId="35E8E2C9" w:rsidR="00FA2470" w:rsidRPr="0078590F" w:rsidRDefault="00FA2470"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33C775E" w14:textId="77777777" w:rsidTr="00841667">
        <w:trPr>
          <w:trHeight w:val="352"/>
        </w:trPr>
        <w:tc>
          <w:tcPr>
            <w:tcW w:w="3457" w:type="dxa"/>
            <w:vMerge/>
            <w:tcBorders>
              <w:top w:val="nil"/>
              <w:bottom w:val="nil"/>
              <w:right w:val="double" w:sz="4" w:space="0" w:color="auto"/>
            </w:tcBorders>
          </w:tcPr>
          <w:p w14:paraId="69DEC31C"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21EFE868" w14:textId="69E9B030"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w:t>
            </w:r>
            <w:r w:rsidR="00D85E5E" w:rsidRPr="0078590F">
              <w:rPr>
                <w:rFonts w:asciiTheme="majorEastAsia" w:eastAsiaTheme="majorEastAsia" w:hAnsiTheme="majorEastAsia" w:hint="eastAsia"/>
                <w:sz w:val="14"/>
                <w:szCs w:val="14"/>
              </w:rPr>
              <w:t>自主的、自律的な組織マネジメントにより職員自らが改善に取り組み、研究所の目標や課題の達成及び改善に向けたPDCAサイクルを実践する。</w:t>
            </w:r>
          </w:p>
          <w:p w14:paraId="0BB3B274" w14:textId="77777777"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07D1C95C"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006CD1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○職員一人ひとりが、人事評価制度において、目標設定シートによる目標設定、期中及び期末の自己評価、評価者との面談等の一連の取組みを通じて、PDCAサイクルを実践するよう取り組んだ。</w:t>
            </w:r>
          </w:p>
          <w:p w14:paraId="4FF6378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3BC356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○組織としては、５月および９月の運営会議において、各部署における取組みの計画、実行、進捗を共有し、PDCAサイクルを実践するよう取り組んだ。</w:t>
            </w:r>
          </w:p>
          <w:p w14:paraId="5EF4240B" w14:textId="709E918A" w:rsidR="008E1004" w:rsidRPr="00760EDA" w:rsidRDefault="008E1004"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717AEA9"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42945C1E"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509EB2C1" w14:textId="7367756B"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CC4ADAB" w14:textId="77777777" w:rsidTr="00037E54">
        <w:tc>
          <w:tcPr>
            <w:tcW w:w="3457" w:type="dxa"/>
            <w:tcBorders>
              <w:top w:val="nil"/>
              <w:bottom w:val="dashSmallGap" w:sz="4" w:space="0" w:color="auto"/>
              <w:right w:val="double" w:sz="4" w:space="0" w:color="auto"/>
            </w:tcBorders>
          </w:tcPr>
          <w:p w14:paraId="71BC4882"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bookmarkStart w:id="75" w:name="_Hlk135606146"/>
          </w:p>
        </w:tc>
        <w:tc>
          <w:tcPr>
            <w:tcW w:w="3458" w:type="dxa"/>
            <w:tcBorders>
              <w:top w:val="nil"/>
              <w:left w:val="double" w:sz="4" w:space="0" w:color="auto"/>
              <w:bottom w:val="dashSmallGap" w:sz="4" w:space="0" w:color="auto"/>
            </w:tcBorders>
          </w:tcPr>
          <w:p w14:paraId="5F368AB3"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4A73EF63"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CB37431"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B7D63B9"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4467ADF0"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5888A23C"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E71900D" w14:textId="77777777" w:rsidTr="00037E54">
        <w:tc>
          <w:tcPr>
            <w:tcW w:w="6915" w:type="dxa"/>
            <w:gridSpan w:val="2"/>
            <w:tcBorders>
              <w:top w:val="dashSmallGap" w:sz="4" w:space="0" w:color="auto"/>
              <w:bottom w:val="dashSmallGap" w:sz="4" w:space="0" w:color="auto"/>
              <w:right w:val="single" w:sz="4" w:space="0" w:color="auto"/>
            </w:tcBorders>
          </w:tcPr>
          <w:p w14:paraId="704732B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利用者に分かりやすい業務改善・業務の効率化</w:t>
            </w:r>
          </w:p>
        </w:tc>
        <w:tc>
          <w:tcPr>
            <w:tcW w:w="398" w:type="dxa"/>
            <w:tcBorders>
              <w:top w:val="nil"/>
              <w:left w:val="single" w:sz="4" w:space="0" w:color="auto"/>
              <w:bottom w:val="nil"/>
            </w:tcBorders>
          </w:tcPr>
          <w:p w14:paraId="767270A5"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14:paraId="1F58710A"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1EF5534B"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448922B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1918" w:type="dxa"/>
            <w:tcBorders>
              <w:top w:val="nil"/>
              <w:left w:val="single" w:sz="4" w:space="0" w:color="auto"/>
              <w:bottom w:val="nil"/>
            </w:tcBorders>
          </w:tcPr>
          <w:p w14:paraId="5C0672DE"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CCB7CC5" w14:textId="77777777" w:rsidTr="00841667">
        <w:tc>
          <w:tcPr>
            <w:tcW w:w="3457" w:type="dxa"/>
            <w:tcBorders>
              <w:top w:val="dashSmallGap" w:sz="4" w:space="0" w:color="auto"/>
              <w:bottom w:val="nil"/>
              <w:right w:val="double" w:sz="4" w:space="0" w:color="auto"/>
            </w:tcBorders>
          </w:tcPr>
          <w:p w14:paraId="65B04805"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36C7C70D"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292C1265"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1ACA69E9"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24DD27B"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5E90936C"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6B746ECC"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FB7B204" w14:textId="77777777" w:rsidTr="00841667">
        <w:tc>
          <w:tcPr>
            <w:tcW w:w="3457" w:type="dxa"/>
            <w:vMerge w:val="restart"/>
            <w:tcBorders>
              <w:top w:val="nil"/>
              <w:bottom w:val="nil"/>
              <w:right w:val="double" w:sz="4" w:space="0" w:color="auto"/>
            </w:tcBorders>
          </w:tcPr>
          <w:p w14:paraId="557E8AB9"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利用者により分かりやすい支援サービスメニューの提供、スマート化の推進、二拠点を活かしたサービスの提供等、様々な観点から顧客データベースの情報も活用し、　利用者のための業務改善に取り組む。また、限られた経営資源でより円滑な法人運営を行っていくために、総務事務や施設・設備の保守点検・修理等について、必要性を検討の上、集中化や外部委託の活用などにも取り組む。</w:t>
            </w:r>
          </w:p>
          <w:p w14:paraId="729CD078"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さらに、業務改善を進めるに当たっては、必要に応じて外部有識者等の知見も活用するとともに、広報・広聴業務に関しては、顧客満足度の向上と情報発信の強化に向け、役員及び経営幹部の下、法人一体となって対応する体制を構築する。</w:t>
            </w:r>
          </w:p>
        </w:tc>
        <w:tc>
          <w:tcPr>
            <w:tcW w:w="3458" w:type="dxa"/>
            <w:tcBorders>
              <w:top w:val="nil"/>
              <w:left w:val="double" w:sz="4" w:space="0" w:color="auto"/>
              <w:bottom w:val="nil"/>
            </w:tcBorders>
          </w:tcPr>
          <w:p w14:paraId="04F66FB4" w14:textId="49B08F9A"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A51727" w:rsidRPr="0078590F">
              <w:rPr>
                <w:rFonts w:asciiTheme="majorEastAsia" w:eastAsiaTheme="majorEastAsia" w:hAnsiTheme="majorEastAsia" w:hint="eastAsia"/>
                <w:sz w:val="14"/>
                <w:szCs w:val="14"/>
              </w:rPr>
              <w:t>利用者にわかりやすい支援サービスメニューの再構成、スマート化の推進、二拠点を活かしたサービスの提供等、顧客データベースの情報も活用しながら、業務改善に取り組む。</w:t>
            </w:r>
          </w:p>
          <w:p w14:paraId="7D27F346"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00ACCF0D"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363E72EB"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○利用者視点から見てわかりやすい支援サービスメニューの名称とするため、両センターのメンバーで検討を行い、令和６年４月からの支援メニュー名称の改定を行った。</w:t>
            </w:r>
          </w:p>
          <w:p w14:paraId="14CB852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EC0E71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○両センター間の電話転送によるワンストップ電話対応件数は、231件（前年度比87.8％）であった。</w:t>
            </w:r>
          </w:p>
          <w:p w14:paraId="776B2CC8" w14:textId="77777777" w:rsidR="002A41B7" w:rsidRPr="00760EDA" w:rsidRDefault="002A41B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65A1F8AE"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1CE0727"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27F511C6" w14:textId="311FE030" w:rsidR="00467A02" w:rsidRPr="0078590F" w:rsidRDefault="00467A02"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59C59DA" w14:textId="77777777" w:rsidTr="00841667">
        <w:tc>
          <w:tcPr>
            <w:tcW w:w="3457" w:type="dxa"/>
            <w:vMerge/>
            <w:tcBorders>
              <w:top w:val="nil"/>
              <w:bottom w:val="nil"/>
              <w:right w:val="double" w:sz="4" w:space="0" w:color="auto"/>
            </w:tcBorders>
          </w:tcPr>
          <w:p w14:paraId="45354288"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74637A5" w14:textId="6EF04A61" w:rsidR="002A41B7" w:rsidRPr="0078590F" w:rsidRDefault="002A41B7" w:rsidP="007A76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B46D4F" w:rsidRPr="0078590F">
              <w:rPr>
                <w:rFonts w:asciiTheme="majorEastAsia" w:eastAsiaTheme="majorEastAsia" w:hAnsiTheme="majorEastAsia" w:hint="eastAsia"/>
                <w:sz w:val="14"/>
                <w:szCs w:val="14"/>
              </w:rPr>
              <w:t>総務事務や施設・設備の保守点検・修理等の業務の一部について、可能なものについては外部委託の活用や事務手続マニュアルの作成等を進め、効率的・効果的な手法により業務を実施するとともに、両センター共通業務の統一及び一元管理を進めることにより、業務の効率化を図る。</w:t>
            </w:r>
          </w:p>
          <w:p w14:paraId="4BD17F6B"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F121AD7"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1D3E41E8"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○法人経営本部と各センターの業務運営を効率的に行うため、職責と分掌業務について、組織規程を改正し、これに基づく適正な人事配置を行った。【再掲】</w:t>
            </w:r>
          </w:p>
          <w:p w14:paraId="787330ED"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7628F78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総務事務や施設管理業務については、可能な限り外部委託を活用し、必要なマニュアルを整備するとともに、新人研修や人事評価者研修等の研修及び弁護士や社会保険労務士との契約を一元的に行うなど、効率的・効果的に実施した。</w:t>
            </w:r>
          </w:p>
          <w:p w14:paraId="349C8452" w14:textId="16A408F6" w:rsidR="006D6170" w:rsidRPr="00760EDA" w:rsidRDefault="006D6170"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738D0BF0"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050FE157"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4D44707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366CBA9" w14:textId="77777777" w:rsidTr="00841667">
        <w:tc>
          <w:tcPr>
            <w:tcW w:w="3457" w:type="dxa"/>
            <w:vMerge/>
            <w:tcBorders>
              <w:top w:val="nil"/>
              <w:bottom w:val="nil"/>
              <w:right w:val="double" w:sz="4" w:space="0" w:color="auto"/>
            </w:tcBorders>
          </w:tcPr>
          <w:p w14:paraId="6A2FF65B"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D0AEC0E" w14:textId="788C3F7D"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③両センター共通の会議、職員研修等においては、</w:t>
            </w:r>
            <w:r w:rsidR="00E54790" w:rsidRPr="0078590F">
              <w:rPr>
                <w:rFonts w:asciiTheme="majorEastAsia" w:eastAsiaTheme="majorEastAsia" w:hAnsiTheme="majorEastAsia" w:hint="eastAsia"/>
                <w:sz w:val="14"/>
                <w:szCs w:val="14"/>
              </w:rPr>
              <w:t>Web</w:t>
            </w:r>
            <w:r w:rsidRPr="0078590F">
              <w:rPr>
                <w:rFonts w:asciiTheme="majorEastAsia" w:eastAsiaTheme="majorEastAsia" w:hAnsiTheme="majorEastAsia" w:hint="eastAsia"/>
                <w:sz w:val="14"/>
                <w:szCs w:val="14"/>
              </w:rPr>
              <w:t>会議システムを活用し、効率化を図る。</w:t>
            </w:r>
          </w:p>
          <w:p w14:paraId="370EBD9D"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4B8CF26C"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C11F3B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 xml:space="preserve">○毎週の定例役員会、職員研修、評価委員会等においてCisco </w:t>
            </w:r>
            <w:proofErr w:type="spellStart"/>
            <w:r w:rsidRPr="00BE73E6">
              <w:rPr>
                <w:rFonts w:asciiTheme="majorEastAsia" w:eastAsiaTheme="majorEastAsia" w:hAnsiTheme="majorEastAsia" w:hint="eastAsia"/>
                <w:sz w:val="14"/>
                <w:szCs w:val="14"/>
              </w:rPr>
              <w:t>Webex</w:t>
            </w:r>
            <w:proofErr w:type="spellEnd"/>
            <w:r w:rsidRPr="00BE73E6">
              <w:rPr>
                <w:rFonts w:asciiTheme="majorEastAsia" w:eastAsiaTheme="majorEastAsia" w:hAnsiTheme="majorEastAsia" w:hint="eastAsia"/>
                <w:sz w:val="14"/>
                <w:szCs w:val="14"/>
              </w:rPr>
              <w:t>などのWeb会議システムを積極的に活用して、両センター共通の会議や研修等を効率的に実施した。</w:t>
            </w:r>
          </w:p>
          <w:p w14:paraId="793CF086" w14:textId="6E47FD59" w:rsidR="00A144C0" w:rsidRPr="00760EDA" w:rsidRDefault="00A144C0"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31E435F9"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AF75D83"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1ECB2C14" w14:textId="2EE859AB"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9AF0F21" w14:textId="77777777" w:rsidTr="00841667">
        <w:tc>
          <w:tcPr>
            <w:tcW w:w="3457" w:type="dxa"/>
            <w:vMerge/>
            <w:tcBorders>
              <w:top w:val="nil"/>
              <w:bottom w:val="nil"/>
              <w:right w:val="double" w:sz="4" w:space="0" w:color="auto"/>
            </w:tcBorders>
          </w:tcPr>
          <w:p w14:paraId="49A00EC6"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75E0394" w14:textId="0142A58D" w:rsidR="002A41B7" w:rsidRPr="0078590F" w:rsidRDefault="002A41B7" w:rsidP="007A76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④業務改善を進めるにあたって、理事長アドバイザー制度など、必要に応じて外部有識者等の知見を活用する。</w:t>
            </w:r>
          </w:p>
        </w:tc>
        <w:tc>
          <w:tcPr>
            <w:tcW w:w="398" w:type="dxa"/>
            <w:tcBorders>
              <w:top w:val="nil"/>
              <w:left w:val="single" w:sz="4" w:space="0" w:color="auto"/>
              <w:bottom w:val="nil"/>
              <w:right w:val="single" w:sz="4" w:space="0" w:color="auto"/>
            </w:tcBorders>
          </w:tcPr>
          <w:p w14:paraId="2CBC2640"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1C1076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○第１回理事長アドバイザー会合を開催</w:t>
            </w:r>
            <w:r w:rsidRPr="00BE73E6" w:rsidDel="00C678CF">
              <w:rPr>
                <w:rFonts w:asciiTheme="majorEastAsia" w:eastAsiaTheme="majorEastAsia" w:hAnsiTheme="majorEastAsia" w:hint="eastAsia"/>
                <w:sz w:val="14"/>
                <w:szCs w:val="14"/>
              </w:rPr>
              <w:t xml:space="preserve"> </w:t>
            </w:r>
            <w:r w:rsidRPr="00BE73E6">
              <w:rPr>
                <w:rFonts w:asciiTheme="majorEastAsia" w:eastAsiaTheme="majorEastAsia" w:hAnsiTheme="majorEastAsia" w:hint="eastAsia"/>
                <w:sz w:val="14"/>
                <w:szCs w:val="14"/>
              </w:rPr>
              <w:t>（11/29）し、令和５年度上半期の成果や法人のマネジメント体制などについて意見交換した。</w:t>
            </w:r>
          </w:p>
          <w:p w14:paraId="2546F09D"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D896ED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○第２回理事長アドバイザー会合に代わり、３月に各アドバイザーを個別訪問し、次年度からの法人経営本部の体制や次年度の重点事業などについて意見交換を行うとともに、助言を得た。</w:t>
            </w:r>
          </w:p>
          <w:p w14:paraId="6B5FAB7C" w14:textId="77777777" w:rsidR="002A41B7" w:rsidRPr="00760EDA" w:rsidRDefault="002A41B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0429E38"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26BCB305"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302C9724"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4B7800B" w14:textId="77777777" w:rsidTr="00841667">
        <w:tc>
          <w:tcPr>
            <w:tcW w:w="3457" w:type="dxa"/>
            <w:vMerge/>
            <w:tcBorders>
              <w:top w:val="nil"/>
              <w:bottom w:val="nil"/>
              <w:right w:val="double" w:sz="4" w:space="0" w:color="auto"/>
            </w:tcBorders>
          </w:tcPr>
          <w:p w14:paraId="0BE430AB"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C2BD521" w14:textId="77777777" w:rsidR="002A41B7" w:rsidRPr="0078590F" w:rsidRDefault="002A41B7" w:rsidP="0047581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⑤顧客満足度の向上と情報発信の強化に向け、広報・広聴業務に関して法人一体となって対応する体制を構築する。</w:t>
            </w:r>
          </w:p>
          <w:p w14:paraId="489C37FE"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C1CDF6B"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AB3E509" w14:textId="7F00ECDA" w:rsidR="002A41B7" w:rsidRPr="0078590F" w:rsidRDefault="00760EDA"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○法人経営本部企画部に広報・ITグループを設置し、法人の広報活動の一元化体制を強化した。</w:t>
            </w:r>
          </w:p>
        </w:tc>
        <w:tc>
          <w:tcPr>
            <w:tcW w:w="398" w:type="dxa"/>
            <w:tcBorders>
              <w:top w:val="nil"/>
              <w:left w:val="single" w:sz="4" w:space="0" w:color="auto"/>
              <w:bottom w:val="nil"/>
            </w:tcBorders>
          </w:tcPr>
          <w:p w14:paraId="126669F5"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DFB8DC1"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367A1655" w14:textId="1511DA81"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6171C39" w14:textId="77777777" w:rsidTr="00037E54">
        <w:tc>
          <w:tcPr>
            <w:tcW w:w="3457" w:type="dxa"/>
            <w:tcBorders>
              <w:top w:val="nil"/>
              <w:bottom w:val="dashSmallGap" w:sz="4" w:space="0" w:color="auto"/>
              <w:right w:val="double" w:sz="4" w:space="0" w:color="auto"/>
            </w:tcBorders>
          </w:tcPr>
          <w:p w14:paraId="0EB7CC36"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bookmarkStart w:id="76" w:name="_Hlk135606299"/>
            <w:bookmarkEnd w:id="75"/>
          </w:p>
        </w:tc>
        <w:tc>
          <w:tcPr>
            <w:tcW w:w="3458" w:type="dxa"/>
            <w:tcBorders>
              <w:top w:val="nil"/>
              <w:left w:val="double" w:sz="4" w:space="0" w:color="auto"/>
              <w:bottom w:val="dashSmallGap" w:sz="4" w:space="0" w:color="auto"/>
            </w:tcBorders>
          </w:tcPr>
          <w:p w14:paraId="3C21FF85"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7F546B3A"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4A28F12"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4B57A13F"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7BD1C374"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3944239D"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3A06DA36" w14:textId="77777777" w:rsidTr="00037E54">
        <w:tc>
          <w:tcPr>
            <w:tcW w:w="6915" w:type="dxa"/>
            <w:gridSpan w:val="2"/>
            <w:tcBorders>
              <w:top w:val="dashSmallGap" w:sz="4" w:space="0" w:color="auto"/>
              <w:bottom w:val="dashSmallGap" w:sz="4" w:space="0" w:color="auto"/>
              <w:right w:val="single" w:sz="4" w:space="0" w:color="auto"/>
            </w:tcBorders>
          </w:tcPr>
          <w:p w14:paraId="3FA2768C"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　研究開発成果の評価と共有</w:t>
            </w:r>
          </w:p>
        </w:tc>
        <w:tc>
          <w:tcPr>
            <w:tcW w:w="398" w:type="dxa"/>
            <w:tcBorders>
              <w:top w:val="nil"/>
              <w:left w:val="single" w:sz="4" w:space="0" w:color="auto"/>
              <w:bottom w:val="nil"/>
            </w:tcBorders>
          </w:tcPr>
          <w:p w14:paraId="56AAA968"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14:paraId="6C31DEBC"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503AB7F9"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77B0B806"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1918" w:type="dxa"/>
            <w:tcBorders>
              <w:top w:val="nil"/>
              <w:left w:val="single" w:sz="4" w:space="0" w:color="auto"/>
              <w:bottom w:val="nil"/>
            </w:tcBorders>
          </w:tcPr>
          <w:p w14:paraId="5190C5F3"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243268B" w14:textId="77777777" w:rsidTr="00037E54">
        <w:tc>
          <w:tcPr>
            <w:tcW w:w="3457" w:type="dxa"/>
            <w:tcBorders>
              <w:top w:val="dashSmallGap" w:sz="4" w:space="0" w:color="auto"/>
              <w:bottom w:val="nil"/>
              <w:right w:val="double" w:sz="4" w:space="0" w:color="auto"/>
            </w:tcBorders>
          </w:tcPr>
          <w:p w14:paraId="33EE28C7"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529F27FE"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3ECE22F9"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5209349"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4DBF0F6A"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35BF42AE"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056DD9A4"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832A34E" w14:textId="77777777" w:rsidTr="00037E54">
        <w:tc>
          <w:tcPr>
            <w:tcW w:w="3457" w:type="dxa"/>
            <w:vMerge w:val="restart"/>
            <w:tcBorders>
              <w:top w:val="nil"/>
              <w:right w:val="double" w:sz="4" w:space="0" w:color="auto"/>
            </w:tcBorders>
          </w:tcPr>
          <w:p w14:paraId="452A84A7"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の進捗状況について大阪技術研内での共有化を行うとともに、特許の取得、学会発表、論文投稿等の成果を把握して評価し、その成果を以降の研究計画にフィードバックする。また、評価結果を技術支援業務にも活かすため、製品化・成果事例や企業との共同出願等の実績も含めて、役職員で情報を共有する。</w:t>
            </w:r>
          </w:p>
          <w:p w14:paraId="0B2FD290"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521D9FC9" w14:textId="344D9E33" w:rsidR="00D30D81" w:rsidRPr="0078590F" w:rsidRDefault="00852000" w:rsidP="0085200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D30D81" w:rsidRPr="0078590F">
              <w:rPr>
                <w:rFonts w:asciiTheme="majorEastAsia" w:eastAsiaTheme="majorEastAsia" w:hAnsiTheme="majorEastAsia" w:hint="eastAsia"/>
                <w:sz w:val="14"/>
                <w:szCs w:val="14"/>
              </w:rPr>
              <w:t>研究管理システムの運用等を通じて、研究の進捗状況について所内での共有化を行うとともに、学会発表、論文投稿及び展示会発表等の成果発信状況も把握し、法人内で情報を共有する。</w:t>
            </w:r>
          </w:p>
        </w:tc>
        <w:tc>
          <w:tcPr>
            <w:tcW w:w="398" w:type="dxa"/>
            <w:tcBorders>
              <w:top w:val="nil"/>
              <w:left w:val="single" w:sz="4" w:space="0" w:color="auto"/>
              <w:bottom w:val="nil"/>
              <w:right w:val="single" w:sz="4" w:space="0" w:color="auto"/>
            </w:tcBorders>
          </w:tcPr>
          <w:p w14:paraId="5587CCDE"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1D0CE3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○研究管理システムや共用の業績表により学会発表、論文掲載等の研究成果の発信情報をチェックし、役職員間で情報共有を行った。</w:t>
            </w:r>
          </w:p>
          <w:p w14:paraId="55CB3B3C" w14:textId="7CF1B65A" w:rsidR="0097189F" w:rsidRPr="00760EDA" w:rsidRDefault="0097189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70AC5DC9"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F96E4ED"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7AD92A24"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551D203" w14:textId="77777777" w:rsidTr="00037E54">
        <w:tc>
          <w:tcPr>
            <w:tcW w:w="3457" w:type="dxa"/>
            <w:vMerge/>
            <w:tcBorders>
              <w:bottom w:val="nil"/>
              <w:right w:val="double" w:sz="4" w:space="0" w:color="auto"/>
            </w:tcBorders>
          </w:tcPr>
          <w:p w14:paraId="49AFEDD5"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FF5D8EA" w14:textId="4558E50F" w:rsidR="002A41B7" w:rsidRPr="0078590F" w:rsidRDefault="002A41B7" w:rsidP="00F65E4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F65E4D" w:rsidRPr="0078590F">
              <w:rPr>
                <w:rFonts w:asciiTheme="majorEastAsia" w:eastAsiaTheme="majorEastAsia" w:hAnsiTheme="majorEastAsia" w:hint="eastAsia"/>
                <w:sz w:val="14"/>
                <w:szCs w:val="14"/>
              </w:rPr>
              <w:t>研究成果については、以降の研究計画に反映させるため、PDCAサイクルを効率的に実践し、効果的な企業支援を目指す。</w:t>
            </w:r>
          </w:p>
        </w:tc>
        <w:tc>
          <w:tcPr>
            <w:tcW w:w="398" w:type="dxa"/>
            <w:tcBorders>
              <w:top w:val="nil"/>
              <w:left w:val="single" w:sz="4" w:space="0" w:color="auto"/>
              <w:bottom w:val="nil"/>
              <w:right w:val="single" w:sz="4" w:space="0" w:color="auto"/>
            </w:tcBorders>
          </w:tcPr>
          <w:p w14:paraId="058F4C5F"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0596BF8" w14:textId="4B8A0A46" w:rsidR="002A41B7" w:rsidRPr="0078590F" w:rsidRDefault="00760EDA"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センターでは、10月に上半期研究報告会、１月に令和６年度研究計画検討会、３月に下半期研究報告会を実施し、PDCAサイクルの確立と実践を行った。また、森之宮センターでは、研究テーマ間の融合による企業支援強化を図り、研究の概要をセンター内で共有する取組みを継続して実施した。</w:t>
            </w:r>
          </w:p>
        </w:tc>
        <w:tc>
          <w:tcPr>
            <w:tcW w:w="398" w:type="dxa"/>
            <w:tcBorders>
              <w:top w:val="nil"/>
              <w:left w:val="single" w:sz="4" w:space="0" w:color="auto"/>
              <w:bottom w:val="nil"/>
            </w:tcBorders>
          </w:tcPr>
          <w:p w14:paraId="418FD11A"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45559B47"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0032BB8D" w14:textId="113A500F"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bookmarkEnd w:id="76"/>
      <w:tr w:rsidR="0078590F" w:rsidRPr="0078590F" w14:paraId="26B0711E" w14:textId="77777777" w:rsidTr="00037E54">
        <w:tc>
          <w:tcPr>
            <w:tcW w:w="3457" w:type="dxa"/>
            <w:tcBorders>
              <w:top w:val="nil"/>
              <w:bottom w:val="dashSmallGap" w:sz="4" w:space="0" w:color="auto"/>
              <w:right w:val="double" w:sz="4" w:space="0" w:color="auto"/>
            </w:tcBorders>
          </w:tcPr>
          <w:p w14:paraId="1EF28300"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14:paraId="58986AEB"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6A4AA3FE"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C823352"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9F7A7C8"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6CEC7912"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46EDAA70"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A379090" w14:textId="77777777" w:rsidTr="00037E54">
        <w:tc>
          <w:tcPr>
            <w:tcW w:w="6915" w:type="dxa"/>
            <w:gridSpan w:val="2"/>
            <w:tcBorders>
              <w:top w:val="dashSmallGap" w:sz="4" w:space="0" w:color="auto"/>
              <w:bottom w:val="dashSmallGap" w:sz="4" w:space="0" w:color="auto"/>
              <w:right w:val="single" w:sz="4" w:space="0" w:color="auto"/>
            </w:tcBorders>
          </w:tcPr>
          <w:p w14:paraId="59F04AF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(4)　設備機器・技術支援施設整備への効率的・効果的な投資</w:t>
            </w:r>
          </w:p>
        </w:tc>
        <w:tc>
          <w:tcPr>
            <w:tcW w:w="398" w:type="dxa"/>
            <w:tcBorders>
              <w:top w:val="nil"/>
              <w:left w:val="single" w:sz="4" w:space="0" w:color="auto"/>
              <w:bottom w:val="nil"/>
            </w:tcBorders>
          </w:tcPr>
          <w:p w14:paraId="7279A380"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14:paraId="3F824C4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04B607E8"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565A1244"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1918" w:type="dxa"/>
            <w:tcBorders>
              <w:top w:val="nil"/>
              <w:left w:val="single" w:sz="4" w:space="0" w:color="auto"/>
              <w:bottom w:val="nil"/>
            </w:tcBorders>
          </w:tcPr>
          <w:p w14:paraId="587BA360"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BE18AAE" w14:textId="77777777" w:rsidTr="00841667">
        <w:tc>
          <w:tcPr>
            <w:tcW w:w="3457" w:type="dxa"/>
            <w:tcBorders>
              <w:top w:val="dashSmallGap" w:sz="4" w:space="0" w:color="auto"/>
              <w:bottom w:val="nil"/>
              <w:right w:val="double" w:sz="4" w:space="0" w:color="auto"/>
            </w:tcBorders>
          </w:tcPr>
          <w:p w14:paraId="60B1B35C"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1C3AC277"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1543143E"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96C4D2A"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5AD91867"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558A0095"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2A4533D0"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3FB470FD" w14:textId="77777777" w:rsidTr="00841667">
        <w:tc>
          <w:tcPr>
            <w:tcW w:w="3457" w:type="dxa"/>
            <w:vMerge w:val="restart"/>
            <w:tcBorders>
              <w:top w:val="nil"/>
              <w:bottom w:val="nil"/>
              <w:right w:val="double" w:sz="4" w:space="0" w:color="auto"/>
            </w:tcBorders>
          </w:tcPr>
          <w:p w14:paraId="56920010" w14:textId="05305FE5"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企業ニーズに継続的に応えるため、設備・施設等の計画的更新、ニーズを反映した機器等への投資及び保守・校正点検等による維持管理を設立団体と連携して適切に実施していく。</w:t>
            </w:r>
          </w:p>
          <w:p w14:paraId="3A195143" w14:textId="54BF3512"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また、設備機器や施設等の整備に当たっては、企業ニーズ、費用対効果、利用見込み、必要性等を十分に検討の上、公益財団法人</w:t>
            </w:r>
            <w:r w:rsidR="002E7807" w:rsidRPr="0078590F">
              <w:rPr>
                <w:rFonts w:asciiTheme="majorEastAsia" w:eastAsiaTheme="majorEastAsia" w:hAnsiTheme="majorEastAsia"/>
                <w:sz w:val="14"/>
                <w:szCs w:val="14"/>
              </w:rPr>
              <w:t>JKA</w:t>
            </w:r>
            <w:r w:rsidRPr="0078590F">
              <w:rPr>
                <w:rFonts w:asciiTheme="majorEastAsia" w:eastAsiaTheme="majorEastAsia" w:hAnsiTheme="majorEastAsia" w:hint="eastAsia"/>
                <w:sz w:val="14"/>
                <w:szCs w:val="14"/>
              </w:rPr>
              <w:t>の補助事業等も活用して計画的かつ効率的に投資を行う。さらに、役職員で利用状況等を共有した上で企業支援に最適な設備機器・施設を維持する。</w:t>
            </w:r>
          </w:p>
          <w:p w14:paraId="784F3CF2"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12E2064E" w14:textId="3CECC9AD"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074E7F" w:rsidRPr="0078590F">
              <w:rPr>
                <w:rFonts w:asciiTheme="majorEastAsia" w:eastAsiaTheme="majorEastAsia" w:hAnsiTheme="majorEastAsia" w:hint="eastAsia"/>
                <w:sz w:val="14"/>
                <w:szCs w:val="14"/>
              </w:rPr>
              <w:t>企業への技術支援を持続していくために、設備・施設の適切な保守・校正点検等による維持管理と計画的な改修、企業ニーズに応える継続的な更新について、設立団体と連携して必要な財源の確保に努める。</w:t>
            </w:r>
          </w:p>
          <w:p w14:paraId="04189184"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D932AC1"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AF959F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○設備・施設の適切な維持管理と計画的な改修を行うため、設立団体と連携して必要な財源の確保に努めた。</w:t>
            </w:r>
          </w:p>
          <w:p w14:paraId="628AAC08" w14:textId="77777777" w:rsidR="004C1DF2" w:rsidRPr="00760EDA" w:rsidRDefault="004C1DF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7CF6A703"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D7224D0"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3EFB09D1"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8C4FF80" w14:textId="77777777" w:rsidTr="00841667">
        <w:tc>
          <w:tcPr>
            <w:tcW w:w="3457" w:type="dxa"/>
            <w:vMerge/>
            <w:tcBorders>
              <w:top w:val="nil"/>
              <w:bottom w:val="nil"/>
              <w:right w:val="double" w:sz="4" w:space="0" w:color="auto"/>
            </w:tcBorders>
          </w:tcPr>
          <w:p w14:paraId="085F807E"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83D800A" w14:textId="75B9C227" w:rsidR="002A41B7" w:rsidRPr="0078590F" w:rsidRDefault="002A41B7" w:rsidP="00074E7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074E7F" w:rsidRPr="0078590F">
              <w:rPr>
                <w:rFonts w:asciiTheme="majorEastAsia" w:eastAsiaTheme="majorEastAsia" w:hAnsiTheme="majorEastAsia" w:hint="eastAsia"/>
                <w:sz w:val="14"/>
                <w:szCs w:val="14"/>
              </w:rPr>
              <w:t>設備機器や技術支援施設の整備に関しては、企業ニーズ、費用対効果、利用見込み、必要性等の観点から検討した上で整備する。</w:t>
            </w:r>
          </w:p>
        </w:tc>
        <w:tc>
          <w:tcPr>
            <w:tcW w:w="398" w:type="dxa"/>
            <w:tcBorders>
              <w:top w:val="nil"/>
              <w:left w:val="single" w:sz="4" w:space="0" w:color="auto"/>
              <w:bottom w:val="nil"/>
              <w:right w:val="single" w:sz="4" w:space="0" w:color="auto"/>
            </w:tcBorders>
          </w:tcPr>
          <w:p w14:paraId="2A65C0D2"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5EE8BDD"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センターでは、機器整備・運用計画審議会において次年度の機器の整備計画を策定した。整備計画に基づき、機器整備部会で機器の仕様等について審議を行ったうえで、適正な入札を執行し予算を有効に活用して機器を導入した。</w:t>
            </w:r>
          </w:p>
          <w:p w14:paraId="0B788FDB"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B336D9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○森之宮センターでは、機器整備検討会を開催し、その結果に基づき、必要性、計画性、効率性を考慮した機器整備を行った。</w:t>
            </w:r>
          </w:p>
          <w:p w14:paraId="6F0134E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C57F22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〇令和６年度JKA補助事業のための機器整備検討会については、7/24および8/21に開催し、事業選定を実施した。</w:t>
            </w:r>
          </w:p>
          <w:p w14:paraId="74F10FBD" w14:textId="77777777" w:rsidR="00760EDA" w:rsidRPr="00BE73E6" w:rsidRDefault="00760EDA" w:rsidP="00760EDA">
            <w:pPr>
              <w:overflowPunct w:val="0"/>
              <w:autoSpaceDE w:val="0"/>
              <w:autoSpaceDN w:val="0"/>
              <w:spacing w:line="0" w:lineRule="atLeast"/>
              <w:rPr>
                <w:rFonts w:asciiTheme="majorEastAsia" w:eastAsiaTheme="majorEastAsia" w:hAnsiTheme="majorEastAsia"/>
                <w:sz w:val="14"/>
                <w:szCs w:val="14"/>
              </w:rPr>
            </w:pPr>
          </w:p>
          <w:p w14:paraId="5EF5BC7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○令和５年度は新規・更新合わせて33機器を導入した（添付資料15参照）。</w:t>
            </w:r>
          </w:p>
          <w:p w14:paraId="69B8F040" w14:textId="088B74A3" w:rsidR="001D76AA" w:rsidRPr="00760EDA" w:rsidRDefault="001D76A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76E5C115"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672D29CE"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4AA9A252"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4A1FA36" w14:textId="77777777" w:rsidTr="00841667">
        <w:tc>
          <w:tcPr>
            <w:tcW w:w="3457" w:type="dxa"/>
            <w:vMerge/>
            <w:tcBorders>
              <w:top w:val="nil"/>
              <w:bottom w:val="nil"/>
              <w:right w:val="double" w:sz="4" w:space="0" w:color="auto"/>
            </w:tcBorders>
          </w:tcPr>
          <w:p w14:paraId="688AB7ED"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CBEE48D" w14:textId="77777777" w:rsidR="002A41B7" w:rsidRPr="0078590F" w:rsidRDefault="002A41B7" w:rsidP="00AE6D0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③公益財団法人JKA等の補助事業を活用し、地域産業振興に不可欠な設備機器を整備する。</w:t>
            </w:r>
          </w:p>
          <w:p w14:paraId="3252CCD1"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D882E5E"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059073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○令和５年度JKA補助事業で「金属3Dレーザ積層造形装置」および「ホール効果測定システム」を導入した。</w:t>
            </w:r>
          </w:p>
          <w:p w14:paraId="2276FCA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9C7A90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〇令和６年度JKA補助事業については、機械設備拡充事業（２機器）を11月に申請した（人材育成等、共同研究も合わせて申請）。その際、担当研究員との打合せを重ね、多くの書類を整え遅滞なく申請した。なお、応募したすべての事業（機械設備拡充、人材育成等、共同研究）について、３月に採択通知を受理した。</w:t>
            </w:r>
          </w:p>
          <w:p w14:paraId="4507BC2D" w14:textId="5F36ED43" w:rsidR="00D374DF" w:rsidRPr="00760EDA" w:rsidRDefault="00D374D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4CAD606"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04818F8E"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796CF939"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2129B64" w14:textId="77777777" w:rsidTr="00841667">
        <w:tc>
          <w:tcPr>
            <w:tcW w:w="3457" w:type="dxa"/>
            <w:vMerge/>
            <w:tcBorders>
              <w:top w:val="nil"/>
              <w:bottom w:val="nil"/>
              <w:right w:val="double" w:sz="4" w:space="0" w:color="auto"/>
            </w:tcBorders>
          </w:tcPr>
          <w:p w14:paraId="3508E939"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1E7EFFF" w14:textId="67F14686" w:rsidR="002A41B7" w:rsidRPr="0078590F" w:rsidRDefault="002A41B7" w:rsidP="00AE6D0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w:t>
            </w:r>
            <w:r w:rsidR="00AE6D0F" w:rsidRPr="0078590F">
              <w:rPr>
                <w:rFonts w:asciiTheme="majorEastAsia" w:eastAsiaTheme="majorEastAsia" w:hAnsiTheme="majorEastAsia" w:hint="eastAsia"/>
                <w:sz w:val="14"/>
                <w:szCs w:val="14"/>
              </w:rPr>
              <w:t>整備後は稼働状況等活用実績をチェックするとともに、装置等の利活用に関する顧客への新たな提案や講習会の開催等に取り組み、企業支援に最適な設備・施設の整備を実現する。</w:t>
            </w:r>
          </w:p>
          <w:p w14:paraId="29EEDDA2"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4BB95B14"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46AFED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○機器の導入後は、ホームページやテクニカルシートなどで顧客への周知を行った。</w:t>
            </w:r>
          </w:p>
          <w:p w14:paraId="47BEE05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0B1FF1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○例年どおり、毎月の機器稼働状況調査を継続して実施した。</w:t>
            </w:r>
          </w:p>
          <w:p w14:paraId="4792FA4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C97699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○技術講習会（のべ77回、受講者134名）、講習会（のべ4回、受講者14名）、ラボツアー（のべ2回、受講者14名）を実施した。【再掲】</w:t>
            </w:r>
          </w:p>
          <w:p w14:paraId="593B364D" w14:textId="77777777" w:rsidR="002A41B7" w:rsidRPr="0078590F" w:rsidRDefault="002A41B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F9F101F"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243A6189"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6EBC8A4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D373824" w14:textId="77777777" w:rsidTr="00037E54">
        <w:tc>
          <w:tcPr>
            <w:tcW w:w="3457" w:type="dxa"/>
            <w:tcBorders>
              <w:top w:val="nil"/>
              <w:bottom w:val="nil"/>
              <w:right w:val="double" w:sz="4" w:space="0" w:color="auto"/>
            </w:tcBorders>
          </w:tcPr>
          <w:p w14:paraId="2EE02911"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8942D91"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7A4FCF4"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pPr w:leftFromText="142" w:rightFromText="142" w:vertAnchor="text" w:horzAnchor="margin" w:tblpYSpec="bottom"/>
              <w:tblOverlap w:val="never"/>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412988F3" w14:textId="77777777" w:rsidTr="00037E54">
              <w:tc>
                <w:tcPr>
                  <w:tcW w:w="3205" w:type="dxa"/>
                </w:tcPr>
                <w:p w14:paraId="2F88D7FC"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2FD2B2FE" w14:textId="58AA28B6"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w:t>
                  </w:r>
                  <w:r w:rsidR="00F83F72" w:rsidRPr="0078590F">
                    <w:rPr>
                      <w:rFonts w:asciiTheme="majorEastAsia" w:eastAsiaTheme="majorEastAsia" w:hAnsiTheme="majorEastAsia" w:hint="eastAsia"/>
                      <w:sz w:val="14"/>
                      <w:szCs w:val="14"/>
                    </w:rPr>
                    <w:t>15</w:t>
                  </w:r>
                  <w:r w:rsidRPr="0078590F">
                    <w:rPr>
                      <w:rFonts w:asciiTheme="majorEastAsia" w:eastAsiaTheme="majorEastAsia" w:hAnsiTheme="majorEastAsia" w:hint="eastAsia"/>
                      <w:sz w:val="14"/>
                      <w:szCs w:val="14"/>
                    </w:rPr>
                    <w:t>項目について、全て計画どおり実施したので、自己評価はⅢとした。</w:t>
                  </w:r>
                </w:p>
              </w:tc>
            </w:tr>
          </w:tbl>
          <w:p w14:paraId="7177A179" w14:textId="77777777" w:rsidR="002A41B7" w:rsidRPr="0078590F" w:rsidRDefault="002A41B7" w:rsidP="00245E02">
            <w:pPr>
              <w:overflowPunct w:val="0"/>
              <w:autoSpaceDE w:val="0"/>
              <w:autoSpaceDN w:val="0"/>
              <w:spacing w:line="0" w:lineRule="atLeast"/>
              <w:rPr>
                <w:rFonts w:asciiTheme="majorEastAsia" w:eastAsiaTheme="majorEastAsia" w:hAnsiTheme="majorEastAsia"/>
                <w:sz w:val="14"/>
                <w:szCs w:val="14"/>
              </w:rPr>
            </w:pPr>
          </w:p>
          <w:p w14:paraId="157A9EF0" w14:textId="77777777" w:rsidR="002A41B7" w:rsidRPr="0078590F" w:rsidRDefault="002A41B7" w:rsidP="00C10894">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1C3019F5"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C608B64"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1ED06ECC"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8828310" w14:textId="77777777" w:rsidTr="00037E54">
        <w:tc>
          <w:tcPr>
            <w:tcW w:w="3457" w:type="dxa"/>
            <w:tcBorders>
              <w:top w:val="nil"/>
              <w:bottom w:val="single" w:sz="4" w:space="0" w:color="auto"/>
              <w:right w:val="double" w:sz="4" w:space="0" w:color="auto"/>
            </w:tcBorders>
          </w:tcPr>
          <w:p w14:paraId="0A71811E"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3F730CAD"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3BBA2C34"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703E9B2F"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2CD4412D"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65D532C9"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single" w:sz="4" w:space="0" w:color="auto"/>
            </w:tcBorders>
          </w:tcPr>
          <w:p w14:paraId="3F0A4840"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bl>
    <w:p w14:paraId="11EABF0D" w14:textId="77777777" w:rsidR="002A41B7" w:rsidRPr="0078590F" w:rsidRDefault="002A41B7" w:rsidP="002A41B7">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58343524" w14:textId="77777777" w:rsidTr="00037E54">
        <w:trPr>
          <w:trHeight w:val="68"/>
        </w:trPr>
        <w:tc>
          <w:tcPr>
            <w:tcW w:w="863" w:type="dxa"/>
            <w:tcBorders>
              <w:bottom w:val="nil"/>
              <w:right w:val="single" w:sz="4" w:space="0" w:color="auto"/>
            </w:tcBorders>
            <w:vAlign w:val="center"/>
          </w:tcPr>
          <w:p w14:paraId="75B01F13" w14:textId="77777777" w:rsidR="002A41B7" w:rsidRPr="0078590F" w:rsidRDefault="002A41B7"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00A51571"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32D7A4C" w14:textId="77777777" w:rsidTr="00037E54">
        <w:tc>
          <w:tcPr>
            <w:tcW w:w="863" w:type="dxa"/>
            <w:tcBorders>
              <w:top w:val="nil"/>
              <w:bottom w:val="nil"/>
              <w:right w:val="single" w:sz="4" w:space="0" w:color="auto"/>
            </w:tcBorders>
            <w:vAlign w:val="center"/>
          </w:tcPr>
          <w:p w14:paraId="65E77C8B"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7CA1DD53" w14:textId="77777777" w:rsidR="002A41B7" w:rsidRPr="0078590F" w:rsidRDefault="002A41B7"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職員の確保と能力向上に向けた取組</w:t>
            </w:r>
          </w:p>
          <w:p w14:paraId="68B4AA84" w14:textId="77777777" w:rsidR="002A41B7" w:rsidRPr="0078590F" w:rsidRDefault="002A41B7"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優れた職員を確保し、継続的に能力向上ができる環境を整備する。</w:t>
            </w:r>
          </w:p>
          <w:p w14:paraId="75FE8369" w14:textId="77777777" w:rsidR="002A41B7" w:rsidRPr="0078590F" w:rsidRDefault="002A41B7"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計画的・戦略的な職員の確保</w:t>
            </w:r>
          </w:p>
          <w:p w14:paraId="40043DD8" w14:textId="77777777" w:rsidR="002A41B7" w:rsidRPr="0078590F"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企業や社会ニーズの変化に伴う需要に応えるため、中長期的な視点に立ち、優秀な職員を計画的に確保する。</w:t>
            </w:r>
          </w:p>
          <w:p w14:paraId="7DC5541E" w14:textId="77777777" w:rsidR="002A41B7" w:rsidRPr="0078590F" w:rsidRDefault="002A41B7"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職員の育成と意欲の喚起</w:t>
            </w:r>
          </w:p>
          <w:p w14:paraId="1638FC23" w14:textId="77777777" w:rsidR="002A41B7" w:rsidRPr="0078590F"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職務遂行能力の向上が図られるよう人材育成に取り組む。また、適正な業務評価を行い、職員の勤労意欲と能力の向上を図る。</w:t>
            </w:r>
          </w:p>
        </w:tc>
      </w:tr>
      <w:tr w:rsidR="002A41B7" w:rsidRPr="0078590F" w14:paraId="3389B004" w14:textId="77777777" w:rsidTr="00037E54">
        <w:trPr>
          <w:trHeight w:val="46"/>
        </w:trPr>
        <w:tc>
          <w:tcPr>
            <w:tcW w:w="863" w:type="dxa"/>
            <w:tcBorders>
              <w:top w:val="nil"/>
              <w:right w:val="single" w:sz="4" w:space="0" w:color="auto"/>
            </w:tcBorders>
            <w:vAlign w:val="center"/>
          </w:tcPr>
          <w:p w14:paraId="22B97633"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FF84C08"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bl>
    <w:p w14:paraId="44324C84" w14:textId="77777777" w:rsidR="002A41B7" w:rsidRPr="0078590F" w:rsidRDefault="002A41B7" w:rsidP="002A41B7">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1919"/>
      </w:tblGrid>
      <w:tr w:rsidR="0078590F" w:rsidRPr="0078590F" w14:paraId="72DF88D3" w14:textId="77777777" w:rsidTr="00037E54">
        <w:tc>
          <w:tcPr>
            <w:tcW w:w="3455" w:type="dxa"/>
            <w:vMerge w:val="restart"/>
            <w:tcBorders>
              <w:top w:val="single" w:sz="4" w:space="0" w:color="auto"/>
              <w:right w:val="double" w:sz="4" w:space="0" w:color="auto"/>
            </w:tcBorders>
            <w:vAlign w:val="center"/>
          </w:tcPr>
          <w:p w14:paraId="58AE2D3B"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2D0A2300"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78ED866C"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4B4ACBC1" w14:textId="77777777" w:rsidR="002A41B7" w:rsidRPr="0078590F" w:rsidRDefault="002A41B7"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0F7781F5"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76C15B7C"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2CC5C4A6" w14:textId="77777777" w:rsidTr="00037E54">
        <w:tc>
          <w:tcPr>
            <w:tcW w:w="3455" w:type="dxa"/>
            <w:vMerge/>
            <w:tcBorders>
              <w:bottom w:val="nil"/>
              <w:right w:val="double" w:sz="4" w:space="0" w:color="auto"/>
            </w:tcBorders>
          </w:tcPr>
          <w:p w14:paraId="0490EC56"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46C73F16"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64CC1066"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039DF7FE"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5E3F8411"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45BA743D"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1D0A2FDD"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2ADAF3C0"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7383B3F6" w14:textId="77777777" w:rsidTr="00037E54">
        <w:tc>
          <w:tcPr>
            <w:tcW w:w="13462" w:type="dxa"/>
            <w:gridSpan w:val="7"/>
            <w:tcBorders>
              <w:top w:val="single" w:sz="4" w:space="0" w:color="auto"/>
              <w:bottom w:val="dashSmallGap" w:sz="4" w:space="0" w:color="auto"/>
            </w:tcBorders>
          </w:tcPr>
          <w:p w14:paraId="3A15DB1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計画的・戦略的な職員の確保</w:t>
            </w:r>
          </w:p>
        </w:tc>
      </w:tr>
      <w:tr w:rsidR="0078590F" w:rsidRPr="0078590F" w14:paraId="0B90744C" w14:textId="77777777" w:rsidTr="00037E54">
        <w:tc>
          <w:tcPr>
            <w:tcW w:w="3455" w:type="dxa"/>
            <w:tcBorders>
              <w:top w:val="dashSmallGap" w:sz="4" w:space="0" w:color="auto"/>
              <w:bottom w:val="nil"/>
              <w:right w:val="double" w:sz="4" w:space="0" w:color="auto"/>
            </w:tcBorders>
          </w:tcPr>
          <w:p w14:paraId="1E9BC8B3"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596F36E5"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1A99CE0E"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1982A0EA"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436402D4"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6ECD6657"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58DC03F3"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546656C" w14:textId="77777777" w:rsidTr="00037E54">
        <w:trPr>
          <w:trHeight w:val="50"/>
        </w:trPr>
        <w:tc>
          <w:tcPr>
            <w:tcW w:w="3455" w:type="dxa"/>
            <w:vMerge w:val="restart"/>
            <w:tcBorders>
              <w:top w:val="nil"/>
              <w:right w:val="double" w:sz="4" w:space="0" w:color="auto"/>
            </w:tcBorders>
          </w:tcPr>
          <w:p w14:paraId="3FCA341E"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職員の採用に当たっては、中長期的な視点に立ち、現職員の年齢・経験等の構成を踏まえ、若手や即戦力となる社会人の採用等の柔軟な形態により、計画的に優秀な職員を確保する。また、業務の効率的な遂行のため、多様な人材登用制度の活用を検討する。</w:t>
            </w:r>
          </w:p>
          <w:p w14:paraId="4B3E38B1" w14:textId="647D4F70"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員の採用活動については、大学等の外部機関とも連携を深め、積極的に取り組む。また、優れた人材を継続的に確保していくため、学会発表や展示会等あらゆる機会を活用して大阪技術研の認知度の向上に取り組み、人材確保につながる</w:t>
            </w:r>
            <w:r w:rsidR="002E7807" w:rsidRPr="0078590F">
              <w:rPr>
                <w:rFonts w:asciiTheme="majorEastAsia" w:eastAsiaTheme="majorEastAsia" w:hAnsiTheme="majorEastAsia"/>
                <w:sz w:val="14"/>
                <w:szCs w:val="14"/>
              </w:rPr>
              <w:t>PR</w:t>
            </w:r>
            <w:r w:rsidRPr="0078590F">
              <w:rPr>
                <w:rFonts w:asciiTheme="majorEastAsia" w:eastAsiaTheme="majorEastAsia" w:hAnsiTheme="majorEastAsia" w:hint="eastAsia"/>
                <w:sz w:val="14"/>
                <w:szCs w:val="14"/>
              </w:rPr>
              <w:t>を行う。</w:t>
            </w:r>
          </w:p>
        </w:tc>
        <w:tc>
          <w:tcPr>
            <w:tcW w:w="3458" w:type="dxa"/>
            <w:tcBorders>
              <w:top w:val="nil"/>
              <w:left w:val="double" w:sz="4" w:space="0" w:color="auto"/>
              <w:bottom w:val="nil"/>
            </w:tcBorders>
          </w:tcPr>
          <w:p w14:paraId="1BB2702D" w14:textId="75E825CE" w:rsidR="002A41B7" w:rsidRPr="0078590F" w:rsidRDefault="002A41B7" w:rsidP="0061757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61757A" w:rsidRPr="0078590F">
              <w:rPr>
                <w:rFonts w:asciiTheme="majorEastAsia" w:eastAsiaTheme="majorEastAsia" w:hAnsiTheme="majorEastAsia" w:hint="eastAsia"/>
                <w:sz w:val="14"/>
                <w:szCs w:val="14"/>
              </w:rPr>
              <w:t>職員の年齢・経験等の構成を踏まえ、中長期的な視点に立ち、新卒・第二新卒等の若手や即戦力となりうる社会人など、柔軟な採用形態により優秀な職員を確保・育成する</w:t>
            </w:r>
          </w:p>
        </w:tc>
        <w:tc>
          <w:tcPr>
            <w:tcW w:w="398" w:type="dxa"/>
            <w:tcBorders>
              <w:top w:val="nil"/>
              <w:left w:val="single" w:sz="4" w:space="0" w:color="auto"/>
              <w:bottom w:val="nil"/>
              <w:right w:val="single" w:sz="4" w:space="0" w:color="auto"/>
            </w:tcBorders>
          </w:tcPr>
          <w:p w14:paraId="27862858"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10</w:t>
            </w:r>
          </w:p>
        </w:tc>
        <w:tc>
          <w:tcPr>
            <w:tcW w:w="3436" w:type="dxa"/>
            <w:tcBorders>
              <w:top w:val="nil"/>
              <w:left w:val="single" w:sz="4" w:space="0" w:color="auto"/>
              <w:bottom w:val="nil"/>
              <w:right w:val="single" w:sz="4" w:space="0" w:color="auto"/>
            </w:tcBorders>
          </w:tcPr>
          <w:p w14:paraId="4776E91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○両センター採用業務の統一化を図りながら、募集要項、</w:t>
            </w:r>
            <w:r w:rsidRPr="00BE73E6">
              <w:rPr>
                <w:rFonts w:asciiTheme="majorEastAsia" w:eastAsiaTheme="majorEastAsia" w:hAnsiTheme="majorEastAsia"/>
                <w:sz w:val="14"/>
                <w:szCs w:val="14"/>
              </w:rPr>
              <w:t>PR</w:t>
            </w:r>
            <w:r w:rsidRPr="00BE73E6">
              <w:rPr>
                <w:rFonts w:asciiTheme="majorEastAsia" w:eastAsiaTheme="majorEastAsia" w:hAnsiTheme="majorEastAsia" w:hint="eastAsia"/>
                <w:sz w:val="14"/>
                <w:szCs w:val="14"/>
              </w:rPr>
              <w:t>チラシの作成、広報などを効率よく行い、令和６年４月採用者として研究職員５名、事務職員４名を決定することができた。また、採用希望者増加に向けた取組として、大学が主催する就職説明会に参画し、研究所の認知度向上に努めた。</w:t>
            </w:r>
          </w:p>
          <w:p w14:paraId="37D8D40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44BAF2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○人事ヒアリングを実施し、令和７年４月採用に向けた募集分野案を策定するとともに、和泉・森之宮両センターで一括した採用選考を実施することを確認した。</w:t>
            </w:r>
          </w:p>
          <w:p w14:paraId="39AACB31" w14:textId="77777777" w:rsidR="002A41B7" w:rsidRPr="00760EDA" w:rsidRDefault="002A41B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6841DB6F"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14:paraId="418C19D9" w14:textId="6F48AF7B" w:rsidR="002A41B7" w:rsidRPr="0015088F" w:rsidRDefault="001D7327"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9" w:type="dxa"/>
            <w:tcBorders>
              <w:top w:val="nil"/>
              <w:left w:val="single" w:sz="4" w:space="0" w:color="auto"/>
              <w:bottom w:val="nil"/>
            </w:tcBorders>
          </w:tcPr>
          <w:p w14:paraId="36C88295" w14:textId="45705C4A" w:rsidR="002A41B7" w:rsidRPr="0015088F" w:rsidRDefault="001D7327"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39CF8553" w14:textId="77777777" w:rsidTr="00037E54">
        <w:trPr>
          <w:trHeight w:val="50"/>
        </w:trPr>
        <w:tc>
          <w:tcPr>
            <w:tcW w:w="3455" w:type="dxa"/>
            <w:vMerge/>
            <w:tcBorders>
              <w:right w:val="double" w:sz="4" w:space="0" w:color="auto"/>
            </w:tcBorders>
          </w:tcPr>
          <w:p w14:paraId="38ADAB2A"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bookmarkStart w:id="77" w:name="_Hlk135607749"/>
          </w:p>
        </w:tc>
        <w:tc>
          <w:tcPr>
            <w:tcW w:w="3458" w:type="dxa"/>
            <w:tcBorders>
              <w:top w:val="nil"/>
              <w:left w:val="double" w:sz="4" w:space="0" w:color="auto"/>
              <w:bottom w:val="nil"/>
            </w:tcBorders>
          </w:tcPr>
          <w:p w14:paraId="130C5C8E" w14:textId="3354E7C7" w:rsidR="002A41B7" w:rsidRPr="0078590F" w:rsidRDefault="002A41B7" w:rsidP="0061757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61757A" w:rsidRPr="0078590F">
              <w:rPr>
                <w:rFonts w:asciiTheme="majorEastAsia" w:eastAsiaTheme="majorEastAsia" w:hAnsiTheme="majorEastAsia" w:hint="eastAsia"/>
                <w:sz w:val="14"/>
                <w:szCs w:val="14"/>
              </w:rPr>
              <w:t>業務の効率的な遂行のため、OB職員の有効な人員配置について検討する。</w:t>
            </w:r>
          </w:p>
        </w:tc>
        <w:tc>
          <w:tcPr>
            <w:tcW w:w="398" w:type="dxa"/>
            <w:tcBorders>
              <w:top w:val="nil"/>
              <w:left w:val="single" w:sz="4" w:space="0" w:color="auto"/>
              <w:bottom w:val="nil"/>
              <w:right w:val="single" w:sz="4" w:space="0" w:color="auto"/>
            </w:tcBorders>
          </w:tcPr>
          <w:p w14:paraId="5C475DC5"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0EC4DB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○OB職員の豊かな知識や経験を活用し、業務の効率的な遂行に資するため、適所への配置を検討・実施した。</w:t>
            </w:r>
          </w:p>
          <w:p w14:paraId="3101CF41" w14:textId="77777777" w:rsidR="002A41B7" w:rsidRPr="00760EDA" w:rsidRDefault="002A41B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2D78C68F"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0D661C8A"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161A3A4" w14:textId="31AE0783"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BE4EA78" w14:textId="77777777" w:rsidTr="00037E54">
        <w:trPr>
          <w:trHeight w:val="50"/>
        </w:trPr>
        <w:tc>
          <w:tcPr>
            <w:tcW w:w="3455" w:type="dxa"/>
            <w:vMerge/>
            <w:tcBorders>
              <w:bottom w:val="nil"/>
              <w:right w:val="double" w:sz="4" w:space="0" w:color="auto"/>
            </w:tcBorders>
          </w:tcPr>
          <w:p w14:paraId="7E39CBAE" w14:textId="77777777" w:rsidR="008E0231" w:rsidRPr="0078590F" w:rsidRDefault="008E0231"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EE874FB" w14:textId="77777777" w:rsidR="008E0231" w:rsidRPr="0078590F" w:rsidRDefault="008E0231"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③定年延長制度導入に伴い、法人運営及び各所属業務が円滑かつ効果的に遂行できる人員配置を検討する。</w:t>
            </w:r>
          </w:p>
          <w:p w14:paraId="0A47BAF7" w14:textId="3947F63E" w:rsidR="00427ABA" w:rsidRPr="0078590F" w:rsidRDefault="00427ABA" w:rsidP="00C04371">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7CDC46CE" w14:textId="77777777" w:rsidR="008E0231" w:rsidRPr="0078590F" w:rsidRDefault="008E0231"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BA3235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○定年延長制度導入を受け、法人運営及び各所属業務の円滑かつ効果的な人員配置について、再雇用職員の有効な配置も含め検討した。</w:t>
            </w:r>
          </w:p>
          <w:p w14:paraId="29954C11" w14:textId="2A329517" w:rsidR="008E0231" w:rsidRPr="00760EDA" w:rsidRDefault="008E0231"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F93EC22" w14:textId="77777777" w:rsidR="008E0231" w:rsidRPr="0078590F" w:rsidRDefault="008E0231"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8D6CAE3" w14:textId="77777777" w:rsidR="008E0231" w:rsidRPr="0078590F" w:rsidRDefault="008E0231"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73324DF0" w14:textId="77777777" w:rsidR="008E0231" w:rsidRPr="0078590F" w:rsidRDefault="008E0231"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95F2D19" w14:textId="77777777" w:rsidTr="00037E54">
        <w:trPr>
          <w:trHeight w:val="50"/>
        </w:trPr>
        <w:tc>
          <w:tcPr>
            <w:tcW w:w="3455" w:type="dxa"/>
            <w:vMerge/>
            <w:tcBorders>
              <w:bottom w:val="nil"/>
              <w:right w:val="double" w:sz="4" w:space="0" w:color="auto"/>
            </w:tcBorders>
          </w:tcPr>
          <w:p w14:paraId="693A8436"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04EEFB44" w14:textId="24E20602" w:rsidR="002A41B7" w:rsidRPr="0078590F" w:rsidRDefault="00C671CA"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w:t>
            </w:r>
            <w:r w:rsidR="002A41B7" w:rsidRPr="0078590F">
              <w:rPr>
                <w:rFonts w:asciiTheme="majorEastAsia" w:eastAsiaTheme="majorEastAsia" w:hAnsiTheme="majorEastAsia" w:hint="eastAsia"/>
                <w:sz w:val="14"/>
                <w:szCs w:val="14"/>
              </w:rPr>
              <w:t>大学等の外部機関と連携し、学生に対する研究所のPRを含め、研究員の採用活動に積極的に取り組む。</w:t>
            </w:r>
          </w:p>
          <w:p w14:paraId="5F2A058A"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6A2374EB"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BE7A1D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○大阪公立大にて学生向けに「職業理解セミナー」（2/6)をハイブリッド方式で開催した（４名の学生が参加）。</w:t>
            </w:r>
          </w:p>
          <w:p w14:paraId="6037B9D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4E19B6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○関西大学にて学生向けに研究所を紹介する説明会（3/4）を開催した（９名の学生が参加）。</w:t>
            </w:r>
          </w:p>
          <w:p w14:paraId="6E1311D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CA015A8"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○就職先として興味を持ってもらえるように、関西の９大学・大学院に広報用バインダー及びポスターを配付するなど、積極的に研究所のＰＲを行った。</w:t>
            </w:r>
          </w:p>
          <w:p w14:paraId="42C2A295" w14:textId="3711B015" w:rsidR="00364C67" w:rsidRPr="00760EDA" w:rsidRDefault="00364C67" w:rsidP="00760EDA">
            <w:pPr>
              <w:overflowPunct w:val="0"/>
              <w:autoSpaceDE w:val="0"/>
              <w:autoSpaceDN w:val="0"/>
              <w:spacing w:line="0" w:lineRule="atLeast"/>
              <w:ind w:left="140" w:hangingChars="100" w:hanging="140"/>
              <w:rPr>
                <w:rFonts w:asciiTheme="majorEastAsia" w:eastAsiaTheme="majorEastAsia" w:hAnsiTheme="majorEastAsia"/>
                <w:dstrike/>
                <w:sz w:val="14"/>
                <w:szCs w:val="14"/>
              </w:rPr>
            </w:pPr>
          </w:p>
        </w:tc>
        <w:tc>
          <w:tcPr>
            <w:tcW w:w="398" w:type="dxa"/>
            <w:tcBorders>
              <w:top w:val="nil"/>
              <w:left w:val="single" w:sz="4" w:space="0" w:color="auto"/>
              <w:bottom w:val="nil"/>
            </w:tcBorders>
          </w:tcPr>
          <w:p w14:paraId="3FE3F3E3"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2710296D"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2120BE5"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bookmarkEnd w:id="77"/>
      <w:tr w:rsidR="0078590F" w:rsidRPr="0078590F" w14:paraId="05188153" w14:textId="77777777" w:rsidTr="00037E54">
        <w:trPr>
          <w:trHeight w:val="50"/>
        </w:trPr>
        <w:tc>
          <w:tcPr>
            <w:tcW w:w="3455" w:type="dxa"/>
            <w:tcBorders>
              <w:top w:val="nil"/>
              <w:bottom w:val="dashSmallGap" w:sz="4" w:space="0" w:color="auto"/>
              <w:right w:val="double" w:sz="4" w:space="0" w:color="auto"/>
            </w:tcBorders>
          </w:tcPr>
          <w:p w14:paraId="53522146"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14:paraId="10D36AC0"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9B305F1"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3F7BF41"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14:paraId="5270C5C7"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B6040BA"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46A00CD1"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6594B518" w14:textId="77777777" w:rsidTr="00037E54">
        <w:trPr>
          <w:trHeight w:val="75"/>
        </w:trPr>
        <w:tc>
          <w:tcPr>
            <w:tcW w:w="6913" w:type="dxa"/>
            <w:gridSpan w:val="2"/>
            <w:tcBorders>
              <w:top w:val="dashSmallGap" w:sz="4" w:space="0" w:color="auto"/>
              <w:bottom w:val="dashSmallGap" w:sz="4" w:space="0" w:color="auto"/>
            </w:tcBorders>
          </w:tcPr>
          <w:p w14:paraId="18260700"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職員の育成と意欲の喚起</w:t>
            </w:r>
          </w:p>
        </w:tc>
        <w:tc>
          <w:tcPr>
            <w:tcW w:w="398" w:type="dxa"/>
            <w:tcBorders>
              <w:top w:val="nil"/>
              <w:left w:val="single" w:sz="4" w:space="0" w:color="auto"/>
              <w:bottom w:val="nil"/>
              <w:right w:val="single" w:sz="4" w:space="0" w:color="auto"/>
            </w:tcBorders>
          </w:tcPr>
          <w:p w14:paraId="05E7472C"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14A210FE" w14:textId="77777777" w:rsidR="002A41B7" w:rsidRPr="0078590F" w:rsidRDefault="002A41B7" w:rsidP="00037E54">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2872A7FB"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51A31B81"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7962FD1A"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9B4E2FA" w14:textId="77777777" w:rsidTr="00841667">
        <w:trPr>
          <w:trHeight w:val="57"/>
        </w:trPr>
        <w:tc>
          <w:tcPr>
            <w:tcW w:w="3455" w:type="dxa"/>
            <w:tcBorders>
              <w:top w:val="dashSmallGap" w:sz="4" w:space="0" w:color="auto"/>
              <w:bottom w:val="nil"/>
              <w:right w:val="double" w:sz="4" w:space="0" w:color="auto"/>
            </w:tcBorders>
          </w:tcPr>
          <w:p w14:paraId="14F4543B"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14:paraId="7C500E3B"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63EF37B"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80F8DE0"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14:paraId="67C29C32"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2FEF117E"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17ED4C3"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BF4B7C4" w14:textId="77777777" w:rsidTr="00841667">
        <w:trPr>
          <w:trHeight w:val="75"/>
        </w:trPr>
        <w:tc>
          <w:tcPr>
            <w:tcW w:w="3455" w:type="dxa"/>
            <w:vMerge w:val="restart"/>
            <w:tcBorders>
              <w:top w:val="nil"/>
              <w:bottom w:val="nil"/>
              <w:right w:val="double" w:sz="4" w:space="0" w:color="auto"/>
            </w:tcBorders>
          </w:tcPr>
          <w:p w14:paraId="2B747C1F" w14:textId="26935F0F"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職務遂行能力の向上が図られるよう、</w:t>
            </w:r>
            <w:r w:rsidR="002E7807" w:rsidRPr="0078590F">
              <w:rPr>
                <w:rFonts w:asciiTheme="majorEastAsia" w:eastAsiaTheme="majorEastAsia" w:hAnsiTheme="majorEastAsia"/>
                <w:sz w:val="14"/>
                <w:szCs w:val="14"/>
              </w:rPr>
              <w:t>OJT</w:t>
            </w:r>
            <w:r w:rsidRPr="0078590F">
              <w:rPr>
                <w:rFonts w:asciiTheme="majorEastAsia" w:eastAsiaTheme="majorEastAsia" w:hAnsiTheme="majorEastAsia" w:hint="eastAsia"/>
                <w:sz w:val="14"/>
                <w:szCs w:val="14"/>
              </w:rPr>
              <w:t>による技術的知見や企業支援ノウハウ等のスキル継承、計画的な職員研修や業務上有益な各種資格の取得、社会人博士課程履修や国内外留学制度の活用、国内外の先端的研究機関や大学への研修派遣等を推進し、研究員の能力の更なるレベルアップを図る。また、国の動向や大阪府市政策との連携、企業の経営支援の観点を意識して人材育成に取り組む。</w:t>
            </w:r>
          </w:p>
          <w:p w14:paraId="2ECA7479"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人事評価制度等により職員の勤務実績、能力等を適切に把握して適正な業務評価を行い、コミュニケーションも図りながら職員の意識改革や資質・能力の向上につなげるとともに、表彰制度の効果的な運用等により職員の意欲の喚起・高揚につなげる。</w:t>
            </w:r>
          </w:p>
        </w:tc>
        <w:tc>
          <w:tcPr>
            <w:tcW w:w="3458" w:type="dxa"/>
            <w:tcBorders>
              <w:top w:val="nil"/>
              <w:left w:val="double" w:sz="4" w:space="0" w:color="auto"/>
              <w:bottom w:val="nil"/>
            </w:tcBorders>
          </w:tcPr>
          <w:p w14:paraId="4EE30B4F" w14:textId="40E48E64" w:rsidR="002A41B7" w:rsidRPr="0078590F" w:rsidRDefault="002A41B7" w:rsidP="0013013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130136" w:rsidRPr="0078590F">
              <w:rPr>
                <w:rFonts w:asciiTheme="majorEastAsia" w:eastAsiaTheme="majorEastAsia" w:hAnsiTheme="majorEastAsia" w:hint="eastAsia"/>
                <w:sz w:val="14"/>
                <w:szCs w:val="14"/>
              </w:rPr>
              <w:t>組織的なOJTの推進により研究員の企業支援能力・研究能力を培う。また、系統的、計画的な職員研修の実施や業務上有益な各種資格取得を推進する。</w:t>
            </w:r>
          </w:p>
        </w:tc>
        <w:tc>
          <w:tcPr>
            <w:tcW w:w="398" w:type="dxa"/>
            <w:tcBorders>
              <w:top w:val="nil"/>
              <w:left w:val="single" w:sz="4" w:space="0" w:color="auto"/>
              <w:bottom w:val="nil"/>
              <w:right w:val="single" w:sz="4" w:space="0" w:color="auto"/>
            </w:tcBorders>
          </w:tcPr>
          <w:p w14:paraId="7735A5DF"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34F102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○研究員の能力向上に向けて、各職場でのOJTを推進するとともに、年間を通じて各種研修を計画的に実施した（添付資料16参照）。</w:t>
            </w:r>
          </w:p>
          <w:p w14:paraId="2B2B178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F32B02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○業務上必要な資格を調査、予算配当し、取得に努めた。</w:t>
            </w:r>
          </w:p>
          <w:p w14:paraId="396571DB" w14:textId="2898A5DC" w:rsidR="00715B05" w:rsidRPr="00760EDA" w:rsidRDefault="00715B05"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03CDA778"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039E4FF5"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B6E27AB" w14:textId="08FD1FDA" w:rsidR="0055315F" w:rsidRPr="0078590F" w:rsidRDefault="0055315F" w:rsidP="0055315F">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CD7EC23" w14:textId="77777777" w:rsidTr="00841667">
        <w:trPr>
          <w:trHeight w:val="50"/>
        </w:trPr>
        <w:tc>
          <w:tcPr>
            <w:tcW w:w="3455" w:type="dxa"/>
            <w:vMerge/>
            <w:tcBorders>
              <w:top w:val="nil"/>
              <w:bottom w:val="nil"/>
              <w:right w:val="double" w:sz="4" w:space="0" w:color="auto"/>
            </w:tcBorders>
          </w:tcPr>
          <w:p w14:paraId="763AC2BA"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79F8FB06" w14:textId="67FCCB79" w:rsidR="002A41B7" w:rsidRPr="0078590F" w:rsidRDefault="002A41B7" w:rsidP="0076301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76301B" w:rsidRPr="0078590F">
              <w:rPr>
                <w:rFonts w:asciiTheme="majorEastAsia" w:eastAsiaTheme="majorEastAsia" w:hAnsiTheme="majorEastAsia" w:hint="eastAsia"/>
                <w:sz w:val="14"/>
                <w:szCs w:val="14"/>
              </w:rPr>
              <w:t>国内外の先端的研究機関や大学への研修派遣、国内外留学制度等を活用し、研究員の能力のさらなるレベルアップを図る</w:t>
            </w:r>
          </w:p>
        </w:tc>
        <w:tc>
          <w:tcPr>
            <w:tcW w:w="398" w:type="dxa"/>
            <w:tcBorders>
              <w:top w:val="nil"/>
              <w:left w:val="single" w:sz="4" w:space="0" w:color="auto"/>
              <w:bottom w:val="nil"/>
              <w:right w:val="single" w:sz="4" w:space="0" w:color="auto"/>
            </w:tcBorders>
          </w:tcPr>
          <w:p w14:paraId="5FC30951"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7D766C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○研究員のレベルアップを図るため、９月および10月からそれぞれ１名の研究員（計２名）が海外の大学に1年間留学した。</w:t>
            </w:r>
          </w:p>
          <w:p w14:paraId="1F0599A7" w14:textId="4B48CD9E" w:rsidR="002A41B7" w:rsidRPr="00760EDA" w:rsidRDefault="002A41B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34E45FB4"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38385388"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3E96BC2" w14:textId="4C9EF3D5" w:rsidR="0055315F" w:rsidRPr="0078590F" w:rsidRDefault="0055315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975CA05" w14:textId="77777777" w:rsidTr="00841667">
        <w:trPr>
          <w:trHeight w:val="50"/>
        </w:trPr>
        <w:tc>
          <w:tcPr>
            <w:tcW w:w="3455" w:type="dxa"/>
            <w:vMerge/>
            <w:tcBorders>
              <w:top w:val="nil"/>
              <w:bottom w:val="nil"/>
              <w:right w:val="double" w:sz="4" w:space="0" w:color="auto"/>
            </w:tcBorders>
          </w:tcPr>
          <w:p w14:paraId="528ABB74"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18FB4FF" w14:textId="7DA6029A" w:rsidR="002A41B7" w:rsidRPr="0078590F" w:rsidRDefault="002A41B7" w:rsidP="00D9146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③国の動向や大阪府市政策との連携、企業の経営支援の観点を意識して職員の育成に取り組む。</w:t>
            </w:r>
          </w:p>
        </w:tc>
        <w:tc>
          <w:tcPr>
            <w:tcW w:w="398" w:type="dxa"/>
            <w:tcBorders>
              <w:top w:val="nil"/>
              <w:left w:val="single" w:sz="4" w:space="0" w:color="auto"/>
              <w:bottom w:val="nil"/>
              <w:right w:val="single" w:sz="4" w:space="0" w:color="auto"/>
            </w:tcBorders>
          </w:tcPr>
          <w:p w14:paraId="711F5E72"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35EB77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○研修計画に基づき階層別研修やスキルアップ研修などを実施した。加えて「職員連携強化研修」を計画に追加して実施した。</w:t>
            </w:r>
          </w:p>
          <w:p w14:paraId="73B0B98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DCA487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○研究員が国の動向や企業の経営方針等に触れる機会を増やすため、展示会への出展を行った。</w:t>
            </w:r>
          </w:p>
          <w:p w14:paraId="0DB3B65F" w14:textId="77777777" w:rsidR="00245E02" w:rsidRPr="00760EDA" w:rsidRDefault="00245E0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26825D1"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307F8B75"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815DAC0"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26AEFB36" w14:textId="77777777" w:rsidTr="00841667">
        <w:trPr>
          <w:trHeight w:val="50"/>
        </w:trPr>
        <w:tc>
          <w:tcPr>
            <w:tcW w:w="3455" w:type="dxa"/>
            <w:vMerge/>
            <w:tcBorders>
              <w:top w:val="nil"/>
              <w:bottom w:val="nil"/>
              <w:right w:val="double" w:sz="4" w:space="0" w:color="auto"/>
            </w:tcBorders>
          </w:tcPr>
          <w:p w14:paraId="66D40C96"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7791A711" w14:textId="68A94508" w:rsidR="002A41B7" w:rsidRPr="0078590F" w:rsidRDefault="002A41B7" w:rsidP="00281A5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④人事評価制度等により適正な業務評価を行い、コミュニケ</w:t>
            </w:r>
            <w:r w:rsidR="00281A51" w:rsidRPr="0078590F">
              <w:rPr>
                <w:rFonts w:asciiTheme="majorEastAsia" w:eastAsiaTheme="majorEastAsia" w:hAnsiTheme="majorEastAsia" w:hint="eastAsia"/>
                <w:sz w:val="14"/>
                <w:szCs w:val="14"/>
              </w:rPr>
              <w:t>ーションも図りながら職員の意識改革、資質・能力の向上につなげる</w:t>
            </w:r>
          </w:p>
        </w:tc>
        <w:tc>
          <w:tcPr>
            <w:tcW w:w="398" w:type="dxa"/>
            <w:tcBorders>
              <w:top w:val="nil"/>
              <w:left w:val="single" w:sz="4" w:space="0" w:color="auto"/>
              <w:bottom w:val="nil"/>
              <w:right w:val="single" w:sz="4" w:space="0" w:color="auto"/>
            </w:tcBorders>
          </w:tcPr>
          <w:p w14:paraId="29C333C9"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87B9C7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○人事評価制度の適切な運用を継続するとともに、研究懇談会を12月に実施するなど研究員の意識改革に努めた。</w:t>
            </w:r>
          </w:p>
          <w:p w14:paraId="092E055B"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590272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○令和４年度の人事評価結果を期末・勤勉手当における勤勉手当成績率に正しく反映した。今後も適切な運用を継続する。</w:t>
            </w:r>
          </w:p>
          <w:p w14:paraId="2B2B78A7" w14:textId="77777777" w:rsidR="00245E02" w:rsidRPr="00760EDA" w:rsidRDefault="00245E0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3DC07A61"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1C23C1AB"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2C97C36"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1B20CCBF" w14:textId="77777777" w:rsidTr="00841667">
        <w:trPr>
          <w:trHeight w:val="50"/>
        </w:trPr>
        <w:tc>
          <w:tcPr>
            <w:tcW w:w="3455" w:type="dxa"/>
            <w:vMerge/>
            <w:tcBorders>
              <w:top w:val="nil"/>
              <w:bottom w:val="nil"/>
              <w:right w:val="double" w:sz="4" w:space="0" w:color="auto"/>
            </w:tcBorders>
          </w:tcPr>
          <w:p w14:paraId="21E8070F"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E1930CD" w14:textId="6ECFA768" w:rsidR="002A41B7" w:rsidRPr="0078590F" w:rsidRDefault="002A41B7" w:rsidP="00D9031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⑤支援企業の成功事例や研究開発成果、外部機関からの受賞や競争的研究費の獲得等、職員の努力によって得られた成果を公表するとともに、表彰制度を効果的に運用し、職員の意欲の喚起・高揚につなげる。</w:t>
            </w:r>
          </w:p>
        </w:tc>
        <w:tc>
          <w:tcPr>
            <w:tcW w:w="398" w:type="dxa"/>
            <w:tcBorders>
              <w:top w:val="nil"/>
              <w:left w:val="single" w:sz="4" w:space="0" w:color="auto"/>
              <w:bottom w:val="nil"/>
              <w:right w:val="single" w:sz="4" w:space="0" w:color="auto"/>
            </w:tcBorders>
          </w:tcPr>
          <w:p w14:paraId="37721126"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5CB73D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○8月22日に職員表彰式を実施すると共に、表彰事由などを掲示することで職員の意欲の喚起や高揚に繋げた。</w:t>
            </w:r>
          </w:p>
          <w:p w14:paraId="4928520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ADFBC9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○外部機関からの受賞を研究所ホームページに掲載するとともに、所内への掲示を行った（添付資料17参照）。</w:t>
            </w:r>
          </w:p>
          <w:p w14:paraId="322BCF50" w14:textId="2978DDE4" w:rsidR="00163001" w:rsidRPr="00760EDA" w:rsidRDefault="00163001"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5BCF512"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D12988B"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5D72E0A4"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22AB70A" w14:textId="77777777" w:rsidTr="00037E54">
        <w:trPr>
          <w:trHeight w:val="75"/>
        </w:trPr>
        <w:tc>
          <w:tcPr>
            <w:tcW w:w="3455" w:type="dxa"/>
            <w:tcBorders>
              <w:top w:val="nil"/>
              <w:bottom w:val="nil"/>
              <w:right w:val="double" w:sz="4" w:space="0" w:color="auto"/>
            </w:tcBorders>
          </w:tcPr>
          <w:p w14:paraId="545B74B5"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53991BDE" w14:textId="77777777"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3CF04DE"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21CA464F" w14:textId="77777777" w:rsidTr="00037E54">
              <w:tc>
                <w:tcPr>
                  <w:tcW w:w="3205" w:type="dxa"/>
                </w:tcPr>
                <w:p w14:paraId="27FA7DBC" w14:textId="77777777" w:rsidR="002A41B7" w:rsidRPr="0078590F" w:rsidRDefault="002A41B7" w:rsidP="00037E54">
                  <w:pPr>
                    <w:overflowPunct w:val="0"/>
                    <w:autoSpaceDE w:val="0"/>
                    <w:autoSpaceDN w:val="0"/>
                    <w:spacing w:line="0" w:lineRule="atLeast"/>
                    <w:ind w:left="100" w:hanging="10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4FB65AE8" w14:textId="4E9765D7"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w:t>
                  </w:r>
                  <w:r w:rsidR="00F81722" w:rsidRPr="0078590F">
                    <w:rPr>
                      <w:rFonts w:asciiTheme="majorEastAsia" w:eastAsiaTheme="majorEastAsia" w:hAnsiTheme="majorEastAsia" w:hint="eastAsia"/>
                      <w:sz w:val="14"/>
                      <w:szCs w:val="14"/>
                    </w:rPr>
                    <w:t>９</w:t>
                  </w:r>
                  <w:r w:rsidRPr="0078590F">
                    <w:rPr>
                      <w:rFonts w:asciiTheme="majorEastAsia" w:eastAsiaTheme="majorEastAsia" w:hAnsiTheme="majorEastAsia" w:hint="eastAsia"/>
                      <w:sz w:val="14"/>
                      <w:szCs w:val="14"/>
                    </w:rPr>
                    <w:t>項目について、全て計画どおり実施したので、自己評価はⅢとした。</w:t>
                  </w:r>
                </w:p>
              </w:tc>
            </w:tr>
          </w:tbl>
          <w:p w14:paraId="67F7F7E0"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EED288A"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B38F9A4"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33CDFBAB"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03CA8F7"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2A41B7" w:rsidRPr="0078590F" w14:paraId="649F2FBB" w14:textId="77777777" w:rsidTr="002A41B7">
        <w:tc>
          <w:tcPr>
            <w:tcW w:w="3455" w:type="dxa"/>
            <w:tcBorders>
              <w:top w:val="nil"/>
              <w:bottom w:val="single" w:sz="4" w:space="0" w:color="auto"/>
              <w:right w:val="double" w:sz="4" w:space="0" w:color="auto"/>
            </w:tcBorders>
          </w:tcPr>
          <w:p w14:paraId="719CE6A6"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2B496764"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3A102F2F"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19EEFF55"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00C630E1"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4E4DE8C7"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1DE7E73F"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bl>
    <w:p w14:paraId="466D2E10" w14:textId="69D59728" w:rsidR="005D3E84" w:rsidRPr="0078590F" w:rsidRDefault="005D3E84">
      <w:pPr>
        <w:widowControl/>
        <w:jc w:val="left"/>
        <w:rPr>
          <w:rFonts w:asciiTheme="majorEastAsia" w:eastAsiaTheme="majorEastAsia" w:hAnsiTheme="majorEastAsia"/>
          <w:sz w:val="14"/>
          <w:szCs w:val="14"/>
        </w:rPr>
      </w:pPr>
    </w:p>
    <w:p w14:paraId="4214D756" w14:textId="77777777" w:rsidR="005D3E84" w:rsidRPr="0078590F" w:rsidRDefault="005D3E84">
      <w:pPr>
        <w:widowControl/>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page"/>
      </w:r>
    </w:p>
    <w:p w14:paraId="68684FE7" w14:textId="77777777" w:rsidR="005D3E84" w:rsidRPr="0078590F" w:rsidRDefault="005D3E84" w:rsidP="005D3E84">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40D1ACF3" w14:textId="77777777" w:rsidTr="00037E54">
        <w:trPr>
          <w:trHeight w:val="68"/>
        </w:trPr>
        <w:tc>
          <w:tcPr>
            <w:tcW w:w="863" w:type="dxa"/>
            <w:tcBorders>
              <w:bottom w:val="nil"/>
              <w:right w:val="single" w:sz="4" w:space="0" w:color="auto"/>
            </w:tcBorders>
            <w:vAlign w:val="center"/>
          </w:tcPr>
          <w:p w14:paraId="04CE3327" w14:textId="77777777" w:rsidR="005D3E84" w:rsidRPr="0078590F" w:rsidRDefault="005D3E84"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758D17A9"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1DD36B1" w14:textId="77777777" w:rsidTr="00037E54">
        <w:tc>
          <w:tcPr>
            <w:tcW w:w="863" w:type="dxa"/>
            <w:tcBorders>
              <w:top w:val="nil"/>
              <w:bottom w:val="nil"/>
              <w:right w:val="single" w:sz="4" w:space="0" w:color="auto"/>
            </w:tcBorders>
            <w:vAlign w:val="center"/>
          </w:tcPr>
          <w:p w14:paraId="46E4B82D"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4F7A5E47" w14:textId="77777777" w:rsidR="005D3E84" w:rsidRPr="0078590F" w:rsidRDefault="005D3E84" w:rsidP="00037E54">
            <w:pPr>
              <w:widowControl/>
              <w:kinsoku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３　情報システム化の推進</w:t>
            </w:r>
          </w:p>
          <w:p w14:paraId="247FB205" w14:textId="77777777" w:rsidR="005D3E84" w:rsidRPr="0078590F" w:rsidRDefault="005D3E84" w:rsidP="00037E54">
            <w:pPr>
              <w:widowControl/>
              <w:kinsoku w:val="0"/>
              <w:autoSpaceDE w:val="0"/>
              <w:autoSpaceDN w:val="0"/>
              <w:spacing w:line="0" w:lineRule="atLeast"/>
              <w:ind w:leftChars="78" w:left="164"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業務のスマート化を目指し、情報システムを活用した情報の共有化や電子化を推進し、事務処理の効率化を図ることにより、効率的な事業執行や利用者サービスの向上に取り組む。</w:t>
            </w:r>
          </w:p>
        </w:tc>
      </w:tr>
      <w:tr w:rsidR="005D3E84" w:rsidRPr="0078590F" w14:paraId="35409ACE" w14:textId="77777777" w:rsidTr="00037E54">
        <w:trPr>
          <w:trHeight w:val="46"/>
        </w:trPr>
        <w:tc>
          <w:tcPr>
            <w:tcW w:w="863" w:type="dxa"/>
            <w:tcBorders>
              <w:top w:val="nil"/>
              <w:right w:val="single" w:sz="4" w:space="0" w:color="auto"/>
            </w:tcBorders>
            <w:vAlign w:val="center"/>
          </w:tcPr>
          <w:p w14:paraId="2E880C14"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44424B2"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r>
    </w:tbl>
    <w:p w14:paraId="0A7F9805" w14:textId="77777777" w:rsidR="005D3E84" w:rsidRPr="0078590F" w:rsidRDefault="005D3E84" w:rsidP="005D3E84">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22"/>
        <w:gridCol w:w="412"/>
        <w:gridCol w:w="398"/>
        <w:gridCol w:w="1919"/>
      </w:tblGrid>
      <w:tr w:rsidR="0078590F" w:rsidRPr="0078590F" w14:paraId="255575C0" w14:textId="77777777" w:rsidTr="00037E54">
        <w:tc>
          <w:tcPr>
            <w:tcW w:w="3455" w:type="dxa"/>
            <w:vMerge w:val="restart"/>
            <w:tcBorders>
              <w:top w:val="single" w:sz="4" w:space="0" w:color="auto"/>
              <w:right w:val="double" w:sz="4" w:space="0" w:color="auto"/>
            </w:tcBorders>
            <w:vAlign w:val="center"/>
          </w:tcPr>
          <w:p w14:paraId="5BF7C0B8"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4AA948EE"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5B5FB67D"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01E8C60F" w14:textId="77777777" w:rsidR="005D3E84" w:rsidRPr="0078590F" w:rsidRDefault="005D3E84"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A02EF76"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3DA95CAF"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3DD351FA" w14:textId="77777777" w:rsidTr="00037E54">
        <w:tc>
          <w:tcPr>
            <w:tcW w:w="3455" w:type="dxa"/>
            <w:vMerge/>
            <w:tcBorders>
              <w:bottom w:val="nil"/>
              <w:right w:val="double" w:sz="4" w:space="0" w:color="auto"/>
            </w:tcBorders>
          </w:tcPr>
          <w:p w14:paraId="5A9307DD" w14:textId="77777777" w:rsidR="005D3E84" w:rsidRPr="0078590F" w:rsidRDefault="005D3E84"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55A17D34" w14:textId="77777777" w:rsidR="005D3E84" w:rsidRPr="0078590F" w:rsidRDefault="005D3E84"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2F4D1E84"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22" w:type="dxa"/>
            <w:tcBorders>
              <w:top w:val="single" w:sz="4" w:space="0" w:color="auto"/>
              <w:left w:val="single" w:sz="4" w:space="0" w:color="auto"/>
              <w:bottom w:val="nil"/>
              <w:right w:val="single" w:sz="4" w:space="0" w:color="auto"/>
            </w:tcBorders>
            <w:vAlign w:val="center"/>
          </w:tcPr>
          <w:p w14:paraId="3C9873A3"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412" w:type="dxa"/>
            <w:tcBorders>
              <w:top w:val="single" w:sz="4" w:space="0" w:color="auto"/>
              <w:left w:val="single" w:sz="4" w:space="0" w:color="auto"/>
              <w:bottom w:val="nil"/>
            </w:tcBorders>
            <w:vAlign w:val="center"/>
          </w:tcPr>
          <w:p w14:paraId="3F990B35"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6D4FC5AB" w14:textId="77777777" w:rsidR="005D3E84" w:rsidRPr="0078590F" w:rsidRDefault="005D3E84"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285F3406"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675B8A3E"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70AE91F2" w14:textId="77777777" w:rsidTr="00037E54">
        <w:tc>
          <w:tcPr>
            <w:tcW w:w="13462" w:type="dxa"/>
            <w:gridSpan w:val="7"/>
            <w:tcBorders>
              <w:top w:val="single" w:sz="4" w:space="0" w:color="auto"/>
              <w:bottom w:val="dashSmallGap" w:sz="4" w:space="0" w:color="auto"/>
            </w:tcBorders>
          </w:tcPr>
          <w:p w14:paraId="6EFCBB69" w14:textId="77777777" w:rsidR="005D3E84" w:rsidRPr="0078590F" w:rsidRDefault="005D3E84"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425BEE2" w14:textId="77777777" w:rsidTr="00037E54">
        <w:tc>
          <w:tcPr>
            <w:tcW w:w="3455" w:type="dxa"/>
            <w:tcBorders>
              <w:top w:val="dashSmallGap" w:sz="4" w:space="0" w:color="auto"/>
              <w:bottom w:val="nil"/>
              <w:right w:val="double" w:sz="4" w:space="0" w:color="auto"/>
            </w:tcBorders>
          </w:tcPr>
          <w:p w14:paraId="7421D2D8"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50A291E4"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07C3C78D" w14:textId="77777777" w:rsidR="005D3E84" w:rsidRPr="0078590F" w:rsidRDefault="005D3E84" w:rsidP="00037E54">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dashSmallGap" w:sz="4" w:space="0" w:color="auto"/>
              <w:left w:val="single" w:sz="4" w:space="0" w:color="auto"/>
              <w:bottom w:val="nil"/>
              <w:right w:val="single" w:sz="4" w:space="0" w:color="auto"/>
            </w:tcBorders>
          </w:tcPr>
          <w:p w14:paraId="7CCB1907" w14:textId="77777777" w:rsidR="005D3E84" w:rsidRPr="0078590F" w:rsidRDefault="005D3E84" w:rsidP="00037E54">
            <w:pPr>
              <w:kinsoku w:val="0"/>
              <w:autoSpaceDE w:val="0"/>
              <w:autoSpaceDN w:val="0"/>
              <w:spacing w:line="60" w:lineRule="exact"/>
              <w:rPr>
                <w:rFonts w:asciiTheme="majorEastAsia" w:eastAsiaTheme="majorEastAsia" w:hAnsiTheme="majorEastAsia"/>
                <w:sz w:val="14"/>
                <w:szCs w:val="14"/>
              </w:rPr>
            </w:pPr>
          </w:p>
        </w:tc>
        <w:tc>
          <w:tcPr>
            <w:tcW w:w="412" w:type="dxa"/>
            <w:tcBorders>
              <w:top w:val="dashSmallGap" w:sz="4" w:space="0" w:color="auto"/>
              <w:left w:val="single" w:sz="4" w:space="0" w:color="auto"/>
              <w:bottom w:val="nil"/>
            </w:tcBorders>
            <w:vAlign w:val="center"/>
          </w:tcPr>
          <w:p w14:paraId="168C1336" w14:textId="77777777" w:rsidR="005D3E84" w:rsidRPr="0078590F" w:rsidRDefault="005D3E84"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16C9C73A" w14:textId="77777777" w:rsidR="005D3E84" w:rsidRPr="0078590F" w:rsidRDefault="005D3E84"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55ECAFEB"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5900CDD" w14:textId="77777777" w:rsidTr="00037E54">
        <w:trPr>
          <w:trHeight w:val="50"/>
        </w:trPr>
        <w:tc>
          <w:tcPr>
            <w:tcW w:w="3455" w:type="dxa"/>
            <w:vMerge w:val="restart"/>
            <w:tcBorders>
              <w:top w:val="nil"/>
              <w:right w:val="double" w:sz="4" w:space="0" w:color="auto"/>
            </w:tcBorders>
          </w:tcPr>
          <w:p w14:paraId="6718CF3F" w14:textId="6622249F" w:rsidR="005D3E84" w:rsidRPr="0078590F"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各種事務処理の</w:t>
            </w:r>
            <w:r w:rsidR="002E7807" w:rsidRPr="0078590F">
              <w:rPr>
                <w:rFonts w:asciiTheme="majorEastAsia" w:eastAsiaTheme="majorEastAsia" w:hAnsiTheme="majorEastAsia"/>
                <w:sz w:val="14"/>
                <w:szCs w:val="14"/>
              </w:rPr>
              <w:t>IT</w:t>
            </w:r>
            <w:r w:rsidRPr="0078590F">
              <w:rPr>
                <w:rFonts w:asciiTheme="majorEastAsia" w:eastAsiaTheme="majorEastAsia" w:hAnsiTheme="majorEastAsia" w:hint="eastAsia"/>
                <w:sz w:val="14"/>
                <w:szCs w:val="14"/>
              </w:rPr>
              <w:t>化と集中化等により、利用者の利便性や研究・支援業務の向上につながる改善を図る。両センターの業務の円滑化や感染症対策も含む事業継続計画（</w:t>
            </w:r>
            <w:r w:rsidR="002E7807" w:rsidRPr="0078590F">
              <w:rPr>
                <w:rFonts w:asciiTheme="majorEastAsia" w:eastAsiaTheme="majorEastAsia" w:hAnsiTheme="majorEastAsia"/>
                <w:sz w:val="14"/>
                <w:szCs w:val="14"/>
              </w:rPr>
              <w:t>BCP</w:t>
            </w:r>
            <w:r w:rsidRPr="0078590F">
              <w:rPr>
                <w:rFonts w:asciiTheme="majorEastAsia" w:eastAsiaTheme="majorEastAsia" w:hAnsiTheme="majorEastAsia" w:hint="eastAsia"/>
                <w:sz w:val="14"/>
                <w:szCs w:val="14"/>
              </w:rPr>
              <w:t>）の観点から、</w:t>
            </w:r>
            <w:r w:rsidR="002E7807" w:rsidRPr="0078590F">
              <w:rPr>
                <w:rFonts w:asciiTheme="majorEastAsia" w:eastAsiaTheme="majorEastAsia" w:hAnsiTheme="majorEastAsia"/>
                <w:sz w:val="14"/>
                <w:szCs w:val="14"/>
              </w:rPr>
              <w:t>IT</w:t>
            </w:r>
            <w:r w:rsidRPr="0078590F">
              <w:rPr>
                <w:rFonts w:asciiTheme="majorEastAsia" w:eastAsiaTheme="majorEastAsia" w:hAnsiTheme="majorEastAsia" w:hint="eastAsia"/>
                <w:sz w:val="14"/>
                <w:szCs w:val="14"/>
              </w:rPr>
              <w:t>インフラの充実等、情報システムへの投資を引き続き推進する。</w:t>
            </w:r>
          </w:p>
          <w:p w14:paraId="3DD39A80" w14:textId="376A9521" w:rsidR="005D3E84" w:rsidRPr="0078590F"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また、オンライン技術相談やリモート操作による分析装置使用サービス等の支援業務のスマート化、</w:t>
            </w:r>
            <w:r w:rsidR="00E54790" w:rsidRPr="0078590F">
              <w:rPr>
                <w:rFonts w:asciiTheme="majorEastAsia" w:eastAsiaTheme="majorEastAsia" w:hAnsiTheme="majorEastAsia" w:hint="eastAsia"/>
                <w:sz w:val="14"/>
                <w:szCs w:val="14"/>
              </w:rPr>
              <w:t>Web</w:t>
            </w:r>
            <w:r w:rsidRPr="0078590F">
              <w:rPr>
                <w:rFonts w:asciiTheme="majorEastAsia" w:eastAsiaTheme="majorEastAsia" w:hAnsiTheme="majorEastAsia" w:hint="eastAsia"/>
                <w:sz w:val="14"/>
                <w:szCs w:val="14"/>
              </w:rPr>
              <w:t>セミナー・会議等の情報発信のスマート化等、インターネットを活用した業務の取組についても、これを実現・拡張するための環境整備を進める。</w:t>
            </w:r>
          </w:p>
        </w:tc>
        <w:tc>
          <w:tcPr>
            <w:tcW w:w="3458" w:type="dxa"/>
            <w:tcBorders>
              <w:top w:val="nil"/>
              <w:left w:val="double" w:sz="4" w:space="0" w:color="auto"/>
              <w:bottom w:val="nil"/>
            </w:tcBorders>
          </w:tcPr>
          <w:p w14:paraId="5E196BED" w14:textId="66F33813" w:rsidR="005D3E84" w:rsidRPr="0078590F" w:rsidRDefault="005D3E84" w:rsidP="00BA2BD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BA2BDD" w:rsidRPr="0078590F">
              <w:rPr>
                <w:rFonts w:asciiTheme="majorEastAsia" w:eastAsiaTheme="majorEastAsia" w:hAnsiTheme="majorEastAsia" w:hint="eastAsia"/>
                <w:sz w:val="14"/>
                <w:szCs w:val="14"/>
              </w:rPr>
              <w:t>所内情報システム及び総務システムの円滑な運用を図り、法人業務のIT化、集中化及びリモート化等を推進し、利用者の利便性や研究・支援業務の向上につなげる。</w:t>
            </w:r>
          </w:p>
        </w:tc>
        <w:tc>
          <w:tcPr>
            <w:tcW w:w="398" w:type="dxa"/>
            <w:tcBorders>
              <w:top w:val="nil"/>
              <w:left w:val="single" w:sz="4" w:space="0" w:color="auto"/>
              <w:bottom w:val="nil"/>
              <w:right w:val="single" w:sz="4" w:space="0" w:color="auto"/>
            </w:tcBorders>
          </w:tcPr>
          <w:p w14:paraId="104E4E2C"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11</w:t>
            </w:r>
          </w:p>
        </w:tc>
        <w:tc>
          <w:tcPr>
            <w:tcW w:w="3422" w:type="dxa"/>
            <w:tcBorders>
              <w:top w:val="nil"/>
              <w:left w:val="single" w:sz="4" w:space="0" w:color="auto"/>
              <w:bottom w:val="nil"/>
              <w:right w:val="single" w:sz="4" w:space="0" w:color="auto"/>
            </w:tcBorders>
          </w:tcPr>
          <w:p w14:paraId="341B467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総務・財務システムの開発業者との定例会（年２回）により、情報共有・意見交換を行い、課題の共通認識及び解決を図った。また、システムの不具合や制度改正等には、適宜両センターと開発業者で調整を行い、業務効率の維持・改善に取り組んだ。</w:t>
            </w:r>
          </w:p>
          <w:p w14:paraId="156ACA20"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CD8FC60"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○森之宮センターへのフレックスタイム制度導入にあたりシステム改修を行い、令和６年１月から本格実施した。</w:t>
            </w:r>
          </w:p>
          <w:p w14:paraId="753A1D80" w14:textId="77777777" w:rsidR="005D3E84" w:rsidRPr="00760EDA" w:rsidRDefault="005D3E84"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12" w:type="dxa"/>
            <w:tcBorders>
              <w:top w:val="nil"/>
              <w:left w:val="single" w:sz="4" w:space="0" w:color="auto"/>
              <w:bottom w:val="nil"/>
            </w:tcBorders>
          </w:tcPr>
          <w:p w14:paraId="518ABBAC"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14:paraId="524E9F35" w14:textId="50F8C1BD" w:rsidR="005D3E84" w:rsidRPr="0015088F" w:rsidRDefault="001D7327"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9" w:type="dxa"/>
            <w:tcBorders>
              <w:top w:val="nil"/>
              <w:left w:val="single" w:sz="4" w:space="0" w:color="auto"/>
              <w:bottom w:val="nil"/>
            </w:tcBorders>
          </w:tcPr>
          <w:p w14:paraId="2D3E9969" w14:textId="568C7CFB" w:rsidR="008B4617" w:rsidRPr="0015088F" w:rsidRDefault="001D7327"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5FFC447F" w14:textId="77777777" w:rsidTr="00037E54">
        <w:trPr>
          <w:trHeight w:val="50"/>
        </w:trPr>
        <w:tc>
          <w:tcPr>
            <w:tcW w:w="3455" w:type="dxa"/>
            <w:vMerge/>
            <w:tcBorders>
              <w:right w:val="double" w:sz="4" w:space="0" w:color="auto"/>
            </w:tcBorders>
          </w:tcPr>
          <w:p w14:paraId="124A4B36" w14:textId="77777777" w:rsidR="005D3E84" w:rsidRPr="0078590F"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33710103" w14:textId="3A342F7E" w:rsidR="005D3E84" w:rsidRPr="0078590F" w:rsidRDefault="00496F55" w:rsidP="00496F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②オンライン技術相談やリモート操作による分析装置使用サービス等の支援業務のスマート化、Webセミナー・会議等の情報発信のスマート化等、インターネットを活用した業務に取り組む。</w:t>
            </w:r>
          </w:p>
        </w:tc>
        <w:tc>
          <w:tcPr>
            <w:tcW w:w="398" w:type="dxa"/>
            <w:tcBorders>
              <w:top w:val="nil"/>
              <w:left w:val="single" w:sz="4" w:space="0" w:color="auto"/>
              <w:bottom w:val="nil"/>
              <w:right w:val="single" w:sz="4" w:space="0" w:color="auto"/>
            </w:tcBorders>
          </w:tcPr>
          <w:p w14:paraId="11409819"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p>
        </w:tc>
        <w:tc>
          <w:tcPr>
            <w:tcW w:w="3422" w:type="dxa"/>
            <w:tcBorders>
              <w:top w:val="nil"/>
              <w:left w:val="single" w:sz="4" w:space="0" w:color="auto"/>
              <w:bottom w:val="nil"/>
              <w:right w:val="single" w:sz="4" w:space="0" w:color="auto"/>
            </w:tcBorders>
          </w:tcPr>
          <w:p w14:paraId="0B88FE6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○Web会議システムを活用したオンライン技術相談を860件行った。【再掲】</w:t>
            </w:r>
          </w:p>
          <w:p w14:paraId="2194B83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16D01E8" w14:textId="77777777" w:rsidR="00760EDA" w:rsidRPr="00BE73E6" w:rsidRDefault="00760EDA" w:rsidP="00760ED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○所外からのリモート操作による装置使用を９件実施した。【再掲】</w:t>
            </w:r>
          </w:p>
          <w:p w14:paraId="2DEF03E3" w14:textId="77777777" w:rsidR="00760EDA" w:rsidRPr="00BE73E6" w:rsidRDefault="00760EDA" w:rsidP="00760ED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4574F6CD"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○大阪技術研主催のセミナーや講演会を31件開催した。一部可能なものはWebセミナー形式によるオンライン開催も行った（添付資料５参照）。【再掲】</w:t>
            </w:r>
          </w:p>
          <w:p w14:paraId="7617BFE9" w14:textId="77777777" w:rsidR="005D3E84" w:rsidRPr="0078590F" w:rsidRDefault="005D3E84"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12" w:type="dxa"/>
            <w:tcBorders>
              <w:top w:val="nil"/>
              <w:left w:val="single" w:sz="4" w:space="0" w:color="auto"/>
              <w:bottom w:val="nil"/>
            </w:tcBorders>
          </w:tcPr>
          <w:p w14:paraId="082A3CC4"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5769ED10" w14:textId="77777777" w:rsidR="005D3E84" w:rsidRPr="0078590F" w:rsidRDefault="005D3E84"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15B8720E" w14:textId="77777777" w:rsidR="005D3E84" w:rsidRPr="0078590F" w:rsidRDefault="005D3E84"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40796020" w14:textId="77777777" w:rsidTr="00037E54">
        <w:trPr>
          <w:trHeight w:val="50"/>
        </w:trPr>
        <w:tc>
          <w:tcPr>
            <w:tcW w:w="3455" w:type="dxa"/>
            <w:vMerge/>
            <w:tcBorders>
              <w:bottom w:val="nil"/>
              <w:right w:val="double" w:sz="4" w:space="0" w:color="auto"/>
            </w:tcBorders>
          </w:tcPr>
          <w:p w14:paraId="6BDCABED" w14:textId="77777777" w:rsidR="005D3E84" w:rsidRPr="0078590F"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5EDD1233" w14:textId="54A41EA1" w:rsidR="005D3E84" w:rsidRPr="0078590F" w:rsidRDefault="005D3E84" w:rsidP="008F607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496F55" w:rsidRPr="0078590F">
              <w:rPr>
                <w:rFonts w:asciiTheme="majorEastAsia" w:eastAsiaTheme="majorEastAsia" w:hAnsiTheme="majorEastAsia" w:hint="eastAsia"/>
                <w:sz w:val="14"/>
                <w:szCs w:val="14"/>
              </w:rPr>
              <w:t>企業支援に関する顧客情報のデータベースについて、両センターでの共同運用を引き続き推進し、業務に活用する。</w:t>
            </w:r>
          </w:p>
        </w:tc>
        <w:tc>
          <w:tcPr>
            <w:tcW w:w="398" w:type="dxa"/>
            <w:tcBorders>
              <w:top w:val="nil"/>
              <w:left w:val="single" w:sz="4" w:space="0" w:color="auto"/>
              <w:bottom w:val="nil"/>
              <w:right w:val="single" w:sz="4" w:space="0" w:color="auto"/>
            </w:tcBorders>
          </w:tcPr>
          <w:p w14:paraId="621024C3"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p>
        </w:tc>
        <w:tc>
          <w:tcPr>
            <w:tcW w:w="3422" w:type="dxa"/>
            <w:tcBorders>
              <w:top w:val="nil"/>
              <w:left w:val="single" w:sz="4" w:space="0" w:color="auto"/>
              <w:bottom w:val="nil"/>
              <w:right w:val="single" w:sz="4" w:space="0" w:color="auto"/>
            </w:tcBorders>
          </w:tcPr>
          <w:p w14:paraId="32B35FF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○両センター間で情報を共有し、顧客登録データベースの登録情報の維持更新に努めた。</w:t>
            </w:r>
          </w:p>
          <w:p w14:paraId="2674E145" w14:textId="77777777" w:rsidR="00760EDA" w:rsidRPr="00BE73E6" w:rsidRDefault="00760EDA" w:rsidP="00760EDA">
            <w:pPr>
              <w:overflowPunct w:val="0"/>
              <w:autoSpaceDE w:val="0"/>
              <w:autoSpaceDN w:val="0"/>
              <w:spacing w:line="0" w:lineRule="atLeast"/>
              <w:ind w:leftChars="100" w:left="210" w:firstLineChars="100" w:firstLine="140"/>
              <w:rPr>
                <w:rFonts w:asciiTheme="majorEastAsia" w:eastAsiaTheme="majorEastAsia" w:hAnsiTheme="majorEastAsia"/>
                <w:sz w:val="14"/>
                <w:szCs w:val="14"/>
                <w:lang w:eastAsia="zh-TW"/>
              </w:rPr>
            </w:pPr>
            <w:r w:rsidRPr="00BE73E6">
              <w:rPr>
                <w:rFonts w:asciiTheme="majorEastAsia" w:eastAsiaTheme="majorEastAsia" w:hAnsiTheme="majorEastAsia" w:hint="eastAsia"/>
                <w:sz w:val="14"/>
                <w:szCs w:val="14"/>
                <w:lang w:eastAsia="zh-TW"/>
              </w:rPr>
              <w:t>和泉C 新規1575件 更新866件</w:t>
            </w:r>
          </w:p>
          <w:p w14:paraId="6CF2CE6F" w14:textId="77777777" w:rsidR="00760EDA" w:rsidRPr="00BE73E6" w:rsidRDefault="00760EDA" w:rsidP="00760EDA">
            <w:pPr>
              <w:overflowPunct w:val="0"/>
              <w:autoSpaceDE w:val="0"/>
              <w:autoSpaceDN w:val="0"/>
              <w:spacing w:line="0" w:lineRule="atLeast"/>
              <w:ind w:leftChars="100" w:left="210" w:firstLineChars="100" w:firstLine="140"/>
              <w:rPr>
                <w:rFonts w:asciiTheme="majorEastAsia" w:eastAsiaTheme="majorEastAsia" w:hAnsiTheme="majorEastAsia"/>
                <w:sz w:val="14"/>
                <w:szCs w:val="14"/>
                <w:lang w:eastAsia="zh-TW"/>
              </w:rPr>
            </w:pPr>
            <w:r w:rsidRPr="00BE73E6">
              <w:rPr>
                <w:rFonts w:asciiTheme="majorEastAsia" w:eastAsiaTheme="majorEastAsia" w:hAnsiTheme="majorEastAsia" w:hint="eastAsia"/>
                <w:sz w:val="14"/>
                <w:szCs w:val="14"/>
                <w:lang w:eastAsia="zh-TW"/>
              </w:rPr>
              <w:t>森之宮C 新規984件 更新354件</w:t>
            </w:r>
          </w:p>
          <w:p w14:paraId="00F9493E" w14:textId="77777777" w:rsidR="005D3E84" w:rsidRPr="00760EDA" w:rsidRDefault="005D3E84" w:rsidP="00760EDA">
            <w:pPr>
              <w:overflowPunct w:val="0"/>
              <w:autoSpaceDE w:val="0"/>
              <w:autoSpaceDN w:val="0"/>
              <w:spacing w:line="0" w:lineRule="atLeast"/>
              <w:ind w:leftChars="100" w:left="210" w:firstLineChars="100" w:firstLine="140"/>
              <w:rPr>
                <w:rFonts w:asciiTheme="majorEastAsia" w:eastAsiaTheme="majorEastAsia" w:hAnsiTheme="majorEastAsia"/>
                <w:sz w:val="14"/>
                <w:szCs w:val="14"/>
                <w:lang w:eastAsia="zh-TW"/>
              </w:rPr>
            </w:pPr>
          </w:p>
        </w:tc>
        <w:tc>
          <w:tcPr>
            <w:tcW w:w="412" w:type="dxa"/>
            <w:tcBorders>
              <w:top w:val="nil"/>
              <w:left w:val="single" w:sz="4" w:space="0" w:color="auto"/>
              <w:bottom w:val="nil"/>
            </w:tcBorders>
          </w:tcPr>
          <w:p w14:paraId="767B9248"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lang w:eastAsia="zh-TW"/>
              </w:rPr>
            </w:pPr>
          </w:p>
        </w:tc>
        <w:tc>
          <w:tcPr>
            <w:tcW w:w="398" w:type="dxa"/>
            <w:tcBorders>
              <w:top w:val="nil"/>
              <w:left w:val="single" w:sz="4" w:space="0" w:color="auto"/>
              <w:bottom w:val="nil"/>
            </w:tcBorders>
          </w:tcPr>
          <w:p w14:paraId="7DA7CE49" w14:textId="77777777" w:rsidR="005D3E84" w:rsidRPr="0078590F" w:rsidRDefault="005D3E84" w:rsidP="00037E54">
            <w:pPr>
              <w:kinsoku w:val="0"/>
              <w:autoSpaceDE w:val="0"/>
              <w:autoSpaceDN w:val="0"/>
              <w:spacing w:line="0" w:lineRule="atLeast"/>
              <w:ind w:left="-50" w:right="-50"/>
              <w:jc w:val="center"/>
              <w:rPr>
                <w:rFonts w:asciiTheme="majorEastAsia" w:eastAsiaTheme="majorEastAsia" w:hAnsiTheme="majorEastAsia"/>
                <w:sz w:val="14"/>
                <w:szCs w:val="14"/>
                <w:lang w:eastAsia="zh-TW"/>
              </w:rPr>
            </w:pPr>
          </w:p>
        </w:tc>
        <w:tc>
          <w:tcPr>
            <w:tcW w:w="1919" w:type="dxa"/>
            <w:tcBorders>
              <w:top w:val="nil"/>
              <w:left w:val="single" w:sz="4" w:space="0" w:color="auto"/>
              <w:bottom w:val="nil"/>
            </w:tcBorders>
          </w:tcPr>
          <w:p w14:paraId="29A1D51C" w14:textId="77777777" w:rsidR="005D3E84" w:rsidRPr="0078590F" w:rsidRDefault="005D3E84" w:rsidP="00037E54">
            <w:pPr>
              <w:kinsoku w:val="0"/>
              <w:autoSpaceDE w:val="0"/>
              <w:autoSpaceDN w:val="0"/>
              <w:spacing w:line="0" w:lineRule="atLeast"/>
              <w:jc w:val="left"/>
              <w:rPr>
                <w:rFonts w:asciiTheme="majorEastAsia" w:eastAsiaTheme="majorEastAsia" w:hAnsiTheme="majorEastAsia"/>
                <w:sz w:val="14"/>
                <w:szCs w:val="14"/>
                <w:lang w:eastAsia="zh-TW"/>
              </w:rPr>
            </w:pPr>
          </w:p>
        </w:tc>
      </w:tr>
      <w:tr w:rsidR="0078590F" w:rsidRPr="0078590F" w14:paraId="7D1FE954" w14:textId="77777777" w:rsidTr="00037E54">
        <w:trPr>
          <w:trHeight w:val="50"/>
        </w:trPr>
        <w:tc>
          <w:tcPr>
            <w:tcW w:w="3455" w:type="dxa"/>
            <w:tcBorders>
              <w:top w:val="nil"/>
              <w:bottom w:val="nil"/>
              <w:right w:val="double" w:sz="4" w:space="0" w:color="auto"/>
            </w:tcBorders>
          </w:tcPr>
          <w:p w14:paraId="0B697402" w14:textId="77777777" w:rsidR="005D3E84" w:rsidRPr="0078590F"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lang w:eastAsia="zh-TW"/>
              </w:rPr>
            </w:pPr>
          </w:p>
        </w:tc>
        <w:tc>
          <w:tcPr>
            <w:tcW w:w="3458" w:type="dxa"/>
            <w:tcBorders>
              <w:top w:val="nil"/>
              <w:left w:val="double" w:sz="4" w:space="0" w:color="auto"/>
              <w:bottom w:val="nil"/>
            </w:tcBorders>
          </w:tcPr>
          <w:p w14:paraId="67943608" w14:textId="77777777" w:rsidR="005D3E84" w:rsidRPr="0078590F" w:rsidRDefault="005D3E84" w:rsidP="00037E54">
            <w:pPr>
              <w:kinsoku w:val="0"/>
              <w:autoSpaceDE w:val="0"/>
              <w:autoSpaceDN w:val="0"/>
              <w:spacing w:line="0" w:lineRule="atLeast"/>
              <w:ind w:left="140" w:hangingChars="100" w:hanging="140"/>
              <w:jc w:val="left"/>
              <w:rPr>
                <w:rFonts w:asciiTheme="majorEastAsia" w:eastAsiaTheme="majorEastAsia" w:hAnsiTheme="majorEastAsia"/>
                <w:sz w:val="14"/>
                <w:szCs w:val="14"/>
                <w:lang w:eastAsia="zh-TW"/>
              </w:rPr>
            </w:pPr>
          </w:p>
        </w:tc>
        <w:tc>
          <w:tcPr>
            <w:tcW w:w="398" w:type="dxa"/>
            <w:tcBorders>
              <w:top w:val="nil"/>
              <w:left w:val="single" w:sz="4" w:space="0" w:color="auto"/>
              <w:bottom w:val="nil"/>
              <w:right w:val="single" w:sz="4" w:space="0" w:color="auto"/>
            </w:tcBorders>
          </w:tcPr>
          <w:p w14:paraId="3BE9D1C9"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lang w:eastAsia="zh-TW"/>
              </w:rPr>
            </w:pPr>
          </w:p>
        </w:tc>
        <w:tc>
          <w:tcPr>
            <w:tcW w:w="3422"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53065607" w14:textId="77777777" w:rsidTr="00037E54">
              <w:tc>
                <w:tcPr>
                  <w:tcW w:w="3205" w:type="dxa"/>
                </w:tcPr>
                <w:p w14:paraId="1421CFAF" w14:textId="77777777" w:rsidR="005D3E84" w:rsidRPr="0078590F" w:rsidRDefault="005D3E84" w:rsidP="00037E54">
                  <w:pPr>
                    <w:overflowPunct w:val="0"/>
                    <w:autoSpaceDE w:val="0"/>
                    <w:autoSpaceDN w:val="0"/>
                    <w:spacing w:line="0" w:lineRule="atLeast"/>
                    <w:ind w:left="100" w:hanging="1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2A81DCF4" w14:textId="4B5AF96C" w:rsidR="005D3E84" w:rsidRPr="0078590F" w:rsidRDefault="005D3E84" w:rsidP="0016300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・年度計画に掲げた３項目について、いずれも計画どおり実施したので、自己評価はⅢとした。</w:t>
                  </w:r>
                </w:p>
              </w:tc>
            </w:tr>
          </w:tbl>
          <w:p w14:paraId="0AC5C71C" w14:textId="77777777" w:rsidR="005D3E84" w:rsidRPr="0078590F" w:rsidRDefault="005D3E84" w:rsidP="00DA3D5E">
            <w:pPr>
              <w:overflowPunct w:val="0"/>
              <w:autoSpaceDE w:val="0"/>
              <w:autoSpaceDN w:val="0"/>
              <w:spacing w:line="0" w:lineRule="atLeast"/>
              <w:rPr>
                <w:rFonts w:asciiTheme="majorEastAsia" w:eastAsiaTheme="majorEastAsia" w:hAnsiTheme="majorEastAsia"/>
                <w:sz w:val="14"/>
                <w:szCs w:val="14"/>
              </w:rPr>
            </w:pPr>
          </w:p>
        </w:tc>
        <w:tc>
          <w:tcPr>
            <w:tcW w:w="412" w:type="dxa"/>
            <w:tcBorders>
              <w:top w:val="nil"/>
              <w:left w:val="single" w:sz="4" w:space="0" w:color="auto"/>
              <w:bottom w:val="nil"/>
            </w:tcBorders>
          </w:tcPr>
          <w:p w14:paraId="607422C9"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626759E6" w14:textId="77777777" w:rsidR="005D3E84" w:rsidRPr="0078590F" w:rsidRDefault="005D3E84"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1F0C770" w14:textId="77777777" w:rsidR="005D3E84" w:rsidRPr="0078590F" w:rsidRDefault="005D3E84" w:rsidP="00037E54">
            <w:pPr>
              <w:kinsoku w:val="0"/>
              <w:autoSpaceDE w:val="0"/>
              <w:autoSpaceDN w:val="0"/>
              <w:spacing w:line="0" w:lineRule="atLeast"/>
              <w:jc w:val="left"/>
              <w:rPr>
                <w:rFonts w:asciiTheme="majorEastAsia" w:eastAsiaTheme="majorEastAsia" w:hAnsiTheme="majorEastAsia"/>
                <w:sz w:val="14"/>
                <w:szCs w:val="14"/>
              </w:rPr>
            </w:pPr>
          </w:p>
        </w:tc>
      </w:tr>
      <w:tr w:rsidR="005D3E84" w:rsidRPr="0078590F" w14:paraId="1E4F4A1C" w14:textId="77777777" w:rsidTr="00037E54">
        <w:trPr>
          <w:trHeight w:val="80"/>
        </w:trPr>
        <w:tc>
          <w:tcPr>
            <w:tcW w:w="3455" w:type="dxa"/>
            <w:tcBorders>
              <w:top w:val="nil"/>
              <w:bottom w:val="single" w:sz="4" w:space="0" w:color="auto"/>
              <w:right w:val="double" w:sz="4" w:space="0" w:color="auto"/>
            </w:tcBorders>
          </w:tcPr>
          <w:p w14:paraId="4C472CF5"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61948D24"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14:paraId="1AF78BA0" w14:textId="77777777" w:rsidR="005D3E84" w:rsidRPr="0078590F" w:rsidRDefault="005D3E84" w:rsidP="00037E54">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nil"/>
              <w:left w:val="single" w:sz="4" w:space="0" w:color="auto"/>
              <w:bottom w:val="single" w:sz="4" w:space="0" w:color="auto"/>
              <w:right w:val="single" w:sz="4" w:space="0" w:color="auto"/>
            </w:tcBorders>
          </w:tcPr>
          <w:p w14:paraId="25B44208" w14:textId="77777777" w:rsidR="005D3E84" w:rsidRPr="0078590F" w:rsidRDefault="005D3E84" w:rsidP="00037E54">
            <w:pPr>
              <w:kinsoku w:val="0"/>
              <w:autoSpaceDE w:val="0"/>
              <w:autoSpaceDN w:val="0"/>
              <w:spacing w:line="60" w:lineRule="exact"/>
              <w:rPr>
                <w:rFonts w:asciiTheme="majorEastAsia" w:eastAsiaTheme="majorEastAsia" w:hAnsiTheme="majorEastAsia"/>
                <w:sz w:val="14"/>
                <w:szCs w:val="14"/>
              </w:rPr>
            </w:pPr>
          </w:p>
        </w:tc>
        <w:tc>
          <w:tcPr>
            <w:tcW w:w="412" w:type="dxa"/>
            <w:tcBorders>
              <w:top w:val="nil"/>
              <w:left w:val="single" w:sz="4" w:space="0" w:color="auto"/>
              <w:bottom w:val="single" w:sz="4" w:space="0" w:color="auto"/>
            </w:tcBorders>
          </w:tcPr>
          <w:p w14:paraId="0F55FCA2" w14:textId="77777777" w:rsidR="005D3E84" w:rsidRPr="0078590F" w:rsidRDefault="005D3E84"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14:paraId="70C99084" w14:textId="77777777" w:rsidR="005D3E84" w:rsidRPr="0078590F" w:rsidRDefault="005D3E84"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7FBA0498"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r>
    </w:tbl>
    <w:p w14:paraId="62DAD6A2" w14:textId="77777777" w:rsidR="005D3E84" w:rsidRPr="0078590F" w:rsidRDefault="005D3E84" w:rsidP="005D3E84">
      <w:pPr>
        <w:kinsoku w:val="0"/>
        <w:autoSpaceDE w:val="0"/>
        <w:autoSpaceDN w:val="0"/>
        <w:spacing w:line="0" w:lineRule="atLeast"/>
        <w:jc w:val="left"/>
        <w:rPr>
          <w:rFonts w:asciiTheme="majorEastAsia" w:eastAsiaTheme="majorEastAsia" w:hAnsiTheme="majorEastAsia"/>
          <w:sz w:val="14"/>
          <w:szCs w:val="14"/>
        </w:rPr>
      </w:pPr>
    </w:p>
    <w:p w14:paraId="1730D63A" w14:textId="77777777" w:rsidR="00D85B2F" w:rsidRPr="0078590F" w:rsidRDefault="005D3E84" w:rsidP="00D85B2F">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78590F" w:rsidRPr="0078590F" w14:paraId="7B331472" w14:textId="77777777" w:rsidTr="00037E54">
        <w:trPr>
          <w:trHeight w:val="52"/>
        </w:trPr>
        <w:tc>
          <w:tcPr>
            <w:tcW w:w="863" w:type="dxa"/>
            <w:tcBorders>
              <w:bottom w:val="nil"/>
            </w:tcBorders>
            <w:vAlign w:val="center"/>
          </w:tcPr>
          <w:p w14:paraId="47971D4D" w14:textId="77777777" w:rsidR="00D85B2F" w:rsidRPr="0078590F"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14:paraId="0B4BEF96"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D94F891" w14:textId="77777777" w:rsidTr="00037E54">
        <w:trPr>
          <w:trHeight w:val="272"/>
        </w:trPr>
        <w:tc>
          <w:tcPr>
            <w:tcW w:w="863" w:type="dxa"/>
            <w:vMerge w:val="restart"/>
            <w:tcBorders>
              <w:top w:val="nil"/>
            </w:tcBorders>
            <w:vAlign w:val="center"/>
          </w:tcPr>
          <w:p w14:paraId="71A45A23" w14:textId="4EAF578D" w:rsidR="00D85B2F" w:rsidRPr="0078590F" w:rsidRDefault="00D85B2F" w:rsidP="00037E54">
            <w:pPr>
              <w:pStyle w:val="2"/>
              <w:keepNext w:val="0"/>
              <w:spacing w:line="0" w:lineRule="atLeast"/>
              <w:jc w:val="center"/>
              <w:rPr>
                <w:rFonts w:asciiTheme="majorEastAsia" w:hAnsiTheme="majorEastAsia"/>
                <w:sz w:val="14"/>
                <w:szCs w:val="14"/>
              </w:rPr>
            </w:pPr>
            <w:bookmarkStart w:id="78" w:name="_Toc73703400"/>
            <w:bookmarkStart w:id="79" w:name="_Toc73719740"/>
            <w:r w:rsidRPr="0078590F">
              <w:rPr>
                <w:rFonts w:asciiTheme="majorEastAsia" w:hAnsiTheme="majorEastAsia" w:hint="eastAsia"/>
                <w:sz w:val="14"/>
                <w:szCs w:val="14"/>
              </w:rPr>
              <w:t>大 項 目（５）</w:t>
            </w:r>
            <w:bookmarkEnd w:id="78"/>
            <w:bookmarkEnd w:id="79"/>
          </w:p>
        </w:tc>
        <w:tc>
          <w:tcPr>
            <w:tcW w:w="10276" w:type="dxa"/>
            <w:tcBorders>
              <w:top w:val="nil"/>
              <w:bottom w:val="dashSmallGap" w:sz="4" w:space="0" w:color="auto"/>
            </w:tcBorders>
            <w:vAlign w:val="center"/>
          </w:tcPr>
          <w:p w14:paraId="4922F351" w14:textId="689BD2EF" w:rsidR="00D85B2F" w:rsidRPr="0078590F" w:rsidRDefault="00D85B2F" w:rsidP="00037E54">
            <w:pPr>
              <w:pStyle w:val="2"/>
              <w:spacing w:line="0" w:lineRule="atLeast"/>
              <w:rPr>
                <w:rFonts w:asciiTheme="majorEastAsia" w:hAnsiTheme="majorEastAsia"/>
                <w:sz w:val="14"/>
                <w:szCs w:val="14"/>
              </w:rPr>
            </w:pPr>
            <w:bookmarkStart w:id="80" w:name="_Toc73703401"/>
            <w:bookmarkStart w:id="81" w:name="_Toc73719741"/>
            <w:r w:rsidRPr="0078590F">
              <w:rPr>
                <w:rFonts w:asciiTheme="majorEastAsia" w:hAnsiTheme="majorEastAsia" w:hint="eastAsia"/>
                <w:sz w:val="14"/>
                <w:szCs w:val="14"/>
              </w:rPr>
              <w:t>Ⅲ　財務内容の改善に関する事項</w:t>
            </w:r>
            <w:bookmarkEnd w:id="80"/>
            <w:bookmarkEnd w:id="81"/>
          </w:p>
          <w:p w14:paraId="5CDD34FA" w14:textId="12D6AAD4" w:rsidR="00D85B2F" w:rsidRPr="0078590F" w:rsidRDefault="00D85B2F" w:rsidP="00037E54">
            <w:pPr>
              <w:pStyle w:val="2"/>
              <w:spacing w:line="0" w:lineRule="atLeast"/>
              <w:ind w:firstLineChars="100" w:firstLine="140"/>
              <w:rPr>
                <w:rFonts w:asciiTheme="majorEastAsia" w:hAnsiTheme="majorEastAsia"/>
                <w:sz w:val="14"/>
                <w:szCs w:val="14"/>
              </w:rPr>
            </w:pPr>
            <w:bookmarkStart w:id="82" w:name="_Toc73719742"/>
            <w:r w:rsidRPr="0078590F">
              <w:rPr>
                <w:rFonts w:asciiTheme="majorEastAsia" w:hAnsiTheme="majorEastAsia" w:hint="eastAsia"/>
                <w:sz w:val="14"/>
                <w:szCs w:val="14"/>
              </w:rPr>
              <w:t>１　事業収入の確保</w:t>
            </w:r>
            <w:bookmarkEnd w:id="82"/>
          </w:p>
          <w:p w14:paraId="2D4650C2" w14:textId="52F3AE58" w:rsidR="00D85B2F" w:rsidRPr="0078590F" w:rsidRDefault="00D85B2F" w:rsidP="00037E54">
            <w:pPr>
              <w:pStyle w:val="2"/>
              <w:spacing w:line="0" w:lineRule="atLeast"/>
              <w:ind w:firstLineChars="100" w:firstLine="140"/>
              <w:rPr>
                <w:sz w:val="14"/>
                <w:szCs w:val="14"/>
              </w:rPr>
            </w:pPr>
            <w:bookmarkStart w:id="83" w:name="_Toc73703403"/>
            <w:bookmarkStart w:id="84" w:name="_Toc73719743"/>
            <w:r w:rsidRPr="0078590F">
              <w:rPr>
                <w:rFonts w:asciiTheme="majorEastAsia" w:hAnsiTheme="majorEastAsia" w:hint="eastAsia"/>
                <w:sz w:val="14"/>
                <w:szCs w:val="14"/>
              </w:rPr>
              <w:t>２　財務基盤の強化と予算の効率的な執行</w:t>
            </w:r>
            <w:bookmarkEnd w:id="83"/>
            <w:bookmarkEnd w:id="84"/>
          </w:p>
        </w:tc>
      </w:tr>
      <w:tr w:rsidR="0078590F" w:rsidRPr="0078590F" w14:paraId="197618F9" w14:textId="77777777" w:rsidTr="00037E54">
        <w:trPr>
          <w:trHeight w:val="709"/>
        </w:trPr>
        <w:tc>
          <w:tcPr>
            <w:tcW w:w="863" w:type="dxa"/>
            <w:vMerge/>
            <w:tcBorders>
              <w:bottom w:val="nil"/>
            </w:tcBorders>
            <w:vAlign w:val="center"/>
          </w:tcPr>
          <w:p w14:paraId="5710C790" w14:textId="77777777" w:rsidR="00D85B2F" w:rsidRPr="0078590F" w:rsidRDefault="00D85B2F" w:rsidP="00037E54">
            <w:pPr>
              <w:pStyle w:val="2"/>
              <w:keepNext w:val="0"/>
              <w:spacing w:line="0" w:lineRule="atLeast"/>
              <w:jc w:val="center"/>
              <w:rPr>
                <w:rFonts w:asciiTheme="majorEastAsia" w:hAnsiTheme="majorEastAsia"/>
                <w:sz w:val="14"/>
                <w:szCs w:val="14"/>
              </w:rPr>
            </w:pPr>
          </w:p>
        </w:tc>
        <w:tc>
          <w:tcPr>
            <w:tcW w:w="10276" w:type="dxa"/>
            <w:tcBorders>
              <w:top w:val="dashSmallGap" w:sz="4" w:space="0" w:color="auto"/>
              <w:bottom w:val="nil"/>
            </w:tcBorders>
            <w:vAlign w:val="center"/>
          </w:tcPr>
          <w:p w14:paraId="39C4C6F0" w14:textId="4E60D682" w:rsidR="00D85B2F" w:rsidRPr="0078590F" w:rsidRDefault="00D85B2F" w:rsidP="00037E54">
            <w:pPr>
              <w:pStyle w:val="2"/>
              <w:spacing w:line="0" w:lineRule="atLeast"/>
              <w:rPr>
                <w:rFonts w:asciiTheme="majorEastAsia" w:hAnsiTheme="majorEastAsia"/>
                <w:sz w:val="14"/>
                <w:szCs w:val="14"/>
              </w:rPr>
            </w:pPr>
            <w:bookmarkStart w:id="85" w:name="_Toc73703404"/>
            <w:bookmarkStart w:id="86" w:name="_Toc73719744"/>
            <w:r w:rsidRPr="0078590F">
              <w:rPr>
                <w:rFonts w:asciiTheme="majorEastAsia" w:hAnsiTheme="majorEastAsia" w:hint="eastAsia"/>
                <w:sz w:val="14"/>
                <w:szCs w:val="14"/>
              </w:rPr>
              <w:t>Ⅳ　その他業務運営に関する重要事項</w:t>
            </w:r>
            <w:bookmarkEnd w:id="85"/>
            <w:bookmarkEnd w:id="86"/>
          </w:p>
          <w:p w14:paraId="4D10C70B" w14:textId="19D32194" w:rsidR="00D85B2F" w:rsidRPr="0078590F" w:rsidRDefault="00D85B2F" w:rsidP="00037E54">
            <w:pPr>
              <w:pStyle w:val="2"/>
              <w:spacing w:line="0" w:lineRule="atLeast"/>
              <w:ind w:firstLineChars="100" w:firstLine="140"/>
              <w:rPr>
                <w:rFonts w:asciiTheme="majorEastAsia" w:hAnsiTheme="majorEastAsia"/>
                <w:sz w:val="14"/>
                <w:szCs w:val="14"/>
              </w:rPr>
            </w:pPr>
            <w:bookmarkStart w:id="87" w:name="_Toc73703405"/>
            <w:bookmarkStart w:id="88" w:name="_Toc73719745"/>
            <w:r w:rsidRPr="0078590F">
              <w:rPr>
                <w:rFonts w:asciiTheme="majorEastAsia" w:hAnsiTheme="majorEastAsia" w:hint="eastAsia"/>
                <w:sz w:val="14"/>
                <w:szCs w:val="14"/>
              </w:rPr>
              <w:t>１　施設の計画的な保全と有効活用等</w:t>
            </w:r>
            <w:bookmarkEnd w:id="87"/>
            <w:bookmarkEnd w:id="88"/>
          </w:p>
          <w:p w14:paraId="17B0D361" w14:textId="67855494" w:rsidR="00D85B2F" w:rsidRPr="0078590F" w:rsidRDefault="00D85B2F" w:rsidP="00037E54">
            <w:pPr>
              <w:pStyle w:val="2"/>
              <w:spacing w:line="0" w:lineRule="atLeast"/>
              <w:ind w:firstLineChars="100" w:firstLine="140"/>
              <w:rPr>
                <w:rFonts w:asciiTheme="majorEastAsia" w:hAnsiTheme="majorEastAsia"/>
                <w:sz w:val="14"/>
                <w:szCs w:val="14"/>
              </w:rPr>
            </w:pPr>
            <w:bookmarkStart w:id="89" w:name="_Toc73703406"/>
            <w:bookmarkStart w:id="90" w:name="_Toc73719746"/>
            <w:r w:rsidRPr="0078590F">
              <w:rPr>
                <w:rFonts w:asciiTheme="majorEastAsia" w:hAnsiTheme="majorEastAsia" w:hint="eastAsia"/>
                <w:sz w:val="14"/>
                <w:szCs w:val="14"/>
              </w:rPr>
              <w:t>２　利用者の安全確保と職員の安全衛生管理の徹底</w:t>
            </w:r>
            <w:bookmarkEnd w:id="89"/>
            <w:bookmarkEnd w:id="90"/>
          </w:p>
          <w:p w14:paraId="75A9F6AB" w14:textId="33E7AB06" w:rsidR="00D85B2F" w:rsidRPr="0078590F" w:rsidRDefault="00D85B2F" w:rsidP="00037E54">
            <w:pPr>
              <w:pStyle w:val="2"/>
              <w:spacing w:line="0" w:lineRule="atLeast"/>
              <w:ind w:firstLineChars="100" w:firstLine="140"/>
              <w:rPr>
                <w:rFonts w:asciiTheme="majorEastAsia" w:hAnsiTheme="majorEastAsia"/>
                <w:sz w:val="14"/>
                <w:szCs w:val="14"/>
              </w:rPr>
            </w:pPr>
            <w:bookmarkStart w:id="91" w:name="_Toc73703407"/>
            <w:bookmarkStart w:id="92" w:name="_Toc73719747"/>
            <w:r w:rsidRPr="0078590F">
              <w:rPr>
                <w:rFonts w:asciiTheme="majorEastAsia" w:hAnsiTheme="majorEastAsia" w:hint="eastAsia"/>
                <w:sz w:val="14"/>
                <w:szCs w:val="14"/>
              </w:rPr>
              <w:t>３　危機管理対策の推進・</w:t>
            </w:r>
            <w:r w:rsidR="002E7807" w:rsidRPr="0078590F">
              <w:rPr>
                <w:rFonts w:asciiTheme="majorEastAsia" w:hAnsiTheme="majorEastAsia"/>
                <w:sz w:val="14"/>
                <w:szCs w:val="14"/>
              </w:rPr>
              <w:t>BCP</w:t>
            </w:r>
            <w:r w:rsidRPr="0078590F">
              <w:rPr>
                <w:rFonts w:asciiTheme="majorEastAsia" w:hAnsiTheme="majorEastAsia" w:hint="eastAsia"/>
                <w:sz w:val="14"/>
                <w:szCs w:val="14"/>
              </w:rPr>
              <w:t>の継続的改善</w:t>
            </w:r>
            <w:bookmarkEnd w:id="91"/>
            <w:bookmarkEnd w:id="92"/>
          </w:p>
          <w:p w14:paraId="1468F470" w14:textId="77777777" w:rsidR="00D85B2F" w:rsidRPr="0078590F" w:rsidRDefault="00D85B2F" w:rsidP="00037E54">
            <w:pPr>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４　社会的責任の遂行のための取組</w:t>
            </w:r>
          </w:p>
        </w:tc>
      </w:tr>
      <w:tr w:rsidR="00D85B2F" w:rsidRPr="0078590F" w14:paraId="5C9C98F4" w14:textId="77777777" w:rsidTr="00037E54">
        <w:trPr>
          <w:trHeight w:val="45"/>
        </w:trPr>
        <w:tc>
          <w:tcPr>
            <w:tcW w:w="863" w:type="dxa"/>
            <w:tcBorders>
              <w:top w:val="nil"/>
              <w:bottom w:val="single" w:sz="4" w:space="0" w:color="auto"/>
            </w:tcBorders>
            <w:vAlign w:val="center"/>
          </w:tcPr>
          <w:p w14:paraId="62A8C958"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14:paraId="00411A5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7EA4B390"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428218FB" w14:textId="77777777" w:rsidTr="00037E54">
        <w:trPr>
          <w:trHeight w:val="68"/>
        </w:trPr>
        <w:tc>
          <w:tcPr>
            <w:tcW w:w="863" w:type="dxa"/>
            <w:tcBorders>
              <w:bottom w:val="nil"/>
              <w:right w:val="single" w:sz="4" w:space="0" w:color="auto"/>
            </w:tcBorders>
            <w:vAlign w:val="center"/>
          </w:tcPr>
          <w:p w14:paraId="0F898B42" w14:textId="77777777" w:rsidR="00D85B2F" w:rsidRPr="0078590F"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2AB024D7"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9BB1C8F" w14:textId="77777777" w:rsidTr="00037E54">
        <w:tc>
          <w:tcPr>
            <w:tcW w:w="863" w:type="dxa"/>
            <w:tcBorders>
              <w:top w:val="nil"/>
              <w:bottom w:val="nil"/>
              <w:right w:val="single" w:sz="4" w:space="0" w:color="auto"/>
            </w:tcBorders>
            <w:vAlign w:val="center"/>
          </w:tcPr>
          <w:p w14:paraId="14053CF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280072CC" w14:textId="77777777" w:rsidR="00D85B2F" w:rsidRPr="0078590F" w:rsidRDefault="00D85B2F" w:rsidP="00037E54">
            <w:pPr>
              <w:widowControl/>
              <w:kinsoku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　財務内容の改善及び効率化に関する目標を達成するためとるべき措置）</w:t>
            </w:r>
          </w:p>
          <w:p w14:paraId="3440D640" w14:textId="77777777" w:rsidR="00D85B2F" w:rsidRPr="0078590F" w:rsidRDefault="00D85B2F" w:rsidP="00037E54">
            <w:pPr>
              <w:widowControl/>
              <w:kinsoku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事業収入の確保</w:t>
            </w:r>
          </w:p>
          <w:p w14:paraId="36681C6F" w14:textId="77777777" w:rsidR="00D85B2F" w:rsidRPr="0078590F" w:rsidRDefault="00D85B2F" w:rsidP="00037E54">
            <w:pPr>
              <w:widowControl/>
              <w:kinsoku w:val="0"/>
              <w:autoSpaceDE w:val="0"/>
              <w:autoSpaceDN w:val="0"/>
              <w:spacing w:line="0" w:lineRule="atLeast"/>
              <w:ind w:leftChars="78" w:left="164"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企業ニーズに対応した質の高いサービスを継続的に提供できるよう、新規顧客の開拓や競争的外部資金等の更なる獲得などにより事業収入を確保する。</w:t>
            </w:r>
          </w:p>
          <w:p w14:paraId="5317973B" w14:textId="77777777" w:rsidR="00D85B2F" w:rsidRPr="0078590F" w:rsidRDefault="00D85B2F" w:rsidP="00037E54">
            <w:pPr>
              <w:widowControl/>
              <w:kinsoku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財務基盤の強化と予算の効率的な執行</w:t>
            </w:r>
          </w:p>
          <w:p w14:paraId="4B118228" w14:textId="77777777" w:rsidR="00D85B2F" w:rsidRPr="0078590F" w:rsidRDefault="00D85B2F" w:rsidP="00037E54">
            <w:pPr>
              <w:widowControl/>
              <w:kinsoku w:val="0"/>
              <w:autoSpaceDE w:val="0"/>
              <w:autoSpaceDN w:val="0"/>
              <w:spacing w:line="0" w:lineRule="atLeast"/>
              <w:ind w:leftChars="78" w:left="164"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健全な財務運営を堅持するため、効果的な予算執行や契約の運用を行う。また、剰余金については、企業サービスの向上を第一に、研究開発の推進、設備の充実、事業の拡充など、必要性と実効性を精査し、有効に活用する。</w:t>
            </w:r>
          </w:p>
        </w:tc>
      </w:tr>
      <w:tr w:rsidR="00D85B2F" w:rsidRPr="0078590F" w14:paraId="360C2AC6" w14:textId="77777777" w:rsidTr="00037E54">
        <w:trPr>
          <w:trHeight w:val="46"/>
        </w:trPr>
        <w:tc>
          <w:tcPr>
            <w:tcW w:w="863" w:type="dxa"/>
            <w:tcBorders>
              <w:top w:val="nil"/>
              <w:right w:val="single" w:sz="4" w:space="0" w:color="auto"/>
            </w:tcBorders>
            <w:vAlign w:val="center"/>
          </w:tcPr>
          <w:p w14:paraId="1A43869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2B8F5DBF"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0BD1C53A"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3"/>
        <w:gridCol w:w="3456"/>
        <w:gridCol w:w="403"/>
        <w:gridCol w:w="3435"/>
        <w:gridCol w:w="398"/>
        <w:gridCol w:w="398"/>
        <w:gridCol w:w="1919"/>
      </w:tblGrid>
      <w:tr w:rsidR="0078590F" w:rsidRPr="0078590F" w14:paraId="0636642F" w14:textId="77777777" w:rsidTr="00037E54">
        <w:tc>
          <w:tcPr>
            <w:tcW w:w="3453" w:type="dxa"/>
            <w:vMerge w:val="restart"/>
            <w:tcBorders>
              <w:top w:val="single" w:sz="4" w:space="0" w:color="auto"/>
              <w:right w:val="double" w:sz="4" w:space="0" w:color="auto"/>
            </w:tcBorders>
            <w:vAlign w:val="center"/>
          </w:tcPr>
          <w:p w14:paraId="0987E6A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6" w:type="dxa"/>
            <w:vMerge w:val="restart"/>
            <w:tcBorders>
              <w:top w:val="single" w:sz="4" w:space="0" w:color="auto"/>
              <w:left w:val="double" w:sz="4" w:space="0" w:color="auto"/>
              <w:right w:val="single" w:sz="4" w:space="0" w:color="auto"/>
            </w:tcBorders>
            <w:vAlign w:val="center"/>
          </w:tcPr>
          <w:p w14:paraId="3DA7C74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03" w:type="dxa"/>
            <w:vMerge w:val="restart"/>
            <w:tcBorders>
              <w:top w:val="single" w:sz="4" w:space="0" w:color="auto"/>
              <w:left w:val="single" w:sz="4" w:space="0" w:color="auto"/>
            </w:tcBorders>
            <w:vAlign w:val="center"/>
          </w:tcPr>
          <w:p w14:paraId="6894638D"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1FBC0EFC" w14:textId="77777777" w:rsidR="00D85B2F" w:rsidRPr="0078590F" w:rsidRDefault="00D85B2F"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14:paraId="0C97AF91"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3237153C"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4533F67B" w14:textId="77777777" w:rsidTr="00037E54">
        <w:tc>
          <w:tcPr>
            <w:tcW w:w="3453" w:type="dxa"/>
            <w:vMerge/>
            <w:tcBorders>
              <w:bottom w:val="nil"/>
              <w:right w:val="double" w:sz="4" w:space="0" w:color="auto"/>
            </w:tcBorders>
          </w:tcPr>
          <w:p w14:paraId="6FAE1A31"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6" w:type="dxa"/>
            <w:vMerge/>
            <w:tcBorders>
              <w:left w:val="double" w:sz="4" w:space="0" w:color="auto"/>
              <w:bottom w:val="nil"/>
              <w:right w:val="single" w:sz="4" w:space="0" w:color="auto"/>
            </w:tcBorders>
          </w:tcPr>
          <w:p w14:paraId="052FAFB5"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403" w:type="dxa"/>
            <w:vMerge/>
            <w:tcBorders>
              <w:left w:val="single" w:sz="4" w:space="0" w:color="auto"/>
              <w:bottom w:val="nil"/>
              <w:right w:val="single" w:sz="4" w:space="0" w:color="auto"/>
            </w:tcBorders>
          </w:tcPr>
          <w:p w14:paraId="1174676F"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14:paraId="39B0B509"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4B1DFE73"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58B755FF"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0C6AF7C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7EB01C20"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307378FC" w14:textId="77777777" w:rsidTr="00037E54">
        <w:tc>
          <w:tcPr>
            <w:tcW w:w="13462" w:type="dxa"/>
            <w:gridSpan w:val="7"/>
            <w:tcBorders>
              <w:top w:val="single" w:sz="4" w:space="0" w:color="auto"/>
              <w:bottom w:val="dashSmallGap" w:sz="4" w:space="0" w:color="auto"/>
            </w:tcBorders>
          </w:tcPr>
          <w:p w14:paraId="75839416"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事業収入の確保</w:t>
            </w:r>
          </w:p>
          <w:p w14:paraId="53D5142A"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事業収入の確保と政策的な料金設定</w:t>
            </w:r>
          </w:p>
        </w:tc>
      </w:tr>
      <w:tr w:rsidR="0078590F" w:rsidRPr="0078590F" w14:paraId="0838927E" w14:textId="77777777" w:rsidTr="00AE05C6">
        <w:tc>
          <w:tcPr>
            <w:tcW w:w="3453" w:type="dxa"/>
            <w:tcBorders>
              <w:top w:val="dashSmallGap" w:sz="4" w:space="0" w:color="auto"/>
              <w:bottom w:val="nil"/>
              <w:right w:val="double" w:sz="4" w:space="0" w:color="auto"/>
            </w:tcBorders>
          </w:tcPr>
          <w:p w14:paraId="58F51A56"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14:paraId="4E00375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dashSmallGap" w:sz="4" w:space="0" w:color="auto"/>
              <w:left w:val="single" w:sz="4" w:space="0" w:color="auto"/>
              <w:bottom w:val="nil"/>
              <w:right w:val="single" w:sz="4" w:space="0" w:color="auto"/>
            </w:tcBorders>
            <w:vAlign w:val="center"/>
          </w:tcPr>
          <w:p w14:paraId="79573C12"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14:paraId="22A88556"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36100564"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1FAB9C4E"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1598210C"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04F2118C" w14:textId="77777777" w:rsidTr="00AE05C6">
        <w:trPr>
          <w:trHeight w:val="790"/>
        </w:trPr>
        <w:tc>
          <w:tcPr>
            <w:tcW w:w="3453" w:type="dxa"/>
            <w:vMerge w:val="restart"/>
            <w:tcBorders>
              <w:top w:val="nil"/>
              <w:bottom w:val="nil"/>
              <w:right w:val="double" w:sz="4" w:space="0" w:color="auto"/>
            </w:tcBorders>
          </w:tcPr>
          <w:p w14:paraId="7D58AA09"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ニーズに対応した質の高いサービスを継続的に提供できるよう、広く訴求力のある情報発信やリモート操作による分析装置使用サービス等の環境整備の拡充など、府内のみならず広域的な利用者の拡大に向けた取組を進め、事業収入を確保する。</w:t>
            </w:r>
          </w:p>
          <w:p w14:paraId="24F7C866" w14:textId="10C6A550" w:rsidR="00D85B2F" w:rsidRPr="0078590F" w:rsidRDefault="00D85B2F" w:rsidP="00A44B12">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また、利用料金については、企業ニーズ等を踏まえ、受益者負担を前提に中小企業に配慮した料金設定を行う。</w:t>
            </w:r>
          </w:p>
        </w:tc>
        <w:tc>
          <w:tcPr>
            <w:tcW w:w="3456" w:type="dxa"/>
            <w:tcBorders>
              <w:top w:val="nil"/>
              <w:left w:val="double" w:sz="4" w:space="0" w:color="auto"/>
              <w:bottom w:val="nil"/>
            </w:tcBorders>
          </w:tcPr>
          <w:p w14:paraId="5A022163" w14:textId="5B6C77D7" w:rsidR="00D85B2F" w:rsidRPr="0078590F" w:rsidRDefault="00D85B2F" w:rsidP="00A44B1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AE4222" w:rsidRPr="0078590F">
              <w:rPr>
                <w:rFonts w:asciiTheme="majorEastAsia" w:eastAsiaTheme="majorEastAsia" w:hAnsiTheme="majorEastAsia" w:hint="eastAsia"/>
                <w:sz w:val="14"/>
                <w:szCs w:val="14"/>
              </w:rPr>
              <w:t>企業ニーズに対応した質の高いサービスの提供や利便性の向上、広く訴求力のある情報発信により、府内のみならず広域的な利用者の拡大に努め、収入を確保する。</w:t>
            </w:r>
          </w:p>
        </w:tc>
        <w:tc>
          <w:tcPr>
            <w:tcW w:w="403" w:type="dxa"/>
            <w:vMerge w:val="restart"/>
            <w:tcBorders>
              <w:top w:val="nil"/>
              <w:left w:val="single" w:sz="4" w:space="0" w:color="auto"/>
              <w:bottom w:val="nil"/>
              <w:right w:val="single" w:sz="4" w:space="0" w:color="auto"/>
            </w:tcBorders>
          </w:tcPr>
          <w:p w14:paraId="1EC7BDE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12</w:t>
            </w:r>
          </w:p>
        </w:tc>
        <w:tc>
          <w:tcPr>
            <w:tcW w:w="3435" w:type="dxa"/>
            <w:tcBorders>
              <w:top w:val="nil"/>
              <w:left w:val="single" w:sz="4" w:space="0" w:color="auto"/>
              <w:bottom w:val="nil"/>
              <w:right w:val="single" w:sz="4" w:space="0" w:color="auto"/>
            </w:tcBorders>
          </w:tcPr>
          <w:p w14:paraId="056FE63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○来所、電話、メール等を通じた技術相談について適切な研究員を紹介し、所の利用拡大に努めた。</w:t>
            </w:r>
          </w:p>
          <w:p w14:paraId="30E0BBC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8919B2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○研究成果を広く訴求するために、関連の深いテーマの展示会、計17件に出展した。成果の内容に応じて、そのうち府外の展示会８件に出展し、広域的な利用者の拡大に努めた（添付資料７参照）。</w:t>
            </w:r>
          </w:p>
          <w:p w14:paraId="44FA5F1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41FD8F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○技術講習会・セミナーの開催が確定次第、開催案内を研究所ホームページにて迅速に案内し、またメールマガジンによる配信を33回行い、開催案内の広報に努めた。</w:t>
            </w:r>
          </w:p>
          <w:p w14:paraId="64D3581D"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AE84F5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○「YouTube</w:t>
            </w:r>
            <w:r w:rsidRPr="00BE73E6">
              <w:rPr>
                <w:rFonts w:asciiTheme="majorEastAsia" w:eastAsiaTheme="majorEastAsia" w:hAnsiTheme="majorEastAsia"/>
                <w:sz w:val="14"/>
                <w:szCs w:val="14"/>
              </w:rPr>
              <w:t xml:space="preserve"> </w:t>
            </w:r>
            <w:r w:rsidRPr="00BE73E6">
              <w:rPr>
                <w:rFonts w:asciiTheme="majorEastAsia" w:eastAsiaTheme="majorEastAsia" w:hAnsiTheme="majorEastAsia" w:hint="eastAsia"/>
                <w:sz w:val="14"/>
                <w:szCs w:val="14"/>
              </w:rPr>
              <w:t>ORISTチャンネル」に試験方法、装置紹介、開催イベント等に関する動画を新たに８件投稿した。【再掲】</w:t>
            </w:r>
          </w:p>
          <w:p w14:paraId="5D3796C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8A09E59" w14:textId="2B6AB008" w:rsidR="00760EDA" w:rsidRDefault="00760EDA" w:rsidP="00760EDA">
            <w:pPr>
              <w:overflowPunct w:val="0"/>
              <w:autoSpaceDE w:val="0"/>
              <w:autoSpaceDN w:val="0"/>
              <w:spacing w:line="0" w:lineRule="atLeast"/>
              <w:ind w:left="88" w:hangingChars="63" w:hanging="88"/>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○令和５年度の事業収入額は、594.4百万円で（競争的外部資金を除く）目標値603百万円に対する達成率は99％であった。</w:t>
            </w:r>
          </w:p>
          <w:p w14:paraId="36EFE718" w14:textId="2C81426F" w:rsidR="000A79BA" w:rsidRDefault="000A79BA" w:rsidP="00760EDA">
            <w:pPr>
              <w:overflowPunct w:val="0"/>
              <w:autoSpaceDE w:val="0"/>
              <w:autoSpaceDN w:val="0"/>
              <w:spacing w:line="0" w:lineRule="atLeast"/>
              <w:ind w:left="88" w:hangingChars="63" w:hanging="88"/>
              <w:rPr>
                <w:rFonts w:asciiTheme="majorEastAsia" w:eastAsiaTheme="majorEastAsia" w:hAnsiTheme="majorEastAsia"/>
                <w:sz w:val="14"/>
                <w:szCs w:val="14"/>
              </w:rPr>
            </w:pPr>
          </w:p>
          <w:p w14:paraId="75DE776F" w14:textId="77777777" w:rsidR="000A79BA" w:rsidRPr="00BE73E6" w:rsidRDefault="000A79BA" w:rsidP="00760EDA">
            <w:pPr>
              <w:overflowPunct w:val="0"/>
              <w:autoSpaceDE w:val="0"/>
              <w:autoSpaceDN w:val="0"/>
              <w:spacing w:line="0" w:lineRule="atLeast"/>
              <w:ind w:left="88" w:hangingChars="63" w:hanging="88"/>
              <w:rPr>
                <w:rFonts w:asciiTheme="majorEastAsia" w:eastAsiaTheme="majorEastAsia" w:hAnsiTheme="majorEastAsia"/>
                <w:sz w:val="14"/>
                <w:szCs w:val="14"/>
              </w:rPr>
            </w:pPr>
          </w:p>
          <w:p w14:paraId="7A87BBC7" w14:textId="77777777" w:rsidR="00D85B2F" w:rsidRPr="00760EDA" w:rsidRDefault="00D85B2F" w:rsidP="00760EDA">
            <w:pPr>
              <w:overflowPunct w:val="0"/>
              <w:autoSpaceDE w:val="0"/>
              <w:autoSpaceDN w:val="0"/>
              <w:spacing w:line="0" w:lineRule="atLeast"/>
              <w:ind w:left="88" w:hangingChars="63" w:hanging="88"/>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443BC624"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8" w:type="dxa"/>
            <w:vMerge w:val="restart"/>
            <w:tcBorders>
              <w:top w:val="nil"/>
              <w:left w:val="single" w:sz="4" w:space="0" w:color="auto"/>
              <w:bottom w:val="nil"/>
            </w:tcBorders>
          </w:tcPr>
          <w:p w14:paraId="442D2EDE" w14:textId="2CA0E5E1" w:rsidR="00D85B2F" w:rsidRPr="0015088F" w:rsidRDefault="00890842"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9" w:type="dxa"/>
            <w:vMerge w:val="restart"/>
            <w:tcBorders>
              <w:top w:val="nil"/>
              <w:left w:val="single" w:sz="4" w:space="0" w:color="auto"/>
              <w:bottom w:val="nil"/>
            </w:tcBorders>
          </w:tcPr>
          <w:p w14:paraId="146BC1AF" w14:textId="311AF02A" w:rsidR="00D85B2F" w:rsidRPr="0015088F" w:rsidRDefault="00890842"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5A2857D9" w14:textId="77777777" w:rsidTr="00AE05C6">
        <w:tc>
          <w:tcPr>
            <w:tcW w:w="3453" w:type="dxa"/>
            <w:vMerge/>
            <w:tcBorders>
              <w:top w:val="nil"/>
              <w:bottom w:val="nil"/>
              <w:right w:val="double" w:sz="4" w:space="0" w:color="auto"/>
            </w:tcBorders>
          </w:tcPr>
          <w:p w14:paraId="5597D976"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6" w:type="dxa"/>
            <w:tcBorders>
              <w:top w:val="nil"/>
              <w:left w:val="double" w:sz="4" w:space="0" w:color="auto"/>
              <w:bottom w:val="nil"/>
            </w:tcBorders>
          </w:tcPr>
          <w:p w14:paraId="6E9445EF" w14:textId="77777777" w:rsidR="00841667" w:rsidRPr="0078590F" w:rsidRDefault="00D85B2F" w:rsidP="0027021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②利用料金については、企業ニーズ等を踏まえ、受益者負担を前提に中小企業に配慮した料金設定を行う。</w:t>
            </w:r>
          </w:p>
          <w:p w14:paraId="3547EA22" w14:textId="3C984C9A" w:rsidR="00714658" w:rsidRPr="0078590F" w:rsidRDefault="00714658" w:rsidP="00270213">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03" w:type="dxa"/>
            <w:vMerge/>
            <w:tcBorders>
              <w:top w:val="nil"/>
              <w:left w:val="single" w:sz="4" w:space="0" w:color="auto"/>
              <w:bottom w:val="nil"/>
              <w:right w:val="single" w:sz="4" w:space="0" w:color="auto"/>
            </w:tcBorders>
          </w:tcPr>
          <w:p w14:paraId="22EDDF3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79C337C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○新たに供用を開始する設備・機器について検討を行い、使用料金の適切な設定を行った。</w:t>
            </w:r>
          </w:p>
          <w:p w14:paraId="588CD262"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2D6FD491"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363A85C9"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7E2B31F4"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59753D75" w14:textId="77777777" w:rsidTr="00AE05C6">
        <w:tc>
          <w:tcPr>
            <w:tcW w:w="3453" w:type="dxa"/>
            <w:tcBorders>
              <w:top w:val="nil"/>
              <w:right w:val="double" w:sz="4" w:space="0" w:color="auto"/>
            </w:tcBorders>
          </w:tcPr>
          <w:p w14:paraId="4D05DB42" w14:textId="77777777" w:rsidR="00890842" w:rsidRPr="00856B45" w:rsidRDefault="00890842" w:rsidP="00890842">
            <w:pPr>
              <w:overflowPunct w:val="0"/>
              <w:autoSpaceDE w:val="0"/>
              <w:autoSpaceDN w:val="0"/>
              <w:spacing w:line="0" w:lineRule="atLeast"/>
              <w:ind w:rightChars="-144" w:right="-302"/>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数値目標９</w:t>
            </w:r>
            <w:r w:rsidRPr="00856B45">
              <w:rPr>
                <w:rFonts w:asciiTheme="majorEastAsia" w:eastAsiaTheme="majorEastAsia" w:hAnsiTheme="majorEastAsia" w:hint="eastAsia"/>
                <w:sz w:val="14"/>
                <w:szCs w:val="14"/>
              </w:rPr>
              <w:t xml:space="preserve">　事業収入額（競争的</w:t>
            </w:r>
            <w:r>
              <w:rPr>
                <w:rFonts w:asciiTheme="majorEastAsia" w:eastAsiaTheme="majorEastAsia" w:hAnsiTheme="majorEastAsia" w:hint="eastAsia"/>
                <w:sz w:val="14"/>
                <w:szCs w:val="14"/>
              </w:rPr>
              <w:t>研究費</w:t>
            </w:r>
            <w:r w:rsidRPr="00856B45">
              <w:rPr>
                <w:rFonts w:asciiTheme="majorEastAsia" w:eastAsiaTheme="majorEastAsia" w:hAnsiTheme="majorEastAsia" w:hint="eastAsia"/>
                <w:sz w:val="14"/>
                <w:szCs w:val="14"/>
              </w:rPr>
              <w:t>を除く）】</w:t>
            </w:r>
          </w:p>
          <w:p w14:paraId="74B953EE" w14:textId="77777777" w:rsidR="00890842" w:rsidRPr="00856B45" w:rsidRDefault="00890842" w:rsidP="00890842">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目標値：第２期中期計画期間中の事業収入総額</w:t>
            </w:r>
          </w:p>
          <w:p w14:paraId="04D5D351" w14:textId="77777777" w:rsidR="00890842" w:rsidRPr="00856B45" w:rsidRDefault="00890842" w:rsidP="00890842">
            <w:pPr>
              <w:overflowPunct w:val="0"/>
              <w:autoSpaceDE w:val="0"/>
              <w:autoSpaceDN w:val="0"/>
              <w:spacing w:line="0" w:lineRule="atLeast"/>
              <w:ind w:firstLineChars="506" w:firstLine="708"/>
              <w:rPr>
                <w:rFonts w:asciiTheme="majorEastAsia" w:eastAsiaTheme="majorEastAsia" w:hAnsiTheme="majorEastAsia"/>
                <w:sz w:val="14"/>
                <w:szCs w:val="14"/>
              </w:rPr>
            </w:pPr>
            <w:r w:rsidRPr="00856B45">
              <w:rPr>
                <w:rFonts w:asciiTheme="majorEastAsia" w:eastAsiaTheme="majorEastAsia" w:hAnsiTheme="majorEastAsia"/>
                <w:sz w:val="14"/>
                <w:szCs w:val="14"/>
              </w:rPr>
              <w:t>3</w:t>
            </w:r>
            <w:r w:rsidRPr="00856B45">
              <w:rPr>
                <w:rFonts w:asciiTheme="majorEastAsia" w:eastAsiaTheme="majorEastAsia" w:hAnsiTheme="majorEastAsia" w:hint="eastAsia"/>
                <w:sz w:val="14"/>
                <w:szCs w:val="14"/>
              </w:rPr>
              <w:t>,030百万円</w:t>
            </w:r>
          </w:p>
          <w:p w14:paraId="1A1875A9" w14:textId="77777777" w:rsidR="00890842" w:rsidRPr="00856B45" w:rsidRDefault="00890842" w:rsidP="00890842">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※事業収入額＝民間からの収入額</w:t>
            </w:r>
          </w:p>
          <w:p w14:paraId="012164D5" w14:textId="77777777" w:rsidR="00890842" w:rsidRPr="0078590F" w:rsidRDefault="00890842" w:rsidP="0089084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6" w:type="dxa"/>
            <w:tcBorders>
              <w:top w:val="nil"/>
              <w:left w:val="double" w:sz="4" w:space="0" w:color="auto"/>
            </w:tcBorders>
          </w:tcPr>
          <w:p w14:paraId="76F629C8" w14:textId="19C3D43A" w:rsidR="00890842" w:rsidRPr="00890842" w:rsidRDefault="00890842" w:rsidP="00890842">
            <w:pPr>
              <w:overflowPunct w:val="0"/>
              <w:autoSpaceDE w:val="0"/>
              <w:autoSpaceDN w:val="0"/>
              <w:spacing w:line="0" w:lineRule="atLeast"/>
              <w:ind w:rightChars="-121" w:right="-254"/>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数値目標９</w:t>
            </w:r>
            <w:r w:rsidRPr="00856B45">
              <w:rPr>
                <w:rFonts w:asciiTheme="majorEastAsia" w:eastAsiaTheme="majorEastAsia" w:hAnsiTheme="majorEastAsia" w:hint="eastAsia"/>
                <w:sz w:val="14"/>
                <w:szCs w:val="14"/>
              </w:rPr>
              <w:t xml:space="preserve">　事業収入額（競争的</w:t>
            </w:r>
            <w:r>
              <w:rPr>
                <w:rFonts w:asciiTheme="majorEastAsia" w:eastAsiaTheme="majorEastAsia" w:hAnsiTheme="majorEastAsia" w:hint="eastAsia"/>
                <w:sz w:val="14"/>
                <w:szCs w:val="14"/>
              </w:rPr>
              <w:t>研究費</w:t>
            </w:r>
            <w:r w:rsidRPr="00856B45">
              <w:rPr>
                <w:rFonts w:asciiTheme="majorEastAsia" w:eastAsiaTheme="majorEastAsia" w:hAnsiTheme="majorEastAsia" w:hint="eastAsia"/>
                <w:sz w:val="14"/>
                <w:szCs w:val="14"/>
              </w:rPr>
              <w:t>を除く）】</w:t>
            </w:r>
          </w:p>
          <w:p w14:paraId="1C65CD9B" w14:textId="77777777" w:rsidR="00890842" w:rsidRDefault="00890842" w:rsidP="00890842">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目標値：令和５年度中の事業収入総額　</w:t>
            </w:r>
          </w:p>
          <w:p w14:paraId="5CD83710" w14:textId="77777777" w:rsidR="00890842" w:rsidRDefault="00890842" w:rsidP="00890842">
            <w:pPr>
              <w:overflowPunct w:val="0"/>
              <w:autoSpaceDE w:val="0"/>
              <w:autoSpaceDN w:val="0"/>
              <w:spacing w:line="0" w:lineRule="atLeast"/>
              <w:ind w:firstLineChars="400" w:firstLine="56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603百万円</w:t>
            </w:r>
          </w:p>
          <w:p w14:paraId="432F46E5" w14:textId="77777777" w:rsidR="00890842" w:rsidRDefault="00890842" w:rsidP="00890842">
            <w:pPr>
              <w:overflowPunct w:val="0"/>
              <w:autoSpaceDE w:val="0"/>
              <w:autoSpaceDN w:val="0"/>
              <w:spacing w:line="0" w:lineRule="atLeast"/>
              <w:ind w:firstLineChars="400" w:firstLine="56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※事業収入額＝民間からの収入額</w:t>
            </w:r>
          </w:p>
          <w:p w14:paraId="5BD1BFEA" w14:textId="77777777" w:rsidR="00890842" w:rsidRDefault="00890842" w:rsidP="00890842">
            <w:pPr>
              <w:overflowPunct w:val="0"/>
              <w:autoSpaceDE w:val="0"/>
              <w:autoSpaceDN w:val="0"/>
              <w:spacing w:line="0" w:lineRule="atLeast"/>
              <w:ind w:firstLineChars="400" w:firstLine="560"/>
              <w:rPr>
                <w:rFonts w:asciiTheme="majorEastAsia" w:eastAsiaTheme="majorEastAsia" w:hAnsiTheme="majorEastAsia"/>
                <w:sz w:val="14"/>
                <w:szCs w:val="14"/>
              </w:rPr>
            </w:pPr>
          </w:p>
          <w:p w14:paraId="6C0EB275" w14:textId="77777777" w:rsidR="00890842" w:rsidRPr="00856B45" w:rsidRDefault="00890842" w:rsidP="00890842">
            <w:pPr>
              <w:overflowPunct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【自己評価の考え方】</w:t>
            </w:r>
          </w:p>
          <w:p w14:paraId="652CEE56" w14:textId="1E64657C" w:rsidR="00890842" w:rsidRPr="0078590F" w:rsidRDefault="00890842" w:rsidP="00890842">
            <w:pPr>
              <w:overflowPunct w:val="0"/>
              <w:autoSpaceDE w:val="0"/>
              <w:autoSpaceDN w:val="0"/>
              <w:spacing w:line="0" w:lineRule="atLeast"/>
              <w:ind w:leftChars="100" w:left="210" w:rightChars="-121" w:right="-254"/>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Ⅴ：131％以上、Ⅳ：111～130％、Ⅲ：91～110％、Ⅱ：71～90％、 Ⅰ：～70％</w:t>
            </w:r>
          </w:p>
        </w:tc>
        <w:tc>
          <w:tcPr>
            <w:tcW w:w="403" w:type="dxa"/>
            <w:vMerge/>
            <w:tcBorders>
              <w:top w:val="nil"/>
              <w:left w:val="single" w:sz="4" w:space="0" w:color="auto"/>
              <w:bottom w:val="nil"/>
              <w:right w:val="single" w:sz="4" w:space="0" w:color="auto"/>
            </w:tcBorders>
          </w:tcPr>
          <w:p w14:paraId="07C0413F"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2A7CD97C" w14:textId="5B420B78" w:rsidR="00890842" w:rsidRPr="001D10F7" w:rsidRDefault="001D10F7" w:rsidP="001D10F7">
            <w:pPr>
              <w:overflowPunct w:val="0"/>
              <w:autoSpaceDE w:val="0"/>
              <w:autoSpaceDN w:val="0"/>
              <w:spacing w:line="0" w:lineRule="atLeast"/>
              <w:ind w:left="200" w:rightChars="-115" w:right="-241" w:hangingChars="143" w:hanging="20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数値目標９</w:t>
            </w:r>
            <w:r w:rsidRPr="00856B45">
              <w:rPr>
                <w:rFonts w:asciiTheme="majorEastAsia" w:eastAsiaTheme="majorEastAsia" w:hAnsiTheme="majorEastAsia" w:hint="eastAsia"/>
                <w:sz w:val="14"/>
                <w:szCs w:val="14"/>
              </w:rPr>
              <w:t xml:space="preserve">　事業収入額（競争的</w:t>
            </w:r>
            <w:r>
              <w:rPr>
                <w:rFonts w:asciiTheme="majorEastAsia" w:eastAsiaTheme="majorEastAsia" w:hAnsiTheme="majorEastAsia" w:hint="eastAsia"/>
                <w:sz w:val="14"/>
                <w:szCs w:val="14"/>
              </w:rPr>
              <w:t>研究費</w:t>
            </w:r>
            <w:r w:rsidRPr="00856B45">
              <w:rPr>
                <w:rFonts w:asciiTheme="majorEastAsia" w:eastAsiaTheme="majorEastAsia" w:hAnsiTheme="majorEastAsia" w:hint="eastAsia"/>
                <w:sz w:val="14"/>
                <w:szCs w:val="14"/>
              </w:rPr>
              <w:t>を除く）】</w:t>
            </w:r>
          </w:p>
          <w:p w14:paraId="12B03654" w14:textId="1B1A52EA" w:rsidR="00890842" w:rsidRPr="0078590F" w:rsidRDefault="00890842" w:rsidP="00890842">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実績値：令和５年度中の事業収入総額</w:t>
            </w:r>
          </w:p>
          <w:p w14:paraId="0D20E48C" w14:textId="31366F1D" w:rsidR="00890842" w:rsidRPr="0078590F" w:rsidRDefault="00890842" w:rsidP="00890842">
            <w:pPr>
              <w:overflowPunct w:val="0"/>
              <w:autoSpaceDE w:val="0"/>
              <w:autoSpaceDN w:val="0"/>
              <w:spacing w:line="0" w:lineRule="atLeast"/>
              <w:rPr>
                <w:rFonts w:asciiTheme="majorEastAsia" w:eastAsiaTheme="majorEastAsia" w:hAnsiTheme="majorEastAsia"/>
                <w:sz w:val="14"/>
                <w:szCs w:val="14"/>
                <w:lang w:eastAsia="zh-TW"/>
              </w:rPr>
            </w:pPr>
            <w:r w:rsidRPr="0078590F">
              <w:rPr>
                <w:rFonts w:asciiTheme="majorEastAsia" w:eastAsiaTheme="majorEastAsia" w:hAnsiTheme="majorEastAsia" w:hint="eastAsia"/>
                <w:sz w:val="14"/>
                <w:szCs w:val="14"/>
              </w:rPr>
              <w:t xml:space="preserve">　　　　　</w:t>
            </w:r>
            <w:r w:rsidRPr="0078590F">
              <w:rPr>
                <w:rFonts w:asciiTheme="majorEastAsia" w:eastAsiaTheme="majorEastAsia" w:hAnsiTheme="majorEastAsia" w:hint="eastAsia"/>
                <w:sz w:val="14"/>
                <w:szCs w:val="14"/>
                <w:lang w:eastAsia="zh-TW"/>
              </w:rPr>
              <w:t>594.4百万円（達成率99％）</w:t>
            </w:r>
          </w:p>
          <w:p w14:paraId="7B3E9E20" w14:textId="7BFF9025" w:rsidR="00760EDA" w:rsidRDefault="001D10F7" w:rsidP="00760EDA">
            <w:pPr>
              <w:overflowPunct w:val="0"/>
              <w:autoSpaceDE w:val="0"/>
              <w:autoSpaceDN w:val="0"/>
              <w:spacing w:line="0" w:lineRule="atLeast"/>
              <w:ind w:rightChars="-15" w:right="-31"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※事業収入額＝民間からの収入額</w:t>
            </w:r>
          </w:p>
          <w:p w14:paraId="1649E1DE" w14:textId="77777777" w:rsidR="000A79BA" w:rsidRPr="00856B45" w:rsidRDefault="000A79BA" w:rsidP="00760EDA">
            <w:pPr>
              <w:overflowPunct w:val="0"/>
              <w:autoSpaceDE w:val="0"/>
              <w:autoSpaceDN w:val="0"/>
              <w:spacing w:line="0" w:lineRule="atLeast"/>
              <w:ind w:rightChars="-15" w:right="-31" w:firstLineChars="500" w:firstLine="700"/>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0A79BA" w:rsidRPr="000A79BA" w14:paraId="2DC67C74" w14:textId="77777777" w:rsidTr="00334E38">
              <w:tc>
                <w:tcPr>
                  <w:tcW w:w="641" w:type="dxa"/>
                  <w:tcBorders>
                    <w:top w:val="single" w:sz="4" w:space="0" w:color="auto"/>
                    <w:left w:val="single" w:sz="4" w:space="0" w:color="auto"/>
                    <w:bottom w:val="single" w:sz="4" w:space="0" w:color="auto"/>
                    <w:right w:val="single" w:sz="4" w:space="0" w:color="auto"/>
                  </w:tcBorders>
                  <w:hideMark/>
                </w:tcPr>
                <w:p w14:paraId="1CC37EA5"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12DE4F25"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758EF1B0"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07DAF66F"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762CBFC9"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0A79BA" w:rsidRPr="000A79BA" w14:paraId="00A74085" w14:textId="77777777" w:rsidTr="00334E38">
              <w:tc>
                <w:tcPr>
                  <w:tcW w:w="641" w:type="dxa"/>
                  <w:tcBorders>
                    <w:top w:val="single" w:sz="4" w:space="0" w:color="auto"/>
                    <w:left w:val="single" w:sz="4" w:space="0" w:color="auto"/>
                    <w:bottom w:val="single" w:sz="4" w:space="0" w:color="auto"/>
                    <w:right w:val="single" w:sz="4" w:space="0" w:color="auto"/>
                  </w:tcBorders>
                  <w:hideMark/>
                </w:tcPr>
                <w:p w14:paraId="32A1407D"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sz w:val="14"/>
                      <w:szCs w:val="14"/>
                    </w:rPr>
                    <w:t>593.7</w:t>
                  </w:r>
                </w:p>
                <w:p w14:paraId="6F33C6C9"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(99.9%)</w:t>
                  </w:r>
                </w:p>
              </w:tc>
              <w:tc>
                <w:tcPr>
                  <w:tcW w:w="641" w:type="dxa"/>
                  <w:tcBorders>
                    <w:top w:val="single" w:sz="4" w:space="0" w:color="auto"/>
                    <w:left w:val="single" w:sz="4" w:space="0" w:color="auto"/>
                    <w:bottom w:val="single" w:sz="4" w:space="0" w:color="auto"/>
                    <w:right w:val="single" w:sz="4" w:space="0" w:color="auto"/>
                  </w:tcBorders>
                  <w:vAlign w:val="center"/>
                  <w:hideMark/>
                </w:tcPr>
                <w:p w14:paraId="6D0864C8"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594.4</w:t>
                  </w:r>
                </w:p>
                <w:p w14:paraId="305E02E2" w14:textId="702A013D"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(99%)</w:t>
                  </w:r>
                </w:p>
              </w:tc>
              <w:tc>
                <w:tcPr>
                  <w:tcW w:w="641" w:type="dxa"/>
                  <w:tcBorders>
                    <w:top w:val="single" w:sz="4" w:space="0" w:color="auto"/>
                    <w:left w:val="single" w:sz="4" w:space="0" w:color="auto"/>
                    <w:bottom w:val="single" w:sz="4" w:space="0" w:color="auto"/>
                    <w:right w:val="single" w:sz="4" w:space="0" w:color="auto"/>
                  </w:tcBorders>
                  <w:vAlign w:val="center"/>
                  <w:hideMark/>
                </w:tcPr>
                <w:p w14:paraId="21A1674E"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4804CE96"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7B76339E"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078E5FD8" w14:textId="77777777" w:rsidR="00890842" w:rsidRDefault="00890842" w:rsidP="00890842">
            <w:pPr>
              <w:overflowPunct w:val="0"/>
              <w:autoSpaceDE w:val="0"/>
              <w:autoSpaceDN w:val="0"/>
              <w:spacing w:line="0" w:lineRule="atLeast"/>
              <w:ind w:left="140" w:hangingChars="100" w:hanging="140"/>
              <w:rPr>
                <w:rFonts w:asciiTheme="majorEastAsia" w:eastAsia="PMingLiU" w:hAnsiTheme="majorEastAsia"/>
                <w:sz w:val="14"/>
                <w:szCs w:val="14"/>
                <w:lang w:eastAsia="zh-TW"/>
              </w:rPr>
            </w:pPr>
          </w:p>
          <w:p w14:paraId="41EC92E5" w14:textId="1D029803" w:rsidR="000A79BA" w:rsidRPr="000A79BA" w:rsidRDefault="000A79BA" w:rsidP="000A79BA">
            <w:pPr>
              <w:overflowPunct w:val="0"/>
              <w:autoSpaceDE w:val="0"/>
              <w:autoSpaceDN w:val="0"/>
              <w:spacing w:line="0" w:lineRule="atLeast"/>
              <w:rPr>
                <w:rFonts w:asciiTheme="majorEastAsia" w:eastAsia="PMingLiU" w:hAnsiTheme="majorEastAsia"/>
                <w:sz w:val="14"/>
                <w:szCs w:val="14"/>
                <w:lang w:eastAsia="zh-TW"/>
              </w:rPr>
            </w:pPr>
          </w:p>
        </w:tc>
        <w:tc>
          <w:tcPr>
            <w:tcW w:w="398" w:type="dxa"/>
            <w:vMerge/>
            <w:tcBorders>
              <w:top w:val="nil"/>
              <w:left w:val="single" w:sz="4" w:space="0" w:color="auto"/>
              <w:bottom w:val="nil"/>
            </w:tcBorders>
          </w:tcPr>
          <w:p w14:paraId="2BCC3256"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lang w:eastAsia="zh-TW"/>
              </w:rPr>
            </w:pPr>
          </w:p>
        </w:tc>
        <w:tc>
          <w:tcPr>
            <w:tcW w:w="398" w:type="dxa"/>
            <w:vMerge/>
            <w:tcBorders>
              <w:top w:val="nil"/>
              <w:left w:val="single" w:sz="4" w:space="0" w:color="auto"/>
              <w:bottom w:val="nil"/>
            </w:tcBorders>
          </w:tcPr>
          <w:p w14:paraId="53B3CA3C"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lang w:eastAsia="zh-TW"/>
              </w:rPr>
            </w:pPr>
          </w:p>
        </w:tc>
        <w:tc>
          <w:tcPr>
            <w:tcW w:w="1919" w:type="dxa"/>
            <w:vMerge/>
            <w:tcBorders>
              <w:top w:val="nil"/>
              <w:left w:val="single" w:sz="4" w:space="0" w:color="auto"/>
              <w:bottom w:val="nil"/>
            </w:tcBorders>
          </w:tcPr>
          <w:p w14:paraId="33623418"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lang w:eastAsia="zh-TW"/>
              </w:rPr>
            </w:pPr>
          </w:p>
        </w:tc>
      </w:tr>
      <w:tr w:rsidR="00890842" w:rsidRPr="0078590F" w14:paraId="2F33BC92" w14:textId="77777777" w:rsidTr="00AE05C6">
        <w:trPr>
          <w:trHeight w:val="50"/>
        </w:trPr>
        <w:tc>
          <w:tcPr>
            <w:tcW w:w="3453" w:type="dxa"/>
            <w:tcBorders>
              <w:top w:val="nil"/>
              <w:bottom w:val="dashSmallGap" w:sz="4" w:space="0" w:color="auto"/>
              <w:right w:val="double" w:sz="4" w:space="0" w:color="auto"/>
            </w:tcBorders>
          </w:tcPr>
          <w:p w14:paraId="01C388F3"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lang w:eastAsia="zh-TW"/>
              </w:rPr>
            </w:pPr>
          </w:p>
        </w:tc>
        <w:tc>
          <w:tcPr>
            <w:tcW w:w="3456" w:type="dxa"/>
            <w:tcBorders>
              <w:top w:val="nil"/>
              <w:left w:val="double" w:sz="4" w:space="0" w:color="auto"/>
              <w:bottom w:val="dashSmallGap" w:sz="4" w:space="0" w:color="auto"/>
            </w:tcBorders>
          </w:tcPr>
          <w:p w14:paraId="456984C7"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lang w:eastAsia="zh-TW"/>
              </w:rPr>
            </w:pPr>
          </w:p>
        </w:tc>
        <w:tc>
          <w:tcPr>
            <w:tcW w:w="403" w:type="dxa"/>
            <w:tcBorders>
              <w:top w:val="nil"/>
              <w:left w:val="single" w:sz="4" w:space="0" w:color="auto"/>
              <w:bottom w:val="nil"/>
              <w:right w:val="single" w:sz="4" w:space="0" w:color="auto"/>
            </w:tcBorders>
          </w:tcPr>
          <w:p w14:paraId="7C17B077" w14:textId="77777777" w:rsidR="00890842" w:rsidRPr="0078590F" w:rsidRDefault="00890842" w:rsidP="00890842">
            <w:pPr>
              <w:kinsoku w:val="0"/>
              <w:autoSpaceDE w:val="0"/>
              <w:autoSpaceDN w:val="0"/>
              <w:spacing w:line="60" w:lineRule="exact"/>
              <w:jc w:val="center"/>
              <w:rPr>
                <w:rFonts w:asciiTheme="majorEastAsia" w:eastAsiaTheme="majorEastAsia" w:hAnsiTheme="majorEastAsia"/>
                <w:sz w:val="14"/>
                <w:szCs w:val="14"/>
                <w:lang w:eastAsia="zh-TW"/>
              </w:rPr>
            </w:pPr>
          </w:p>
        </w:tc>
        <w:tc>
          <w:tcPr>
            <w:tcW w:w="3435" w:type="dxa"/>
            <w:tcBorders>
              <w:top w:val="nil"/>
              <w:left w:val="single" w:sz="4" w:space="0" w:color="auto"/>
              <w:bottom w:val="nil"/>
              <w:right w:val="single" w:sz="4" w:space="0" w:color="auto"/>
            </w:tcBorders>
          </w:tcPr>
          <w:p w14:paraId="33D9C4D6" w14:textId="77777777" w:rsidR="00890842" w:rsidRPr="0078590F" w:rsidRDefault="00890842" w:rsidP="00890842">
            <w:pPr>
              <w:kinsoku w:val="0"/>
              <w:autoSpaceDE w:val="0"/>
              <w:autoSpaceDN w:val="0"/>
              <w:spacing w:line="60" w:lineRule="exact"/>
              <w:rPr>
                <w:rFonts w:asciiTheme="majorEastAsia" w:eastAsiaTheme="majorEastAsia" w:hAnsiTheme="majorEastAsia"/>
                <w:sz w:val="14"/>
                <w:szCs w:val="14"/>
                <w:lang w:eastAsia="zh-TW"/>
              </w:rPr>
            </w:pPr>
          </w:p>
        </w:tc>
        <w:tc>
          <w:tcPr>
            <w:tcW w:w="398" w:type="dxa"/>
            <w:tcBorders>
              <w:top w:val="nil"/>
              <w:left w:val="single" w:sz="4" w:space="0" w:color="auto"/>
              <w:bottom w:val="nil"/>
            </w:tcBorders>
          </w:tcPr>
          <w:p w14:paraId="4461061B" w14:textId="77777777" w:rsidR="00890842" w:rsidRPr="0078590F" w:rsidRDefault="00890842" w:rsidP="00890842">
            <w:pPr>
              <w:kinsoku w:val="0"/>
              <w:autoSpaceDE w:val="0"/>
              <w:autoSpaceDN w:val="0"/>
              <w:spacing w:line="60" w:lineRule="exact"/>
              <w:ind w:leftChars="-50" w:left="-105" w:rightChars="-50" w:right="-105"/>
              <w:jc w:val="center"/>
              <w:rPr>
                <w:rFonts w:asciiTheme="majorEastAsia" w:eastAsiaTheme="majorEastAsia" w:hAnsiTheme="majorEastAsia"/>
                <w:sz w:val="14"/>
                <w:szCs w:val="14"/>
                <w:lang w:eastAsia="zh-TW"/>
              </w:rPr>
            </w:pPr>
          </w:p>
        </w:tc>
        <w:tc>
          <w:tcPr>
            <w:tcW w:w="398" w:type="dxa"/>
            <w:tcBorders>
              <w:top w:val="nil"/>
              <w:left w:val="single" w:sz="4" w:space="0" w:color="auto"/>
              <w:bottom w:val="nil"/>
            </w:tcBorders>
          </w:tcPr>
          <w:p w14:paraId="593414C5" w14:textId="77777777" w:rsidR="00890842" w:rsidRPr="0078590F" w:rsidRDefault="00890842" w:rsidP="00890842">
            <w:pPr>
              <w:kinsoku w:val="0"/>
              <w:autoSpaceDE w:val="0"/>
              <w:autoSpaceDN w:val="0"/>
              <w:spacing w:line="60" w:lineRule="exact"/>
              <w:ind w:left="-50" w:right="-50"/>
              <w:jc w:val="center"/>
              <w:rPr>
                <w:rFonts w:asciiTheme="majorEastAsia" w:eastAsiaTheme="majorEastAsia" w:hAnsiTheme="majorEastAsia"/>
                <w:sz w:val="14"/>
                <w:szCs w:val="14"/>
                <w:lang w:eastAsia="zh-TW"/>
              </w:rPr>
            </w:pPr>
          </w:p>
        </w:tc>
        <w:tc>
          <w:tcPr>
            <w:tcW w:w="1919" w:type="dxa"/>
            <w:vMerge/>
            <w:tcBorders>
              <w:top w:val="nil"/>
              <w:left w:val="single" w:sz="4" w:space="0" w:color="auto"/>
              <w:bottom w:val="nil"/>
            </w:tcBorders>
          </w:tcPr>
          <w:p w14:paraId="3E0DB709"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lang w:eastAsia="zh-TW"/>
              </w:rPr>
            </w:pPr>
          </w:p>
        </w:tc>
      </w:tr>
      <w:tr w:rsidR="00890842" w:rsidRPr="0078590F" w14:paraId="3687FA62" w14:textId="77777777" w:rsidTr="00AE05C6">
        <w:trPr>
          <w:trHeight w:val="75"/>
        </w:trPr>
        <w:tc>
          <w:tcPr>
            <w:tcW w:w="6909" w:type="dxa"/>
            <w:gridSpan w:val="2"/>
            <w:tcBorders>
              <w:top w:val="dashSmallGap" w:sz="4" w:space="0" w:color="auto"/>
              <w:bottom w:val="nil"/>
            </w:tcBorders>
          </w:tcPr>
          <w:p w14:paraId="6ED600E2"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競争的外部資金等の獲得推進</w:t>
            </w:r>
          </w:p>
        </w:tc>
        <w:tc>
          <w:tcPr>
            <w:tcW w:w="403" w:type="dxa"/>
            <w:tcBorders>
              <w:top w:val="nil"/>
              <w:left w:val="single" w:sz="4" w:space="0" w:color="auto"/>
              <w:bottom w:val="nil"/>
              <w:right w:val="single" w:sz="4" w:space="0" w:color="auto"/>
            </w:tcBorders>
          </w:tcPr>
          <w:p w14:paraId="22ECC1C2"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6FD1F96E" w14:textId="77777777" w:rsidR="00890842" w:rsidRPr="0078590F" w:rsidRDefault="00890842" w:rsidP="00890842">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655AD583"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68BDF9CC"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5B2506F0"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14AF685D" w14:textId="77777777" w:rsidTr="00AE05C6">
        <w:trPr>
          <w:trHeight w:val="75"/>
        </w:trPr>
        <w:tc>
          <w:tcPr>
            <w:tcW w:w="3453" w:type="dxa"/>
            <w:tcBorders>
              <w:top w:val="dashSmallGap" w:sz="4" w:space="0" w:color="auto"/>
              <w:bottom w:val="nil"/>
              <w:right w:val="double" w:sz="4" w:space="0" w:color="auto"/>
            </w:tcBorders>
          </w:tcPr>
          <w:p w14:paraId="199D493C"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dashSmallGap" w:sz="4" w:space="0" w:color="auto"/>
              <w:left w:val="double" w:sz="4" w:space="0" w:color="auto"/>
              <w:bottom w:val="nil"/>
            </w:tcBorders>
          </w:tcPr>
          <w:p w14:paraId="420F4F26"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14:paraId="605C422A" w14:textId="77777777" w:rsidR="00890842" w:rsidRPr="0078590F" w:rsidRDefault="00890842" w:rsidP="00890842">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4E632B89" w14:textId="77777777" w:rsidR="00890842" w:rsidRPr="0078590F" w:rsidRDefault="00890842" w:rsidP="0089084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14:paraId="4D89FE49" w14:textId="77777777" w:rsidR="00890842" w:rsidRPr="0078590F" w:rsidRDefault="00890842" w:rsidP="0089084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1ED165A" w14:textId="77777777" w:rsidR="00890842" w:rsidRPr="0078590F" w:rsidRDefault="00890842" w:rsidP="0089084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3F7F60BF"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r>
      <w:tr w:rsidR="00890842" w:rsidRPr="0078590F" w14:paraId="74BE4632" w14:textId="77777777" w:rsidTr="00AE05C6">
        <w:tc>
          <w:tcPr>
            <w:tcW w:w="3453" w:type="dxa"/>
            <w:vMerge w:val="restart"/>
            <w:tcBorders>
              <w:top w:val="nil"/>
              <w:bottom w:val="nil"/>
              <w:right w:val="double" w:sz="4" w:space="0" w:color="auto"/>
            </w:tcBorders>
          </w:tcPr>
          <w:p w14:paraId="28437D9F" w14:textId="77777777" w:rsidR="00890842" w:rsidRPr="0078590F" w:rsidRDefault="00890842" w:rsidP="00890842">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競争的研究費等は、機器の導入を含めて研究資源の確保にもつながることから、その獲得を推進する。そのために、研究管理部門・コーディネーターによる公募情報の収集や職員への申請支援を実施し、獲得につなげる</w:t>
            </w:r>
          </w:p>
        </w:tc>
        <w:tc>
          <w:tcPr>
            <w:tcW w:w="3456" w:type="dxa"/>
            <w:tcBorders>
              <w:top w:val="nil"/>
              <w:left w:val="double" w:sz="4" w:space="0" w:color="auto"/>
              <w:bottom w:val="nil"/>
            </w:tcBorders>
          </w:tcPr>
          <w:p w14:paraId="4036FB54" w14:textId="4E0A1B1D" w:rsidR="00890842" w:rsidRPr="0078590F" w:rsidRDefault="00890842" w:rsidP="00890842">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Theme="majorEastAsia" w:eastAsiaTheme="majorEastAsia" w:hAnsiTheme="majorEastAsia" w:hint="eastAsia"/>
                <w:sz w:val="14"/>
                <w:szCs w:val="14"/>
              </w:rPr>
              <w:t>①研究管理部門・コーディネーターが競争的研究費の公募情報を常に注視し、早期に研究員へ情報提供を行うことで、申請の準備期間を確保し、積極的な応募を推進する。</w:t>
            </w:r>
          </w:p>
        </w:tc>
        <w:tc>
          <w:tcPr>
            <w:tcW w:w="403" w:type="dxa"/>
            <w:vMerge w:val="restart"/>
            <w:tcBorders>
              <w:top w:val="nil"/>
              <w:left w:val="single" w:sz="4" w:space="0" w:color="auto"/>
              <w:bottom w:val="nil"/>
              <w:right w:val="single" w:sz="4" w:space="0" w:color="auto"/>
            </w:tcBorders>
          </w:tcPr>
          <w:p w14:paraId="185492B2"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7558542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○競争的研究費の公募状況に関する情報収集、法人における対応可能性の検討及び職員への情報提供を行うとともに、コーディネーターによる申請サポートも実施した。</w:t>
            </w:r>
          </w:p>
          <w:p w14:paraId="58A1B40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E84A2F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○科研費については、申請までのスケジュールを事前周知し、研究部長、研究管理監による査読の時間を確保する体制を整えた。</w:t>
            </w:r>
          </w:p>
          <w:p w14:paraId="5B24AE07" w14:textId="77777777" w:rsidR="00890842" w:rsidRPr="00760EDA" w:rsidRDefault="0089084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29352CDE"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780710D2"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421D2FC4"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0D13ADA0" w14:textId="77777777" w:rsidTr="00AE05C6">
        <w:tc>
          <w:tcPr>
            <w:tcW w:w="3453" w:type="dxa"/>
            <w:vMerge/>
            <w:tcBorders>
              <w:bottom w:val="nil"/>
              <w:right w:val="double" w:sz="4" w:space="0" w:color="auto"/>
            </w:tcBorders>
          </w:tcPr>
          <w:p w14:paraId="7CAB2570" w14:textId="77777777" w:rsidR="00890842" w:rsidRPr="0078590F" w:rsidRDefault="00890842" w:rsidP="0089084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6" w:type="dxa"/>
            <w:tcBorders>
              <w:top w:val="nil"/>
              <w:left w:val="double" w:sz="4" w:space="0" w:color="auto"/>
              <w:bottom w:val="nil"/>
            </w:tcBorders>
          </w:tcPr>
          <w:p w14:paraId="387B9056" w14:textId="36AAF76B" w:rsidR="00890842" w:rsidRPr="0078590F" w:rsidRDefault="00890842" w:rsidP="00890842">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Theme="majorEastAsia" w:eastAsiaTheme="majorEastAsia" w:hAnsiTheme="majorEastAsia" w:hint="eastAsia"/>
                <w:sz w:val="14"/>
                <w:szCs w:val="14"/>
              </w:rPr>
              <w:t>②</w:t>
            </w:r>
            <w:r w:rsidRPr="0078590F">
              <w:rPr>
                <w:rFonts w:ascii="ＭＳ ゴシック" w:eastAsia="ＭＳ ゴシック" w:hAnsi="ＭＳ ゴシック" w:hint="eastAsia"/>
                <w:sz w:val="14"/>
                <w:szCs w:val="14"/>
              </w:rPr>
              <w:t>採択率の向上を目指して、申請書の書き方スキルアップを図る研修等を開催する。</w:t>
            </w:r>
          </w:p>
        </w:tc>
        <w:tc>
          <w:tcPr>
            <w:tcW w:w="403" w:type="dxa"/>
            <w:vMerge/>
            <w:tcBorders>
              <w:left w:val="single" w:sz="4" w:space="0" w:color="auto"/>
              <w:bottom w:val="nil"/>
              <w:right w:val="single" w:sz="4" w:space="0" w:color="auto"/>
            </w:tcBorders>
          </w:tcPr>
          <w:p w14:paraId="775D0DE7"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59E7226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○23件の公募情報を所内掲示板に掲載し、研究員に周知した。</w:t>
            </w:r>
          </w:p>
          <w:p w14:paraId="131EF0A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50220F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○7月21日、25日に開催した科研費応募説明会の場で、申請書の書き方スキルアップに関する情報提供を研究員に対して行った。</w:t>
            </w:r>
          </w:p>
          <w:p w14:paraId="47EB4EE1" w14:textId="5FFC94D8" w:rsidR="00890842" w:rsidRPr="00760EDA" w:rsidRDefault="0089084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293DE03C"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45D0371D"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5FDF1ACA"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1F3A66BA" w14:textId="77777777" w:rsidTr="00AE05C6">
        <w:tc>
          <w:tcPr>
            <w:tcW w:w="3453" w:type="dxa"/>
            <w:tcBorders>
              <w:top w:val="nil"/>
              <w:bottom w:val="dashSmallGap" w:sz="4" w:space="0" w:color="auto"/>
              <w:right w:val="double" w:sz="4" w:space="0" w:color="auto"/>
            </w:tcBorders>
          </w:tcPr>
          <w:p w14:paraId="46F8785D"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14:paraId="452E6C30"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14:paraId="20F95690" w14:textId="77777777" w:rsidR="00890842" w:rsidRPr="0078590F" w:rsidRDefault="00890842" w:rsidP="00890842">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187AA616" w14:textId="77777777" w:rsidR="00890842" w:rsidRPr="0078590F" w:rsidRDefault="00890842" w:rsidP="0089084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4425051" w14:textId="77777777" w:rsidR="00890842" w:rsidRPr="0078590F" w:rsidRDefault="00890842" w:rsidP="0089084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F100159" w14:textId="77777777" w:rsidR="00890842" w:rsidRPr="0078590F" w:rsidRDefault="00890842" w:rsidP="0089084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5410AFF0"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r>
      <w:tr w:rsidR="00890842" w:rsidRPr="0078590F" w14:paraId="1F4CDC37" w14:textId="77777777" w:rsidTr="00AE05C6">
        <w:tc>
          <w:tcPr>
            <w:tcW w:w="6909" w:type="dxa"/>
            <w:gridSpan w:val="2"/>
            <w:tcBorders>
              <w:top w:val="dashSmallGap" w:sz="4" w:space="0" w:color="auto"/>
              <w:bottom w:val="dashSmallGap" w:sz="4" w:space="0" w:color="auto"/>
              <w:right w:val="single" w:sz="4" w:space="0" w:color="auto"/>
            </w:tcBorders>
          </w:tcPr>
          <w:p w14:paraId="1E83AD90"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財務基盤の強化と予算の効率的な執行</w:t>
            </w:r>
          </w:p>
        </w:tc>
        <w:tc>
          <w:tcPr>
            <w:tcW w:w="403" w:type="dxa"/>
            <w:tcBorders>
              <w:top w:val="nil"/>
              <w:bottom w:val="nil"/>
              <w:right w:val="single" w:sz="4" w:space="0" w:color="auto"/>
            </w:tcBorders>
          </w:tcPr>
          <w:p w14:paraId="3CA6256F"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bottom w:val="nil"/>
              <w:right w:val="single" w:sz="4" w:space="0" w:color="auto"/>
            </w:tcBorders>
          </w:tcPr>
          <w:p w14:paraId="4CF6EF09"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bottom w:val="nil"/>
              <w:right w:val="single" w:sz="4" w:space="0" w:color="auto"/>
            </w:tcBorders>
          </w:tcPr>
          <w:p w14:paraId="383D12B3"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1A031C1F"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045A827E"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4F7574FB" w14:textId="77777777" w:rsidTr="00AE05C6">
        <w:tc>
          <w:tcPr>
            <w:tcW w:w="3453" w:type="dxa"/>
            <w:tcBorders>
              <w:top w:val="dashSmallGap" w:sz="4" w:space="0" w:color="auto"/>
              <w:bottom w:val="nil"/>
              <w:right w:val="double" w:sz="4" w:space="0" w:color="auto"/>
            </w:tcBorders>
          </w:tcPr>
          <w:p w14:paraId="62A8E58C"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14:paraId="047B1536"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14:paraId="00E97AEF" w14:textId="77777777" w:rsidR="00890842" w:rsidRPr="0078590F" w:rsidRDefault="00890842" w:rsidP="00890842">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181DCCC9" w14:textId="77777777" w:rsidR="00890842" w:rsidRPr="0078590F" w:rsidRDefault="00890842" w:rsidP="0089084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4A460A12" w14:textId="77777777" w:rsidR="00890842" w:rsidRPr="0078590F" w:rsidRDefault="00890842" w:rsidP="0089084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7BFD2BB7" w14:textId="77777777" w:rsidR="00890842" w:rsidRPr="0078590F" w:rsidRDefault="00890842" w:rsidP="0089084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3A830577"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r>
      <w:tr w:rsidR="00890842" w:rsidRPr="0078590F" w14:paraId="17F8E347" w14:textId="77777777" w:rsidTr="00AE05C6">
        <w:trPr>
          <w:trHeight w:val="768"/>
        </w:trPr>
        <w:tc>
          <w:tcPr>
            <w:tcW w:w="3453" w:type="dxa"/>
            <w:vMerge w:val="restart"/>
            <w:tcBorders>
              <w:top w:val="nil"/>
              <w:bottom w:val="nil"/>
              <w:right w:val="double" w:sz="4" w:space="0" w:color="auto"/>
            </w:tcBorders>
          </w:tcPr>
          <w:p w14:paraId="68159759" w14:textId="77777777" w:rsidR="00890842" w:rsidRPr="0078590F" w:rsidRDefault="00890842" w:rsidP="00890842">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管理業務及び企業支援業務の精査、事務処理や契約方法の改善、及び固定経費の見直し等により経費を削減するとともに、収支状況を常に管理し、適切な運営を行うことによって、法人の財務基盤を強化する。</w:t>
            </w:r>
          </w:p>
          <w:p w14:paraId="1F5C2D31" w14:textId="77777777" w:rsidR="00890842" w:rsidRPr="0078590F" w:rsidRDefault="00890842" w:rsidP="00890842">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また、戦略的な研究資金投入や、予算配分の重点化を行う。更に、効率的な業務運営のためスクラップ＆ビルドを徹底する。</w:t>
            </w:r>
          </w:p>
        </w:tc>
        <w:tc>
          <w:tcPr>
            <w:tcW w:w="3456" w:type="dxa"/>
            <w:tcBorders>
              <w:top w:val="nil"/>
              <w:left w:val="double" w:sz="4" w:space="0" w:color="auto"/>
              <w:bottom w:val="nil"/>
            </w:tcBorders>
          </w:tcPr>
          <w:p w14:paraId="5C8A744D" w14:textId="77777777"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①健全な財務運営を行うため、業務の精査、事務処理や契約方法の改善及び固定経費の見直し等により経費を節減するとともに、収支状況を常に管理して適切な運営を行い、法人の財務基盤を強化する。</w:t>
            </w:r>
          </w:p>
          <w:p w14:paraId="2C0C98C9" w14:textId="3BEE4517"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403" w:type="dxa"/>
            <w:vMerge w:val="restart"/>
            <w:tcBorders>
              <w:top w:val="nil"/>
              <w:left w:val="single" w:sz="4" w:space="0" w:color="auto"/>
              <w:bottom w:val="nil"/>
              <w:right w:val="single" w:sz="4" w:space="0" w:color="auto"/>
            </w:tcBorders>
          </w:tcPr>
          <w:p w14:paraId="7A4E0F83"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4E17802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○設置者と大規模改修工事にかかる予算の効果的な運用について検討を進めた。また、業務の精査や固定経費の見直し等についても検討し、財務基盤の強化に努めた。</w:t>
            </w:r>
          </w:p>
          <w:p w14:paraId="0202C100" w14:textId="77777777" w:rsidR="00890842" w:rsidRPr="00760EDA" w:rsidRDefault="0089084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3EB2C383"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6B03605E"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7B94D694"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67045556" w14:textId="77777777" w:rsidTr="00714658">
        <w:trPr>
          <w:trHeight w:val="138"/>
        </w:trPr>
        <w:tc>
          <w:tcPr>
            <w:tcW w:w="3453" w:type="dxa"/>
            <w:vMerge/>
            <w:tcBorders>
              <w:top w:val="nil"/>
              <w:bottom w:val="nil"/>
              <w:right w:val="double" w:sz="4" w:space="0" w:color="auto"/>
            </w:tcBorders>
          </w:tcPr>
          <w:p w14:paraId="4233E9D8" w14:textId="77777777" w:rsidR="00890842" w:rsidRPr="0078590F" w:rsidRDefault="00890842" w:rsidP="00890842">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6" w:type="dxa"/>
            <w:tcBorders>
              <w:top w:val="nil"/>
              <w:left w:val="double" w:sz="4" w:space="0" w:color="auto"/>
              <w:bottom w:val="nil"/>
            </w:tcBorders>
          </w:tcPr>
          <w:p w14:paraId="5C9ECF25" w14:textId="5F6C41B2"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②戦略的な研究資金投入や予算配分の重点化を行い、効率的な業務運営のために業務の必要性と実効性を精査する。</w:t>
            </w:r>
          </w:p>
        </w:tc>
        <w:tc>
          <w:tcPr>
            <w:tcW w:w="403" w:type="dxa"/>
            <w:vMerge/>
            <w:tcBorders>
              <w:top w:val="nil"/>
              <w:left w:val="single" w:sz="4" w:space="0" w:color="auto"/>
              <w:bottom w:val="nil"/>
              <w:right w:val="single" w:sz="4" w:space="0" w:color="auto"/>
            </w:tcBorders>
          </w:tcPr>
          <w:p w14:paraId="537DA9D0"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551FC3F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○令和６年度重点事業を取りまとめ、３月の理事会において確定した（令和６年４月１日付プレスリリースを行った）。</w:t>
            </w:r>
          </w:p>
          <w:p w14:paraId="3EAEDEC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5A593F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○採択された経済産業省 成長型中小企業等研究開発支援事業（Go-Tech事業）では、補助金のみならず自己資金を投入し集中的な企業支援を進めた。</w:t>
            </w:r>
          </w:p>
          <w:p w14:paraId="4C2B6258"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768B97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○先進電子材料評価センターの利用状況を精査し、展示会や技術相談を通じて利用者のニーズを把握して、それらの結果をもとに、同センターのさらなる強化計画を策定した。</w:t>
            </w:r>
          </w:p>
          <w:p w14:paraId="4E2775F9" w14:textId="3EB7920A" w:rsidR="00890842" w:rsidRPr="00760EDA" w:rsidRDefault="0089084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5AE5B795"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39C0BF13"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326EFD9E"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7B99AEF6" w14:textId="77777777" w:rsidTr="00AE05C6">
        <w:trPr>
          <w:trHeight w:val="1319"/>
        </w:trPr>
        <w:tc>
          <w:tcPr>
            <w:tcW w:w="3453" w:type="dxa"/>
            <w:vMerge/>
            <w:tcBorders>
              <w:top w:val="nil"/>
              <w:bottom w:val="nil"/>
              <w:right w:val="double" w:sz="4" w:space="0" w:color="auto"/>
            </w:tcBorders>
          </w:tcPr>
          <w:p w14:paraId="14943A2E" w14:textId="77777777" w:rsidR="00890842" w:rsidRPr="0078590F" w:rsidRDefault="00890842" w:rsidP="00890842">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6" w:type="dxa"/>
            <w:tcBorders>
              <w:top w:val="nil"/>
              <w:left w:val="double" w:sz="4" w:space="0" w:color="auto"/>
              <w:bottom w:val="nil"/>
            </w:tcBorders>
          </w:tcPr>
          <w:p w14:paraId="1588AE16" w14:textId="54D8261F"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③法人の業務運営に必要な運営費交付金について、今後も法人に求められる役割を着実かつ安定的に果たし、自主的・自律的な運営に資するよう、その弾力的な活用に向けて設立団体と協議して取り組む。</w:t>
            </w:r>
          </w:p>
        </w:tc>
        <w:tc>
          <w:tcPr>
            <w:tcW w:w="403" w:type="dxa"/>
            <w:vMerge/>
            <w:tcBorders>
              <w:top w:val="nil"/>
              <w:left w:val="single" w:sz="4" w:space="0" w:color="auto"/>
              <w:bottom w:val="nil"/>
              <w:right w:val="single" w:sz="4" w:space="0" w:color="auto"/>
            </w:tcBorders>
          </w:tcPr>
          <w:p w14:paraId="378B3E63"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1B1B241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○毎月、予算の執行状況について月次報告を行い、執行状況を確認するとともに、関係部署とも情報を共有し、連携を図りながら、電気料金等の高騰にも対応した。</w:t>
            </w:r>
          </w:p>
          <w:p w14:paraId="7B44B52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5E6DD2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府、大阪市と両センターの担当レベルをメンバーとする府市運営費交付金あり方等検討部会において、運営費交付金の課題等についての洗い出しを行った。今後、大阪府、大阪市と両センターの幹部レベルをメンバーとした上位組織である府市運営費あり方等検討会議において、適切な運営費交付金のあり方等について協議していく。</w:t>
            </w:r>
          </w:p>
          <w:p w14:paraId="73E51EDF" w14:textId="5D6C32F3" w:rsidR="00890842" w:rsidRPr="00760EDA" w:rsidRDefault="0089084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37DE5915"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80C4F12"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3B425A94"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2C98E8CD" w14:textId="77777777" w:rsidTr="00AE05C6">
        <w:trPr>
          <w:trHeight w:val="1319"/>
        </w:trPr>
        <w:tc>
          <w:tcPr>
            <w:tcW w:w="3453" w:type="dxa"/>
            <w:vMerge/>
            <w:tcBorders>
              <w:top w:val="nil"/>
              <w:bottom w:val="nil"/>
              <w:right w:val="double" w:sz="4" w:space="0" w:color="auto"/>
            </w:tcBorders>
          </w:tcPr>
          <w:p w14:paraId="2C4AB443" w14:textId="77777777" w:rsidR="00890842" w:rsidRPr="0078590F" w:rsidRDefault="00890842" w:rsidP="00890842">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6" w:type="dxa"/>
            <w:tcBorders>
              <w:top w:val="nil"/>
              <w:left w:val="double" w:sz="4" w:space="0" w:color="auto"/>
              <w:bottom w:val="nil"/>
            </w:tcBorders>
          </w:tcPr>
          <w:p w14:paraId="48F23705" w14:textId="77777777" w:rsidR="00890842" w:rsidRPr="0078590F" w:rsidRDefault="00890842" w:rsidP="00890842">
            <w:pPr>
              <w:overflowPunct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【自己評価の考え方】</w:t>
            </w:r>
          </w:p>
          <w:p w14:paraId="0F359C00" w14:textId="77777777" w:rsidR="00890842" w:rsidRPr="0078590F" w:rsidRDefault="00890842" w:rsidP="00890842">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Ⅴ：131％以上、Ⅳ：111～130％　Ⅲ：91～110％</w:t>
            </w:r>
          </w:p>
          <w:p w14:paraId="16AE7608" w14:textId="77777777"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Ⅱ：71～90％　Ⅰ：～70％</w:t>
            </w:r>
          </w:p>
        </w:tc>
        <w:tc>
          <w:tcPr>
            <w:tcW w:w="403" w:type="dxa"/>
            <w:vMerge/>
            <w:tcBorders>
              <w:top w:val="nil"/>
              <w:left w:val="single" w:sz="4" w:space="0" w:color="auto"/>
              <w:bottom w:val="nil"/>
              <w:right w:val="single" w:sz="4" w:space="0" w:color="auto"/>
            </w:tcBorders>
          </w:tcPr>
          <w:p w14:paraId="3DF2D611"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90842" w:rsidRPr="0078590F" w14:paraId="6A109BC9" w14:textId="77777777" w:rsidTr="00037E54">
              <w:tc>
                <w:tcPr>
                  <w:tcW w:w="3205" w:type="dxa"/>
                </w:tcPr>
                <w:p w14:paraId="280B16C1" w14:textId="77777777" w:rsidR="00890842" w:rsidRPr="0078590F" w:rsidRDefault="00890842" w:rsidP="00890842">
                  <w:pPr>
                    <w:overflowPunct w:val="0"/>
                    <w:autoSpaceDE w:val="0"/>
                    <w:autoSpaceDN w:val="0"/>
                    <w:spacing w:line="0" w:lineRule="atLeast"/>
                    <w:ind w:left="100" w:hanging="10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4C74B604" w14:textId="4B6CA1F3"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・年度計画に掲げた７項目について、全て計画どおり実施した。</w:t>
                  </w:r>
                </w:p>
                <w:p w14:paraId="3477915E" w14:textId="42764196"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・数値目標に掲げた事業収入額については、達成率が目標値の99</w:t>
                  </w:r>
                  <w:r w:rsidRPr="0078590F">
                    <w:rPr>
                      <w:rFonts w:asciiTheme="majorEastAsia" w:eastAsiaTheme="majorEastAsia" w:hAnsiTheme="majorEastAsia"/>
                      <w:sz w:val="14"/>
                      <w:szCs w:val="14"/>
                    </w:rPr>
                    <w:t>％</w:t>
                  </w:r>
                  <w:r w:rsidRPr="0078590F">
                    <w:rPr>
                      <w:rFonts w:asciiTheme="majorEastAsia" w:eastAsiaTheme="majorEastAsia" w:hAnsiTheme="majorEastAsia" w:hint="eastAsia"/>
                      <w:sz w:val="14"/>
                      <w:szCs w:val="14"/>
                    </w:rPr>
                    <w:t>であったので、自己評価はⅢとした。</w:t>
                  </w:r>
                </w:p>
              </w:tc>
            </w:tr>
          </w:tbl>
          <w:p w14:paraId="1A3569A7" w14:textId="77777777" w:rsidR="00890842" w:rsidRPr="0078590F" w:rsidRDefault="00890842" w:rsidP="0089084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0E22FA45"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EE7F14B"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5320CE58"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3F4A7453" w14:textId="77777777" w:rsidTr="00037E54">
        <w:tc>
          <w:tcPr>
            <w:tcW w:w="3453" w:type="dxa"/>
            <w:tcBorders>
              <w:top w:val="nil"/>
              <w:bottom w:val="single" w:sz="4" w:space="0" w:color="auto"/>
              <w:right w:val="double" w:sz="4" w:space="0" w:color="auto"/>
            </w:tcBorders>
          </w:tcPr>
          <w:p w14:paraId="0127CA5B"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single" w:sz="4" w:space="0" w:color="auto"/>
            </w:tcBorders>
          </w:tcPr>
          <w:p w14:paraId="6E8ABC47"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single" w:sz="4" w:space="0" w:color="auto"/>
              <w:right w:val="single" w:sz="4" w:space="0" w:color="auto"/>
            </w:tcBorders>
            <w:vAlign w:val="center"/>
          </w:tcPr>
          <w:p w14:paraId="5B65EAFA" w14:textId="77777777" w:rsidR="00890842" w:rsidRPr="0078590F" w:rsidRDefault="00890842" w:rsidP="00890842">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14:paraId="6FF44F82" w14:textId="77777777" w:rsidR="00890842" w:rsidRPr="0078590F" w:rsidRDefault="00890842" w:rsidP="0089084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0A9B3480" w14:textId="77777777" w:rsidR="00890842" w:rsidRPr="0078590F" w:rsidRDefault="00890842" w:rsidP="0089084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7F39D927" w14:textId="77777777" w:rsidR="00890842" w:rsidRPr="0078590F" w:rsidRDefault="00890842" w:rsidP="0089084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694CB862"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r>
    </w:tbl>
    <w:p w14:paraId="265D5D22"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p w14:paraId="66CAB80B" w14:textId="77777777" w:rsidR="00D85B2F" w:rsidRPr="0078590F" w:rsidRDefault="00D85B2F" w:rsidP="00D85B2F">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453F030A" w14:textId="77777777" w:rsidTr="00037E54">
        <w:trPr>
          <w:trHeight w:val="68"/>
        </w:trPr>
        <w:tc>
          <w:tcPr>
            <w:tcW w:w="863" w:type="dxa"/>
            <w:tcBorders>
              <w:bottom w:val="nil"/>
              <w:right w:val="single" w:sz="4" w:space="0" w:color="auto"/>
            </w:tcBorders>
            <w:vAlign w:val="center"/>
          </w:tcPr>
          <w:p w14:paraId="0A035DE8" w14:textId="77777777" w:rsidR="00D85B2F" w:rsidRPr="0078590F"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3E3653F0"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54722BC" w14:textId="77777777" w:rsidTr="00037E54">
        <w:tc>
          <w:tcPr>
            <w:tcW w:w="863" w:type="dxa"/>
            <w:tcBorders>
              <w:top w:val="nil"/>
              <w:bottom w:val="nil"/>
              <w:right w:val="single" w:sz="4" w:space="0" w:color="auto"/>
            </w:tcBorders>
            <w:vAlign w:val="center"/>
          </w:tcPr>
          <w:p w14:paraId="1D648335"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340A434C"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（Ⅳ　その他業務運営に関する重要事項）</w:t>
            </w:r>
          </w:p>
          <w:p w14:paraId="08C4998C"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施設の計画的な保全と有効活用等</w:t>
            </w:r>
          </w:p>
          <w:p w14:paraId="794348A7" w14:textId="77777777" w:rsidR="00D85B2F" w:rsidRPr="0078590F" w:rsidRDefault="00D85B2F"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施設を良好かつ安全な状態に保持し、業務を円滑に実施するため、建物の改修計画を策定し、計画的な保全を行う。また、財産を効率的・効果的に経営や業務に活かすため、土地・建物を適正に管理し、有効に活用する。</w:t>
            </w:r>
          </w:p>
        </w:tc>
      </w:tr>
      <w:tr w:rsidR="00D85B2F" w:rsidRPr="0078590F" w14:paraId="1AF80700" w14:textId="77777777" w:rsidTr="00037E54">
        <w:trPr>
          <w:trHeight w:val="46"/>
        </w:trPr>
        <w:tc>
          <w:tcPr>
            <w:tcW w:w="863" w:type="dxa"/>
            <w:tcBorders>
              <w:top w:val="nil"/>
              <w:right w:val="single" w:sz="4" w:space="0" w:color="auto"/>
            </w:tcBorders>
            <w:vAlign w:val="center"/>
          </w:tcPr>
          <w:p w14:paraId="350C47B6"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327DA8C"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831522F"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413"/>
        <w:gridCol w:w="1904"/>
      </w:tblGrid>
      <w:tr w:rsidR="0078590F" w:rsidRPr="0078590F" w14:paraId="0FCF127D" w14:textId="77777777" w:rsidTr="00037E54">
        <w:tc>
          <w:tcPr>
            <w:tcW w:w="3455" w:type="dxa"/>
            <w:vMerge w:val="restart"/>
            <w:tcBorders>
              <w:top w:val="single" w:sz="4" w:space="0" w:color="auto"/>
              <w:right w:val="double" w:sz="4" w:space="0" w:color="auto"/>
            </w:tcBorders>
            <w:vAlign w:val="center"/>
          </w:tcPr>
          <w:p w14:paraId="572A9DF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18FB75E9"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01E72951"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1C28A859" w14:textId="77777777" w:rsidR="00D85B2F" w:rsidRPr="0078590F" w:rsidRDefault="00D85B2F"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ECF2058"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4B18C1C9"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62540B67" w14:textId="77777777" w:rsidTr="00037E54">
        <w:tc>
          <w:tcPr>
            <w:tcW w:w="3455" w:type="dxa"/>
            <w:vMerge/>
            <w:tcBorders>
              <w:bottom w:val="nil"/>
              <w:right w:val="double" w:sz="4" w:space="0" w:color="auto"/>
            </w:tcBorders>
          </w:tcPr>
          <w:p w14:paraId="1605106B"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5B538587"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2E366FC6"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796ACFB3"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11AEFEE4"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413" w:type="dxa"/>
            <w:tcBorders>
              <w:top w:val="single" w:sz="4" w:space="0" w:color="auto"/>
              <w:left w:val="single" w:sz="4" w:space="0" w:color="auto"/>
              <w:bottom w:val="nil"/>
            </w:tcBorders>
            <w:vAlign w:val="center"/>
          </w:tcPr>
          <w:p w14:paraId="017523DC"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04" w:type="dxa"/>
            <w:tcBorders>
              <w:top w:val="single" w:sz="4" w:space="0" w:color="auto"/>
              <w:left w:val="single" w:sz="4" w:space="0" w:color="auto"/>
              <w:bottom w:val="nil"/>
            </w:tcBorders>
            <w:vAlign w:val="center"/>
          </w:tcPr>
          <w:p w14:paraId="05ED56C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7D2728C5"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1E6B4556" w14:textId="77777777" w:rsidTr="00037E54">
        <w:tc>
          <w:tcPr>
            <w:tcW w:w="13462" w:type="dxa"/>
            <w:gridSpan w:val="7"/>
            <w:tcBorders>
              <w:top w:val="single" w:sz="4" w:space="0" w:color="auto"/>
              <w:bottom w:val="dashSmallGap" w:sz="4" w:space="0" w:color="auto"/>
            </w:tcBorders>
          </w:tcPr>
          <w:p w14:paraId="4D465658"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816F647" w14:textId="77777777" w:rsidTr="00037E54">
        <w:tc>
          <w:tcPr>
            <w:tcW w:w="3455" w:type="dxa"/>
            <w:tcBorders>
              <w:top w:val="dashSmallGap" w:sz="4" w:space="0" w:color="auto"/>
              <w:bottom w:val="nil"/>
              <w:right w:val="double" w:sz="4" w:space="0" w:color="auto"/>
            </w:tcBorders>
          </w:tcPr>
          <w:p w14:paraId="144FC62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53711B02"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352603F4"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0E727485"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57ECD3BA"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dashSmallGap" w:sz="4" w:space="0" w:color="auto"/>
              <w:left w:val="single" w:sz="4" w:space="0" w:color="auto"/>
              <w:bottom w:val="nil"/>
            </w:tcBorders>
            <w:vAlign w:val="center"/>
          </w:tcPr>
          <w:p w14:paraId="3383765D"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04" w:type="dxa"/>
            <w:tcBorders>
              <w:top w:val="dashSmallGap" w:sz="4" w:space="0" w:color="auto"/>
              <w:left w:val="single" w:sz="4" w:space="0" w:color="auto"/>
              <w:bottom w:val="nil"/>
            </w:tcBorders>
          </w:tcPr>
          <w:p w14:paraId="5560A7EC"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A998850" w14:textId="77777777" w:rsidTr="0032230D">
        <w:trPr>
          <w:trHeight w:val="1573"/>
        </w:trPr>
        <w:tc>
          <w:tcPr>
            <w:tcW w:w="3455" w:type="dxa"/>
            <w:vMerge w:val="restart"/>
            <w:tcBorders>
              <w:top w:val="nil"/>
              <w:right w:val="double" w:sz="4" w:space="0" w:color="auto"/>
            </w:tcBorders>
          </w:tcPr>
          <w:p w14:paraId="23F2F110" w14:textId="77777777" w:rsidR="00D85B2F" w:rsidRPr="0078590F"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施設を良好かつ安全な状態に保持し、業務を円滑に実施するため、財務状況も十分に</w:t>
            </w:r>
          </w:p>
          <w:p w14:paraId="3A16C29D" w14:textId="77777777" w:rsidR="00D85B2F" w:rsidRPr="0078590F"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勘案した中長期計画に基づき、建物の老朽化対策を含めた計画的な保全を行うとともに、土地・建物を適正に管理し、有効に活用する。</w:t>
            </w:r>
          </w:p>
          <w:p w14:paraId="1634C5AC" w14:textId="4FB2441C" w:rsidR="00D85B2F" w:rsidRPr="0078590F"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また、利用者の利便性の向上、業務の円滑化・効率化等に向け、</w:t>
            </w:r>
            <w:r w:rsidR="002E7807" w:rsidRPr="0078590F">
              <w:rPr>
                <w:rFonts w:asciiTheme="majorEastAsia" w:eastAsiaTheme="majorEastAsia" w:hAnsiTheme="majorEastAsia"/>
                <w:sz w:val="14"/>
                <w:szCs w:val="14"/>
              </w:rPr>
              <w:t>DX</w:t>
            </w:r>
            <w:r w:rsidRPr="0078590F">
              <w:rPr>
                <w:rFonts w:asciiTheme="majorEastAsia" w:eastAsiaTheme="majorEastAsia" w:hAnsiTheme="majorEastAsia" w:hint="eastAsia"/>
                <w:sz w:val="14"/>
                <w:szCs w:val="14"/>
              </w:rPr>
              <w:t>化を支える情報インフラの維持・整備を長期的な視点を踏まえて計画的に進める。</w:t>
            </w:r>
          </w:p>
        </w:tc>
        <w:tc>
          <w:tcPr>
            <w:tcW w:w="3458" w:type="dxa"/>
            <w:tcBorders>
              <w:top w:val="nil"/>
              <w:left w:val="double" w:sz="4" w:space="0" w:color="auto"/>
              <w:bottom w:val="nil"/>
            </w:tcBorders>
          </w:tcPr>
          <w:p w14:paraId="1034B7B2" w14:textId="33D16AEF" w:rsidR="00D85B2F" w:rsidRPr="0078590F" w:rsidRDefault="00D85B2F" w:rsidP="00FF331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FF331E" w:rsidRPr="0078590F">
              <w:rPr>
                <w:rFonts w:asciiTheme="majorEastAsia" w:eastAsiaTheme="majorEastAsia" w:hAnsiTheme="majorEastAsia" w:hint="eastAsia"/>
                <w:sz w:val="14"/>
                <w:szCs w:val="14"/>
              </w:rPr>
              <w:t>土地・建物は適正に管理するとともに有効活用する。また、建物は中長期保全計画等に基づき、必要な予算の確保に努め、計画的な建物の整備を行う。その際には省エネ技術の導入等を行うとともに、適時建物の経年劣化に伴い、各室の内装等の更新も行う。</w:t>
            </w:r>
          </w:p>
        </w:tc>
        <w:tc>
          <w:tcPr>
            <w:tcW w:w="398" w:type="dxa"/>
            <w:vMerge w:val="restart"/>
            <w:tcBorders>
              <w:top w:val="nil"/>
              <w:left w:val="single" w:sz="4" w:space="0" w:color="auto"/>
              <w:right w:val="single" w:sz="4" w:space="0" w:color="auto"/>
            </w:tcBorders>
          </w:tcPr>
          <w:p w14:paraId="5177D898" w14:textId="34ABCB5F"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w:t>
            </w:r>
            <w:r w:rsidR="00886F86" w:rsidRPr="0078590F">
              <w:rPr>
                <w:rFonts w:asciiTheme="majorEastAsia" w:eastAsiaTheme="majorEastAsia" w:hAnsiTheme="majorEastAsia" w:hint="eastAsia"/>
                <w:sz w:val="14"/>
                <w:szCs w:val="14"/>
              </w:rPr>
              <w:t>3</w:t>
            </w:r>
          </w:p>
        </w:tc>
        <w:tc>
          <w:tcPr>
            <w:tcW w:w="3436" w:type="dxa"/>
            <w:tcBorders>
              <w:top w:val="nil"/>
              <w:left w:val="single" w:sz="4" w:space="0" w:color="auto"/>
              <w:right w:val="single" w:sz="4" w:space="0" w:color="auto"/>
            </w:tcBorders>
          </w:tcPr>
          <w:p w14:paraId="2AAB7E6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○大規模改修工事について、適切に計画どおり行うとともに、その予算についても、設置者と綿密に協議を行い、効率的に活用することができた。</w:t>
            </w:r>
          </w:p>
          <w:p w14:paraId="101C427B"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72F2A1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○中長期保全計画に基づき、老朽化が進んでいる受変電設備及び自家発電設備の改修工事にかかる予算要求を設置者に対して行い、令和６年度の予算を確保した。</w:t>
            </w:r>
          </w:p>
          <w:p w14:paraId="20207C5F"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tcBorders>
          </w:tcPr>
          <w:p w14:paraId="195010F8"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413" w:type="dxa"/>
            <w:vMerge w:val="restart"/>
            <w:tcBorders>
              <w:top w:val="nil"/>
              <w:left w:val="single" w:sz="4" w:space="0" w:color="auto"/>
            </w:tcBorders>
          </w:tcPr>
          <w:p w14:paraId="2FA7C65F" w14:textId="19FD2BA8" w:rsidR="00D85B2F" w:rsidRPr="0015088F" w:rsidRDefault="00E30C92"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04" w:type="dxa"/>
            <w:vMerge w:val="restart"/>
            <w:tcBorders>
              <w:top w:val="nil"/>
              <w:left w:val="single" w:sz="4" w:space="0" w:color="auto"/>
            </w:tcBorders>
          </w:tcPr>
          <w:p w14:paraId="527200E7" w14:textId="346218CC" w:rsidR="00D85B2F" w:rsidRPr="0015088F" w:rsidRDefault="00E30C92"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7FC59DB8" w14:textId="77777777" w:rsidTr="0089658E">
        <w:trPr>
          <w:trHeight w:val="1214"/>
        </w:trPr>
        <w:tc>
          <w:tcPr>
            <w:tcW w:w="3455" w:type="dxa"/>
            <w:vMerge/>
            <w:tcBorders>
              <w:right w:val="double" w:sz="4" w:space="0" w:color="auto"/>
            </w:tcBorders>
          </w:tcPr>
          <w:p w14:paraId="6F0F6291" w14:textId="77777777" w:rsidR="00D85B2F" w:rsidRPr="0078590F"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3C45381B" w14:textId="7BF4285B" w:rsidR="00D85B2F" w:rsidRPr="0078590F" w:rsidRDefault="00E46A2C" w:rsidP="00310128">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310128" w:rsidRPr="0078590F">
              <w:rPr>
                <w:rFonts w:asciiTheme="majorEastAsia" w:eastAsiaTheme="majorEastAsia" w:hAnsiTheme="majorEastAsia" w:hint="eastAsia"/>
                <w:sz w:val="14"/>
                <w:szCs w:val="14"/>
              </w:rPr>
              <w:t>利用者の利便性の向上、業務の円滑化・効率化等のため、DX化を支える情報インフラの維持・整備を行う。</w:t>
            </w:r>
          </w:p>
        </w:tc>
        <w:tc>
          <w:tcPr>
            <w:tcW w:w="398" w:type="dxa"/>
            <w:vMerge/>
            <w:tcBorders>
              <w:left w:val="single" w:sz="4" w:space="0" w:color="auto"/>
              <w:right w:val="single" w:sz="4" w:space="0" w:color="auto"/>
            </w:tcBorders>
          </w:tcPr>
          <w:p w14:paraId="46863F25"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right w:val="single" w:sz="4" w:space="0" w:color="auto"/>
            </w:tcBorders>
          </w:tcPr>
          <w:p w14:paraId="4A7A58C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利用者の利便性の向上、業務の円滑化を図るために、共用部の無線LAN環境の拡大・改善を行った（新技術開発棟2箇所及び研究所本館棟地下２箇所への無線LAN機器の設置、本館アトリウムの無線LAN機器の更新）。また、今後の情報インフラ整備について検討した。</w:t>
            </w:r>
          </w:p>
          <w:p w14:paraId="52ADDFF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73757CE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○職員が業務を円滑に効率よく進められるよう、総務事務システム（IPK）およびORIST情報システムの維持・管理を継続して行った。</w:t>
            </w:r>
          </w:p>
          <w:p w14:paraId="7D45FEB6" w14:textId="77777777" w:rsidR="00760EDA" w:rsidRPr="00BE73E6" w:rsidRDefault="00760EDA" w:rsidP="00760EDA">
            <w:pPr>
              <w:overflowPunct w:val="0"/>
              <w:autoSpaceDE w:val="0"/>
              <w:autoSpaceDN w:val="0"/>
              <w:spacing w:line="0" w:lineRule="atLeast"/>
              <w:rPr>
                <w:rFonts w:asciiTheme="majorEastAsia" w:eastAsiaTheme="majorEastAsia" w:hAnsiTheme="majorEastAsia"/>
                <w:sz w:val="14"/>
                <w:szCs w:val="14"/>
              </w:rPr>
            </w:pPr>
          </w:p>
          <w:p w14:paraId="014986E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○来年度の職員用PC端末更新、ネットワーク環境の高速化についての検討と準備を進めた。</w:t>
            </w:r>
          </w:p>
          <w:p w14:paraId="530B409A" w14:textId="77777777" w:rsidR="0089658E" w:rsidRPr="00760EDA" w:rsidRDefault="0089658E"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tcBorders>
          </w:tcPr>
          <w:p w14:paraId="71BA29E3"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13" w:type="dxa"/>
            <w:vMerge/>
            <w:tcBorders>
              <w:left w:val="single" w:sz="4" w:space="0" w:color="auto"/>
            </w:tcBorders>
          </w:tcPr>
          <w:p w14:paraId="0DE5D06B"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04" w:type="dxa"/>
            <w:vMerge/>
            <w:tcBorders>
              <w:left w:val="single" w:sz="4" w:space="0" w:color="auto"/>
            </w:tcBorders>
          </w:tcPr>
          <w:p w14:paraId="44796287"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FB314A7" w14:textId="77777777" w:rsidTr="00037E54">
        <w:trPr>
          <w:trHeight w:val="722"/>
        </w:trPr>
        <w:tc>
          <w:tcPr>
            <w:tcW w:w="3455" w:type="dxa"/>
            <w:vMerge/>
            <w:tcBorders>
              <w:bottom w:val="nil"/>
              <w:right w:val="double" w:sz="4" w:space="0" w:color="auto"/>
            </w:tcBorders>
          </w:tcPr>
          <w:p w14:paraId="5B40A363" w14:textId="77777777" w:rsidR="00D85B2F" w:rsidRPr="0078590F"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59C8FD6E" w14:textId="77777777" w:rsidR="00D85B2F" w:rsidRPr="0078590F" w:rsidRDefault="00D85B2F" w:rsidP="00037E54">
            <w:pPr>
              <w:pStyle w:val="ae"/>
              <w:overflowPunct w:val="0"/>
              <w:autoSpaceDE w:val="0"/>
              <w:autoSpaceDN w:val="0"/>
              <w:spacing w:line="0" w:lineRule="atLeast"/>
              <w:ind w:leftChars="0" w:left="360"/>
              <w:jc w:val="left"/>
              <w:rPr>
                <w:rFonts w:ascii="ＭＳ ゴシック" w:eastAsia="ＭＳ ゴシック" w:hAnsi="ＭＳ ゴシック"/>
                <w:sz w:val="14"/>
                <w:szCs w:val="14"/>
              </w:rPr>
            </w:pPr>
          </w:p>
        </w:tc>
        <w:tc>
          <w:tcPr>
            <w:tcW w:w="398" w:type="dxa"/>
            <w:vMerge/>
            <w:tcBorders>
              <w:left w:val="single" w:sz="4" w:space="0" w:color="auto"/>
              <w:bottom w:val="nil"/>
              <w:right w:val="single" w:sz="4" w:space="0" w:color="auto"/>
            </w:tcBorders>
          </w:tcPr>
          <w:p w14:paraId="0EAF577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24B3B077" w14:textId="77777777" w:rsidTr="00037E54">
              <w:trPr>
                <w:trHeight w:val="454"/>
              </w:trPr>
              <w:tc>
                <w:tcPr>
                  <w:tcW w:w="3205" w:type="dxa"/>
                </w:tcPr>
                <w:p w14:paraId="77BAC598" w14:textId="77777777" w:rsidR="00D85B2F" w:rsidRPr="0078590F" w:rsidRDefault="00D85B2F" w:rsidP="00037E54">
                  <w:pPr>
                    <w:overflowPunct w:val="0"/>
                    <w:autoSpaceDE w:val="0"/>
                    <w:autoSpaceDN w:val="0"/>
                    <w:spacing w:line="0" w:lineRule="atLeast"/>
                    <w:ind w:left="100" w:hanging="1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533B4ADC"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・年度計画に掲げた２項目について、全て計画どおり実施したので、自己評価はⅢとした。</w:t>
                  </w:r>
                </w:p>
              </w:tc>
            </w:tr>
          </w:tbl>
          <w:p w14:paraId="1C859734"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bottom w:val="nil"/>
            </w:tcBorders>
          </w:tcPr>
          <w:p w14:paraId="4C0674CA"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13" w:type="dxa"/>
            <w:vMerge/>
            <w:tcBorders>
              <w:left w:val="single" w:sz="4" w:space="0" w:color="auto"/>
              <w:bottom w:val="nil"/>
            </w:tcBorders>
          </w:tcPr>
          <w:p w14:paraId="2EBB4D7D"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04" w:type="dxa"/>
            <w:vMerge/>
            <w:tcBorders>
              <w:left w:val="single" w:sz="4" w:space="0" w:color="auto"/>
              <w:bottom w:val="nil"/>
            </w:tcBorders>
          </w:tcPr>
          <w:p w14:paraId="629881A9"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D85B2F" w:rsidRPr="0078590F" w14:paraId="6B939A0E" w14:textId="77777777" w:rsidTr="00037E54">
        <w:trPr>
          <w:trHeight w:val="57"/>
        </w:trPr>
        <w:tc>
          <w:tcPr>
            <w:tcW w:w="3455" w:type="dxa"/>
            <w:tcBorders>
              <w:top w:val="nil"/>
              <w:bottom w:val="single" w:sz="4" w:space="0" w:color="auto"/>
              <w:right w:val="double" w:sz="4" w:space="0" w:color="auto"/>
            </w:tcBorders>
          </w:tcPr>
          <w:p w14:paraId="642BFF7E"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06F560C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14:paraId="0E8EDAF6"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1972BDFA"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14:paraId="61EED28C"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nil"/>
              <w:left w:val="single" w:sz="4" w:space="0" w:color="auto"/>
              <w:bottom w:val="single" w:sz="4" w:space="0" w:color="auto"/>
            </w:tcBorders>
          </w:tcPr>
          <w:p w14:paraId="22101D94"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04" w:type="dxa"/>
            <w:tcBorders>
              <w:top w:val="nil"/>
              <w:left w:val="single" w:sz="4" w:space="0" w:color="auto"/>
              <w:bottom w:val="single" w:sz="4" w:space="0" w:color="auto"/>
            </w:tcBorders>
          </w:tcPr>
          <w:p w14:paraId="5F4B6CA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1889FA0F"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p w14:paraId="004AC561" w14:textId="77777777" w:rsidR="00D85B2F" w:rsidRPr="0078590F" w:rsidRDefault="00D85B2F" w:rsidP="00D85B2F">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409D2BD5" w14:textId="77777777" w:rsidTr="00037E54">
        <w:trPr>
          <w:trHeight w:val="68"/>
        </w:trPr>
        <w:tc>
          <w:tcPr>
            <w:tcW w:w="863" w:type="dxa"/>
            <w:tcBorders>
              <w:bottom w:val="nil"/>
              <w:right w:val="single" w:sz="4" w:space="0" w:color="auto"/>
            </w:tcBorders>
            <w:vAlign w:val="center"/>
          </w:tcPr>
          <w:p w14:paraId="4F82C8FE" w14:textId="77777777" w:rsidR="00D85B2F" w:rsidRPr="0078590F"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67659F4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3B80063F" w14:textId="77777777" w:rsidTr="00037E54">
        <w:tc>
          <w:tcPr>
            <w:tcW w:w="863" w:type="dxa"/>
            <w:tcBorders>
              <w:top w:val="nil"/>
              <w:bottom w:val="nil"/>
              <w:right w:val="single" w:sz="4" w:space="0" w:color="auto"/>
            </w:tcBorders>
            <w:vAlign w:val="center"/>
          </w:tcPr>
          <w:p w14:paraId="68A76291"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787D4CDC"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（Ⅳ　その他業務運営に関する重要事項）</w:t>
            </w:r>
          </w:p>
          <w:p w14:paraId="79FA7B3F"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利用者の安全確保と職員の安全衛生管理の徹底</w:t>
            </w:r>
          </w:p>
          <w:p w14:paraId="19570C50" w14:textId="77777777" w:rsidR="00D85B2F" w:rsidRPr="0078590F" w:rsidRDefault="00D85B2F"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利用者へ良好かつ安全な利用環境を提供できるよう、また職員が快適かつ安全な労働環境で業務に従事できるよう、安全対策と事故防止、事故発生時の対応を徹底する。また、職員が心身ともに健康を保持し、その能力を十分発揮できるよう対策を講じる。</w:t>
            </w:r>
          </w:p>
        </w:tc>
      </w:tr>
      <w:tr w:rsidR="00D85B2F" w:rsidRPr="0078590F" w14:paraId="422CF943" w14:textId="77777777" w:rsidTr="00037E54">
        <w:trPr>
          <w:trHeight w:val="46"/>
        </w:trPr>
        <w:tc>
          <w:tcPr>
            <w:tcW w:w="863" w:type="dxa"/>
            <w:tcBorders>
              <w:top w:val="nil"/>
              <w:right w:val="single" w:sz="4" w:space="0" w:color="auto"/>
            </w:tcBorders>
            <w:vAlign w:val="center"/>
          </w:tcPr>
          <w:p w14:paraId="397C66AB"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747B8868"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5263665E"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1919"/>
      </w:tblGrid>
      <w:tr w:rsidR="0078590F" w:rsidRPr="0078590F" w14:paraId="42ABDC68" w14:textId="77777777" w:rsidTr="00037E54">
        <w:tc>
          <w:tcPr>
            <w:tcW w:w="3455" w:type="dxa"/>
            <w:vMerge w:val="restart"/>
            <w:tcBorders>
              <w:top w:val="single" w:sz="4" w:space="0" w:color="auto"/>
              <w:right w:val="double" w:sz="4" w:space="0" w:color="auto"/>
            </w:tcBorders>
            <w:vAlign w:val="center"/>
          </w:tcPr>
          <w:p w14:paraId="4A5AF49F"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1E6754C0"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7D2B0D2F"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77A5B031" w14:textId="77777777" w:rsidR="00D85B2F" w:rsidRPr="0078590F" w:rsidRDefault="00D85B2F"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2A654C33"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0B2918DF"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3E536145" w14:textId="77777777" w:rsidTr="00037E54">
        <w:tc>
          <w:tcPr>
            <w:tcW w:w="3455" w:type="dxa"/>
            <w:vMerge/>
            <w:tcBorders>
              <w:bottom w:val="nil"/>
              <w:right w:val="double" w:sz="4" w:space="0" w:color="auto"/>
            </w:tcBorders>
          </w:tcPr>
          <w:p w14:paraId="563360DD"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0C17EB62"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0CADD410"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03AD2BE7"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2579F857"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5338D6A7"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468FB59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12360B12"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3F1E227B" w14:textId="77777777" w:rsidTr="00037E54">
        <w:tc>
          <w:tcPr>
            <w:tcW w:w="13462" w:type="dxa"/>
            <w:gridSpan w:val="7"/>
            <w:tcBorders>
              <w:top w:val="single" w:sz="4" w:space="0" w:color="auto"/>
              <w:bottom w:val="dashSmallGap" w:sz="4" w:space="0" w:color="auto"/>
            </w:tcBorders>
          </w:tcPr>
          <w:p w14:paraId="1FC76298"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6F56974" w14:textId="77777777" w:rsidTr="00AE05C6">
        <w:tc>
          <w:tcPr>
            <w:tcW w:w="3455" w:type="dxa"/>
            <w:tcBorders>
              <w:top w:val="dashSmallGap" w:sz="4" w:space="0" w:color="auto"/>
              <w:bottom w:val="nil"/>
              <w:right w:val="double" w:sz="4" w:space="0" w:color="auto"/>
            </w:tcBorders>
          </w:tcPr>
          <w:p w14:paraId="021DAA8B"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4724528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577E5863"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2511B4EB"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335664E0"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1468C67C"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1293461C"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851672B" w14:textId="77777777" w:rsidTr="00FC50A2">
        <w:trPr>
          <w:trHeight w:val="1714"/>
        </w:trPr>
        <w:tc>
          <w:tcPr>
            <w:tcW w:w="3455" w:type="dxa"/>
            <w:vMerge w:val="restart"/>
            <w:tcBorders>
              <w:top w:val="nil"/>
              <w:bottom w:val="nil"/>
              <w:right w:val="double" w:sz="4" w:space="0" w:color="auto"/>
            </w:tcBorders>
          </w:tcPr>
          <w:p w14:paraId="7FDB5357" w14:textId="77777777" w:rsidR="008B4617" w:rsidRPr="0078590F"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利用者に良好かつ安全な利用環境を提供できるよう、設備機器を使用する際には事前説明を十分に行うとともに、職員が安全な労働環境で業務に従事できるよう、危険物や毒劇物をはじめとする薬品類及び高圧ガス類の適正管理を進め、職員への指導、教育等を実施して、安全対策、事故防止及び事故発生時の対応を徹底する。</w:t>
            </w:r>
          </w:p>
          <w:p w14:paraId="1C192665" w14:textId="77777777" w:rsidR="008B4617" w:rsidRPr="0078590F"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職員が良好な労働環境で業務に従事し、心身ともに健康を維持できるよう、関係法令を遵守し、法令で定められた研修及び各種の安全研修を実施するとともに、健康管理に関する相談体制を維持するなど、その能力を十分発揮できるよう引き続き対策を講じる。</w:t>
            </w:r>
          </w:p>
        </w:tc>
        <w:tc>
          <w:tcPr>
            <w:tcW w:w="3458" w:type="dxa"/>
            <w:tcBorders>
              <w:top w:val="nil"/>
              <w:left w:val="double" w:sz="4" w:space="0" w:color="auto"/>
              <w:bottom w:val="nil"/>
            </w:tcBorders>
          </w:tcPr>
          <w:p w14:paraId="13DA339A" w14:textId="49B290C4" w:rsidR="008B4617" w:rsidRPr="0078590F" w:rsidRDefault="008B4617" w:rsidP="0064517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64517A" w:rsidRPr="0078590F">
              <w:rPr>
                <w:rFonts w:asciiTheme="majorEastAsia" w:eastAsiaTheme="majorEastAsia" w:hAnsiTheme="majorEastAsia" w:hint="eastAsia"/>
                <w:sz w:val="14"/>
                <w:szCs w:val="14"/>
              </w:rPr>
              <w:t>顧客へ良好かつ安全な利用環境を提供するとともに、顧客が設備機器を使用する際には職員から事前説明を十分に行う。</w:t>
            </w:r>
          </w:p>
        </w:tc>
        <w:tc>
          <w:tcPr>
            <w:tcW w:w="398" w:type="dxa"/>
            <w:vMerge w:val="restart"/>
            <w:tcBorders>
              <w:top w:val="nil"/>
              <w:left w:val="single" w:sz="4" w:space="0" w:color="auto"/>
              <w:bottom w:val="nil"/>
              <w:right w:val="single" w:sz="4" w:space="0" w:color="auto"/>
            </w:tcBorders>
          </w:tcPr>
          <w:p w14:paraId="34FA5B76" w14:textId="1E69AA32" w:rsidR="008B4617" w:rsidRPr="0078590F" w:rsidRDefault="008B461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w:t>
            </w:r>
            <w:r w:rsidR="00886F86" w:rsidRPr="0078590F">
              <w:rPr>
                <w:rFonts w:asciiTheme="majorEastAsia" w:eastAsiaTheme="majorEastAsia" w:hAnsiTheme="majorEastAsia" w:hint="eastAsia"/>
                <w:sz w:val="14"/>
                <w:szCs w:val="14"/>
              </w:rPr>
              <w:t>4</w:t>
            </w:r>
          </w:p>
        </w:tc>
        <w:tc>
          <w:tcPr>
            <w:tcW w:w="3436" w:type="dxa"/>
            <w:tcBorders>
              <w:top w:val="nil"/>
              <w:left w:val="single" w:sz="4" w:space="0" w:color="auto"/>
              <w:bottom w:val="nil"/>
              <w:right w:val="single" w:sz="4" w:space="0" w:color="auto"/>
            </w:tcBorders>
          </w:tcPr>
          <w:p w14:paraId="615D3D2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顧客に良好かつ安全な利用環境を提供すべく、施設・設備の維持管理を適切に実施した。大規模改修工事を適切に計画どおり行うとともに、その予算についても、設置者と綿密に協議を行い、効率的に活用することができた。</w:t>
            </w:r>
          </w:p>
          <w:p w14:paraId="50FFFAD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7475670"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○顧客が装置・機器を使用する際には、職員から十分に事前説明を行った。</w:t>
            </w:r>
          </w:p>
          <w:p w14:paraId="3B0E2B13" w14:textId="77777777" w:rsidR="008B4617" w:rsidRPr="00760EDA" w:rsidRDefault="008B461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299758B6" w14:textId="77777777" w:rsidR="008B4617" w:rsidRPr="0078590F" w:rsidRDefault="008B461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8" w:type="dxa"/>
            <w:vMerge w:val="restart"/>
            <w:tcBorders>
              <w:top w:val="nil"/>
              <w:left w:val="single" w:sz="4" w:space="0" w:color="auto"/>
              <w:bottom w:val="nil"/>
            </w:tcBorders>
          </w:tcPr>
          <w:p w14:paraId="2E330BAB" w14:textId="7618A343" w:rsidR="008B4617" w:rsidRPr="0015088F" w:rsidRDefault="00E30C92"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9" w:type="dxa"/>
            <w:tcBorders>
              <w:top w:val="nil"/>
              <w:left w:val="single" w:sz="4" w:space="0" w:color="auto"/>
              <w:bottom w:val="nil"/>
            </w:tcBorders>
          </w:tcPr>
          <w:p w14:paraId="775378E2" w14:textId="07A508E2" w:rsidR="008B4617" w:rsidRPr="0015088F" w:rsidRDefault="00E30C92"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40043872" w14:textId="77777777" w:rsidTr="00AE05C6">
        <w:tc>
          <w:tcPr>
            <w:tcW w:w="3455" w:type="dxa"/>
            <w:vMerge/>
            <w:tcBorders>
              <w:top w:val="nil"/>
              <w:bottom w:val="nil"/>
              <w:right w:val="double" w:sz="4" w:space="0" w:color="auto"/>
            </w:tcBorders>
          </w:tcPr>
          <w:p w14:paraId="45EFBA35" w14:textId="77777777" w:rsidR="008B4617" w:rsidRPr="0078590F"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28A9C0E" w14:textId="14AFAC86" w:rsidR="008B4617" w:rsidRPr="0078590F" w:rsidRDefault="008B4617" w:rsidP="00DB062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Pr="0078590F">
              <w:rPr>
                <w:rFonts w:ascii="ＭＳ ゴシック" w:eastAsia="ＭＳ ゴシック" w:hAnsi="ＭＳ ゴシック" w:hint="eastAsia"/>
                <w:sz w:val="14"/>
                <w:szCs w:val="14"/>
              </w:rPr>
              <w:t>危険物や毒劇物をはじめとする薬品類及び高圧ガス類の適正管理やこれらを取り扱う職員への指導・教育等を実施することにより事故や火災等の発生を未然に防止する。また、機器や薬品についてリスクアセスメントを行い、必要に応じて対策を講じる。</w:t>
            </w:r>
          </w:p>
        </w:tc>
        <w:tc>
          <w:tcPr>
            <w:tcW w:w="398" w:type="dxa"/>
            <w:vMerge/>
            <w:tcBorders>
              <w:top w:val="nil"/>
              <w:left w:val="single" w:sz="4" w:space="0" w:color="auto"/>
              <w:bottom w:val="nil"/>
              <w:right w:val="single" w:sz="4" w:space="0" w:color="auto"/>
            </w:tcBorders>
          </w:tcPr>
          <w:p w14:paraId="0A91A60C" w14:textId="77777777" w:rsidR="008B4617" w:rsidRPr="0078590F" w:rsidRDefault="008B461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991EAB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○両センターともに、危険物、毒劇物及び高圧ガスの在庫管理を徹底するとともに、事故や火災等の予防措置を行った。</w:t>
            </w:r>
          </w:p>
          <w:p w14:paraId="7DE5C84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7340C07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高圧ガス設置状況を随時把握するため、薬品管理システムによる高圧ガス管理法に切り替えを行った。高圧ガス設置状況調査を行い、高圧ガス保有本数の２割削減と設置場所の安全対策を実施した。作業環境向上のために、簡易ドラフトを導入する研究室を選定し、実際に導入した。</w:t>
            </w:r>
          </w:p>
          <w:p w14:paraId="1624F83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3522A9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機器等のリスクアセスメント実施マニュアル策定にかかるワーキンググループを設置し、事務局として調整を行い、10月１日付けでマニュアルを施行した。また、化学物質の取り扱いに関するリスクアセスメントを実施し、リスク低減のための保護具等の使用など対策を講じた。</w:t>
            </w:r>
          </w:p>
          <w:p w14:paraId="1F006C11" w14:textId="72D8F129" w:rsidR="00B82FBE" w:rsidRPr="00760EDA" w:rsidRDefault="00B82FBE"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E3E858A" w14:textId="77777777" w:rsidR="008B4617" w:rsidRPr="0078590F" w:rsidRDefault="008B461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F95F644" w14:textId="77777777" w:rsidR="008B4617" w:rsidRPr="0078590F" w:rsidRDefault="008B461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71587B6" w14:textId="77777777" w:rsidR="008B4617" w:rsidRPr="0078590F" w:rsidRDefault="008B461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667C7F4" w14:textId="77777777" w:rsidTr="00AE05C6">
        <w:tc>
          <w:tcPr>
            <w:tcW w:w="3455" w:type="dxa"/>
            <w:vMerge/>
            <w:tcBorders>
              <w:top w:val="nil"/>
              <w:bottom w:val="nil"/>
              <w:right w:val="double" w:sz="4" w:space="0" w:color="auto"/>
            </w:tcBorders>
          </w:tcPr>
          <w:p w14:paraId="7CF63365" w14:textId="77777777" w:rsidR="008B4617" w:rsidRPr="0078590F"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0D68DEF6" w14:textId="160100DD" w:rsidR="008B4617" w:rsidRPr="0078590F" w:rsidRDefault="008B4617" w:rsidP="00264C4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264C43" w:rsidRPr="0078590F">
              <w:rPr>
                <w:rFonts w:asciiTheme="majorEastAsia" w:eastAsiaTheme="majorEastAsia" w:hAnsiTheme="majorEastAsia" w:hint="eastAsia"/>
                <w:sz w:val="14"/>
                <w:szCs w:val="14"/>
              </w:rPr>
              <w:t>職員が良好な労働環境で業務に従事し、心身ともに健康を維持できるよう、労働安全衛生法等関係法令に基づく健康診断、作業環境測定及び職場巡視等を実施する。職員の健康管理相談窓口として、産業医による月１回の健康相談体制を維持するとともに、メンタルヘルス等の研修を実施する。</w:t>
            </w:r>
          </w:p>
        </w:tc>
        <w:tc>
          <w:tcPr>
            <w:tcW w:w="398" w:type="dxa"/>
            <w:vMerge/>
            <w:tcBorders>
              <w:top w:val="nil"/>
              <w:left w:val="single" w:sz="4" w:space="0" w:color="auto"/>
              <w:bottom w:val="nil"/>
              <w:right w:val="single" w:sz="4" w:space="0" w:color="auto"/>
            </w:tcBorders>
          </w:tcPr>
          <w:p w14:paraId="0B3E4203" w14:textId="77777777" w:rsidR="008B4617" w:rsidRPr="0078590F" w:rsidRDefault="008B461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2B5D44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○両センターごとに、毎月１回安全衛生委員会と産業医による健康相談を実施した。また、職場巡視、作業環境測定（年２回）の他、各種健診・ストレスチェック及び</w:t>
            </w:r>
            <w:r w:rsidRPr="00BE73E6">
              <w:rPr>
                <w:rFonts w:asciiTheme="majorEastAsia" w:eastAsiaTheme="majorEastAsia" w:hAnsiTheme="majorEastAsia"/>
                <w:sz w:val="14"/>
                <w:szCs w:val="14"/>
              </w:rPr>
              <w:t>VDT</w:t>
            </w:r>
            <w:r w:rsidRPr="00BE73E6">
              <w:rPr>
                <w:rFonts w:asciiTheme="majorEastAsia" w:eastAsiaTheme="majorEastAsia" w:hAnsiTheme="majorEastAsia" w:hint="eastAsia"/>
                <w:sz w:val="14"/>
                <w:szCs w:val="14"/>
              </w:rPr>
              <w:t>作業調査等を行うとともに、産業医指示による精密検査受診勧奨も併せて実施した。</w:t>
            </w:r>
          </w:p>
          <w:p w14:paraId="349CFCE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5A03A90"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○職員を対象としたメンタルヘルス（セルフケア）研修を１月に実施した。</w:t>
            </w:r>
          </w:p>
          <w:p w14:paraId="6D80BFA5" w14:textId="57102DB1" w:rsidR="008B4617" w:rsidRPr="00760EDA" w:rsidRDefault="008B461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D43057E" w14:textId="21C27D11" w:rsidR="00B82FBE" w:rsidRPr="0078590F" w:rsidRDefault="00B82FBE"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○安全衛生研修（産業医講話）を10月に、また心肺蘇生法研修（応急手当普及員講習修了者</w:t>
            </w:r>
            <w:r w:rsidR="00D87E81" w:rsidRPr="0078590F">
              <w:rPr>
                <w:rFonts w:asciiTheme="majorEastAsia" w:eastAsiaTheme="majorEastAsia" w:hAnsiTheme="majorEastAsia" w:hint="eastAsia"/>
                <w:sz w:val="14"/>
                <w:szCs w:val="14"/>
              </w:rPr>
              <w:t>を講師としたＡＥＤ体験</w:t>
            </w:r>
            <w:r w:rsidRPr="0078590F">
              <w:rPr>
                <w:rFonts w:asciiTheme="majorEastAsia" w:eastAsiaTheme="majorEastAsia" w:hAnsiTheme="majorEastAsia" w:hint="eastAsia"/>
                <w:sz w:val="14"/>
                <w:szCs w:val="14"/>
              </w:rPr>
              <w:t>）を12月に実施した。</w:t>
            </w:r>
          </w:p>
          <w:p w14:paraId="38D316C4" w14:textId="77777777" w:rsidR="008B4617" w:rsidRPr="0078590F" w:rsidRDefault="008B4617" w:rsidP="00B82FBE">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151D1FD1" w14:textId="77777777" w:rsidR="008B4617" w:rsidRPr="0078590F" w:rsidRDefault="008B461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195A5AC3" w14:textId="77777777" w:rsidR="008B4617" w:rsidRPr="0078590F" w:rsidRDefault="008B461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A58A968" w14:textId="77777777" w:rsidR="008B4617" w:rsidRPr="0078590F" w:rsidRDefault="008B461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AEBCF00" w14:textId="77777777" w:rsidTr="00AE05C6">
        <w:trPr>
          <w:trHeight w:val="675"/>
        </w:trPr>
        <w:tc>
          <w:tcPr>
            <w:tcW w:w="3455" w:type="dxa"/>
            <w:vMerge/>
            <w:tcBorders>
              <w:top w:val="nil"/>
              <w:bottom w:val="nil"/>
              <w:right w:val="double" w:sz="4" w:space="0" w:color="auto"/>
            </w:tcBorders>
          </w:tcPr>
          <w:p w14:paraId="066EDF4B" w14:textId="77777777" w:rsidR="008B4617" w:rsidRPr="0078590F"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678F944" w14:textId="77777777" w:rsidR="008B4617" w:rsidRPr="0078590F" w:rsidRDefault="008B461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right w:val="single" w:sz="4" w:space="0" w:color="auto"/>
            </w:tcBorders>
          </w:tcPr>
          <w:p w14:paraId="49FF884F" w14:textId="77777777" w:rsidR="008B4617" w:rsidRPr="0078590F" w:rsidRDefault="008B461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0940F931" w14:textId="77777777" w:rsidTr="00037E54">
              <w:tc>
                <w:tcPr>
                  <w:tcW w:w="3205" w:type="dxa"/>
                </w:tcPr>
                <w:p w14:paraId="6B1D1A09" w14:textId="77777777" w:rsidR="008B4617" w:rsidRPr="0078590F" w:rsidRDefault="008B4617" w:rsidP="00037E54">
                  <w:pPr>
                    <w:overflowPunct w:val="0"/>
                    <w:autoSpaceDE w:val="0"/>
                    <w:autoSpaceDN w:val="0"/>
                    <w:spacing w:line="0" w:lineRule="atLeast"/>
                    <w:ind w:left="100" w:hanging="1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567CB538" w14:textId="77777777" w:rsidR="008B4617" w:rsidRPr="0078590F" w:rsidRDefault="008B461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・年度計画に掲げた３項目について、全て計画どおり実施したので、自己評価はⅢとした。</w:t>
                  </w:r>
                </w:p>
              </w:tc>
            </w:tr>
          </w:tbl>
          <w:p w14:paraId="1CA48A18" w14:textId="77777777" w:rsidR="008B4617" w:rsidRPr="0078590F" w:rsidRDefault="008B461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F528485" w14:textId="77777777" w:rsidR="008B4617" w:rsidRPr="0078590F" w:rsidRDefault="008B461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4BB2DF4C" w14:textId="77777777" w:rsidR="008B4617" w:rsidRPr="0078590F" w:rsidRDefault="008B461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82D3F8D" w14:textId="77777777" w:rsidR="008B4617" w:rsidRPr="0078590F" w:rsidRDefault="008B4617" w:rsidP="00037E54">
            <w:pPr>
              <w:kinsoku w:val="0"/>
              <w:autoSpaceDE w:val="0"/>
              <w:autoSpaceDN w:val="0"/>
              <w:spacing w:line="0" w:lineRule="atLeast"/>
              <w:jc w:val="left"/>
              <w:rPr>
                <w:rFonts w:asciiTheme="majorEastAsia" w:eastAsiaTheme="majorEastAsia" w:hAnsiTheme="majorEastAsia"/>
                <w:sz w:val="14"/>
                <w:szCs w:val="14"/>
              </w:rPr>
            </w:pPr>
          </w:p>
        </w:tc>
      </w:tr>
      <w:tr w:rsidR="00D85B2F" w:rsidRPr="0078590F" w14:paraId="75D9822E" w14:textId="77777777" w:rsidTr="00037E54">
        <w:tc>
          <w:tcPr>
            <w:tcW w:w="3455" w:type="dxa"/>
            <w:tcBorders>
              <w:top w:val="nil"/>
              <w:bottom w:val="single" w:sz="4" w:space="0" w:color="auto"/>
              <w:right w:val="double" w:sz="4" w:space="0" w:color="auto"/>
            </w:tcBorders>
          </w:tcPr>
          <w:p w14:paraId="7371177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549E937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628CF91A"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553D3A5A"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28F47BB8"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463B0055"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6088A97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4642402" w14:textId="77777777" w:rsidR="00D85B2F" w:rsidRPr="0078590F" w:rsidRDefault="00D85B2F" w:rsidP="00D85B2F">
      <w:pPr>
        <w:widowControl/>
        <w:jc w:val="left"/>
        <w:rPr>
          <w:rFonts w:asciiTheme="majorEastAsia" w:eastAsiaTheme="majorEastAsia" w:hAnsiTheme="majorEastAsia"/>
          <w:sz w:val="14"/>
          <w:szCs w:val="14"/>
        </w:rPr>
      </w:pPr>
    </w:p>
    <w:p w14:paraId="00C63FF7" w14:textId="77777777" w:rsidR="00D85B2F" w:rsidRPr="0078590F" w:rsidRDefault="00D85B2F" w:rsidP="00D85B2F">
      <w:pPr>
        <w:widowControl/>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page"/>
      </w:r>
    </w:p>
    <w:p w14:paraId="50909509" w14:textId="77777777" w:rsidR="00D85B2F" w:rsidRPr="0078590F" w:rsidRDefault="00D85B2F" w:rsidP="00D85B2F">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154ED4DC" w14:textId="77777777" w:rsidTr="00037E54">
        <w:trPr>
          <w:trHeight w:val="68"/>
        </w:trPr>
        <w:tc>
          <w:tcPr>
            <w:tcW w:w="863" w:type="dxa"/>
            <w:tcBorders>
              <w:bottom w:val="nil"/>
              <w:right w:val="single" w:sz="4" w:space="0" w:color="auto"/>
            </w:tcBorders>
            <w:vAlign w:val="center"/>
          </w:tcPr>
          <w:p w14:paraId="55B25DD9" w14:textId="77777777" w:rsidR="00D85B2F" w:rsidRPr="0078590F"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36C7427F"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0E25F57" w14:textId="77777777" w:rsidTr="00037E54">
        <w:tc>
          <w:tcPr>
            <w:tcW w:w="863" w:type="dxa"/>
            <w:tcBorders>
              <w:top w:val="nil"/>
              <w:bottom w:val="nil"/>
              <w:right w:val="single" w:sz="4" w:space="0" w:color="auto"/>
            </w:tcBorders>
            <w:vAlign w:val="center"/>
          </w:tcPr>
          <w:p w14:paraId="0C48C3C8"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5E8B8A8C"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（Ⅳ　その他業務運営に関する重要事項）</w:t>
            </w:r>
          </w:p>
          <w:p w14:paraId="2A4F1439" w14:textId="5EA5B419"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３　危機管理対策の推進・</w:t>
            </w:r>
            <w:r w:rsidR="002E7807" w:rsidRPr="0078590F">
              <w:rPr>
                <w:rFonts w:asciiTheme="majorEastAsia" w:eastAsiaTheme="majorEastAsia" w:hAnsiTheme="majorEastAsia"/>
                <w:sz w:val="14"/>
                <w:szCs w:val="14"/>
              </w:rPr>
              <w:t>BCP</w:t>
            </w:r>
            <w:r w:rsidRPr="0078590F">
              <w:rPr>
                <w:rFonts w:asciiTheme="majorEastAsia" w:eastAsiaTheme="majorEastAsia" w:hAnsiTheme="majorEastAsia" w:hint="eastAsia"/>
                <w:sz w:val="14"/>
                <w:szCs w:val="14"/>
              </w:rPr>
              <w:t>の継続的改善</w:t>
            </w:r>
          </w:p>
          <w:p w14:paraId="36C78FBF" w14:textId="0279697A" w:rsidR="00D85B2F" w:rsidRPr="0078590F" w:rsidRDefault="00D85B2F"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震災の発生や新興感染症の流行などによるリスクを最小限とするため、事業継続計画（</w:t>
            </w:r>
            <w:r w:rsidR="002E7807" w:rsidRPr="0078590F">
              <w:rPr>
                <w:rFonts w:asciiTheme="majorEastAsia" w:eastAsiaTheme="majorEastAsia" w:hAnsiTheme="majorEastAsia"/>
                <w:sz w:val="14"/>
                <w:szCs w:val="14"/>
              </w:rPr>
              <w:t>BCP</w:t>
            </w:r>
            <w:r w:rsidRPr="0078590F">
              <w:rPr>
                <w:rFonts w:asciiTheme="majorEastAsia" w:eastAsiaTheme="majorEastAsia" w:hAnsiTheme="majorEastAsia" w:hint="eastAsia"/>
                <w:sz w:val="14"/>
                <w:szCs w:val="14"/>
              </w:rPr>
              <w:t>）を見直し、危機事象発生時の迅速な情報伝達・意思決定など適切な初動対応ができるよう、連絡体制や責任者を明確化するとともに、定期的に訓練を実施する。</w:t>
            </w:r>
          </w:p>
        </w:tc>
      </w:tr>
      <w:tr w:rsidR="00D85B2F" w:rsidRPr="0078590F" w14:paraId="13AEC5DC" w14:textId="77777777" w:rsidTr="00037E54">
        <w:trPr>
          <w:trHeight w:val="46"/>
        </w:trPr>
        <w:tc>
          <w:tcPr>
            <w:tcW w:w="863" w:type="dxa"/>
            <w:tcBorders>
              <w:top w:val="nil"/>
              <w:right w:val="single" w:sz="4" w:space="0" w:color="auto"/>
            </w:tcBorders>
            <w:vAlign w:val="center"/>
          </w:tcPr>
          <w:p w14:paraId="277054F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1B79333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2E94C95"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1919"/>
      </w:tblGrid>
      <w:tr w:rsidR="0078590F" w:rsidRPr="0078590F" w14:paraId="5EF542E7" w14:textId="77777777" w:rsidTr="00037E54">
        <w:tc>
          <w:tcPr>
            <w:tcW w:w="3455" w:type="dxa"/>
            <w:vMerge w:val="restart"/>
            <w:tcBorders>
              <w:top w:val="single" w:sz="4" w:space="0" w:color="auto"/>
              <w:right w:val="double" w:sz="4" w:space="0" w:color="auto"/>
            </w:tcBorders>
            <w:vAlign w:val="center"/>
          </w:tcPr>
          <w:p w14:paraId="3B2BCACB"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1A0F9F58"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6460C563"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6F815FAC" w14:textId="77777777" w:rsidR="00D85B2F" w:rsidRPr="0078590F" w:rsidRDefault="00D85B2F"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1403B3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282CEFB9"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7900E9D8" w14:textId="77777777" w:rsidTr="00037E54">
        <w:tc>
          <w:tcPr>
            <w:tcW w:w="3455" w:type="dxa"/>
            <w:vMerge/>
            <w:tcBorders>
              <w:bottom w:val="nil"/>
              <w:right w:val="double" w:sz="4" w:space="0" w:color="auto"/>
            </w:tcBorders>
          </w:tcPr>
          <w:p w14:paraId="021488B0"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68CC8993"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09C6AABE"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2590F971"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45BE234A"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2A5CB36A"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415BA1B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73575912"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375DDCC1" w14:textId="77777777" w:rsidTr="00037E54">
        <w:tc>
          <w:tcPr>
            <w:tcW w:w="13462" w:type="dxa"/>
            <w:gridSpan w:val="7"/>
            <w:tcBorders>
              <w:top w:val="single" w:sz="4" w:space="0" w:color="auto"/>
              <w:bottom w:val="dashSmallGap" w:sz="4" w:space="0" w:color="auto"/>
            </w:tcBorders>
          </w:tcPr>
          <w:p w14:paraId="3317E94C"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F1AD1E5" w14:textId="77777777" w:rsidTr="00037E54">
        <w:tc>
          <w:tcPr>
            <w:tcW w:w="3455" w:type="dxa"/>
            <w:tcBorders>
              <w:top w:val="dashSmallGap" w:sz="4" w:space="0" w:color="auto"/>
              <w:bottom w:val="nil"/>
              <w:right w:val="double" w:sz="4" w:space="0" w:color="auto"/>
            </w:tcBorders>
          </w:tcPr>
          <w:p w14:paraId="26EAB148"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149FD07B"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520DB06F"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7236838A"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30613095"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1B9189E4"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3963A76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868868D" w14:textId="77777777" w:rsidTr="00037E54">
        <w:trPr>
          <w:trHeight w:val="1020"/>
        </w:trPr>
        <w:tc>
          <w:tcPr>
            <w:tcW w:w="3455" w:type="dxa"/>
            <w:vMerge w:val="restart"/>
            <w:tcBorders>
              <w:top w:val="nil"/>
              <w:right w:val="double" w:sz="4" w:space="0" w:color="auto"/>
            </w:tcBorders>
          </w:tcPr>
          <w:p w14:paraId="02F31B1B" w14:textId="3CABC4DB"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南海トラフ等の地震や新興感染症の発生等によるリスクに備えるため、緊急事態対応要領など、危機事象に応じた対策を策定し、早期の事業回復による利用企業への影響を最小限に留められるよう、事業継続計画（</w:t>
            </w:r>
            <w:r w:rsidR="002E7807" w:rsidRPr="0078590F">
              <w:rPr>
                <w:rFonts w:asciiTheme="majorEastAsia" w:eastAsiaTheme="majorEastAsia" w:hAnsiTheme="majorEastAsia"/>
                <w:sz w:val="14"/>
                <w:szCs w:val="14"/>
              </w:rPr>
              <w:t>BCP</w:t>
            </w:r>
            <w:r w:rsidRPr="0078590F">
              <w:rPr>
                <w:rFonts w:asciiTheme="majorEastAsia" w:eastAsiaTheme="majorEastAsia" w:hAnsiTheme="majorEastAsia" w:hint="eastAsia"/>
                <w:sz w:val="14"/>
                <w:szCs w:val="14"/>
              </w:rPr>
              <w:t>）の見直しを適宜行う。</w:t>
            </w:r>
          </w:p>
          <w:p w14:paraId="43639747"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また、災害等発生時の迅速な情報伝達・意思決定など適切な初動対応が行えるよう、連絡体制や責任者を明確化するとともに、定期的な訓練の実施や必要な物品の備蓄を行う。</w:t>
            </w:r>
          </w:p>
        </w:tc>
        <w:tc>
          <w:tcPr>
            <w:tcW w:w="3458" w:type="dxa"/>
            <w:tcBorders>
              <w:top w:val="nil"/>
              <w:left w:val="double" w:sz="4" w:space="0" w:color="auto"/>
              <w:bottom w:val="nil"/>
            </w:tcBorders>
          </w:tcPr>
          <w:p w14:paraId="5EAF48AC"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Pr="0078590F">
              <w:rPr>
                <w:rFonts w:ascii="ＭＳ ゴシック" w:eastAsia="ＭＳ ゴシック" w:hAnsi="ＭＳ ゴシック" w:hint="eastAsia"/>
                <w:sz w:val="14"/>
                <w:szCs w:val="14"/>
              </w:rPr>
              <w:t>南海トラフ等の地震や新興感染症の発生等によるリスクに備え、迅速な情報伝達・意思決定など適切な初動対応が行えるよう、連絡体制や責任者を明確化するとともに、定期的な訓練の実施や必要な物品の備蓄を行う。</w:t>
            </w:r>
          </w:p>
        </w:tc>
        <w:tc>
          <w:tcPr>
            <w:tcW w:w="398" w:type="dxa"/>
            <w:vMerge w:val="restart"/>
            <w:tcBorders>
              <w:top w:val="nil"/>
              <w:left w:val="single" w:sz="4" w:space="0" w:color="auto"/>
              <w:right w:val="single" w:sz="4" w:space="0" w:color="auto"/>
            </w:tcBorders>
          </w:tcPr>
          <w:p w14:paraId="0583E314" w14:textId="2E333E78"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w:t>
            </w:r>
            <w:r w:rsidR="00886F86" w:rsidRPr="0078590F">
              <w:rPr>
                <w:rFonts w:asciiTheme="majorEastAsia" w:eastAsiaTheme="majorEastAsia" w:hAnsiTheme="majorEastAsia" w:hint="eastAsia"/>
                <w:sz w:val="14"/>
                <w:szCs w:val="14"/>
              </w:rPr>
              <w:t>5</w:t>
            </w:r>
          </w:p>
        </w:tc>
        <w:tc>
          <w:tcPr>
            <w:tcW w:w="3436" w:type="dxa"/>
            <w:tcBorders>
              <w:top w:val="nil"/>
              <w:left w:val="single" w:sz="4" w:space="0" w:color="auto"/>
              <w:right w:val="single" w:sz="4" w:space="0" w:color="auto"/>
            </w:tcBorders>
          </w:tcPr>
          <w:p w14:paraId="04563E90"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○昨年度、和泉センターおよび森之宮センターの両センターに導入が完了した安否確認システムを活用して、３月に両センターの職員を対象とした合同の情報伝達訓練を行った（添付資料18参照）。</w:t>
            </w:r>
          </w:p>
          <w:p w14:paraId="7BAAD5E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3DC021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w:t>
            </w:r>
            <w:r w:rsidRPr="00BE73E6">
              <w:rPr>
                <w:rFonts w:asciiTheme="majorEastAsia" w:eastAsiaTheme="majorEastAsia" w:hAnsiTheme="majorEastAsia"/>
                <w:sz w:val="14"/>
                <w:szCs w:val="14"/>
              </w:rPr>
              <w:t>BCP</w:t>
            </w:r>
            <w:r w:rsidRPr="00BE73E6">
              <w:rPr>
                <w:rFonts w:asciiTheme="majorEastAsia" w:eastAsiaTheme="majorEastAsia" w:hAnsiTheme="majorEastAsia" w:hint="eastAsia"/>
                <w:sz w:val="14"/>
                <w:szCs w:val="14"/>
              </w:rPr>
              <w:t>（事業継続計画）に基づき、計画的に備蓄食料等を購入し、適切に備蓄を行った。</w:t>
            </w:r>
          </w:p>
          <w:p w14:paraId="60B09630"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tcBorders>
          </w:tcPr>
          <w:p w14:paraId="717EAB71"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8" w:type="dxa"/>
            <w:vMerge w:val="restart"/>
            <w:tcBorders>
              <w:top w:val="nil"/>
              <w:left w:val="single" w:sz="4" w:space="0" w:color="auto"/>
            </w:tcBorders>
          </w:tcPr>
          <w:p w14:paraId="23840D22" w14:textId="156397D8" w:rsidR="00D85B2F" w:rsidRPr="0015088F" w:rsidRDefault="00E30C92"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9" w:type="dxa"/>
            <w:vMerge w:val="restart"/>
            <w:tcBorders>
              <w:top w:val="nil"/>
              <w:left w:val="single" w:sz="4" w:space="0" w:color="auto"/>
            </w:tcBorders>
          </w:tcPr>
          <w:p w14:paraId="1BF8873A" w14:textId="6152783A" w:rsidR="00D85B2F" w:rsidRPr="0015088F" w:rsidRDefault="00E30C92"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0D551DE5" w14:textId="77777777" w:rsidTr="008136DD">
        <w:trPr>
          <w:trHeight w:val="828"/>
        </w:trPr>
        <w:tc>
          <w:tcPr>
            <w:tcW w:w="3455" w:type="dxa"/>
            <w:vMerge/>
            <w:tcBorders>
              <w:right w:val="double" w:sz="4" w:space="0" w:color="auto"/>
            </w:tcBorders>
          </w:tcPr>
          <w:p w14:paraId="4CFE97D4"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5E137A3A" w14:textId="77777777" w:rsidR="00D85B2F" w:rsidRPr="0078590F" w:rsidRDefault="00D85B2F" w:rsidP="00D85B2F">
            <w:pPr>
              <w:pStyle w:val="ae"/>
              <w:numPr>
                <w:ilvl w:val="0"/>
                <w:numId w:val="17"/>
              </w:numPr>
              <w:overflowPunct w:val="0"/>
              <w:autoSpaceDE w:val="0"/>
              <w:autoSpaceDN w:val="0"/>
              <w:spacing w:line="0" w:lineRule="atLeast"/>
              <w:ind w:leftChars="0" w:left="129" w:hanging="154"/>
              <w:rPr>
                <w:rFonts w:asciiTheme="majorEastAsia" w:eastAsiaTheme="majorEastAsia" w:hAnsiTheme="majorEastAsia"/>
                <w:sz w:val="14"/>
                <w:szCs w:val="14"/>
              </w:rPr>
            </w:pPr>
            <w:r w:rsidRPr="0078590F">
              <w:rPr>
                <w:rFonts w:ascii="ＭＳ ゴシック" w:eastAsia="ＭＳ ゴシック" w:hAnsi="ＭＳ ゴシック" w:hint="eastAsia"/>
                <w:sz w:val="14"/>
                <w:szCs w:val="14"/>
              </w:rPr>
              <w:t>和泉・森之宮両センター共同で、BCP（事業継続計画、地震編およびパンデミック編）の見直しを必要に応じて行う。</w:t>
            </w:r>
          </w:p>
        </w:tc>
        <w:tc>
          <w:tcPr>
            <w:tcW w:w="398" w:type="dxa"/>
            <w:vMerge/>
            <w:tcBorders>
              <w:left w:val="single" w:sz="4" w:space="0" w:color="auto"/>
              <w:right w:val="single" w:sz="4" w:space="0" w:color="auto"/>
            </w:tcBorders>
          </w:tcPr>
          <w:p w14:paraId="2C44F79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right w:val="single" w:sz="4" w:space="0" w:color="auto"/>
            </w:tcBorders>
          </w:tcPr>
          <w:p w14:paraId="04A5AB5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○令和５年度は、見直しが必要となる事象が生じなかった。今後、必要となった場合には、適切に見直しを行う。</w:t>
            </w:r>
          </w:p>
          <w:p w14:paraId="1ABCC728"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tcBorders>
          </w:tcPr>
          <w:p w14:paraId="5731094B"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left w:val="single" w:sz="4" w:space="0" w:color="auto"/>
            </w:tcBorders>
          </w:tcPr>
          <w:p w14:paraId="0F3E7231"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left w:val="single" w:sz="4" w:space="0" w:color="auto"/>
            </w:tcBorders>
          </w:tcPr>
          <w:p w14:paraId="69AF8383"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CF2EBC2" w14:textId="77777777" w:rsidTr="00037E54">
        <w:trPr>
          <w:trHeight w:val="988"/>
        </w:trPr>
        <w:tc>
          <w:tcPr>
            <w:tcW w:w="3455" w:type="dxa"/>
            <w:vMerge/>
            <w:tcBorders>
              <w:bottom w:val="nil"/>
              <w:right w:val="double" w:sz="4" w:space="0" w:color="auto"/>
            </w:tcBorders>
          </w:tcPr>
          <w:p w14:paraId="439532AC" w14:textId="77777777" w:rsidR="00264C43" w:rsidRPr="0078590F" w:rsidRDefault="00264C43"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DC5C334" w14:textId="697DC2A7" w:rsidR="00264C43" w:rsidRPr="0078590F" w:rsidRDefault="00264C43" w:rsidP="00264C4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③BCP（地震編）に基づき、実験室・事務室等における職員や利用者の安全や避難経路確保を目的として、災害に対する備えの強化に向けた取組に着手する。</w:t>
            </w:r>
          </w:p>
        </w:tc>
        <w:tc>
          <w:tcPr>
            <w:tcW w:w="398" w:type="dxa"/>
            <w:vMerge/>
            <w:tcBorders>
              <w:left w:val="single" w:sz="4" w:space="0" w:color="auto"/>
              <w:bottom w:val="nil"/>
              <w:right w:val="single" w:sz="4" w:space="0" w:color="auto"/>
            </w:tcBorders>
          </w:tcPr>
          <w:p w14:paraId="36DE901C" w14:textId="77777777" w:rsidR="00264C43" w:rsidRPr="0078590F" w:rsidRDefault="00264C43"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bottom w:val="nil"/>
              <w:right w:val="single" w:sz="4" w:space="0" w:color="auto"/>
            </w:tcBorders>
          </w:tcPr>
          <w:p w14:paraId="6738D6C2" w14:textId="77777777" w:rsidR="00760EDA" w:rsidRPr="00BE73E6" w:rsidRDefault="00760EDA" w:rsidP="00760EDA">
            <w:pPr>
              <w:overflowPunct w:val="0"/>
              <w:autoSpaceDE w:val="0"/>
              <w:autoSpaceDN w:val="0"/>
              <w:spacing w:line="0" w:lineRule="atLeast"/>
              <w:ind w:left="100" w:hanging="10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○機器・試験装置の耐震固定に関する検討会を2回(4/24、10/6)行い、「機器・試験装置耐震固定ガイドライン」を策定した。</w:t>
            </w:r>
          </w:p>
          <w:p w14:paraId="0A93D16F" w14:textId="77777777" w:rsidR="00760EDA" w:rsidRPr="00BE73E6" w:rsidRDefault="00760EDA" w:rsidP="00760EDA">
            <w:pPr>
              <w:overflowPunct w:val="0"/>
              <w:autoSpaceDE w:val="0"/>
              <w:autoSpaceDN w:val="0"/>
              <w:spacing w:line="0" w:lineRule="atLeast"/>
              <w:ind w:left="100" w:hanging="100"/>
              <w:rPr>
                <w:rFonts w:asciiTheme="majorEastAsia" w:eastAsiaTheme="majorEastAsia" w:hAnsiTheme="majorEastAsia"/>
                <w:sz w:val="14"/>
                <w:szCs w:val="14"/>
              </w:rPr>
            </w:pPr>
          </w:p>
          <w:p w14:paraId="63D63396" w14:textId="77777777" w:rsidR="00760EDA" w:rsidRPr="00BE73E6" w:rsidRDefault="00760EDA" w:rsidP="00760EDA">
            <w:pPr>
              <w:overflowPunct w:val="0"/>
              <w:autoSpaceDE w:val="0"/>
              <w:autoSpaceDN w:val="0"/>
              <w:spacing w:line="0" w:lineRule="atLeast"/>
              <w:ind w:left="100" w:hanging="10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○前年度に必要量を調査した震災対策物品を購入し、各部署へ配布した。</w:t>
            </w:r>
          </w:p>
          <w:p w14:paraId="134B636F" w14:textId="421FA684" w:rsidR="00DD3470" w:rsidRPr="00760EDA" w:rsidRDefault="00DD3470" w:rsidP="00760EDA">
            <w:pPr>
              <w:overflowPunct w:val="0"/>
              <w:autoSpaceDE w:val="0"/>
              <w:autoSpaceDN w:val="0"/>
              <w:spacing w:line="0" w:lineRule="atLeast"/>
              <w:ind w:left="100" w:hanging="100"/>
              <w:rPr>
                <w:rFonts w:asciiTheme="majorEastAsia" w:eastAsiaTheme="majorEastAsia" w:hAnsiTheme="majorEastAsia"/>
                <w:sz w:val="14"/>
                <w:szCs w:val="14"/>
              </w:rPr>
            </w:pPr>
          </w:p>
        </w:tc>
        <w:tc>
          <w:tcPr>
            <w:tcW w:w="398" w:type="dxa"/>
            <w:vMerge/>
            <w:tcBorders>
              <w:left w:val="single" w:sz="4" w:space="0" w:color="auto"/>
              <w:bottom w:val="nil"/>
            </w:tcBorders>
          </w:tcPr>
          <w:p w14:paraId="4E3243F5" w14:textId="77777777" w:rsidR="00264C43" w:rsidRPr="0078590F" w:rsidRDefault="00264C43"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left w:val="single" w:sz="4" w:space="0" w:color="auto"/>
              <w:bottom w:val="nil"/>
            </w:tcBorders>
          </w:tcPr>
          <w:p w14:paraId="7965F567" w14:textId="77777777" w:rsidR="00264C43" w:rsidRPr="0078590F" w:rsidRDefault="00264C43"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left w:val="single" w:sz="4" w:space="0" w:color="auto"/>
              <w:bottom w:val="nil"/>
            </w:tcBorders>
          </w:tcPr>
          <w:p w14:paraId="578463BB" w14:textId="77777777" w:rsidR="00264C43" w:rsidRPr="0078590F" w:rsidRDefault="00264C43"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10E5A0CB" w14:textId="77777777" w:rsidTr="00037E54">
        <w:trPr>
          <w:trHeight w:val="988"/>
        </w:trPr>
        <w:tc>
          <w:tcPr>
            <w:tcW w:w="3455" w:type="dxa"/>
            <w:vMerge/>
            <w:tcBorders>
              <w:bottom w:val="nil"/>
              <w:right w:val="double" w:sz="4" w:space="0" w:color="auto"/>
            </w:tcBorders>
          </w:tcPr>
          <w:p w14:paraId="1568A3D9"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A628483"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608276C5"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62A80C9E" w14:textId="77777777" w:rsidTr="00037E54">
              <w:trPr>
                <w:trHeight w:val="794"/>
              </w:trPr>
              <w:tc>
                <w:tcPr>
                  <w:tcW w:w="3205" w:type="dxa"/>
                </w:tcPr>
                <w:p w14:paraId="081353F6" w14:textId="77777777" w:rsidR="00D85B2F" w:rsidRPr="0078590F" w:rsidRDefault="00D85B2F" w:rsidP="00037E54">
                  <w:pPr>
                    <w:overflowPunct w:val="0"/>
                    <w:autoSpaceDE w:val="0"/>
                    <w:autoSpaceDN w:val="0"/>
                    <w:spacing w:line="0" w:lineRule="atLeast"/>
                    <w:ind w:left="100" w:hanging="1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6888C986" w14:textId="576A5C2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w:t>
                  </w:r>
                  <w:r w:rsidR="008136DD" w:rsidRPr="0078590F">
                    <w:rPr>
                      <w:rFonts w:asciiTheme="majorEastAsia" w:eastAsiaTheme="majorEastAsia" w:hAnsiTheme="majorEastAsia" w:hint="eastAsia"/>
                      <w:sz w:val="14"/>
                      <w:szCs w:val="14"/>
                    </w:rPr>
                    <w:t>３</w:t>
                  </w:r>
                  <w:r w:rsidRPr="0078590F">
                    <w:rPr>
                      <w:rFonts w:asciiTheme="majorEastAsia" w:eastAsiaTheme="majorEastAsia" w:hAnsiTheme="majorEastAsia" w:hint="eastAsia"/>
                      <w:sz w:val="14"/>
                      <w:szCs w:val="14"/>
                    </w:rPr>
                    <w:t>項目について、いずれも計画どおり実施したので、自己評価はⅢとした。</w:t>
                  </w:r>
                </w:p>
              </w:tc>
            </w:tr>
          </w:tbl>
          <w:p w14:paraId="63F8FBAA"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bottom w:val="nil"/>
            </w:tcBorders>
          </w:tcPr>
          <w:p w14:paraId="61DB82AC"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left w:val="single" w:sz="4" w:space="0" w:color="auto"/>
              <w:bottom w:val="nil"/>
            </w:tcBorders>
          </w:tcPr>
          <w:p w14:paraId="3D30D920"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left w:val="single" w:sz="4" w:space="0" w:color="auto"/>
              <w:bottom w:val="nil"/>
            </w:tcBorders>
          </w:tcPr>
          <w:p w14:paraId="160675E5"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7FC0FC8" w14:textId="77777777" w:rsidTr="00037E54">
        <w:trPr>
          <w:trHeight w:val="80"/>
        </w:trPr>
        <w:tc>
          <w:tcPr>
            <w:tcW w:w="3455" w:type="dxa"/>
            <w:tcBorders>
              <w:top w:val="nil"/>
              <w:bottom w:val="single" w:sz="4" w:space="0" w:color="auto"/>
              <w:right w:val="double" w:sz="4" w:space="0" w:color="auto"/>
            </w:tcBorders>
          </w:tcPr>
          <w:p w14:paraId="545653F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0EE07B8F"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54F0D957"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36CEC7E1"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35D6E472"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1006BDDD"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6DAE6F98"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1CF2B12" w14:textId="77777777" w:rsidR="00D85B2F" w:rsidRPr="0078590F" w:rsidRDefault="00D85B2F" w:rsidP="00D85B2F">
      <w:pPr>
        <w:widowControl/>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page"/>
      </w:r>
    </w:p>
    <w:p w14:paraId="73B40CCE" w14:textId="77777777" w:rsidR="00D85B2F" w:rsidRPr="0078590F" w:rsidRDefault="00D85B2F" w:rsidP="00D85B2F">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65EEC981" w14:textId="77777777" w:rsidTr="00037E54">
        <w:trPr>
          <w:trHeight w:val="68"/>
        </w:trPr>
        <w:tc>
          <w:tcPr>
            <w:tcW w:w="863" w:type="dxa"/>
            <w:tcBorders>
              <w:bottom w:val="nil"/>
              <w:right w:val="single" w:sz="4" w:space="0" w:color="auto"/>
            </w:tcBorders>
            <w:vAlign w:val="center"/>
          </w:tcPr>
          <w:p w14:paraId="5D5C2EAC" w14:textId="77777777" w:rsidR="00D85B2F" w:rsidRPr="0078590F"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347775CB"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D8EDDA2" w14:textId="77777777" w:rsidTr="00037E54">
        <w:tc>
          <w:tcPr>
            <w:tcW w:w="863" w:type="dxa"/>
            <w:tcBorders>
              <w:top w:val="nil"/>
              <w:bottom w:val="nil"/>
              <w:right w:val="single" w:sz="4" w:space="0" w:color="auto"/>
            </w:tcBorders>
            <w:vAlign w:val="center"/>
          </w:tcPr>
          <w:p w14:paraId="14B55520"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0B8F5863"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（Ⅳ　その他業務運営に関する重要事項）</w:t>
            </w:r>
          </w:p>
          <w:p w14:paraId="153E8471"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４　社会的責任の遂行のための取組</w:t>
            </w:r>
          </w:p>
          <w:p w14:paraId="1A6B988D" w14:textId="77777777" w:rsidR="00D85B2F" w:rsidRPr="0078590F" w:rsidRDefault="00D85B2F"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公共性を有する法人として、公正かつ適切な活動を通じ社会的責任を遂行する。</w:t>
            </w:r>
          </w:p>
          <w:p w14:paraId="2CC82739" w14:textId="77777777" w:rsidR="00D85B2F" w:rsidRPr="0078590F" w:rsidRDefault="00D85B2F"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情報公開の徹底</w:t>
            </w:r>
          </w:p>
          <w:p w14:paraId="159592EC" w14:textId="77777777" w:rsidR="00D85B2F" w:rsidRPr="0078590F" w:rsidRDefault="00D85B2F"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運営状況の一層の透明性を確保するため、経営情報等の公開を徹底する。</w:t>
            </w:r>
          </w:p>
          <w:p w14:paraId="263219B7" w14:textId="77777777" w:rsidR="00D85B2F" w:rsidRPr="0078590F" w:rsidRDefault="00D85B2F"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個人情報の保護の徹底と情報セキュリティ対策の推進</w:t>
            </w:r>
          </w:p>
          <w:p w14:paraId="6B113AE0" w14:textId="77777777" w:rsidR="00D85B2F" w:rsidRPr="0078590F" w:rsidRDefault="00D85B2F"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顧客の権利利益を保護するため、個人情報及び企業活動に関する情報管理を厳正に取り扱い、情報セキュリティ対策を推進する。</w:t>
            </w:r>
          </w:p>
          <w:p w14:paraId="0F0C8276" w14:textId="77777777" w:rsidR="00D85B2F" w:rsidRPr="0078590F" w:rsidRDefault="00D85B2F"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　内部統制の充実・強化</w:t>
            </w:r>
          </w:p>
          <w:p w14:paraId="6DF5AFAC" w14:textId="77777777" w:rsidR="00D85B2F" w:rsidRPr="0078590F" w:rsidRDefault="00D85B2F"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業務の有効性及び効率性、事業活動に関わる法令等の遵守、資産の保全、財務報告等の信頼性を有効かつ効率的に達成するための内部統制の仕組みについて、充実・強化を図るとともに、法人運営上のリスクを多面的に調査・検討し、適切にリスク管理を行う。</w:t>
            </w:r>
          </w:p>
          <w:p w14:paraId="05614C47" w14:textId="77777777" w:rsidR="00D85B2F" w:rsidRPr="0078590F" w:rsidRDefault="00D85B2F"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(4)　環境に配慮した業務運営の推進</w:t>
            </w:r>
          </w:p>
          <w:p w14:paraId="00B7FDC3" w14:textId="77777777" w:rsidR="00D85B2F" w:rsidRPr="0078590F" w:rsidRDefault="00D85B2F"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環境への負荷を低減するため、環境に配慮した取組を推進する。</w:t>
            </w:r>
          </w:p>
        </w:tc>
      </w:tr>
      <w:tr w:rsidR="00D85B2F" w:rsidRPr="0078590F" w14:paraId="5E31B0CC" w14:textId="77777777" w:rsidTr="00037E54">
        <w:trPr>
          <w:trHeight w:val="46"/>
        </w:trPr>
        <w:tc>
          <w:tcPr>
            <w:tcW w:w="863" w:type="dxa"/>
            <w:tcBorders>
              <w:top w:val="nil"/>
              <w:right w:val="single" w:sz="4" w:space="0" w:color="auto"/>
            </w:tcBorders>
            <w:vAlign w:val="center"/>
          </w:tcPr>
          <w:p w14:paraId="5CD967BE"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1B6DCBD7"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3587D11"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594"/>
        <w:gridCol w:w="240"/>
        <w:gridCol w:w="398"/>
        <w:gridCol w:w="1919"/>
      </w:tblGrid>
      <w:tr w:rsidR="0078590F" w:rsidRPr="0078590F" w14:paraId="5220456D" w14:textId="77777777" w:rsidTr="00037E54">
        <w:tc>
          <w:tcPr>
            <w:tcW w:w="3455" w:type="dxa"/>
            <w:vMerge w:val="restart"/>
            <w:tcBorders>
              <w:top w:val="single" w:sz="4" w:space="0" w:color="auto"/>
              <w:right w:val="double" w:sz="4" w:space="0" w:color="auto"/>
            </w:tcBorders>
            <w:vAlign w:val="center"/>
          </w:tcPr>
          <w:p w14:paraId="64C2D1C9"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20F6F958"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3DC858F8"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4A09FE2E"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7C690D9D"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653C373E"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16559E99" w14:textId="77777777" w:rsidTr="00037E54">
        <w:tc>
          <w:tcPr>
            <w:tcW w:w="3455" w:type="dxa"/>
            <w:vMerge/>
            <w:tcBorders>
              <w:bottom w:val="nil"/>
              <w:right w:val="double" w:sz="4" w:space="0" w:color="auto"/>
            </w:tcBorders>
          </w:tcPr>
          <w:p w14:paraId="3B1442C3"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1351F65A"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4A64A76C"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594" w:type="dxa"/>
            <w:tcBorders>
              <w:top w:val="single" w:sz="4" w:space="0" w:color="auto"/>
              <w:left w:val="single" w:sz="4" w:space="0" w:color="auto"/>
              <w:bottom w:val="nil"/>
              <w:right w:val="single" w:sz="4" w:space="0" w:color="auto"/>
            </w:tcBorders>
            <w:vAlign w:val="center"/>
          </w:tcPr>
          <w:p w14:paraId="1277B41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240" w:type="dxa"/>
            <w:tcBorders>
              <w:top w:val="single" w:sz="4" w:space="0" w:color="auto"/>
              <w:left w:val="single" w:sz="4" w:space="0" w:color="auto"/>
              <w:bottom w:val="nil"/>
            </w:tcBorders>
            <w:vAlign w:val="center"/>
          </w:tcPr>
          <w:p w14:paraId="15440E94"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6EEFF6CA"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06DB97F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3161F73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62D3CFF6" w14:textId="77777777" w:rsidTr="00037E54">
        <w:tc>
          <w:tcPr>
            <w:tcW w:w="13462" w:type="dxa"/>
            <w:gridSpan w:val="7"/>
            <w:tcBorders>
              <w:top w:val="single" w:sz="4" w:space="0" w:color="auto"/>
              <w:bottom w:val="dashSmallGap" w:sz="4" w:space="0" w:color="auto"/>
            </w:tcBorders>
          </w:tcPr>
          <w:p w14:paraId="6DB20E19"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情報公開の徹底</w:t>
            </w:r>
          </w:p>
        </w:tc>
      </w:tr>
      <w:tr w:rsidR="0078590F" w:rsidRPr="0078590F" w14:paraId="1DA34981" w14:textId="77777777" w:rsidTr="00AE05C6">
        <w:tc>
          <w:tcPr>
            <w:tcW w:w="3455" w:type="dxa"/>
            <w:tcBorders>
              <w:top w:val="dashSmallGap" w:sz="4" w:space="0" w:color="auto"/>
              <w:bottom w:val="nil"/>
              <w:right w:val="double" w:sz="4" w:space="0" w:color="auto"/>
            </w:tcBorders>
          </w:tcPr>
          <w:p w14:paraId="72DE0C5F"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4B8D89F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0FF22FC8"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dashSmallGap" w:sz="4" w:space="0" w:color="auto"/>
              <w:left w:val="single" w:sz="4" w:space="0" w:color="auto"/>
              <w:bottom w:val="nil"/>
              <w:right w:val="single" w:sz="4" w:space="0" w:color="auto"/>
            </w:tcBorders>
          </w:tcPr>
          <w:p w14:paraId="591FD2D6"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dashSmallGap" w:sz="4" w:space="0" w:color="auto"/>
              <w:left w:val="single" w:sz="4" w:space="0" w:color="auto"/>
              <w:bottom w:val="nil"/>
            </w:tcBorders>
            <w:vAlign w:val="center"/>
          </w:tcPr>
          <w:p w14:paraId="34E84B03"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4E9281D0"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658AEC97"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C99BB21" w14:textId="77777777" w:rsidTr="00AE05C6">
        <w:trPr>
          <w:trHeight w:val="496"/>
        </w:trPr>
        <w:tc>
          <w:tcPr>
            <w:tcW w:w="3455" w:type="dxa"/>
            <w:vMerge w:val="restart"/>
            <w:tcBorders>
              <w:top w:val="nil"/>
              <w:right w:val="double" w:sz="4" w:space="0" w:color="auto"/>
            </w:tcBorders>
          </w:tcPr>
          <w:p w14:paraId="1C479BE1"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運営状況の一層の透明性を確保するため、法に基づいて大阪技術研の業務内容を公表するなど、組織及び運営の状況を外部に明らかにするとともに、情報公開請求に対しては迅速に対応する。</w:t>
            </w:r>
          </w:p>
        </w:tc>
        <w:tc>
          <w:tcPr>
            <w:tcW w:w="3458" w:type="dxa"/>
            <w:tcBorders>
              <w:top w:val="nil"/>
              <w:left w:val="double" w:sz="4" w:space="0" w:color="auto"/>
              <w:bottom w:val="nil"/>
            </w:tcBorders>
          </w:tcPr>
          <w:p w14:paraId="4BAF586D" w14:textId="77777777" w:rsidR="00804FE9" w:rsidRPr="0078590F" w:rsidRDefault="00D85B2F" w:rsidP="00EB706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EB7068" w:rsidRPr="0078590F">
              <w:rPr>
                <w:rFonts w:asciiTheme="majorEastAsia" w:eastAsiaTheme="majorEastAsia" w:hAnsiTheme="majorEastAsia" w:hint="eastAsia"/>
                <w:sz w:val="14"/>
                <w:szCs w:val="14"/>
              </w:rPr>
              <w:t>地独法に基づいて研究所の業務の内容を公表するなど、組織及び運営の状況を外部に明らかにする。</w:t>
            </w:r>
          </w:p>
          <w:p w14:paraId="0233BB31" w14:textId="5F497D5B" w:rsidR="008136DD" w:rsidRPr="0078590F" w:rsidRDefault="008136DD" w:rsidP="00EB7068">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vMerge w:val="restart"/>
            <w:tcBorders>
              <w:top w:val="nil"/>
              <w:left w:val="single" w:sz="4" w:space="0" w:color="auto"/>
              <w:bottom w:val="nil"/>
              <w:right w:val="single" w:sz="4" w:space="0" w:color="auto"/>
            </w:tcBorders>
          </w:tcPr>
          <w:p w14:paraId="15A0FFF9" w14:textId="5CB49DB8" w:rsidR="00D85B2F" w:rsidRPr="0078590F" w:rsidRDefault="00886F86"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16</w:t>
            </w:r>
          </w:p>
        </w:tc>
        <w:tc>
          <w:tcPr>
            <w:tcW w:w="3594" w:type="dxa"/>
            <w:tcBorders>
              <w:top w:val="nil"/>
              <w:left w:val="single" w:sz="4" w:space="0" w:color="auto"/>
              <w:bottom w:val="nil"/>
              <w:right w:val="single" w:sz="4" w:space="0" w:color="auto"/>
            </w:tcBorders>
          </w:tcPr>
          <w:p w14:paraId="0DB68B2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○中期計画、年度計画、役員情報、理事会議事概要、業務実績報告書等、研究所ホームページでの公表を適切に実施した。</w:t>
            </w:r>
          </w:p>
          <w:p w14:paraId="58042024"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val="restart"/>
            <w:tcBorders>
              <w:top w:val="nil"/>
              <w:left w:val="single" w:sz="4" w:space="0" w:color="auto"/>
              <w:bottom w:val="nil"/>
            </w:tcBorders>
          </w:tcPr>
          <w:p w14:paraId="3151D7E0"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8" w:type="dxa"/>
            <w:vMerge w:val="restart"/>
            <w:tcBorders>
              <w:top w:val="nil"/>
              <w:left w:val="single" w:sz="4" w:space="0" w:color="auto"/>
              <w:bottom w:val="nil"/>
            </w:tcBorders>
          </w:tcPr>
          <w:p w14:paraId="2BD37B33" w14:textId="414BE2BD" w:rsidR="00D85B2F" w:rsidRPr="0078590F" w:rsidRDefault="00A306B7"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1919" w:type="dxa"/>
            <w:tcBorders>
              <w:top w:val="nil"/>
              <w:left w:val="single" w:sz="4" w:space="0" w:color="auto"/>
              <w:bottom w:val="nil"/>
            </w:tcBorders>
          </w:tcPr>
          <w:p w14:paraId="6B2A30A9" w14:textId="03EDED34" w:rsidR="00D85B2F" w:rsidRPr="0015088F" w:rsidRDefault="00A306B7"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3416CA57" w14:textId="77777777" w:rsidTr="008136DD">
        <w:trPr>
          <w:trHeight w:hRule="exact" w:val="541"/>
        </w:trPr>
        <w:tc>
          <w:tcPr>
            <w:tcW w:w="3455" w:type="dxa"/>
            <w:vMerge/>
            <w:tcBorders>
              <w:bottom w:val="nil"/>
              <w:right w:val="double" w:sz="4" w:space="0" w:color="auto"/>
            </w:tcBorders>
          </w:tcPr>
          <w:p w14:paraId="40ACC505"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546BD46" w14:textId="77777777" w:rsidR="00D85B2F" w:rsidRPr="0078590F" w:rsidRDefault="00A76C19" w:rsidP="00EB7068">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②事業内容や運営状況に関する情報公開請求に対しては迅速に対応する</w:t>
            </w:r>
            <w:r w:rsidR="00EB7068" w:rsidRPr="0078590F">
              <w:rPr>
                <w:rFonts w:ascii="ＭＳ ゴシック" w:eastAsia="ＭＳ ゴシック" w:hAnsi="ＭＳ ゴシック" w:hint="eastAsia"/>
                <w:sz w:val="14"/>
                <w:szCs w:val="14"/>
              </w:rPr>
              <w:t>。</w:t>
            </w:r>
          </w:p>
          <w:p w14:paraId="3F0F1719" w14:textId="40D3378B" w:rsidR="008136DD" w:rsidRPr="0078590F" w:rsidRDefault="008136DD" w:rsidP="00EB7068">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vMerge/>
            <w:tcBorders>
              <w:top w:val="nil"/>
              <w:left w:val="single" w:sz="4" w:space="0" w:color="auto"/>
              <w:bottom w:val="nil"/>
              <w:right w:val="single" w:sz="4" w:space="0" w:color="auto"/>
            </w:tcBorders>
          </w:tcPr>
          <w:p w14:paraId="40F60275"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38C91D51" w14:textId="53AD6623" w:rsidR="00D85B2F" w:rsidRPr="0078590F" w:rsidRDefault="00760EDA"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○令和５年度は情報公開請求はなかった。今後請求があれば適切に対応していく。</w:t>
            </w:r>
          </w:p>
        </w:tc>
        <w:tc>
          <w:tcPr>
            <w:tcW w:w="240" w:type="dxa"/>
            <w:vMerge/>
            <w:tcBorders>
              <w:top w:val="nil"/>
              <w:left w:val="single" w:sz="4" w:space="0" w:color="auto"/>
              <w:bottom w:val="nil"/>
            </w:tcBorders>
          </w:tcPr>
          <w:p w14:paraId="16768BF6"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5CE4268B"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7A79BF5" w14:textId="77777777" w:rsidR="00D85B2F" w:rsidRPr="0015088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273E2B4B" w14:textId="77777777" w:rsidTr="00AE05C6">
        <w:trPr>
          <w:trHeight w:val="80"/>
        </w:trPr>
        <w:tc>
          <w:tcPr>
            <w:tcW w:w="3455" w:type="dxa"/>
            <w:tcBorders>
              <w:top w:val="nil"/>
              <w:bottom w:val="dashSmallGap" w:sz="4" w:space="0" w:color="auto"/>
              <w:right w:val="double" w:sz="4" w:space="0" w:color="auto"/>
            </w:tcBorders>
          </w:tcPr>
          <w:p w14:paraId="695D3841"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14:paraId="38440ED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5FA70A0"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13BF8325" w14:textId="77777777" w:rsidR="00D85B2F" w:rsidRPr="0078590F" w:rsidRDefault="00D85B2F" w:rsidP="00037E54">
            <w:pPr>
              <w:overflowPunct w:val="0"/>
              <w:autoSpaceDE w:val="0"/>
              <w:autoSpaceDN w:val="0"/>
              <w:spacing w:line="60" w:lineRule="exact"/>
              <w:ind w:left="100" w:hanging="100"/>
              <w:rPr>
                <w:rFonts w:asciiTheme="majorEastAsia" w:eastAsiaTheme="majorEastAsia" w:hAnsiTheme="majorEastAsia"/>
                <w:sz w:val="14"/>
                <w:szCs w:val="14"/>
              </w:rPr>
            </w:pPr>
          </w:p>
        </w:tc>
        <w:tc>
          <w:tcPr>
            <w:tcW w:w="240" w:type="dxa"/>
            <w:tcBorders>
              <w:top w:val="nil"/>
              <w:left w:val="single" w:sz="4" w:space="0" w:color="auto"/>
              <w:bottom w:val="nil"/>
            </w:tcBorders>
          </w:tcPr>
          <w:p w14:paraId="3516CDD3"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6E2F803"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C51553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6ED8C8F" w14:textId="77777777" w:rsidTr="00AE05C6">
        <w:trPr>
          <w:trHeight w:val="70"/>
        </w:trPr>
        <w:tc>
          <w:tcPr>
            <w:tcW w:w="6913" w:type="dxa"/>
            <w:gridSpan w:val="2"/>
            <w:tcBorders>
              <w:top w:val="dashSmallGap" w:sz="4" w:space="0" w:color="auto"/>
              <w:bottom w:val="nil"/>
            </w:tcBorders>
          </w:tcPr>
          <w:p w14:paraId="170FA4B4"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個人情報の保護の徹底と情報セキュリティ対策の推進</w:t>
            </w:r>
          </w:p>
        </w:tc>
        <w:tc>
          <w:tcPr>
            <w:tcW w:w="398" w:type="dxa"/>
            <w:tcBorders>
              <w:top w:val="nil"/>
              <w:left w:val="single" w:sz="4" w:space="0" w:color="auto"/>
              <w:bottom w:val="nil"/>
              <w:right w:val="single" w:sz="4" w:space="0" w:color="auto"/>
            </w:tcBorders>
          </w:tcPr>
          <w:p w14:paraId="4E2E59AB"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6332CB83" w14:textId="77777777" w:rsidR="00D85B2F" w:rsidRPr="0078590F" w:rsidRDefault="00D85B2F" w:rsidP="00037E54">
            <w:pPr>
              <w:overflowPunct w:val="0"/>
              <w:autoSpaceDE w:val="0"/>
              <w:autoSpaceDN w:val="0"/>
              <w:spacing w:line="0" w:lineRule="atLeast"/>
              <w:ind w:left="100" w:hanging="100"/>
              <w:rPr>
                <w:rFonts w:asciiTheme="majorEastAsia" w:eastAsiaTheme="majorEastAsia" w:hAnsiTheme="majorEastAsia"/>
                <w:sz w:val="14"/>
                <w:szCs w:val="14"/>
              </w:rPr>
            </w:pPr>
          </w:p>
        </w:tc>
        <w:tc>
          <w:tcPr>
            <w:tcW w:w="240" w:type="dxa"/>
            <w:tcBorders>
              <w:top w:val="nil"/>
              <w:left w:val="single" w:sz="4" w:space="0" w:color="auto"/>
              <w:bottom w:val="nil"/>
            </w:tcBorders>
          </w:tcPr>
          <w:p w14:paraId="2EB64AFD"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2267A30E"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7CE70D13"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3EB4FB1" w14:textId="77777777" w:rsidTr="00AE05C6">
        <w:trPr>
          <w:trHeight w:val="75"/>
        </w:trPr>
        <w:tc>
          <w:tcPr>
            <w:tcW w:w="3455" w:type="dxa"/>
            <w:tcBorders>
              <w:top w:val="dashSmallGap" w:sz="4" w:space="0" w:color="auto"/>
              <w:bottom w:val="nil"/>
              <w:right w:val="double" w:sz="4" w:space="0" w:color="auto"/>
            </w:tcBorders>
          </w:tcPr>
          <w:p w14:paraId="22363121"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14:paraId="1407770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7D6E6903"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0FBF82A4" w14:textId="77777777" w:rsidR="00D85B2F" w:rsidRPr="0078590F" w:rsidRDefault="00D85B2F" w:rsidP="00037E54">
            <w:pPr>
              <w:overflowPunct w:val="0"/>
              <w:autoSpaceDE w:val="0"/>
              <w:autoSpaceDN w:val="0"/>
              <w:spacing w:line="60" w:lineRule="exact"/>
              <w:ind w:left="100" w:hanging="100"/>
              <w:rPr>
                <w:rFonts w:asciiTheme="majorEastAsia" w:eastAsiaTheme="majorEastAsia" w:hAnsiTheme="majorEastAsia"/>
                <w:sz w:val="14"/>
                <w:szCs w:val="14"/>
              </w:rPr>
            </w:pPr>
          </w:p>
        </w:tc>
        <w:tc>
          <w:tcPr>
            <w:tcW w:w="240" w:type="dxa"/>
            <w:tcBorders>
              <w:top w:val="nil"/>
              <w:left w:val="single" w:sz="4" w:space="0" w:color="auto"/>
              <w:bottom w:val="nil"/>
            </w:tcBorders>
          </w:tcPr>
          <w:p w14:paraId="41038C71"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02FB41A"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11D1640"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42A9F8C" w14:textId="77777777" w:rsidTr="00AE05C6">
        <w:tc>
          <w:tcPr>
            <w:tcW w:w="3455" w:type="dxa"/>
            <w:vMerge w:val="restart"/>
            <w:tcBorders>
              <w:top w:val="nil"/>
              <w:right w:val="double" w:sz="4" w:space="0" w:color="auto"/>
            </w:tcBorders>
          </w:tcPr>
          <w:p w14:paraId="055D2D38"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顧客情報を含む情報資産の保護に資するセキュリティの向上を図り、個人情報や職務上知り得た秘密等の情報の漏洩が起こらないよう、適正な情報の取扱いに組織的に取り組むほか、職員研修等を開催し、意識を高める。</w:t>
            </w:r>
          </w:p>
          <w:p w14:paraId="629C7C35" w14:textId="7B59E434" w:rsidR="008A3527" w:rsidRPr="0078590F" w:rsidRDefault="00D85B2F" w:rsidP="008A3527">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また、電子媒体等を通じて情報の漏洩が起こらないよう、情報セキュリティポリシーの遵守・徹底を図る。</w:t>
            </w:r>
          </w:p>
        </w:tc>
        <w:tc>
          <w:tcPr>
            <w:tcW w:w="3458" w:type="dxa"/>
            <w:tcBorders>
              <w:top w:val="nil"/>
              <w:left w:val="double" w:sz="4" w:space="0" w:color="auto"/>
              <w:bottom w:val="nil"/>
            </w:tcBorders>
          </w:tcPr>
          <w:p w14:paraId="02710B24" w14:textId="1FD20AEE" w:rsidR="00D85B2F" w:rsidRPr="0078590F" w:rsidRDefault="00D85B2F" w:rsidP="00060B04">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Theme="majorEastAsia" w:eastAsiaTheme="majorEastAsia" w:hAnsiTheme="majorEastAsia" w:hint="eastAsia"/>
                <w:sz w:val="14"/>
                <w:szCs w:val="14"/>
              </w:rPr>
              <w:t>①</w:t>
            </w:r>
            <w:r w:rsidR="00060B04" w:rsidRPr="0078590F">
              <w:rPr>
                <w:rFonts w:asciiTheme="majorEastAsia" w:eastAsiaTheme="majorEastAsia" w:hAnsiTheme="majorEastAsia" w:hint="eastAsia"/>
                <w:sz w:val="14"/>
                <w:szCs w:val="14"/>
              </w:rPr>
              <w:t>個人情報や企業情報、研究開発等の職務上知り得た秘密などの情報について、漏洩が起こらないよう、適正な情報の取り扱いに組織的に取り組むほか、職員研修等を開催し、意識を高める。</w:t>
            </w:r>
          </w:p>
        </w:tc>
        <w:tc>
          <w:tcPr>
            <w:tcW w:w="398" w:type="dxa"/>
            <w:vMerge w:val="restart"/>
            <w:tcBorders>
              <w:top w:val="nil"/>
              <w:left w:val="single" w:sz="4" w:space="0" w:color="auto"/>
              <w:bottom w:val="nil"/>
              <w:right w:val="single" w:sz="4" w:space="0" w:color="auto"/>
            </w:tcBorders>
          </w:tcPr>
          <w:p w14:paraId="45C51E8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1F9669C8"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○関係法令や規程に基づく適切な管理を行った。個人情報保護法に基づき研究所ホームページにて個人情報ファイル簿を公表した。また、令和６年３月に個人情報の取扱い状況の監査を実施した。</w:t>
            </w:r>
          </w:p>
          <w:p w14:paraId="6864F1A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3976A6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○関係規程に基づく適切な管理を行うとともに、職員を対象とした情報セキュリティ研修を１月と２月に実施した。</w:t>
            </w:r>
          </w:p>
          <w:p w14:paraId="1255E561"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val="restart"/>
            <w:tcBorders>
              <w:top w:val="nil"/>
              <w:left w:val="single" w:sz="4" w:space="0" w:color="auto"/>
              <w:bottom w:val="nil"/>
            </w:tcBorders>
          </w:tcPr>
          <w:p w14:paraId="044D8818"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2D6AA9A2"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FFA6611" w14:textId="6E382475" w:rsidR="000C2DF7" w:rsidRPr="0078590F" w:rsidRDefault="000C2DF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2783DBC" w14:textId="77777777" w:rsidTr="00AE05C6">
        <w:trPr>
          <w:trHeight w:val="1052"/>
        </w:trPr>
        <w:tc>
          <w:tcPr>
            <w:tcW w:w="3455" w:type="dxa"/>
            <w:vMerge/>
            <w:tcBorders>
              <w:bottom w:val="nil"/>
              <w:right w:val="double" w:sz="4" w:space="0" w:color="auto"/>
            </w:tcBorders>
          </w:tcPr>
          <w:p w14:paraId="2237A3FD"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B9AEA90" w14:textId="263DDFAE" w:rsidR="00D85B2F" w:rsidRPr="0078590F" w:rsidRDefault="00D85B2F" w:rsidP="008A3527">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②情報セキュリティ基本方針に基づき、情報セキュリティに関する規程類を遵守し、電子媒体等を通じた情報漏洩がないよう、業務を遂行する。</w:t>
            </w:r>
          </w:p>
        </w:tc>
        <w:tc>
          <w:tcPr>
            <w:tcW w:w="398" w:type="dxa"/>
            <w:vMerge/>
            <w:tcBorders>
              <w:top w:val="nil"/>
              <w:left w:val="single" w:sz="4" w:space="0" w:color="auto"/>
              <w:bottom w:val="nil"/>
              <w:right w:val="single" w:sz="4" w:space="0" w:color="auto"/>
            </w:tcBorders>
          </w:tcPr>
          <w:p w14:paraId="1125855C"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488AF1E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○メールでのファイル送信時のセキュリティを強化するため、送信メールから添付ファイルを自動分離して、サーバーを介して相手に届ける新しいメール送信システムの運用を開始した。</w:t>
            </w:r>
          </w:p>
          <w:p w14:paraId="4432A4F7" w14:textId="55D574F5" w:rsidR="00DD1307" w:rsidRPr="00760EDA" w:rsidRDefault="00DD130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tcBorders>
              <w:top w:val="nil"/>
              <w:left w:val="single" w:sz="4" w:space="0" w:color="auto"/>
              <w:bottom w:val="nil"/>
            </w:tcBorders>
          </w:tcPr>
          <w:p w14:paraId="65EF63A1"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2BCE17C4"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1C7292D9"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2F081E99" w14:textId="77777777" w:rsidTr="00AE05C6">
        <w:trPr>
          <w:trHeight w:val="80"/>
        </w:trPr>
        <w:tc>
          <w:tcPr>
            <w:tcW w:w="3455" w:type="dxa"/>
            <w:tcBorders>
              <w:top w:val="nil"/>
              <w:bottom w:val="single" w:sz="4" w:space="0" w:color="auto"/>
              <w:right w:val="double" w:sz="4" w:space="0" w:color="auto"/>
            </w:tcBorders>
          </w:tcPr>
          <w:p w14:paraId="09E54A4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3C5EB4A5"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184502A6"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2A835294"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nil"/>
              <w:left w:val="single" w:sz="4" w:space="0" w:color="auto"/>
              <w:bottom w:val="nil"/>
            </w:tcBorders>
            <w:vAlign w:val="center"/>
          </w:tcPr>
          <w:p w14:paraId="0B03BB0E"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292BBFE9"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E6E0D7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AD2BD90" w14:textId="77777777" w:rsidTr="00AE05C6">
        <w:trPr>
          <w:trHeight w:val="70"/>
        </w:trPr>
        <w:tc>
          <w:tcPr>
            <w:tcW w:w="6913" w:type="dxa"/>
            <w:gridSpan w:val="2"/>
            <w:tcBorders>
              <w:top w:val="dashSmallGap" w:sz="4" w:space="0" w:color="auto"/>
              <w:bottom w:val="nil"/>
            </w:tcBorders>
          </w:tcPr>
          <w:p w14:paraId="658A912C"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(3) </w:t>
            </w:r>
            <w:r w:rsidRPr="0078590F">
              <w:rPr>
                <w:rFonts w:asciiTheme="majorEastAsia" w:eastAsiaTheme="majorEastAsia" w:hAnsiTheme="majorEastAsia" w:hint="eastAsia"/>
                <w:kern w:val="0"/>
                <w:sz w:val="14"/>
                <w:szCs w:val="14"/>
              </w:rPr>
              <w:t>内部統制の充実・強化</w:t>
            </w:r>
          </w:p>
        </w:tc>
        <w:tc>
          <w:tcPr>
            <w:tcW w:w="398" w:type="dxa"/>
            <w:tcBorders>
              <w:top w:val="nil"/>
              <w:left w:val="single" w:sz="4" w:space="0" w:color="auto"/>
              <w:bottom w:val="nil"/>
              <w:right w:val="single" w:sz="4" w:space="0" w:color="auto"/>
            </w:tcBorders>
          </w:tcPr>
          <w:p w14:paraId="0FF02AA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0BA181E5" w14:textId="77777777" w:rsidR="00D85B2F" w:rsidRPr="0078590F" w:rsidRDefault="00D85B2F" w:rsidP="00037E54">
            <w:pPr>
              <w:kinsoku w:val="0"/>
              <w:autoSpaceDE w:val="0"/>
              <w:autoSpaceDN w:val="0"/>
              <w:spacing w:line="0" w:lineRule="atLeast"/>
              <w:rPr>
                <w:rFonts w:asciiTheme="majorEastAsia" w:eastAsiaTheme="majorEastAsia" w:hAnsiTheme="majorEastAsia"/>
                <w:sz w:val="14"/>
                <w:szCs w:val="14"/>
              </w:rPr>
            </w:pPr>
          </w:p>
        </w:tc>
        <w:tc>
          <w:tcPr>
            <w:tcW w:w="240" w:type="dxa"/>
            <w:tcBorders>
              <w:top w:val="nil"/>
              <w:left w:val="single" w:sz="4" w:space="0" w:color="auto"/>
              <w:bottom w:val="nil"/>
            </w:tcBorders>
          </w:tcPr>
          <w:p w14:paraId="4E00E244"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12F52DC3"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2E94A42"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4ADF827E" w14:textId="77777777" w:rsidTr="00AE05C6">
        <w:trPr>
          <w:trHeight w:val="75"/>
        </w:trPr>
        <w:tc>
          <w:tcPr>
            <w:tcW w:w="3455" w:type="dxa"/>
            <w:tcBorders>
              <w:top w:val="dashSmallGap" w:sz="4" w:space="0" w:color="auto"/>
              <w:bottom w:val="nil"/>
              <w:right w:val="double" w:sz="4" w:space="0" w:color="auto"/>
            </w:tcBorders>
          </w:tcPr>
          <w:p w14:paraId="71BF1341"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14:paraId="4A528B91"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5BC10354"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16A99C90"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nil"/>
              <w:left w:val="single" w:sz="4" w:space="0" w:color="auto"/>
              <w:bottom w:val="nil"/>
            </w:tcBorders>
          </w:tcPr>
          <w:p w14:paraId="03E7FB23"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759A1161"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299A1C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FE029AE" w14:textId="77777777" w:rsidTr="00AE05C6">
        <w:trPr>
          <w:trHeight w:val="1230"/>
        </w:trPr>
        <w:tc>
          <w:tcPr>
            <w:tcW w:w="3455" w:type="dxa"/>
            <w:vMerge w:val="restart"/>
            <w:tcBorders>
              <w:top w:val="nil"/>
              <w:right w:val="double" w:sz="4" w:space="0" w:color="auto"/>
            </w:tcBorders>
          </w:tcPr>
          <w:p w14:paraId="7B9DEEA4" w14:textId="77777777" w:rsidR="00D85B2F" w:rsidRPr="0078590F" w:rsidRDefault="00D85B2F" w:rsidP="00037E54">
            <w:pPr>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業務の有効性・効率性、事業活動に関わる法令等の遵守、資産の保全及び財務報告等の信頼性を有効かつ効率的に達成するため、内部統制の仕組みを機能的に運用し、業務方法書に則った適正な業務運営を行うとともに、必要に応じて改善を行うなど、充実・強化を図る。</w:t>
            </w:r>
          </w:p>
          <w:p w14:paraId="74D905BB" w14:textId="77777777" w:rsidR="00D85B2F" w:rsidRPr="0078590F" w:rsidRDefault="00D85B2F" w:rsidP="00037E54">
            <w:pPr>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また、法令遵守やコンプライアンスに関する研修を開催し、職員の意識啓発に取り組むとともに、法人の業務に係るリスクを多角的な視点から調査・検討し、適切にリスク管理を行う。</w:t>
            </w:r>
          </w:p>
        </w:tc>
        <w:tc>
          <w:tcPr>
            <w:tcW w:w="3458" w:type="dxa"/>
            <w:tcBorders>
              <w:top w:val="nil"/>
              <w:left w:val="double" w:sz="4" w:space="0" w:color="auto"/>
              <w:bottom w:val="nil"/>
            </w:tcBorders>
          </w:tcPr>
          <w:p w14:paraId="41D66CC1" w14:textId="103F3C66" w:rsidR="00D85B2F" w:rsidRPr="0078590F" w:rsidRDefault="00D85B2F" w:rsidP="00DD1307">
            <w:pPr>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Theme="majorEastAsia" w:eastAsiaTheme="majorEastAsia" w:hAnsiTheme="majorEastAsia" w:hint="eastAsia"/>
                <w:sz w:val="14"/>
                <w:szCs w:val="14"/>
              </w:rPr>
              <w:t>①</w:t>
            </w:r>
            <w:r w:rsidRPr="0078590F">
              <w:rPr>
                <w:rFonts w:ascii="ＭＳ ゴシック" w:eastAsia="ＭＳ ゴシック" w:hAnsi="ＭＳ ゴシック" w:hint="eastAsia"/>
                <w:sz w:val="14"/>
                <w:szCs w:val="14"/>
              </w:rPr>
              <w:t>法令や社会規範、法人規程等を遵守し、業務方法書に則り、誠実に業務を遂行する。</w:t>
            </w:r>
          </w:p>
        </w:tc>
        <w:tc>
          <w:tcPr>
            <w:tcW w:w="398" w:type="dxa"/>
            <w:vMerge w:val="restart"/>
            <w:tcBorders>
              <w:top w:val="nil"/>
              <w:left w:val="single" w:sz="4" w:space="0" w:color="auto"/>
              <w:bottom w:val="nil"/>
              <w:right w:val="single" w:sz="4" w:space="0" w:color="auto"/>
            </w:tcBorders>
          </w:tcPr>
          <w:p w14:paraId="5A170B51"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723BC521" w14:textId="77777777" w:rsidR="00760EDA" w:rsidRPr="00BE73E6" w:rsidRDefault="00760EDA" w:rsidP="00760EDA">
            <w:pPr>
              <w:widowControl/>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○安全保障輸出管理の確実な実施推進に向けて、制度理解を深めるため、担当者２名が、経済産業省「安全保障貿易管理説明会」（5/18,6/2、6/21、7/11、7/21）を受講した。</w:t>
            </w:r>
          </w:p>
          <w:p w14:paraId="7A06660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28592E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○「研究機関における公的研究費の管理・監査のガイドライン（実施基準）」に対応した管理・監査体制を整備するため、以下に取り組んだ。</w:t>
            </w:r>
          </w:p>
          <w:p w14:paraId="396293B2" w14:textId="77777777" w:rsidR="00760EDA" w:rsidRPr="00BE73E6" w:rsidRDefault="00760EDA" w:rsidP="00760EDA">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・競争的研究費に関する職員向け研修の実施</w:t>
            </w:r>
          </w:p>
          <w:p w14:paraId="15C8E856" w14:textId="77777777" w:rsidR="00760EDA" w:rsidRPr="00BE73E6" w:rsidRDefault="00760EDA" w:rsidP="00760EDA">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・最高管理責任者による啓発文書の掲示</w:t>
            </w:r>
          </w:p>
          <w:p w14:paraId="5785E875" w14:textId="77777777" w:rsidR="00760EDA" w:rsidRPr="00BE73E6" w:rsidRDefault="00760EDA" w:rsidP="00760EDA">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・最高管理責任者の主導による不正防止対策に関する審議の実施</w:t>
            </w:r>
          </w:p>
          <w:p w14:paraId="4733B9B4" w14:textId="77777777" w:rsidR="00760EDA" w:rsidRPr="00BE73E6" w:rsidRDefault="00760EDA" w:rsidP="00760EDA">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・不正防止に係る監事との意見交換の実施</w:t>
            </w:r>
          </w:p>
          <w:p w14:paraId="26680921" w14:textId="77777777" w:rsidR="00760EDA" w:rsidRPr="00BE73E6" w:rsidRDefault="00760EDA" w:rsidP="00760EDA">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・監事が不正防止計画の内容および実施状況を確認し、理事会で意見を述べる体制の整備</w:t>
            </w:r>
          </w:p>
          <w:p w14:paraId="00330F8F" w14:textId="77777777" w:rsidR="00760EDA" w:rsidRPr="00BE73E6" w:rsidRDefault="00760EDA" w:rsidP="00760EDA">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・同ガイドラインに係る報告書（チェックリスト）を作成し、e-Radを通じて、文部科学省へ提出した。</w:t>
            </w:r>
          </w:p>
          <w:p w14:paraId="41E888E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0D83F3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○法令等に抵触しないよう、必要に応じて弁護士・社会保険労務士に相談しながら、適正に業務運営を行った。</w:t>
            </w:r>
          </w:p>
          <w:p w14:paraId="368E4C62"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val="restart"/>
            <w:tcBorders>
              <w:top w:val="nil"/>
              <w:left w:val="single" w:sz="4" w:space="0" w:color="auto"/>
              <w:bottom w:val="nil"/>
            </w:tcBorders>
          </w:tcPr>
          <w:p w14:paraId="0C1511D0"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1F59139C"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752003E"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0BB0BB1" w14:textId="77777777" w:rsidTr="002A6CD6">
        <w:trPr>
          <w:trHeight w:val="935"/>
        </w:trPr>
        <w:tc>
          <w:tcPr>
            <w:tcW w:w="3455" w:type="dxa"/>
            <w:vMerge/>
            <w:tcBorders>
              <w:right w:val="double" w:sz="4" w:space="0" w:color="auto"/>
            </w:tcBorders>
          </w:tcPr>
          <w:p w14:paraId="35ABEC47" w14:textId="77777777" w:rsidR="00D85B2F" w:rsidRPr="0078590F" w:rsidRDefault="00D85B2F" w:rsidP="00037E54">
            <w:pPr>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10C7D7D1" w14:textId="5EABDDAE" w:rsidR="00D85B2F" w:rsidRPr="0078590F" w:rsidRDefault="00D85B2F" w:rsidP="0069413C">
            <w:pPr>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Theme="majorEastAsia" w:eastAsiaTheme="majorEastAsia" w:hAnsiTheme="majorEastAsia" w:hint="eastAsia"/>
                <w:sz w:val="14"/>
                <w:szCs w:val="14"/>
              </w:rPr>
              <w:t>②</w:t>
            </w:r>
            <w:r w:rsidRPr="0078590F">
              <w:rPr>
                <w:rFonts w:ascii="ＭＳ ゴシック" w:eastAsia="ＭＳ ゴシック" w:hAnsi="ＭＳ ゴシック" w:hint="eastAsia"/>
                <w:sz w:val="14"/>
                <w:szCs w:val="14"/>
              </w:rPr>
              <w:t>職員の法令遵守に関する規程の運用やコンプライアンス研修の開催などにより、意識を高める。</w:t>
            </w:r>
          </w:p>
        </w:tc>
        <w:tc>
          <w:tcPr>
            <w:tcW w:w="398" w:type="dxa"/>
            <w:vMerge/>
            <w:tcBorders>
              <w:top w:val="nil"/>
              <w:left w:val="single" w:sz="4" w:space="0" w:color="auto"/>
              <w:bottom w:val="nil"/>
              <w:right w:val="single" w:sz="4" w:space="0" w:color="auto"/>
            </w:tcBorders>
          </w:tcPr>
          <w:p w14:paraId="5DAF24D2"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297B514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○４月に新規採用職員向けにコンプライアンス研修を実施した。また、６月にコンプライアンス点検週間を、１月に倫理週間を設け、職員研修及びセルフチェックによる職員自己点検を実施した。</w:t>
            </w:r>
          </w:p>
          <w:p w14:paraId="638C2B6B"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tcBorders>
              <w:top w:val="nil"/>
              <w:left w:val="single" w:sz="4" w:space="0" w:color="auto"/>
              <w:bottom w:val="nil"/>
            </w:tcBorders>
          </w:tcPr>
          <w:p w14:paraId="136A9053"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7A2F7B91"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AA46B75"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BFF8034" w14:textId="77777777" w:rsidTr="00AE05C6">
        <w:tc>
          <w:tcPr>
            <w:tcW w:w="3455" w:type="dxa"/>
            <w:vMerge/>
            <w:tcBorders>
              <w:bottom w:val="nil"/>
              <w:right w:val="double" w:sz="4" w:space="0" w:color="auto"/>
            </w:tcBorders>
          </w:tcPr>
          <w:p w14:paraId="02BC7B3E" w14:textId="77777777" w:rsidR="00D85B2F" w:rsidRPr="0078590F" w:rsidRDefault="00D85B2F" w:rsidP="00037E54">
            <w:pPr>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13D0A941" w14:textId="5C4B6B0C" w:rsidR="00D85B2F" w:rsidRPr="0078590F" w:rsidRDefault="00BC4CF3" w:rsidP="00BC4CF3">
            <w:pPr>
              <w:autoSpaceDE w:val="0"/>
              <w:autoSpaceDN w:val="0"/>
              <w:spacing w:line="0" w:lineRule="atLeast"/>
              <w:ind w:left="14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③</w:t>
            </w:r>
            <w:r w:rsidR="0069413C" w:rsidRPr="0078590F">
              <w:rPr>
                <w:rFonts w:ascii="ＭＳ ゴシック" w:eastAsia="ＭＳ ゴシック" w:hAnsi="ＭＳ ゴシック" w:hint="eastAsia"/>
                <w:sz w:val="14"/>
                <w:szCs w:val="14"/>
              </w:rPr>
              <w:t>業務の遂行、顧客の安全、財産管理等多角的な視点からリスクを調査・検討し、適切にリスク管理を行う。</w:t>
            </w:r>
          </w:p>
        </w:tc>
        <w:tc>
          <w:tcPr>
            <w:tcW w:w="398" w:type="dxa"/>
            <w:vMerge/>
            <w:tcBorders>
              <w:top w:val="nil"/>
              <w:left w:val="single" w:sz="4" w:space="0" w:color="auto"/>
              <w:bottom w:val="nil"/>
              <w:right w:val="single" w:sz="4" w:space="0" w:color="auto"/>
            </w:tcBorders>
          </w:tcPr>
          <w:p w14:paraId="46F9F12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25CCF5A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森之宮両センターのリスク記述票について、リスク管理規程に紐づいた項目整理を行った。11月と３月にコンプライアンス推進委員会を開催し、現況の把握、検証を行うとともに、リスク管理について審議を行った。</w:t>
            </w:r>
          </w:p>
          <w:p w14:paraId="5B261ACD"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tcBorders>
              <w:top w:val="nil"/>
              <w:left w:val="single" w:sz="4" w:space="0" w:color="auto"/>
              <w:bottom w:val="nil"/>
            </w:tcBorders>
          </w:tcPr>
          <w:p w14:paraId="5FDF15B2"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0C5024BC"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799DF651"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02F1486" w14:textId="77777777" w:rsidTr="00AE05C6">
        <w:tc>
          <w:tcPr>
            <w:tcW w:w="3455" w:type="dxa"/>
            <w:tcBorders>
              <w:top w:val="nil"/>
              <w:bottom w:val="single" w:sz="4" w:space="0" w:color="auto"/>
              <w:right w:val="double" w:sz="4" w:space="0" w:color="auto"/>
            </w:tcBorders>
          </w:tcPr>
          <w:p w14:paraId="53E6319E"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410A555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447997E4"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07C4EE22"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nil"/>
              <w:left w:val="single" w:sz="4" w:space="0" w:color="auto"/>
              <w:bottom w:val="nil"/>
            </w:tcBorders>
            <w:vAlign w:val="center"/>
          </w:tcPr>
          <w:p w14:paraId="28F03BD6"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23343E09"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63CA91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0203D26" w14:textId="77777777" w:rsidTr="00AE05C6">
        <w:trPr>
          <w:trHeight w:val="75"/>
        </w:trPr>
        <w:tc>
          <w:tcPr>
            <w:tcW w:w="6913" w:type="dxa"/>
            <w:gridSpan w:val="2"/>
            <w:tcBorders>
              <w:top w:val="dashSmallGap" w:sz="4" w:space="0" w:color="auto"/>
              <w:bottom w:val="nil"/>
            </w:tcBorders>
          </w:tcPr>
          <w:p w14:paraId="29330B42"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(4) </w:t>
            </w:r>
            <w:r w:rsidRPr="0078590F">
              <w:rPr>
                <w:rFonts w:asciiTheme="majorEastAsia" w:eastAsiaTheme="majorEastAsia" w:hAnsiTheme="majorEastAsia" w:hint="eastAsia"/>
                <w:kern w:val="0"/>
                <w:sz w:val="14"/>
                <w:szCs w:val="14"/>
              </w:rPr>
              <w:t>環境に配慮した業務運営の推進</w:t>
            </w:r>
          </w:p>
        </w:tc>
        <w:tc>
          <w:tcPr>
            <w:tcW w:w="398" w:type="dxa"/>
            <w:tcBorders>
              <w:top w:val="nil"/>
              <w:left w:val="single" w:sz="4" w:space="0" w:color="auto"/>
              <w:bottom w:val="nil"/>
              <w:right w:val="single" w:sz="4" w:space="0" w:color="auto"/>
            </w:tcBorders>
          </w:tcPr>
          <w:p w14:paraId="2643ADC2"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0D6DB7FB" w14:textId="77777777" w:rsidR="00D85B2F" w:rsidRPr="0078590F" w:rsidRDefault="00D85B2F" w:rsidP="00037E54">
            <w:pPr>
              <w:kinsoku w:val="0"/>
              <w:autoSpaceDE w:val="0"/>
              <w:autoSpaceDN w:val="0"/>
              <w:spacing w:line="0" w:lineRule="atLeast"/>
              <w:rPr>
                <w:rFonts w:asciiTheme="majorEastAsia" w:eastAsiaTheme="majorEastAsia" w:hAnsiTheme="majorEastAsia"/>
                <w:sz w:val="14"/>
                <w:szCs w:val="14"/>
              </w:rPr>
            </w:pPr>
          </w:p>
        </w:tc>
        <w:tc>
          <w:tcPr>
            <w:tcW w:w="240" w:type="dxa"/>
            <w:tcBorders>
              <w:top w:val="nil"/>
              <w:left w:val="single" w:sz="4" w:space="0" w:color="auto"/>
              <w:bottom w:val="nil"/>
            </w:tcBorders>
          </w:tcPr>
          <w:p w14:paraId="4537DD1E"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0B2AA5F0"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7E2C9A16"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86FAE84" w14:textId="77777777" w:rsidTr="00AE05C6">
        <w:trPr>
          <w:trHeight w:val="40"/>
        </w:trPr>
        <w:tc>
          <w:tcPr>
            <w:tcW w:w="3455" w:type="dxa"/>
            <w:tcBorders>
              <w:top w:val="dashSmallGap" w:sz="4" w:space="0" w:color="auto"/>
              <w:bottom w:val="nil"/>
              <w:right w:val="double" w:sz="4" w:space="0" w:color="auto"/>
            </w:tcBorders>
          </w:tcPr>
          <w:p w14:paraId="3FD697B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14:paraId="2687618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2B589A1"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796DBC8D"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nil"/>
              <w:left w:val="single" w:sz="4" w:space="0" w:color="auto"/>
              <w:bottom w:val="nil"/>
            </w:tcBorders>
          </w:tcPr>
          <w:p w14:paraId="01E76FFA"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26BF7BF3"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1B02E09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397D4813" w14:textId="77777777" w:rsidTr="00AE05C6">
        <w:trPr>
          <w:trHeight w:val="1508"/>
        </w:trPr>
        <w:tc>
          <w:tcPr>
            <w:tcW w:w="3455" w:type="dxa"/>
            <w:vMerge w:val="restart"/>
            <w:tcBorders>
              <w:top w:val="nil"/>
              <w:bottom w:val="nil"/>
              <w:right w:val="double" w:sz="4" w:space="0" w:color="auto"/>
            </w:tcBorders>
          </w:tcPr>
          <w:p w14:paraId="4F86E2BB"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環境への負荷を低減するため、省エネルギー対策の推進、廃棄物の削減、環境負荷の低減及び環境改善に配慮した業務運営を行う。</w:t>
            </w:r>
          </w:p>
        </w:tc>
        <w:tc>
          <w:tcPr>
            <w:tcW w:w="3458" w:type="dxa"/>
            <w:tcBorders>
              <w:top w:val="nil"/>
              <w:left w:val="double" w:sz="4" w:space="0" w:color="auto"/>
              <w:bottom w:val="nil"/>
            </w:tcBorders>
          </w:tcPr>
          <w:p w14:paraId="2FA23E4C" w14:textId="1257D66F" w:rsidR="00D85B2F" w:rsidRPr="0078590F" w:rsidRDefault="00D85B2F" w:rsidP="00BC4CF3">
            <w:pPr>
              <w:overflowPunct w:val="0"/>
              <w:autoSpaceDE w:val="0"/>
              <w:autoSpaceDN w:val="0"/>
              <w:spacing w:line="0" w:lineRule="atLeast"/>
              <w:ind w:leftChars="55" w:left="1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環境に配慮した業務運営を行い、施設の維持管理、設備機器の更新や物品購入においては、省エネルギーやリサイクルのしやすさを考慮する。</w:t>
            </w:r>
          </w:p>
        </w:tc>
        <w:tc>
          <w:tcPr>
            <w:tcW w:w="398" w:type="dxa"/>
            <w:vMerge w:val="restart"/>
            <w:tcBorders>
              <w:top w:val="nil"/>
              <w:left w:val="single" w:sz="4" w:space="0" w:color="auto"/>
              <w:bottom w:val="nil"/>
              <w:right w:val="single" w:sz="4" w:space="0" w:color="auto"/>
            </w:tcBorders>
          </w:tcPr>
          <w:p w14:paraId="7E3CC82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389FB43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○電力使用のピークシフトを行うなど、継続的な電力使用料の平準化により節電に努めた。また電力料金高騰に対応するため、執務室や実験棟等の節電の取組みを強化した。</w:t>
            </w:r>
          </w:p>
          <w:p w14:paraId="61D1EEF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2516E98" w14:textId="4DCA1230" w:rsidR="00D85B2F" w:rsidRPr="0078590F"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○資源ごみの分別、紙ごみのリサイクル、冷房・暖房時間を工夫した省エネルギーの取組等により、環境に配慮した業務運営に努めた。</w:t>
            </w:r>
          </w:p>
        </w:tc>
        <w:tc>
          <w:tcPr>
            <w:tcW w:w="240" w:type="dxa"/>
            <w:vMerge w:val="restart"/>
            <w:tcBorders>
              <w:top w:val="nil"/>
              <w:left w:val="single" w:sz="4" w:space="0" w:color="auto"/>
              <w:bottom w:val="nil"/>
            </w:tcBorders>
          </w:tcPr>
          <w:p w14:paraId="290C8BAC"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6156FFC7"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19F5B45"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861EA5E" w14:textId="77777777" w:rsidTr="00AE05C6">
        <w:trPr>
          <w:trHeight w:val="851"/>
        </w:trPr>
        <w:tc>
          <w:tcPr>
            <w:tcW w:w="3455" w:type="dxa"/>
            <w:vMerge/>
            <w:tcBorders>
              <w:top w:val="nil"/>
              <w:bottom w:val="nil"/>
              <w:right w:val="double" w:sz="4" w:space="0" w:color="auto"/>
            </w:tcBorders>
          </w:tcPr>
          <w:p w14:paraId="1642CADC"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1B6D181D"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right w:val="single" w:sz="4" w:space="0" w:color="auto"/>
            </w:tcBorders>
          </w:tcPr>
          <w:p w14:paraId="4342E13C"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085896D1" w14:textId="77777777" w:rsidTr="00037E54">
              <w:tc>
                <w:tcPr>
                  <w:tcW w:w="3205" w:type="dxa"/>
                </w:tcPr>
                <w:p w14:paraId="77C78652" w14:textId="77777777" w:rsidR="00D85B2F" w:rsidRPr="0078590F" w:rsidRDefault="00D85B2F" w:rsidP="00037E54">
                  <w:pPr>
                    <w:overflowPunct w:val="0"/>
                    <w:autoSpaceDE w:val="0"/>
                    <w:autoSpaceDN w:val="0"/>
                    <w:spacing w:line="0" w:lineRule="atLeast"/>
                    <w:ind w:left="100" w:hanging="10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3C78FB97" w14:textId="77777777" w:rsidR="00D85B2F" w:rsidRPr="0078590F" w:rsidRDefault="00D85B2F"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・年度計画に掲げた８項目について、全て計画どおり実施したので、自己評価はⅢとした。</w:t>
                  </w:r>
                </w:p>
              </w:tc>
            </w:tr>
          </w:tbl>
          <w:p w14:paraId="499E83ED"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tcBorders>
              <w:top w:val="nil"/>
              <w:left w:val="single" w:sz="4" w:space="0" w:color="auto"/>
              <w:bottom w:val="nil"/>
            </w:tcBorders>
          </w:tcPr>
          <w:p w14:paraId="6137F72F"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3B12A8FB"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55E97608"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05BD1B7" w14:textId="77777777" w:rsidTr="00AE05C6">
        <w:tc>
          <w:tcPr>
            <w:tcW w:w="3455" w:type="dxa"/>
            <w:tcBorders>
              <w:top w:val="nil"/>
              <w:bottom w:val="single" w:sz="4" w:space="0" w:color="auto"/>
              <w:right w:val="double" w:sz="4" w:space="0" w:color="auto"/>
            </w:tcBorders>
          </w:tcPr>
          <w:p w14:paraId="5F6913B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5D25CE75"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0E6E5831"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single" w:sz="4" w:space="0" w:color="auto"/>
              <w:right w:val="single" w:sz="4" w:space="0" w:color="auto"/>
            </w:tcBorders>
          </w:tcPr>
          <w:p w14:paraId="3A3A02AE"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nil"/>
              <w:left w:val="single" w:sz="4" w:space="0" w:color="auto"/>
              <w:bottom w:val="single" w:sz="4" w:space="0" w:color="auto"/>
            </w:tcBorders>
            <w:vAlign w:val="center"/>
          </w:tcPr>
          <w:p w14:paraId="5E858D7F"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44923B7F"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3901425E"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5D890A7B" w14:textId="2AC526A0" w:rsidR="00D85B2F" w:rsidRPr="0078590F" w:rsidRDefault="00D85B2F" w:rsidP="00D85B2F">
      <w:pPr>
        <w:pStyle w:val="1"/>
        <w:keepNext w:val="0"/>
        <w:rPr>
          <w:rFonts w:asciiTheme="majorEastAsia" w:hAnsiTheme="majorEastAsia"/>
          <w:b/>
          <w:sz w:val="21"/>
          <w:szCs w:val="21"/>
        </w:rPr>
      </w:pPr>
      <w:r w:rsidRPr="0078590F">
        <w:rPr>
          <w:rFonts w:asciiTheme="majorEastAsia" w:hAnsiTheme="majorEastAsia"/>
          <w:sz w:val="14"/>
          <w:szCs w:val="14"/>
        </w:rPr>
        <w:br w:type="column"/>
      </w:r>
      <w:bookmarkStart w:id="93" w:name="_Toc73719748"/>
      <w:r w:rsidR="00A3626A">
        <w:rPr>
          <w:rFonts w:asciiTheme="majorEastAsia" w:hAnsiTheme="majorEastAsia" w:hint="eastAsia"/>
          <w:b/>
          <w:sz w:val="21"/>
          <w:szCs w:val="21"/>
        </w:rPr>
        <w:t>２</w:t>
      </w:r>
      <w:r w:rsidRPr="0078590F">
        <w:rPr>
          <w:rFonts w:asciiTheme="majorEastAsia" w:hAnsiTheme="majorEastAsia" w:hint="eastAsia"/>
          <w:b/>
          <w:sz w:val="21"/>
          <w:szCs w:val="21"/>
        </w:rPr>
        <w:t>．予算（人件費の見積りを含む。）、収支計画及び資金計画</w:t>
      </w:r>
      <w:bookmarkEnd w:id="93"/>
    </w:p>
    <w:p w14:paraId="6D6408F1" w14:textId="77777777" w:rsidR="00D85B2F" w:rsidRPr="0078590F" w:rsidRDefault="00D85B2F" w:rsidP="00D85B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※財務諸表決算報告書及び決算報告書参照</w:t>
      </w:r>
    </w:p>
    <w:p w14:paraId="31B8023C" w14:textId="77777777" w:rsidR="00D85B2F" w:rsidRPr="0078590F"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7B3A74DC" w14:textId="1733F9AF" w:rsidR="00D85B2F" w:rsidRPr="0078590F" w:rsidRDefault="00A3626A" w:rsidP="00D85B2F">
      <w:pPr>
        <w:pStyle w:val="1"/>
        <w:keepNext w:val="0"/>
        <w:spacing w:line="0" w:lineRule="atLeast"/>
        <w:jc w:val="left"/>
        <w:rPr>
          <w:rFonts w:asciiTheme="majorEastAsia" w:hAnsiTheme="majorEastAsia"/>
          <w:b/>
          <w:sz w:val="21"/>
          <w:szCs w:val="21"/>
        </w:rPr>
      </w:pPr>
      <w:bookmarkStart w:id="94" w:name="_Toc73719749"/>
      <w:r>
        <w:rPr>
          <w:rFonts w:asciiTheme="majorEastAsia" w:hAnsiTheme="majorEastAsia" w:hint="eastAsia"/>
          <w:b/>
          <w:sz w:val="21"/>
          <w:szCs w:val="21"/>
        </w:rPr>
        <w:t>３</w:t>
      </w:r>
      <w:r w:rsidR="00D85B2F" w:rsidRPr="0078590F">
        <w:rPr>
          <w:rFonts w:asciiTheme="majorEastAsia" w:hAnsiTheme="majorEastAsia" w:hint="eastAsia"/>
          <w:b/>
          <w:sz w:val="21"/>
          <w:szCs w:val="21"/>
        </w:rPr>
        <w:t>．短期借入金の限度額</w:t>
      </w:r>
      <w:bookmarkEnd w:id="94"/>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78590F" w:rsidRPr="0078590F" w14:paraId="04E78FDD" w14:textId="77777777" w:rsidTr="00037E54">
        <w:tc>
          <w:tcPr>
            <w:tcW w:w="4566" w:type="dxa"/>
            <w:tcBorders>
              <w:top w:val="single" w:sz="4" w:space="0" w:color="auto"/>
              <w:bottom w:val="single" w:sz="4" w:space="0" w:color="auto"/>
            </w:tcBorders>
            <w:vAlign w:val="center"/>
          </w:tcPr>
          <w:p w14:paraId="0CA21D8D"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425466FD"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3AFFDDA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実績</w:t>
            </w:r>
          </w:p>
        </w:tc>
      </w:tr>
      <w:tr w:rsidR="0078590F" w:rsidRPr="0078590F" w14:paraId="223DB1E2" w14:textId="77777777" w:rsidTr="00037E54">
        <w:tc>
          <w:tcPr>
            <w:tcW w:w="4566" w:type="dxa"/>
            <w:tcBorders>
              <w:top w:val="single" w:sz="4" w:space="0" w:color="auto"/>
            </w:tcBorders>
          </w:tcPr>
          <w:p w14:paraId="4286C13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4567" w:type="dxa"/>
            <w:tcBorders>
              <w:top w:val="single" w:sz="4" w:space="0" w:color="auto"/>
            </w:tcBorders>
          </w:tcPr>
          <w:p w14:paraId="46B02497"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tcBorders>
            <w:vAlign w:val="center"/>
          </w:tcPr>
          <w:p w14:paraId="6E78901E"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46548C3" w14:textId="77777777" w:rsidTr="00037E54">
        <w:trPr>
          <w:trHeight w:val="50"/>
        </w:trPr>
        <w:tc>
          <w:tcPr>
            <w:tcW w:w="4566" w:type="dxa"/>
          </w:tcPr>
          <w:p w14:paraId="33DDDCA1"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５億円</w:t>
            </w:r>
          </w:p>
          <w:p w14:paraId="6165E8CC"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＜想定される理由＞</w:t>
            </w:r>
          </w:p>
          <w:p w14:paraId="1DA0D1EC"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14:paraId="3DA20F38"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５億円</w:t>
            </w:r>
          </w:p>
          <w:p w14:paraId="0D2EB1EF"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＜想定される理由＞</w:t>
            </w:r>
          </w:p>
          <w:p w14:paraId="536CE874"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329" w:type="dxa"/>
          </w:tcPr>
          <w:p w14:paraId="141E80B0" w14:textId="4106032A"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緊急時に必要となる所要額について、速やかに融資を受けることができる旨、りそな銀行より確認し</w:t>
            </w:r>
            <w:r w:rsidR="00A95A74" w:rsidRPr="0078590F">
              <w:rPr>
                <w:rFonts w:asciiTheme="majorEastAsia" w:eastAsiaTheme="majorEastAsia" w:hAnsiTheme="majorEastAsia" w:hint="eastAsia"/>
                <w:sz w:val="14"/>
                <w:szCs w:val="14"/>
              </w:rPr>
              <w:t>た</w:t>
            </w:r>
            <w:r w:rsidRPr="0078590F">
              <w:rPr>
                <w:rFonts w:asciiTheme="majorEastAsia" w:eastAsiaTheme="majorEastAsia" w:hAnsiTheme="majorEastAsia" w:hint="eastAsia"/>
                <w:sz w:val="14"/>
                <w:szCs w:val="14"/>
              </w:rPr>
              <w:t>。</w:t>
            </w:r>
          </w:p>
          <w:p w14:paraId="713B8B8B" w14:textId="1EB42A1E"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借入金額及び金利等諸条件については、社会情勢に応じその都度協議することとし</w:t>
            </w:r>
            <w:r w:rsidR="00A95A74" w:rsidRPr="0078590F">
              <w:rPr>
                <w:rFonts w:asciiTheme="majorEastAsia" w:eastAsiaTheme="majorEastAsia" w:hAnsiTheme="majorEastAsia" w:hint="eastAsia"/>
                <w:sz w:val="14"/>
                <w:szCs w:val="14"/>
              </w:rPr>
              <w:t>た</w:t>
            </w:r>
            <w:r w:rsidRPr="0078590F">
              <w:rPr>
                <w:rFonts w:asciiTheme="majorEastAsia" w:eastAsiaTheme="majorEastAsia" w:hAnsiTheme="majorEastAsia" w:hint="eastAsia"/>
                <w:sz w:val="14"/>
                <w:szCs w:val="14"/>
              </w:rPr>
              <w:t>。</w:t>
            </w:r>
          </w:p>
        </w:tc>
      </w:tr>
      <w:tr w:rsidR="00D85B2F" w:rsidRPr="0078590F" w14:paraId="5F2C252A" w14:textId="77777777" w:rsidTr="00037E54">
        <w:tc>
          <w:tcPr>
            <w:tcW w:w="4566" w:type="dxa"/>
          </w:tcPr>
          <w:p w14:paraId="0CA51EA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567" w:type="dxa"/>
          </w:tcPr>
          <w:p w14:paraId="3595E740"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vAlign w:val="center"/>
          </w:tcPr>
          <w:p w14:paraId="52D56262"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B9A94C0" w14:textId="77777777" w:rsidR="00D85B2F" w:rsidRPr="0078590F"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34495115" w14:textId="57A1B66D" w:rsidR="00D85B2F" w:rsidRPr="0078590F" w:rsidRDefault="00A3626A" w:rsidP="00D85B2F">
      <w:pPr>
        <w:pStyle w:val="1"/>
        <w:keepNext w:val="0"/>
        <w:spacing w:line="0" w:lineRule="atLeast"/>
        <w:jc w:val="left"/>
        <w:rPr>
          <w:rFonts w:asciiTheme="majorEastAsia" w:hAnsiTheme="majorEastAsia"/>
          <w:b/>
          <w:sz w:val="21"/>
          <w:szCs w:val="21"/>
        </w:rPr>
      </w:pPr>
      <w:bookmarkStart w:id="95" w:name="_Toc73719750"/>
      <w:r>
        <w:rPr>
          <w:rFonts w:asciiTheme="majorEastAsia" w:hAnsiTheme="majorEastAsia" w:hint="eastAsia"/>
          <w:b/>
          <w:sz w:val="21"/>
          <w:szCs w:val="21"/>
        </w:rPr>
        <w:t>４</w:t>
      </w:r>
      <w:r w:rsidR="00D85B2F" w:rsidRPr="0078590F">
        <w:rPr>
          <w:rFonts w:asciiTheme="majorEastAsia" w:hAnsiTheme="majorEastAsia" w:hint="eastAsia"/>
          <w:b/>
          <w:sz w:val="21"/>
          <w:szCs w:val="21"/>
        </w:rPr>
        <w:t>．出資等に係る不要財産となることが見込まれる財産の処分に関する計画</w:t>
      </w:r>
      <w:bookmarkEnd w:id="95"/>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78590F" w:rsidRPr="0078590F" w14:paraId="588651A6" w14:textId="77777777" w:rsidTr="00037E54">
        <w:tc>
          <w:tcPr>
            <w:tcW w:w="4566" w:type="dxa"/>
            <w:tcBorders>
              <w:top w:val="single" w:sz="4" w:space="0" w:color="auto"/>
              <w:bottom w:val="single" w:sz="4" w:space="0" w:color="auto"/>
            </w:tcBorders>
            <w:vAlign w:val="center"/>
          </w:tcPr>
          <w:p w14:paraId="7BB86978"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6CB30E70"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2C3DC39E"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実績</w:t>
            </w:r>
          </w:p>
        </w:tc>
      </w:tr>
      <w:tr w:rsidR="0078590F" w:rsidRPr="0078590F" w14:paraId="3A847382" w14:textId="77777777" w:rsidTr="00037E54">
        <w:tc>
          <w:tcPr>
            <w:tcW w:w="4566" w:type="dxa"/>
            <w:tcBorders>
              <w:top w:val="single" w:sz="4" w:space="0" w:color="auto"/>
            </w:tcBorders>
          </w:tcPr>
          <w:p w14:paraId="33F7318F"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4567" w:type="dxa"/>
            <w:tcBorders>
              <w:top w:val="single" w:sz="4" w:space="0" w:color="auto"/>
            </w:tcBorders>
          </w:tcPr>
          <w:p w14:paraId="2D35162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tcBorders>
            <w:vAlign w:val="center"/>
          </w:tcPr>
          <w:p w14:paraId="689F18B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6CF6097" w14:textId="77777777" w:rsidTr="00037E54">
        <w:trPr>
          <w:trHeight w:val="50"/>
        </w:trPr>
        <w:tc>
          <w:tcPr>
            <w:tcW w:w="4566" w:type="dxa"/>
          </w:tcPr>
          <w:p w14:paraId="06501733"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p w14:paraId="4996B241"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4567" w:type="dxa"/>
          </w:tcPr>
          <w:p w14:paraId="35414054"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c>
          <w:tcPr>
            <w:tcW w:w="4329" w:type="dxa"/>
          </w:tcPr>
          <w:p w14:paraId="234DB2C1"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r>
      <w:tr w:rsidR="00D85B2F" w:rsidRPr="0078590F" w14:paraId="0DB3D427" w14:textId="77777777" w:rsidTr="00037E54">
        <w:tc>
          <w:tcPr>
            <w:tcW w:w="4566" w:type="dxa"/>
          </w:tcPr>
          <w:p w14:paraId="0CB96FD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567" w:type="dxa"/>
          </w:tcPr>
          <w:p w14:paraId="4103CBF1"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vAlign w:val="center"/>
          </w:tcPr>
          <w:p w14:paraId="49B3B1AB"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46DE8647" w14:textId="77777777" w:rsidR="00D85B2F" w:rsidRPr="0078590F"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61D22EC7" w14:textId="06F7C0F7" w:rsidR="00D85B2F" w:rsidRPr="0078590F" w:rsidRDefault="00A3626A" w:rsidP="00D85B2F">
      <w:pPr>
        <w:pStyle w:val="1"/>
        <w:keepNext w:val="0"/>
        <w:spacing w:line="0" w:lineRule="atLeast"/>
        <w:jc w:val="left"/>
        <w:rPr>
          <w:rFonts w:asciiTheme="majorEastAsia" w:hAnsiTheme="majorEastAsia"/>
          <w:b/>
          <w:sz w:val="21"/>
          <w:szCs w:val="21"/>
        </w:rPr>
      </w:pPr>
      <w:bookmarkStart w:id="96" w:name="_Toc73719751"/>
      <w:r>
        <w:rPr>
          <w:rFonts w:asciiTheme="majorEastAsia" w:hAnsiTheme="majorEastAsia" w:hint="eastAsia"/>
          <w:b/>
          <w:sz w:val="21"/>
          <w:szCs w:val="21"/>
        </w:rPr>
        <w:t>５</w:t>
      </w:r>
      <w:r w:rsidR="00D85B2F" w:rsidRPr="0078590F">
        <w:rPr>
          <w:rFonts w:asciiTheme="majorEastAsia" w:hAnsiTheme="majorEastAsia" w:hint="eastAsia"/>
          <w:b/>
          <w:sz w:val="21"/>
          <w:szCs w:val="21"/>
        </w:rPr>
        <w:t>．前記の財産以外の重要な財産を譲渡し、又は担保に供する計画</w:t>
      </w:r>
      <w:bookmarkEnd w:id="96"/>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78590F" w:rsidRPr="0078590F" w14:paraId="181B7175" w14:textId="77777777" w:rsidTr="00037E54">
        <w:tc>
          <w:tcPr>
            <w:tcW w:w="4566" w:type="dxa"/>
            <w:tcBorders>
              <w:top w:val="single" w:sz="4" w:space="0" w:color="auto"/>
              <w:bottom w:val="single" w:sz="4" w:space="0" w:color="auto"/>
            </w:tcBorders>
            <w:vAlign w:val="center"/>
          </w:tcPr>
          <w:p w14:paraId="57597217"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1D7AC87B"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0A69CE49"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実績</w:t>
            </w:r>
          </w:p>
        </w:tc>
      </w:tr>
      <w:tr w:rsidR="0078590F" w:rsidRPr="0078590F" w14:paraId="109B78C4" w14:textId="77777777" w:rsidTr="00037E54">
        <w:tc>
          <w:tcPr>
            <w:tcW w:w="4566" w:type="dxa"/>
            <w:tcBorders>
              <w:top w:val="single" w:sz="4" w:space="0" w:color="auto"/>
            </w:tcBorders>
          </w:tcPr>
          <w:p w14:paraId="6FDC4C0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4567" w:type="dxa"/>
            <w:tcBorders>
              <w:top w:val="single" w:sz="4" w:space="0" w:color="auto"/>
            </w:tcBorders>
          </w:tcPr>
          <w:p w14:paraId="715E718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tcBorders>
            <w:vAlign w:val="center"/>
          </w:tcPr>
          <w:p w14:paraId="4F371E8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3C7430E" w14:textId="77777777" w:rsidTr="00037E54">
        <w:trPr>
          <w:trHeight w:val="50"/>
        </w:trPr>
        <w:tc>
          <w:tcPr>
            <w:tcW w:w="4566" w:type="dxa"/>
          </w:tcPr>
          <w:p w14:paraId="3774A882"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p w14:paraId="11714AA3"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4567" w:type="dxa"/>
          </w:tcPr>
          <w:p w14:paraId="424906A9"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c>
          <w:tcPr>
            <w:tcW w:w="4329" w:type="dxa"/>
          </w:tcPr>
          <w:p w14:paraId="06916B1F"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r>
      <w:tr w:rsidR="00D85B2F" w:rsidRPr="0078590F" w14:paraId="6464E3B7" w14:textId="77777777" w:rsidTr="00037E54">
        <w:tc>
          <w:tcPr>
            <w:tcW w:w="4566" w:type="dxa"/>
          </w:tcPr>
          <w:p w14:paraId="5E642BC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567" w:type="dxa"/>
          </w:tcPr>
          <w:p w14:paraId="43F14EC2"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vAlign w:val="center"/>
          </w:tcPr>
          <w:p w14:paraId="1B6748E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0D80D1DA" w14:textId="77777777" w:rsidR="00D85B2F" w:rsidRPr="0078590F"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21FF6107" w14:textId="2D5D58E4" w:rsidR="00D85B2F" w:rsidRPr="0078590F" w:rsidRDefault="00A3626A" w:rsidP="00D85B2F">
      <w:pPr>
        <w:pStyle w:val="1"/>
        <w:keepNext w:val="0"/>
        <w:spacing w:line="0" w:lineRule="atLeast"/>
        <w:jc w:val="left"/>
        <w:rPr>
          <w:rFonts w:asciiTheme="majorEastAsia" w:hAnsiTheme="majorEastAsia"/>
          <w:b/>
          <w:sz w:val="21"/>
          <w:szCs w:val="21"/>
        </w:rPr>
      </w:pPr>
      <w:bookmarkStart w:id="97" w:name="_Toc73719752"/>
      <w:r>
        <w:rPr>
          <w:rFonts w:asciiTheme="majorEastAsia" w:hAnsiTheme="majorEastAsia" w:hint="eastAsia"/>
          <w:b/>
          <w:sz w:val="21"/>
          <w:szCs w:val="21"/>
        </w:rPr>
        <w:t>６</w:t>
      </w:r>
      <w:r w:rsidR="00D85B2F" w:rsidRPr="0078590F">
        <w:rPr>
          <w:rFonts w:asciiTheme="majorEastAsia" w:hAnsiTheme="majorEastAsia" w:hint="eastAsia"/>
          <w:b/>
          <w:sz w:val="21"/>
          <w:szCs w:val="21"/>
        </w:rPr>
        <w:t>．剰余金の使途</w:t>
      </w:r>
      <w:bookmarkEnd w:id="97"/>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78590F" w:rsidRPr="0078590F" w14:paraId="65C30E48" w14:textId="77777777" w:rsidTr="00037E54">
        <w:tc>
          <w:tcPr>
            <w:tcW w:w="4566" w:type="dxa"/>
            <w:tcBorders>
              <w:top w:val="single" w:sz="4" w:space="0" w:color="auto"/>
              <w:bottom w:val="single" w:sz="4" w:space="0" w:color="auto"/>
            </w:tcBorders>
            <w:vAlign w:val="center"/>
          </w:tcPr>
          <w:p w14:paraId="5D3A124C"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17DCD5C3"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0E015FC0"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実績</w:t>
            </w:r>
          </w:p>
        </w:tc>
      </w:tr>
      <w:tr w:rsidR="0078590F" w:rsidRPr="0078590F" w14:paraId="79AA4FF9" w14:textId="77777777" w:rsidTr="00037E54">
        <w:tc>
          <w:tcPr>
            <w:tcW w:w="4566" w:type="dxa"/>
            <w:tcBorders>
              <w:top w:val="single" w:sz="4" w:space="0" w:color="auto"/>
            </w:tcBorders>
          </w:tcPr>
          <w:p w14:paraId="0707CF9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4567" w:type="dxa"/>
            <w:tcBorders>
              <w:top w:val="single" w:sz="4" w:space="0" w:color="auto"/>
            </w:tcBorders>
          </w:tcPr>
          <w:p w14:paraId="51B31810"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tcBorders>
            <w:vAlign w:val="center"/>
          </w:tcPr>
          <w:p w14:paraId="5EAEF99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FB93DEF" w14:textId="77777777" w:rsidTr="00037E54">
        <w:trPr>
          <w:trHeight w:val="50"/>
        </w:trPr>
        <w:tc>
          <w:tcPr>
            <w:tcW w:w="4566" w:type="dxa"/>
          </w:tcPr>
          <w:p w14:paraId="15CB0B28"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決算において剰余金が発生した場合、中小企業支援及び研究開発の充実・強化、施設・設備機器の整備及び組織運営の改善など、法人の円滑な業務運営に充てる。</w:t>
            </w:r>
          </w:p>
        </w:tc>
        <w:tc>
          <w:tcPr>
            <w:tcW w:w="4567" w:type="dxa"/>
          </w:tcPr>
          <w:p w14:paraId="2977AF36"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ＭＳ ゴシック" w:eastAsia="ＭＳ ゴシック" w:hAnsi="ＭＳ ゴシック" w:hint="eastAsia"/>
                <w:sz w:val="14"/>
                <w:szCs w:val="14"/>
              </w:rPr>
              <w:t>決算において剰余金が発生した場合、中小企業支援及び研究開発の充実・強化、施設・設備機器の整備及び組織運営の改善等、法人の円滑な業務運営に充てる。</w:t>
            </w:r>
          </w:p>
          <w:p w14:paraId="6F896E80"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4329" w:type="dxa"/>
          </w:tcPr>
          <w:p w14:paraId="6A6970E7" w14:textId="77777777" w:rsidR="00923971" w:rsidRPr="00BE73E6" w:rsidRDefault="00D85B2F" w:rsidP="00923971">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w:t>
            </w:r>
            <w:r w:rsidR="00923971" w:rsidRPr="00BE73E6">
              <w:rPr>
                <w:rFonts w:asciiTheme="majorEastAsia" w:eastAsiaTheme="majorEastAsia" w:hAnsiTheme="majorEastAsia" w:hint="eastAsia"/>
                <w:sz w:val="14"/>
                <w:szCs w:val="14"/>
              </w:rPr>
              <w:t xml:space="preserve">　和泉センターにおいては、承認された剰余金（前中期目標期間繰越積立金及び目的積立金）について、機器整備等必要最小限の執行を行った。</w:t>
            </w:r>
          </w:p>
          <w:p w14:paraId="6A1D4A99" w14:textId="77777777" w:rsidR="00923971" w:rsidRPr="00BE73E6" w:rsidRDefault="00923971" w:rsidP="00923971">
            <w:pPr>
              <w:kinsoku w:val="0"/>
              <w:autoSpaceDE w:val="0"/>
              <w:autoSpaceDN w:val="0"/>
              <w:spacing w:line="0" w:lineRule="atLeast"/>
              <w:jc w:val="left"/>
              <w:rPr>
                <w:rFonts w:asciiTheme="majorEastAsia" w:eastAsiaTheme="majorEastAsia" w:hAnsiTheme="majorEastAsia"/>
                <w:sz w:val="14"/>
                <w:szCs w:val="14"/>
              </w:rPr>
            </w:pPr>
          </w:p>
          <w:p w14:paraId="1D346FFF" w14:textId="10881048" w:rsidR="00D85B2F" w:rsidRPr="0078590F" w:rsidRDefault="00923971" w:rsidP="00CF5614">
            <w:pPr>
              <w:kinsoku w:val="0"/>
              <w:autoSpaceDE w:val="0"/>
              <w:autoSpaceDN w:val="0"/>
              <w:spacing w:line="0" w:lineRule="atLeast"/>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 xml:space="preserve">　森之宮センターにおいては、前期における剰余金について、年度中は留保し翌期以降、中小企業支援及び研究開発の充実・強化、施設・設備機器の整備及び組織運営の改善など、法人の円滑な業務運営に充てることとした。</w:t>
            </w:r>
          </w:p>
        </w:tc>
      </w:tr>
      <w:tr w:rsidR="00D85B2F" w:rsidRPr="0078590F" w14:paraId="0F7594CA" w14:textId="77777777" w:rsidTr="00037E54">
        <w:tc>
          <w:tcPr>
            <w:tcW w:w="4566" w:type="dxa"/>
          </w:tcPr>
          <w:p w14:paraId="0089F1C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567" w:type="dxa"/>
          </w:tcPr>
          <w:p w14:paraId="470D7E8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vAlign w:val="center"/>
          </w:tcPr>
          <w:p w14:paraId="6BBB674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2CD9D13E" w14:textId="77777777" w:rsidR="00D85B2F" w:rsidRPr="0078590F" w:rsidRDefault="00D85B2F" w:rsidP="00D85B2F">
      <w:pPr>
        <w:widowControl/>
        <w:jc w:val="left"/>
        <w:rPr>
          <w:rFonts w:asciiTheme="majorEastAsia" w:eastAsiaTheme="majorEastAsia" w:hAnsiTheme="majorEastAsia"/>
          <w:sz w:val="14"/>
          <w:szCs w:val="14"/>
        </w:rPr>
      </w:pPr>
    </w:p>
    <w:p w14:paraId="3B3CF26B" w14:textId="77777777" w:rsidR="00D85B2F" w:rsidRPr="0078590F" w:rsidRDefault="00D85B2F" w:rsidP="00D85B2F">
      <w:pPr>
        <w:widowControl/>
        <w:jc w:val="left"/>
        <w:rPr>
          <w:rFonts w:asciiTheme="majorEastAsia" w:eastAsiaTheme="majorEastAsia" w:hAnsiTheme="majorEastAsia"/>
          <w:sz w:val="14"/>
          <w:szCs w:val="14"/>
        </w:rPr>
      </w:pPr>
    </w:p>
    <w:p w14:paraId="2C2CC3DF" w14:textId="77777777" w:rsidR="00D85B2F" w:rsidRPr="0078590F" w:rsidRDefault="00D85B2F" w:rsidP="00D85B2F">
      <w:pPr>
        <w:widowControl/>
        <w:jc w:val="left"/>
        <w:rPr>
          <w:rFonts w:asciiTheme="majorEastAsia" w:eastAsiaTheme="majorEastAsia" w:hAnsiTheme="majorEastAsia"/>
          <w:sz w:val="14"/>
          <w:szCs w:val="14"/>
        </w:rPr>
      </w:pPr>
    </w:p>
    <w:p w14:paraId="4C63030D" w14:textId="77777777" w:rsidR="00D85B2F" w:rsidRPr="0078590F" w:rsidRDefault="00D85B2F" w:rsidP="00D85B2F">
      <w:pPr>
        <w:widowControl/>
        <w:jc w:val="left"/>
        <w:rPr>
          <w:rFonts w:asciiTheme="majorEastAsia" w:eastAsiaTheme="majorEastAsia" w:hAnsiTheme="majorEastAsia"/>
          <w:sz w:val="14"/>
          <w:szCs w:val="14"/>
        </w:rPr>
      </w:pPr>
    </w:p>
    <w:p w14:paraId="0D78D6AD" w14:textId="77777777" w:rsidR="00D85B2F" w:rsidRPr="0078590F" w:rsidRDefault="00D85B2F" w:rsidP="00D85B2F">
      <w:pPr>
        <w:widowControl/>
        <w:jc w:val="left"/>
        <w:rPr>
          <w:rFonts w:asciiTheme="majorEastAsia" w:eastAsiaTheme="majorEastAsia" w:hAnsiTheme="majorEastAsia"/>
          <w:sz w:val="14"/>
          <w:szCs w:val="14"/>
        </w:rPr>
      </w:pPr>
    </w:p>
    <w:p w14:paraId="6FD0733A" w14:textId="77777777" w:rsidR="00D85B2F" w:rsidRPr="0078590F" w:rsidRDefault="00D85B2F" w:rsidP="00D85B2F">
      <w:pPr>
        <w:widowControl/>
        <w:jc w:val="left"/>
        <w:rPr>
          <w:rFonts w:asciiTheme="majorEastAsia" w:eastAsiaTheme="majorEastAsia" w:hAnsiTheme="majorEastAsia"/>
          <w:sz w:val="14"/>
          <w:szCs w:val="14"/>
        </w:rPr>
      </w:pPr>
    </w:p>
    <w:p w14:paraId="2AE163BE" w14:textId="77777777" w:rsidR="00D85B2F" w:rsidRPr="0078590F" w:rsidRDefault="00D85B2F" w:rsidP="00D85B2F">
      <w:pPr>
        <w:widowControl/>
        <w:jc w:val="left"/>
        <w:rPr>
          <w:rFonts w:asciiTheme="majorEastAsia" w:eastAsiaTheme="majorEastAsia" w:hAnsiTheme="majorEastAsia"/>
          <w:sz w:val="14"/>
          <w:szCs w:val="14"/>
        </w:rPr>
      </w:pPr>
    </w:p>
    <w:p w14:paraId="23BC4A9D" w14:textId="002B9E35" w:rsidR="00D85B2F" w:rsidRPr="0078590F" w:rsidRDefault="00A3626A" w:rsidP="00D85B2F">
      <w:pPr>
        <w:pStyle w:val="1"/>
        <w:keepNext w:val="0"/>
        <w:spacing w:line="0" w:lineRule="atLeast"/>
        <w:jc w:val="left"/>
        <w:rPr>
          <w:rFonts w:asciiTheme="majorEastAsia" w:hAnsiTheme="majorEastAsia"/>
          <w:b/>
          <w:sz w:val="21"/>
          <w:szCs w:val="21"/>
        </w:rPr>
      </w:pPr>
      <w:bookmarkStart w:id="98" w:name="_Toc73719753"/>
      <w:r>
        <w:rPr>
          <w:rFonts w:asciiTheme="majorEastAsia" w:hAnsiTheme="majorEastAsia" w:hint="eastAsia"/>
          <w:b/>
          <w:sz w:val="21"/>
          <w:szCs w:val="21"/>
        </w:rPr>
        <w:t>７</w:t>
      </w:r>
      <w:r w:rsidR="00D85B2F" w:rsidRPr="0078590F">
        <w:rPr>
          <w:rFonts w:asciiTheme="majorEastAsia" w:hAnsiTheme="majorEastAsia" w:hint="eastAsia"/>
          <w:b/>
          <w:sz w:val="21"/>
          <w:szCs w:val="21"/>
        </w:rPr>
        <w:t>．地方独立行政法人大阪産業技術研究所の業務運営並びに財務及び会計に関する大阪府市規約第６条で定める事項</w:t>
      </w:r>
      <w:bookmarkEnd w:id="98"/>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78590F" w:rsidRPr="0078590F" w14:paraId="332CF0D1" w14:textId="77777777" w:rsidTr="00037E54">
        <w:tc>
          <w:tcPr>
            <w:tcW w:w="4566" w:type="dxa"/>
            <w:tcBorders>
              <w:top w:val="single" w:sz="4" w:space="0" w:color="auto"/>
              <w:bottom w:val="single" w:sz="4" w:space="0" w:color="auto"/>
            </w:tcBorders>
            <w:vAlign w:val="center"/>
          </w:tcPr>
          <w:p w14:paraId="098733AB"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22D5D74D"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00B176F3"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実績</w:t>
            </w:r>
          </w:p>
        </w:tc>
      </w:tr>
      <w:tr w:rsidR="0078590F" w:rsidRPr="0078590F" w14:paraId="497798B1" w14:textId="77777777" w:rsidTr="00037E54">
        <w:tc>
          <w:tcPr>
            <w:tcW w:w="4566" w:type="dxa"/>
            <w:tcBorders>
              <w:top w:val="single" w:sz="4" w:space="0" w:color="auto"/>
              <w:bottom w:val="nil"/>
            </w:tcBorders>
          </w:tcPr>
          <w:p w14:paraId="5E1F3FAB"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4567" w:type="dxa"/>
            <w:tcBorders>
              <w:top w:val="single" w:sz="4" w:space="0" w:color="auto"/>
              <w:bottom w:val="nil"/>
            </w:tcBorders>
          </w:tcPr>
          <w:p w14:paraId="6FDA5BDF"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bottom w:val="nil"/>
            </w:tcBorders>
            <w:vAlign w:val="center"/>
          </w:tcPr>
          <w:p w14:paraId="27036CF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927CFF8" w14:textId="77777777" w:rsidTr="00C32B25">
        <w:trPr>
          <w:trHeight w:val="316"/>
        </w:trPr>
        <w:tc>
          <w:tcPr>
            <w:tcW w:w="4566" w:type="dxa"/>
            <w:vMerge w:val="restart"/>
            <w:tcBorders>
              <w:top w:val="nil"/>
            </w:tcBorders>
          </w:tcPr>
          <w:p w14:paraId="0C29A628"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施設及び設備機器に関する計画（令和４～８年度）</w:t>
            </w:r>
          </w:p>
          <w:p w14:paraId="34D7F691" w14:textId="77777777" w:rsidR="00D85B2F" w:rsidRPr="0078590F" w:rsidRDefault="00D85B2F" w:rsidP="00037E54">
            <w:pPr>
              <w:kinsoku w:val="0"/>
              <w:autoSpaceDE w:val="0"/>
              <w:autoSpaceDN w:val="0"/>
              <w:spacing w:line="0" w:lineRule="atLeast"/>
              <w:ind w:leftChars="67" w:left="141" w:firstLineChars="101" w:firstLine="141"/>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施設を適正に管理し、有効な活用を行うとともに、高度化・多様化する利用者のニーズに的確に応え、中長期的観点に立った施設及び設備機器の整備を行う。</w:t>
            </w:r>
          </w:p>
        </w:tc>
        <w:tc>
          <w:tcPr>
            <w:tcW w:w="4567" w:type="dxa"/>
            <w:tcBorders>
              <w:top w:val="nil"/>
              <w:bottom w:val="nil"/>
            </w:tcBorders>
          </w:tcPr>
          <w:p w14:paraId="1043EA39" w14:textId="3CE6D6F3" w:rsidR="00D85B2F" w:rsidRPr="0078590F" w:rsidRDefault="00D85B2F" w:rsidP="00CF38DC">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施設及び設備機器に関する計画</w:t>
            </w:r>
          </w:p>
        </w:tc>
        <w:tc>
          <w:tcPr>
            <w:tcW w:w="4329" w:type="dxa"/>
            <w:tcBorders>
              <w:top w:val="nil"/>
            </w:tcBorders>
          </w:tcPr>
          <w:p w14:paraId="01FB84F1" w14:textId="77777777" w:rsidR="00D85B2F" w:rsidRPr="0078590F" w:rsidRDefault="00D85B2F"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p>
        </w:tc>
      </w:tr>
      <w:tr w:rsidR="0078590F" w:rsidRPr="0078590F" w14:paraId="1C632E35" w14:textId="77777777" w:rsidTr="00037E54">
        <w:trPr>
          <w:trHeight w:val="1093"/>
        </w:trPr>
        <w:tc>
          <w:tcPr>
            <w:tcW w:w="4566" w:type="dxa"/>
            <w:vMerge/>
          </w:tcPr>
          <w:p w14:paraId="77621C55"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p>
        </w:tc>
        <w:tc>
          <w:tcPr>
            <w:tcW w:w="4567" w:type="dxa"/>
            <w:tcBorders>
              <w:top w:val="nil"/>
              <w:bottom w:val="nil"/>
            </w:tcBorders>
          </w:tcPr>
          <w:p w14:paraId="539EC2C9" w14:textId="53432B21"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①施設を適正に管理し、有効な活用を行う。</w:t>
            </w:r>
          </w:p>
        </w:tc>
        <w:tc>
          <w:tcPr>
            <w:tcW w:w="4329" w:type="dxa"/>
          </w:tcPr>
          <w:p w14:paraId="7EF4D9F7"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・建物の老朽化に伴い、漏水や排水溝のつまり等について、優先順位をつけて作業等行った。</w:t>
            </w:r>
          </w:p>
          <w:p w14:paraId="125AC335"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EFF8013"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・中長期保全計画に基づき、老朽化が進んでいる受変電設備及び自家発電設備の改修工事にかかる予算要求を設置者に対して行い、令和６年度の予算を確保した。</w:t>
            </w:r>
          </w:p>
          <w:p w14:paraId="4664998A" w14:textId="77777777" w:rsidR="00C32B25" w:rsidRPr="00923971" w:rsidRDefault="00C32B25"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tc>
      </w:tr>
      <w:tr w:rsidR="0078590F" w:rsidRPr="0078590F" w14:paraId="05A4079B" w14:textId="77777777" w:rsidTr="00037E54">
        <w:trPr>
          <w:trHeight w:val="1098"/>
        </w:trPr>
        <w:tc>
          <w:tcPr>
            <w:tcW w:w="4566" w:type="dxa"/>
            <w:vMerge/>
            <w:tcBorders>
              <w:bottom w:val="nil"/>
            </w:tcBorders>
          </w:tcPr>
          <w:p w14:paraId="23F07063"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p>
        </w:tc>
        <w:tc>
          <w:tcPr>
            <w:tcW w:w="4567" w:type="dxa"/>
            <w:tcBorders>
              <w:top w:val="nil"/>
              <w:bottom w:val="nil"/>
            </w:tcBorders>
          </w:tcPr>
          <w:p w14:paraId="568A6319" w14:textId="2E8204C4" w:rsidR="00C32B25" w:rsidRPr="0078590F" w:rsidRDefault="00C32B25" w:rsidP="00C32B2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②高度化、多様化する利用者のニーズに的確に応えるとともに、中長期的観点に立った施設及び設備機器の整備を行う。</w:t>
            </w:r>
          </w:p>
        </w:tc>
        <w:tc>
          <w:tcPr>
            <w:tcW w:w="4329" w:type="dxa"/>
            <w:tcBorders>
              <w:bottom w:val="nil"/>
            </w:tcBorders>
          </w:tcPr>
          <w:p w14:paraId="37F714BE"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センターでは、機器整備・運用計画審議会において次年度の機器の整備計画を策定した。整備計画に基づき、機器整備部会で機器の仕様等について審議を行ったうえで、適正な入札を執行し予算を有効に活用して機器を導入した。</w:t>
            </w:r>
          </w:p>
          <w:p w14:paraId="1CE38EC6"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・森之宮センターでは、機器整備検討会を実施し、その結果に基づき、予算の有効活用と計画性を考慮した機器整備を行った。</w:t>
            </w:r>
          </w:p>
          <w:p w14:paraId="60E8FBEC"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・両センターにおいて、以下のとおり設備機器等整備を行った。</w:t>
            </w:r>
          </w:p>
          <w:p w14:paraId="65157D33"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4710006"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【和泉センター】</w:t>
            </w:r>
          </w:p>
          <w:p w14:paraId="7E1A8845"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・金属3Dレーザ積層造形装置</w:t>
            </w:r>
          </w:p>
          <w:p w14:paraId="5AEAB1B5"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・ホール効果測定システム　等</w:t>
            </w:r>
          </w:p>
          <w:p w14:paraId="78B0434B"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D128C95"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【森之宮センター】</w:t>
            </w:r>
          </w:p>
          <w:p w14:paraId="6BA7FF2D"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・誘電特性評価システム用周波数拡張システム</w:t>
            </w:r>
          </w:p>
          <w:p w14:paraId="26F55364"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・キセノン型フェードメーター　等</w:t>
            </w:r>
          </w:p>
          <w:p w14:paraId="05D98A87" w14:textId="7D0A0068" w:rsidR="00C32B25" w:rsidRPr="00923971" w:rsidRDefault="00C32B25"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tc>
      </w:tr>
      <w:tr w:rsidR="0078590F" w:rsidRPr="0078590F" w14:paraId="74473CDE" w14:textId="77777777" w:rsidTr="00037E54">
        <w:trPr>
          <w:trHeight w:val="50"/>
        </w:trPr>
        <w:tc>
          <w:tcPr>
            <w:tcW w:w="4566" w:type="dxa"/>
            <w:tcBorders>
              <w:top w:val="nil"/>
              <w:bottom w:val="dashSmallGap" w:sz="4" w:space="0" w:color="auto"/>
            </w:tcBorders>
          </w:tcPr>
          <w:p w14:paraId="00C47F62"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14:paraId="0D577D50" w14:textId="77777777" w:rsidR="00C32B25" w:rsidRPr="0078590F"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nil"/>
              <w:bottom w:val="dashSmallGap" w:sz="4" w:space="0" w:color="auto"/>
            </w:tcBorders>
          </w:tcPr>
          <w:p w14:paraId="706F2E11"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7982335" w14:textId="77777777" w:rsidTr="00037E54">
        <w:trPr>
          <w:trHeight w:val="40"/>
        </w:trPr>
        <w:tc>
          <w:tcPr>
            <w:tcW w:w="4566" w:type="dxa"/>
            <w:tcBorders>
              <w:top w:val="dashSmallGap" w:sz="4" w:space="0" w:color="auto"/>
              <w:bottom w:val="nil"/>
            </w:tcBorders>
          </w:tcPr>
          <w:p w14:paraId="6BF70E73"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dashSmallGap" w:sz="4" w:space="0" w:color="auto"/>
              <w:bottom w:val="nil"/>
            </w:tcBorders>
          </w:tcPr>
          <w:p w14:paraId="7FF25114" w14:textId="77777777" w:rsidR="00C32B25" w:rsidRPr="0078590F"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dashSmallGap" w:sz="4" w:space="0" w:color="auto"/>
              <w:bottom w:val="nil"/>
            </w:tcBorders>
          </w:tcPr>
          <w:p w14:paraId="0E1D5D7C"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378ABA3F" w14:textId="77777777" w:rsidTr="00037E54">
        <w:trPr>
          <w:trHeight w:val="575"/>
        </w:trPr>
        <w:tc>
          <w:tcPr>
            <w:tcW w:w="4566" w:type="dxa"/>
            <w:tcBorders>
              <w:top w:val="nil"/>
              <w:bottom w:val="nil"/>
            </w:tcBorders>
          </w:tcPr>
          <w:p w14:paraId="428B74D5"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人事に関する計画（令和４～８年度）</w:t>
            </w:r>
          </w:p>
          <w:p w14:paraId="7B0DDB47" w14:textId="77777777" w:rsidR="00C32B25" w:rsidRPr="0078590F" w:rsidRDefault="00C32B25" w:rsidP="00C32B25">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中小企業の課題等を解決し、組織として最大限提供できるサービスを積極的に提案するため、効果的な人員配置を計画的に行う。</w:t>
            </w:r>
          </w:p>
          <w:p w14:paraId="5DA23312" w14:textId="77777777" w:rsidR="00C32B25" w:rsidRPr="0078590F" w:rsidRDefault="00C32B25" w:rsidP="00C32B25">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また、効果的な人員配置を行うに当たっては、外部人材も活用する。</w:t>
            </w:r>
          </w:p>
        </w:tc>
        <w:tc>
          <w:tcPr>
            <w:tcW w:w="4567" w:type="dxa"/>
            <w:tcBorders>
              <w:top w:val="nil"/>
              <w:bottom w:val="nil"/>
            </w:tcBorders>
          </w:tcPr>
          <w:p w14:paraId="328E122E"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人事に関する計画</w:t>
            </w:r>
          </w:p>
          <w:p w14:paraId="4E2A5CAF" w14:textId="77777777" w:rsidR="00C32B25" w:rsidRPr="0078590F" w:rsidRDefault="00C32B25" w:rsidP="00C32B25">
            <w:pPr>
              <w:kinsoku w:val="0"/>
              <w:autoSpaceDE w:val="0"/>
              <w:autoSpaceDN w:val="0"/>
              <w:spacing w:line="0" w:lineRule="atLeast"/>
              <w:ind w:leftChars="72" w:left="151"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w:t>
            </w:r>
          </w:p>
          <w:p w14:paraId="0F5C43FC" w14:textId="27E3185C" w:rsidR="00C32B25" w:rsidRPr="0078590F" w:rsidRDefault="00C32B25" w:rsidP="00C32B25">
            <w:pPr>
              <w:kinsoku w:val="0"/>
              <w:autoSpaceDE w:val="0"/>
              <w:autoSpaceDN w:val="0"/>
              <w:spacing w:line="0" w:lineRule="atLeast"/>
              <w:ind w:leftChars="72" w:left="151"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また、外部人材も活用する。</w:t>
            </w:r>
          </w:p>
        </w:tc>
        <w:tc>
          <w:tcPr>
            <w:tcW w:w="4329" w:type="dxa"/>
            <w:tcBorders>
              <w:top w:val="nil"/>
              <w:bottom w:val="nil"/>
            </w:tcBorders>
          </w:tcPr>
          <w:p w14:paraId="5708DED4" w14:textId="456F9608"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総務部の育休代替を非常勤職員で確保するとともに、顧客サービス部の非常勤職員の任期満了に伴う補充のための採用手続きを行った。また、共同研究の実施に伴い、研究補助員を人材派遣で確保するなど、職員採用を柔軟に行った。</w:t>
            </w:r>
          </w:p>
          <w:p w14:paraId="0A593FB0"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7A8F34D" w14:textId="1CED0028" w:rsidR="00C32B25" w:rsidRPr="0078590F"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・OB職員の豊かな知識と経験を活用するなど、効果的な人員配置を行った。</w:t>
            </w:r>
          </w:p>
        </w:tc>
      </w:tr>
      <w:tr w:rsidR="0078590F" w:rsidRPr="0078590F" w14:paraId="5AB0C086" w14:textId="77777777" w:rsidTr="00037E54">
        <w:trPr>
          <w:trHeight w:val="50"/>
        </w:trPr>
        <w:tc>
          <w:tcPr>
            <w:tcW w:w="4566" w:type="dxa"/>
            <w:tcBorders>
              <w:top w:val="nil"/>
              <w:bottom w:val="dashSmallGap" w:sz="4" w:space="0" w:color="auto"/>
            </w:tcBorders>
          </w:tcPr>
          <w:p w14:paraId="6017E497"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14:paraId="0FA96FAB" w14:textId="77777777" w:rsidR="00C32B25" w:rsidRPr="0078590F"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nil"/>
              <w:bottom w:val="dashSmallGap" w:sz="4" w:space="0" w:color="auto"/>
            </w:tcBorders>
          </w:tcPr>
          <w:p w14:paraId="722D9B6E" w14:textId="77777777" w:rsidR="00C32B25" w:rsidRPr="0078590F" w:rsidRDefault="00C32B25" w:rsidP="00C32B25">
            <w:pPr>
              <w:overflowPunct w:val="0"/>
              <w:autoSpaceDE w:val="0"/>
              <w:autoSpaceDN w:val="0"/>
              <w:spacing w:line="60" w:lineRule="exact"/>
              <w:rPr>
                <w:rFonts w:asciiTheme="majorEastAsia" w:eastAsiaTheme="majorEastAsia" w:hAnsiTheme="majorEastAsia"/>
                <w:sz w:val="14"/>
                <w:szCs w:val="14"/>
              </w:rPr>
            </w:pPr>
          </w:p>
        </w:tc>
      </w:tr>
      <w:tr w:rsidR="0078590F" w:rsidRPr="0078590F" w14:paraId="0CBCEBCC" w14:textId="77777777" w:rsidTr="00037E54">
        <w:trPr>
          <w:trHeight w:val="40"/>
        </w:trPr>
        <w:tc>
          <w:tcPr>
            <w:tcW w:w="4566" w:type="dxa"/>
            <w:tcBorders>
              <w:top w:val="dashSmallGap" w:sz="4" w:space="0" w:color="auto"/>
              <w:bottom w:val="nil"/>
            </w:tcBorders>
          </w:tcPr>
          <w:p w14:paraId="49D6AE5E" w14:textId="77777777" w:rsidR="00C32B25" w:rsidRPr="0078590F" w:rsidRDefault="00C32B25" w:rsidP="00C32B25">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14:paraId="4BEC363F" w14:textId="77777777" w:rsidR="00C32B25" w:rsidRPr="0078590F"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dashSmallGap" w:sz="4" w:space="0" w:color="auto"/>
              <w:bottom w:val="nil"/>
            </w:tcBorders>
          </w:tcPr>
          <w:p w14:paraId="3FE9F085" w14:textId="77777777" w:rsidR="00C32B25" w:rsidRPr="0078590F" w:rsidRDefault="00C32B25" w:rsidP="00C32B25">
            <w:pPr>
              <w:overflowPunct w:val="0"/>
              <w:autoSpaceDE w:val="0"/>
              <w:autoSpaceDN w:val="0"/>
              <w:spacing w:line="60" w:lineRule="exact"/>
              <w:rPr>
                <w:rFonts w:asciiTheme="majorEastAsia" w:eastAsiaTheme="majorEastAsia" w:hAnsiTheme="majorEastAsia"/>
                <w:sz w:val="14"/>
                <w:szCs w:val="14"/>
              </w:rPr>
            </w:pPr>
          </w:p>
        </w:tc>
      </w:tr>
      <w:tr w:rsidR="0078590F" w:rsidRPr="0078590F" w14:paraId="52A3A886" w14:textId="77777777" w:rsidTr="00037E54">
        <w:trPr>
          <w:trHeight w:val="134"/>
        </w:trPr>
        <w:tc>
          <w:tcPr>
            <w:tcW w:w="4566" w:type="dxa"/>
            <w:tcBorders>
              <w:top w:val="nil"/>
              <w:bottom w:val="nil"/>
            </w:tcBorders>
          </w:tcPr>
          <w:p w14:paraId="46AE9D8B"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３　中期目標の期間を超える債務負担</w:t>
            </w:r>
          </w:p>
          <w:p w14:paraId="33DEAC52" w14:textId="77777777" w:rsidR="00C32B25" w:rsidRPr="0078590F" w:rsidRDefault="00C32B25" w:rsidP="00C32B25">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c>
          <w:tcPr>
            <w:tcW w:w="4567" w:type="dxa"/>
            <w:tcBorders>
              <w:top w:val="nil"/>
              <w:bottom w:val="nil"/>
            </w:tcBorders>
          </w:tcPr>
          <w:p w14:paraId="0085A2EE"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３　中期目標の期間を超える債務負担</w:t>
            </w:r>
          </w:p>
          <w:p w14:paraId="21C82F79" w14:textId="77777777" w:rsidR="00C32B25" w:rsidRPr="0078590F" w:rsidRDefault="00C32B25" w:rsidP="00C32B25">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c>
          <w:tcPr>
            <w:tcW w:w="4329" w:type="dxa"/>
            <w:tcBorders>
              <w:top w:val="nil"/>
              <w:bottom w:val="nil"/>
            </w:tcBorders>
          </w:tcPr>
          <w:p w14:paraId="17D1F27A" w14:textId="77777777" w:rsidR="00C32B25" w:rsidRPr="0078590F" w:rsidRDefault="00C32B25" w:rsidP="00C32B25">
            <w:pPr>
              <w:overflowPunct w:val="0"/>
              <w:autoSpaceDE w:val="0"/>
              <w:autoSpaceDN w:val="0"/>
              <w:spacing w:line="0" w:lineRule="atLeast"/>
              <w:rPr>
                <w:rFonts w:asciiTheme="majorEastAsia" w:eastAsiaTheme="majorEastAsia" w:hAnsiTheme="majorEastAsia"/>
                <w:sz w:val="14"/>
                <w:szCs w:val="14"/>
              </w:rPr>
            </w:pPr>
          </w:p>
          <w:p w14:paraId="6C4FF62A" w14:textId="77777777" w:rsidR="00C32B25" w:rsidRPr="0078590F" w:rsidRDefault="00C32B25" w:rsidP="00C32B25">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r>
      <w:tr w:rsidR="0078590F" w:rsidRPr="0078590F" w14:paraId="5CF81639" w14:textId="77777777" w:rsidTr="00037E54">
        <w:trPr>
          <w:trHeight w:val="50"/>
        </w:trPr>
        <w:tc>
          <w:tcPr>
            <w:tcW w:w="4566" w:type="dxa"/>
            <w:tcBorders>
              <w:top w:val="nil"/>
              <w:bottom w:val="dashSmallGap" w:sz="4" w:space="0" w:color="auto"/>
            </w:tcBorders>
          </w:tcPr>
          <w:p w14:paraId="6B84F744"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14:paraId="670EDCB1" w14:textId="77777777" w:rsidR="00C32B25" w:rsidRPr="0078590F"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nil"/>
              <w:bottom w:val="dashSmallGap" w:sz="4" w:space="0" w:color="auto"/>
            </w:tcBorders>
          </w:tcPr>
          <w:p w14:paraId="40356F35" w14:textId="77777777" w:rsidR="00C32B25" w:rsidRPr="0078590F" w:rsidRDefault="00C32B25" w:rsidP="00C32B25">
            <w:pPr>
              <w:overflowPunct w:val="0"/>
              <w:autoSpaceDE w:val="0"/>
              <w:autoSpaceDN w:val="0"/>
              <w:spacing w:line="60" w:lineRule="exact"/>
              <w:rPr>
                <w:rFonts w:asciiTheme="majorEastAsia" w:eastAsiaTheme="majorEastAsia" w:hAnsiTheme="majorEastAsia"/>
                <w:sz w:val="14"/>
                <w:szCs w:val="14"/>
              </w:rPr>
            </w:pPr>
          </w:p>
        </w:tc>
      </w:tr>
      <w:tr w:rsidR="0078590F" w:rsidRPr="0078590F" w14:paraId="3208328C" w14:textId="77777777" w:rsidTr="00037E54">
        <w:trPr>
          <w:trHeight w:val="40"/>
        </w:trPr>
        <w:tc>
          <w:tcPr>
            <w:tcW w:w="4566" w:type="dxa"/>
            <w:tcBorders>
              <w:top w:val="dashSmallGap" w:sz="4" w:space="0" w:color="auto"/>
              <w:bottom w:val="nil"/>
            </w:tcBorders>
          </w:tcPr>
          <w:p w14:paraId="34797DF9" w14:textId="77777777" w:rsidR="00C32B25" w:rsidRPr="0078590F" w:rsidRDefault="00C32B25" w:rsidP="00C32B25">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14:paraId="33E27733" w14:textId="77777777" w:rsidR="00C32B25" w:rsidRPr="0078590F"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dashSmallGap" w:sz="4" w:space="0" w:color="auto"/>
              <w:bottom w:val="nil"/>
            </w:tcBorders>
          </w:tcPr>
          <w:p w14:paraId="1203ACC8" w14:textId="77777777" w:rsidR="00C32B25" w:rsidRPr="0078590F" w:rsidRDefault="00C32B25" w:rsidP="00C32B25">
            <w:pPr>
              <w:overflowPunct w:val="0"/>
              <w:autoSpaceDE w:val="0"/>
              <w:autoSpaceDN w:val="0"/>
              <w:spacing w:line="60" w:lineRule="exact"/>
              <w:rPr>
                <w:rFonts w:asciiTheme="majorEastAsia" w:eastAsiaTheme="majorEastAsia" w:hAnsiTheme="majorEastAsia"/>
                <w:sz w:val="14"/>
                <w:szCs w:val="14"/>
              </w:rPr>
            </w:pPr>
          </w:p>
        </w:tc>
      </w:tr>
      <w:tr w:rsidR="0078590F" w:rsidRPr="0078590F" w14:paraId="513F033B" w14:textId="77777777" w:rsidTr="00037E54">
        <w:trPr>
          <w:trHeight w:val="1228"/>
        </w:trPr>
        <w:tc>
          <w:tcPr>
            <w:tcW w:w="4566" w:type="dxa"/>
            <w:tcBorders>
              <w:top w:val="nil"/>
              <w:bottom w:val="nil"/>
            </w:tcBorders>
          </w:tcPr>
          <w:p w14:paraId="7F88000B"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４　法第40条第４項の規定により業務の財源に充てることができる積立金の処分に関する計画</w:t>
            </w:r>
          </w:p>
          <w:p w14:paraId="1F76A860" w14:textId="77777777" w:rsidR="00C32B25" w:rsidRPr="0078590F" w:rsidRDefault="00C32B25" w:rsidP="00C32B25">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前中期目標期間繰越積立金については、中小企業支援及び研究開発の充実・強化、施設・設備機器の整備及び組織運営の改善など、法人の円滑な業務運営に充てる。</w:t>
            </w:r>
          </w:p>
        </w:tc>
        <w:tc>
          <w:tcPr>
            <w:tcW w:w="4567" w:type="dxa"/>
            <w:tcBorders>
              <w:top w:val="nil"/>
              <w:bottom w:val="nil"/>
            </w:tcBorders>
          </w:tcPr>
          <w:p w14:paraId="26262073"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４　積立金の処分に関する計画</w:t>
            </w:r>
          </w:p>
          <w:p w14:paraId="1FB7B0C0" w14:textId="2376A54D" w:rsidR="00C32B25" w:rsidRPr="0078590F" w:rsidRDefault="00C32B25" w:rsidP="00C32B25">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積立金及び前中期目標期間繰越積立金については、中小企業支援及び研究開発の充実・強化、施設・設備機器の整備及び組織運営の改善等、法人の円滑な業務運営に充てる。</w:t>
            </w:r>
          </w:p>
        </w:tc>
        <w:tc>
          <w:tcPr>
            <w:tcW w:w="4329" w:type="dxa"/>
            <w:tcBorders>
              <w:top w:val="nil"/>
              <w:bottom w:val="nil"/>
            </w:tcBorders>
          </w:tcPr>
          <w:p w14:paraId="35CD6C3D"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・承認された剰余金（前中期目標期間繰越積立金及び目的積立金）について、機器整備等必要最小限の執行を行った。</w:t>
            </w:r>
          </w:p>
          <w:p w14:paraId="24BE2D1D"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34B77C9" w14:textId="2ED579EB" w:rsidR="00C32B25" w:rsidRPr="0078590F"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・積立金等について、年度中は留保し翌期以降の顧客ニーズや社会の要請に対応した新たな装置・設備機器の導入の計画に充てることとした。</w:t>
            </w:r>
          </w:p>
        </w:tc>
      </w:tr>
      <w:tr w:rsidR="00C32B25" w:rsidRPr="0078590F" w14:paraId="1E892AD5" w14:textId="77777777" w:rsidTr="00037E54">
        <w:trPr>
          <w:trHeight w:val="80"/>
        </w:trPr>
        <w:tc>
          <w:tcPr>
            <w:tcW w:w="4566" w:type="dxa"/>
            <w:tcBorders>
              <w:top w:val="nil"/>
            </w:tcBorders>
          </w:tcPr>
          <w:p w14:paraId="796BC486"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tcPr>
          <w:p w14:paraId="365F3D92"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nil"/>
            </w:tcBorders>
          </w:tcPr>
          <w:p w14:paraId="7EC9CB4C"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r>
    </w:tbl>
    <w:p w14:paraId="0F3CE98D" w14:textId="77777777" w:rsidR="00D85B2F" w:rsidRPr="0078590F"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79E88F7D" w14:textId="2ED8743B" w:rsidR="00240171" w:rsidRPr="0078590F" w:rsidRDefault="00240171" w:rsidP="00D85B2F">
      <w:pPr>
        <w:widowControl/>
        <w:kinsoku w:val="0"/>
        <w:autoSpaceDE w:val="0"/>
        <w:autoSpaceDN w:val="0"/>
        <w:jc w:val="left"/>
        <w:rPr>
          <w:rFonts w:asciiTheme="majorEastAsia" w:eastAsiaTheme="majorEastAsia" w:hAnsiTheme="majorEastAsia"/>
          <w:sz w:val="14"/>
          <w:szCs w:val="14"/>
        </w:rPr>
      </w:pPr>
    </w:p>
    <w:sectPr w:rsidR="00240171" w:rsidRPr="0078590F" w:rsidSect="00001D6F">
      <w:footerReference w:type="default" r:id="rId10"/>
      <w:pgSz w:w="16838" w:h="11906" w:orient="landscape" w:code="9"/>
      <w:pgMar w:top="1276" w:right="1673" w:bottom="1418" w:left="1673"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1B9F3" w14:textId="77777777" w:rsidR="00AE2179" w:rsidRDefault="00AE2179" w:rsidP="00285553">
      <w:r>
        <w:separator/>
      </w:r>
    </w:p>
  </w:endnote>
  <w:endnote w:type="continuationSeparator" w:id="0">
    <w:p w14:paraId="453CA4EC" w14:textId="77777777" w:rsidR="00AE2179" w:rsidRDefault="00AE2179" w:rsidP="00285553">
      <w:r>
        <w:continuationSeparator/>
      </w:r>
    </w:p>
  </w:endnote>
  <w:endnote w:type="continuationNotice" w:id="1">
    <w:p w14:paraId="24199A34" w14:textId="77777777" w:rsidR="00AE2179" w:rsidRDefault="00AE2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C9711" w14:textId="77777777" w:rsidR="00A70FC7" w:rsidRDefault="00A70FC7" w:rsidP="0049589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631616"/>
      <w:docPartObj>
        <w:docPartGallery w:val="Page Numbers (Bottom of Page)"/>
        <w:docPartUnique/>
      </w:docPartObj>
    </w:sdtPr>
    <w:sdtEndPr/>
    <w:sdtContent>
      <w:p w14:paraId="0893FF08" w14:textId="41DBCE17" w:rsidR="00001D6F" w:rsidRDefault="00001D6F">
        <w:pPr>
          <w:pStyle w:val="a5"/>
          <w:jc w:val="center"/>
        </w:pPr>
        <w:r>
          <w:fldChar w:fldCharType="begin"/>
        </w:r>
        <w:r>
          <w:instrText>PAGE   \* MERGEFORMAT</w:instrText>
        </w:r>
        <w:r>
          <w:fldChar w:fldCharType="separate"/>
        </w:r>
        <w:r>
          <w:rPr>
            <w:lang w:val="ja-JP"/>
          </w:rPr>
          <w:t>2</w:t>
        </w:r>
        <w:r>
          <w:fldChar w:fldCharType="end"/>
        </w:r>
      </w:p>
    </w:sdtContent>
  </w:sdt>
  <w:p w14:paraId="62C60032" w14:textId="651F9B41" w:rsidR="00A70FC7" w:rsidRPr="0076533D" w:rsidRDefault="00A70FC7" w:rsidP="0022454C">
    <w:pPr>
      <w:pStyle w:val="a5"/>
      <w:tabs>
        <w:tab w:val="clear" w:pos="4252"/>
        <w:tab w:val="clear" w:pos="8504"/>
      </w:tabs>
      <w:jc w:val="center"/>
      <w:rPr>
        <w:rFonts w:asciiTheme="majorEastAsia" w:eastAsiaTheme="majorEastAsia" w:hAnsiTheme="majorEastAsi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7A821" w14:textId="77777777" w:rsidR="00AE2179" w:rsidRDefault="00AE2179" w:rsidP="00285553">
      <w:r>
        <w:separator/>
      </w:r>
    </w:p>
  </w:footnote>
  <w:footnote w:type="continuationSeparator" w:id="0">
    <w:p w14:paraId="6502E17E" w14:textId="77777777" w:rsidR="00AE2179" w:rsidRDefault="00AE2179" w:rsidP="00285553">
      <w:r>
        <w:continuationSeparator/>
      </w:r>
    </w:p>
  </w:footnote>
  <w:footnote w:type="continuationNotice" w:id="1">
    <w:p w14:paraId="7D144AF1" w14:textId="77777777" w:rsidR="00AE2179" w:rsidRDefault="00AE21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B663" w14:textId="77777777" w:rsidR="00A70FC7" w:rsidRPr="00BF60AD" w:rsidRDefault="00A70FC7" w:rsidP="00BF60A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50508"/>
    <w:multiLevelType w:val="hybridMultilevel"/>
    <w:tmpl w:val="C9E29140"/>
    <w:lvl w:ilvl="0" w:tplc="73DA0158">
      <w:start w:val="2"/>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960BD6"/>
    <w:multiLevelType w:val="hybridMultilevel"/>
    <w:tmpl w:val="BC3249F2"/>
    <w:lvl w:ilvl="0" w:tplc="AA0287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42B0F"/>
    <w:multiLevelType w:val="hybridMultilevel"/>
    <w:tmpl w:val="7386717C"/>
    <w:lvl w:ilvl="0" w:tplc="36249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D031AA"/>
    <w:multiLevelType w:val="hybridMultilevel"/>
    <w:tmpl w:val="D4A0A7FA"/>
    <w:lvl w:ilvl="0" w:tplc="F5B60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334B6B"/>
    <w:multiLevelType w:val="hybridMultilevel"/>
    <w:tmpl w:val="39D066C2"/>
    <w:lvl w:ilvl="0" w:tplc="E68894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A5D6833"/>
    <w:multiLevelType w:val="hybridMultilevel"/>
    <w:tmpl w:val="FB44F3F2"/>
    <w:lvl w:ilvl="0" w:tplc="6512ED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A8448F1"/>
    <w:multiLevelType w:val="hybridMultilevel"/>
    <w:tmpl w:val="A6767C58"/>
    <w:lvl w:ilvl="0" w:tplc="075A5D6E">
      <w:start w:val="3"/>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C819D2"/>
    <w:multiLevelType w:val="hybridMultilevel"/>
    <w:tmpl w:val="7D405EDA"/>
    <w:lvl w:ilvl="0" w:tplc="8D56ADD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B14116"/>
    <w:multiLevelType w:val="hybridMultilevel"/>
    <w:tmpl w:val="E228B39E"/>
    <w:lvl w:ilvl="0" w:tplc="BC70A68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8142D8"/>
    <w:multiLevelType w:val="hybridMultilevel"/>
    <w:tmpl w:val="27426A90"/>
    <w:lvl w:ilvl="0" w:tplc="FF027BF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B018EF"/>
    <w:multiLevelType w:val="hybridMultilevel"/>
    <w:tmpl w:val="F5FA3422"/>
    <w:lvl w:ilvl="0" w:tplc="A60CC2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12C4C38"/>
    <w:multiLevelType w:val="hybridMultilevel"/>
    <w:tmpl w:val="4C468204"/>
    <w:lvl w:ilvl="0" w:tplc="3EF01058">
      <w:start w:val="1"/>
      <w:numFmt w:val="decimal"/>
      <w:lvlText w:val="(%1)"/>
      <w:lvlJc w:val="left"/>
      <w:pPr>
        <w:ind w:left="524" w:hanging="360"/>
      </w:pPr>
      <w:rPr>
        <w:rFonts w:hint="default"/>
      </w:rPr>
    </w:lvl>
    <w:lvl w:ilvl="1" w:tplc="04090017" w:tentative="1">
      <w:start w:val="1"/>
      <w:numFmt w:val="aiueoFullWidth"/>
      <w:lvlText w:val="(%2)"/>
      <w:lvlJc w:val="left"/>
      <w:pPr>
        <w:ind w:left="1044" w:hanging="440"/>
      </w:pPr>
    </w:lvl>
    <w:lvl w:ilvl="2" w:tplc="04090011" w:tentative="1">
      <w:start w:val="1"/>
      <w:numFmt w:val="decimalEnclosedCircle"/>
      <w:lvlText w:val="%3"/>
      <w:lvlJc w:val="left"/>
      <w:pPr>
        <w:ind w:left="1484" w:hanging="440"/>
      </w:pPr>
    </w:lvl>
    <w:lvl w:ilvl="3" w:tplc="0409000F" w:tentative="1">
      <w:start w:val="1"/>
      <w:numFmt w:val="decimal"/>
      <w:lvlText w:val="%4."/>
      <w:lvlJc w:val="left"/>
      <w:pPr>
        <w:ind w:left="1924" w:hanging="440"/>
      </w:pPr>
    </w:lvl>
    <w:lvl w:ilvl="4" w:tplc="04090017" w:tentative="1">
      <w:start w:val="1"/>
      <w:numFmt w:val="aiueoFullWidth"/>
      <w:lvlText w:val="(%5)"/>
      <w:lvlJc w:val="left"/>
      <w:pPr>
        <w:ind w:left="2364" w:hanging="440"/>
      </w:pPr>
    </w:lvl>
    <w:lvl w:ilvl="5" w:tplc="04090011" w:tentative="1">
      <w:start w:val="1"/>
      <w:numFmt w:val="decimalEnclosedCircle"/>
      <w:lvlText w:val="%6"/>
      <w:lvlJc w:val="left"/>
      <w:pPr>
        <w:ind w:left="2804" w:hanging="440"/>
      </w:pPr>
    </w:lvl>
    <w:lvl w:ilvl="6" w:tplc="0409000F" w:tentative="1">
      <w:start w:val="1"/>
      <w:numFmt w:val="decimal"/>
      <w:lvlText w:val="%7."/>
      <w:lvlJc w:val="left"/>
      <w:pPr>
        <w:ind w:left="3244" w:hanging="440"/>
      </w:pPr>
    </w:lvl>
    <w:lvl w:ilvl="7" w:tplc="04090017" w:tentative="1">
      <w:start w:val="1"/>
      <w:numFmt w:val="aiueoFullWidth"/>
      <w:lvlText w:val="(%8)"/>
      <w:lvlJc w:val="left"/>
      <w:pPr>
        <w:ind w:left="3684" w:hanging="440"/>
      </w:pPr>
    </w:lvl>
    <w:lvl w:ilvl="8" w:tplc="04090011" w:tentative="1">
      <w:start w:val="1"/>
      <w:numFmt w:val="decimalEnclosedCircle"/>
      <w:lvlText w:val="%9"/>
      <w:lvlJc w:val="left"/>
      <w:pPr>
        <w:ind w:left="4124" w:hanging="440"/>
      </w:pPr>
    </w:lvl>
  </w:abstractNum>
  <w:abstractNum w:abstractNumId="12" w15:restartNumberingAfterBreak="0">
    <w:nsid w:val="61095076"/>
    <w:multiLevelType w:val="hybridMultilevel"/>
    <w:tmpl w:val="5DEC7FBA"/>
    <w:lvl w:ilvl="0" w:tplc="C7CA1A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1275E2C"/>
    <w:multiLevelType w:val="hybridMultilevel"/>
    <w:tmpl w:val="247033E0"/>
    <w:lvl w:ilvl="0" w:tplc="7C80CF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AF49A7"/>
    <w:multiLevelType w:val="hybridMultilevel"/>
    <w:tmpl w:val="29B099A4"/>
    <w:lvl w:ilvl="0" w:tplc="CC9E58B2">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B00D69"/>
    <w:multiLevelType w:val="hybridMultilevel"/>
    <w:tmpl w:val="560A3518"/>
    <w:lvl w:ilvl="0" w:tplc="C5EEAF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3D4CE4"/>
    <w:multiLevelType w:val="hybridMultilevel"/>
    <w:tmpl w:val="D6AE770C"/>
    <w:lvl w:ilvl="0" w:tplc="2AFA3C40">
      <w:start w:val="2"/>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3D4A2D"/>
    <w:multiLevelType w:val="hybridMultilevel"/>
    <w:tmpl w:val="C696DA66"/>
    <w:lvl w:ilvl="0" w:tplc="1AF47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605920"/>
    <w:multiLevelType w:val="hybridMultilevel"/>
    <w:tmpl w:val="687A9E5C"/>
    <w:lvl w:ilvl="0" w:tplc="72326FC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7523A4"/>
    <w:multiLevelType w:val="hybridMultilevel"/>
    <w:tmpl w:val="5B5AEAF0"/>
    <w:lvl w:ilvl="0" w:tplc="0CA46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496348"/>
    <w:multiLevelType w:val="hybridMultilevel"/>
    <w:tmpl w:val="7E2030B4"/>
    <w:lvl w:ilvl="0" w:tplc="F0126E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
  </w:num>
  <w:num w:numId="3">
    <w:abstractNumId w:val="19"/>
  </w:num>
  <w:num w:numId="4">
    <w:abstractNumId w:val="3"/>
  </w:num>
  <w:num w:numId="5">
    <w:abstractNumId w:val="9"/>
  </w:num>
  <w:num w:numId="6">
    <w:abstractNumId w:val="1"/>
  </w:num>
  <w:num w:numId="7">
    <w:abstractNumId w:val="20"/>
  </w:num>
  <w:num w:numId="8">
    <w:abstractNumId w:val="14"/>
  </w:num>
  <w:num w:numId="9">
    <w:abstractNumId w:val="8"/>
  </w:num>
  <w:num w:numId="10">
    <w:abstractNumId w:val="6"/>
  </w:num>
  <w:num w:numId="11">
    <w:abstractNumId w:val="7"/>
  </w:num>
  <w:num w:numId="12">
    <w:abstractNumId w:val="11"/>
  </w:num>
  <w:num w:numId="13">
    <w:abstractNumId w:val="5"/>
  </w:num>
  <w:num w:numId="14">
    <w:abstractNumId w:val="12"/>
  </w:num>
  <w:num w:numId="15">
    <w:abstractNumId w:val="4"/>
  </w:num>
  <w:num w:numId="16">
    <w:abstractNumId w:val="0"/>
  </w:num>
  <w:num w:numId="17">
    <w:abstractNumId w:val="16"/>
  </w:num>
  <w:num w:numId="18">
    <w:abstractNumId w:val="15"/>
  </w:num>
  <w:num w:numId="19">
    <w:abstractNumId w:val="10"/>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78C"/>
    <w:rsid w:val="00000673"/>
    <w:rsid w:val="00000A9D"/>
    <w:rsid w:val="00001025"/>
    <w:rsid w:val="000014C5"/>
    <w:rsid w:val="000014DF"/>
    <w:rsid w:val="00001C3F"/>
    <w:rsid w:val="00001D6F"/>
    <w:rsid w:val="00001FBF"/>
    <w:rsid w:val="000029A2"/>
    <w:rsid w:val="00002CD3"/>
    <w:rsid w:val="00003159"/>
    <w:rsid w:val="000031B3"/>
    <w:rsid w:val="00003B55"/>
    <w:rsid w:val="00003CAA"/>
    <w:rsid w:val="00004CD3"/>
    <w:rsid w:val="0000660B"/>
    <w:rsid w:val="00007087"/>
    <w:rsid w:val="00007EFC"/>
    <w:rsid w:val="00010B14"/>
    <w:rsid w:val="00011588"/>
    <w:rsid w:val="00011C6F"/>
    <w:rsid w:val="0001208D"/>
    <w:rsid w:val="00012469"/>
    <w:rsid w:val="00012949"/>
    <w:rsid w:val="000137B3"/>
    <w:rsid w:val="000144ED"/>
    <w:rsid w:val="000144F9"/>
    <w:rsid w:val="00014A33"/>
    <w:rsid w:val="000153FD"/>
    <w:rsid w:val="000155BA"/>
    <w:rsid w:val="0001624A"/>
    <w:rsid w:val="000164AE"/>
    <w:rsid w:val="00017646"/>
    <w:rsid w:val="00017AF8"/>
    <w:rsid w:val="00020415"/>
    <w:rsid w:val="000204C1"/>
    <w:rsid w:val="00021CA1"/>
    <w:rsid w:val="0002210D"/>
    <w:rsid w:val="00022353"/>
    <w:rsid w:val="00022A9D"/>
    <w:rsid w:val="00023579"/>
    <w:rsid w:val="0002441C"/>
    <w:rsid w:val="00024C82"/>
    <w:rsid w:val="0002508A"/>
    <w:rsid w:val="000265AD"/>
    <w:rsid w:val="00027385"/>
    <w:rsid w:val="00030B77"/>
    <w:rsid w:val="00030BC0"/>
    <w:rsid w:val="00030BE6"/>
    <w:rsid w:val="0003147E"/>
    <w:rsid w:val="00032FD2"/>
    <w:rsid w:val="00033C48"/>
    <w:rsid w:val="000344E6"/>
    <w:rsid w:val="000347B8"/>
    <w:rsid w:val="00035746"/>
    <w:rsid w:val="00035C56"/>
    <w:rsid w:val="00036880"/>
    <w:rsid w:val="00036CCE"/>
    <w:rsid w:val="00036CF8"/>
    <w:rsid w:val="00037BF2"/>
    <w:rsid w:val="00037E54"/>
    <w:rsid w:val="00042136"/>
    <w:rsid w:val="00042321"/>
    <w:rsid w:val="00042B5B"/>
    <w:rsid w:val="00042EFE"/>
    <w:rsid w:val="00043840"/>
    <w:rsid w:val="00043942"/>
    <w:rsid w:val="00043A10"/>
    <w:rsid w:val="00043BF2"/>
    <w:rsid w:val="0004404E"/>
    <w:rsid w:val="000455E3"/>
    <w:rsid w:val="00045C17"/>
    <w:rsid w:val="00047915"/>
    <w:rsid w:val="00050A0A"/>
    <w:rsid w:val="00051611"/>
    <w:rsid w:val="000524C7"/>
    <w:rsid w:val="0005278C"/>
    <w:rsid w:val="00054179"/>
    <w:rsid w:val="00054A11"/>
    <w:rsid w:val="00054AB0"/>
    <w:rsid w:val="00054BB0"/>
    <w:rsid w:val="0005515D"/>
    <w:rsid w:val="00056054"/>
    <w:rsid w:val="00056311"/>
    <w:rsid w:val="00056E4C"/>
    <w:rsid w:val="0006038E"/>
    <w:rsid w:val="00060514"/>
    <w:rsid w:val="00060B04"/>
    <w:rsid w:val="000611BB"/>
    <w:rsid w:val="000612F8"/>
    <w:rsid w:val="00061554"/>
    <w:rsid w:val="000615AE"/>
    <w:rsid w:val="00061690"/>
    <w:rsid w:val="000646E1"/>
    <w:rsid w:val="00064882"/>
    <w:rsid w:val="000656C8"/>
    <w:rsid w:val="00065CE9"/>
    <w:rsid w:val="000662D9"/>
    <w:rsid w:val="00066623"/>
    <w:rsid w:val="00066F64"/>
    <w:rsid w:val="00067D2F"/>
    <w:rsid w:val="0007038A"/>
    <w:rsid w:val="00070C90"/>
    <w:rsid w:val="00070F59"/>
    <w:rsid w:val="0007212E"/>
    <w:rsid w:val="000723C7"/>
    <w:rsid w:val="00072525"/>
    <w:rsid w:val="00072C8F"/>
    <w:rsid w:val="00073137"/>
    <w:rsid w:val="00073397"/>
    <w:rsid w:val="00073430"/>
    <w:rsid w:val="00073D49"/>
    <w:rsid w:val="00074AD8"/>
    <w:rsid w:val="00074E7F"/>
    <w:rsid w:val="000756FD"/>
    <w:rsid w:val="00076D7A"/>
    <w:rsid w:val="000804B4"/>
    <w:rsid w:val="00082FFF"/>
    <w:rsid w:val="00083F6A"/>
    <w:rsid w:val="00084737"/>
    <w:rsid w:val="0008603D"/>
    <w:rsid w:val="000866F3"/>
    <w:rsid w:val="00086E7A"/>
    <w:rsid w:val="00086EBA"/>
    <w:rsid w:val="00086EFD"/>
    <w:rsid w:val="00087093"/>
    <w:rsid w:val="000919BB"/>
    <w:rsid w:val="00092790"/>
    <w:rsid w:val="0009323F"/>
    <w:rsid w:val="00093AC9"/>
    <w:rsid w:val="00093CFE"/>
    <w:rsid w:val="00093FAC"/>
    <w:rsid w:val="000943B4"/>
    <w:rsid w:val="0009503D"/>
    <w:rsid w:val="00095384"/>
    <w:rsid w:val="000977B7"/>
    <w:rsid w:val="000A0709"/>
    <w:rsid w:val="000A0BDB"/>
    <w:rsid w:val="000A142F"/>
    <w:rsid w:val="000A2251"/>
    <w:rsid w:val="000A2B78"/>
    <w:rsid w:val="000A2CB2"/>
    <w:rsid w:val="000A3134"/>
    <w:rsid w:val="000A3402"/>
    <w:rsid w:val="000A484F"/>
    <w:rsid w:val="000A5350"/>
    <w:rsid w:val="000A58F5"/>
    <w:rsid w:val="000A6267"/>
    <w:rsid w:val="000A6346"/>
    <w:rsid w:val="000A79BA"/>
    <w:rsid w:val="000B0406"/>
    <w:rsid w:val="000B04A2"/>
    <w:rsid w:val="000B0FB1"/>
    <w:rsid w:val="000B119A"/>
    <w:rsid w:val="000B1ABB"/>
    <w:rsid w:val="000B1D0D"/>
    <w:rsid w:val="000B231A"/>
    <w:rsid w:val="000B248E"/>
    <w:rsid w:val="000B301B"/>
    <w:rsid w:val="000B3238"/>
    <w:rsid w:val="000B3527"/>
    <w:rsid w:val="000B365D"/>
    <w:rsid w:val="000B3F9C"/>
    <w:rsid w:val="000B41D0"/>
    <w:rsid w:val="000B5E63"/>
    <w:rsid w:val="000B602B"/>
    <w:rsid w:val="000B636B"/>
    <w:rsid w:val="000B6772"/>
    <w:rsid w:val="000B695B"/>
    <w:rsid w:val="000B7927"/>
    <w:rsid w:val="000C0229"/>
    <w:rsid w:val="000C0368"/>
    <w:rsid w:val="000C0AE0"/>
    <w:rsid w:val="000C23ED"/>
    <w:rsid w:val="000C2A4C"/>
    <w:rsid w:val="000C2AC6"/>
    <w:rsid w:val="000C2D0D"/>
    <w:rsid w:val="000C2DF7"/>
    <w:rsid w:val="000C4A61"/>
    <w:rsid w:val="000C4DFC"/>
    <w:rsid w:val="000C564E"/>
    <w:rsid w:val="000C5BF3"/>
    <w:rsid w:val="000C70DB"/>
    <w:rsid w:val="000C78AD"/>
    <w:rsid w:val="000C7CCF"/>
    <w:rsid w:val="000D0B68"/>
    <w:rsid w:val="000D19EF"/>
    <w:rsid w:val="000D1D3F"/>
    <w:rsid w:val="000D1F4E"/>
    <w:rsid w:val="000D2E08"/>
    <w:rsid w:val="000D3242"/>
    <w:rsid w:val="000D3B69"/>
    <w:rsid w:val="000D3F80"/>
    <w:rsid w:val="000D42AB"/>
    <w:rsid w:val="000D43D5"/>
    <w:rsid w:val="000D43F2"/>
    <w:rsid w:val="000D44B5"/>
    <w:rsid w:val="000D4774"/>
    <w:rsid w:val="000D50C2"/>
    <w:rsid w:val="000D53F8"/>
    <w:rsid w:val="000D5B80"/>
    <w:rsid w:val="000D5D64"/>
    <w:rsid w:val="000D5FD3"/>
    <w:rsid w:val="000D6923"/>
    <w:rsid w:val="000D7356"/>
    <w:rsid w:val="000D7E0C"/>
    <w:rsid w:val="000E077D"/>
    <w:rsid w:val="000E07BE"/>
    <w:rsid w:val="000E0D2F"/>
    <w:rsid w:val="000E141B"/>
    <w:rsid w:val="000E240E"/>
    <w:rsid w:val="000E2A4B"/>
    <w:rsid w:val="000E2C5F"/>
    <w:rsid w:val="000E3300"/>
    <w:rsid w:val="000E3589"/>
    <w:rsid w:val="000E4500"/>
    <w:rsid w:val="000E5FB2"/>
    <w:rsid w:val="000E7549"/>
    <w:rsid w:val="000F136B"/>
    <w:rsid w:val="000F1BE9"/>
    <w:rsid w:val="000F217F"/>
    <w:rsid w:val="000F3130"/>
    <w:rsid w:val="000F3179"/>
    <w:rsid w:val="000F35BF"/>
    <w:rsid w:val="000F3722"/>
    <w:rsid w:val="000F422C"/>
    <w:rsid w:val="000F4966"/>
    <w:rsid w:val="000F53EF"/>
    <w:rsid w:val="000F63CD"/>
    <w:rsid w:val="000F70B3"/>
    <w:rsid w:val="000F7461"/>
    <w:rsid w:val="000F7E06"/>
    <w:rsid w:val="0010002B"/>
    <w:rsid w:val="0010068A"/>
    <w:rsid w:val="00100B16"/>
    <w:rsid w:val="00100DA1"/>
    <w:rsid w:val="0010210C"/>
    <w:rsid w:val="0010360E"/>
    <w:rsid w:val="00104093"/>
    <w:rsid w:val="00104272"/>
    <w:rsid w:val="00104879"/>
    <w:rsid w:val="00105065"/>
    <w:rsid w:val="00105DB6"/>
    <w:rsid w:val="00106471"/>
    <w:rsid w:val="00106EEB"/>
    <w:rsid w:val="00107341"/>
    <w:rsid w:val="001075FF"/>
    <w:rsid w:val="001079B9"/>
    <w:rsid w:val="00107B03"/>
    <w:rsid w:val="00110517"/>
    <w:rsid w:val="00110B5D"/>
    <w:rsid w:val="00112A93"/>
    <w:rsid w:val="001133BD"/>
    <w:rsid w:val="001139EA"/>
    <w:rsid w:val="0011433A"/>
    <w:rsid w:val="0011441D"/>
    <w:rsid w:val="0011493C"/>
    <w:rsid w:val="00114AE9"/>
    <w:rsid w:val="00114B91"/>
    <w:rsid w:val="00115527"/>
    <w:rsid w:val="00115A55"/>
    <w:rsid w:val="00115B8A"/>
    <w:rsid w:val="00117460"/>
    <w:rsid w:val="00120361"/>
    <w:rsid w:val="00121812"/>
    <w:rsid w:val="00122030"/>
    <w:rsid w:val="00122AF2"/>
    <w:rsid w:val="00122B7A"/>
    <w:rsid w:val="0012366A"/>
    <w:rsid w:val="0012382F"/>
    <w:rsid w:val="00123EEB"/>
    <w:rsid w:val="0012664A"/>
    <w:rsid w:val="001276B0"/>
    <w:rsid w:val="00127B8A"/>
    <w:rsid w:val="00130136"/>
    <w:rsid w:val="00131B34"/>
    <w:rsid w:val="00131E68"/>
    <w:rsid w:val="00132AC2"/>
    <w:rsid w:val="00132AC7"/>
    <w:rsid w:val="00133C2A"/>
    <w:rsid w:val="0013404B"/>
    <w:rsid w:val="00134C75"/>
    <w:rsid w:val="00134F2A"/>
    <w:rsid w:val="00135C11"/>
    <w:rsid w:val="00136FA7"/>
    <w:rsid w:val="001372DB"/>
    <w:rsid w:val="00137644"/>
    <w:rsid w:val="0013779E"/>
    <w:rsid w:val="001378EC"/>
    <w:rsid w:val="0013791C"/>
    <w:rsid w:val="00140DEB"/>
    <w:rsid w:val="00143082"/>
    <w:rsid w:val="00143277"/>
    <w:rsid w:val="00143337"/>
    <w:rsid w:val="001434F0"/>
    <w:rsid w:val="001448C4"/>
    <w:rsid w:val="001451C7"/>
    <w:rsid w:val="00146169"/>
    <w:rsid w:val="00146414"/>
    <w:rsid w:val="00150275"/>
    <w:rsid w:val="0015088F"/>
    <w:rsid w:val="001509E3"/>
    <w:rsid w:val="00150F9E"/>
    <w:rsid w:val="0015123A"/>
    <w:rsid w:val="00151B59"/>
    <w:rsid w:val="00152176"/>
    <w:rsid w:val="001529A3"/>
    <w:rsid w:val="00152D4D"/>
    <w:rsid w:val="0015312B"/>
    <w:rsid w:val="001534F2"/>
    <w:rsid w:val="00153604"/>
    <w:rsid w:val="00153FEC"/>
    <w:rsid w:val="001553C4"/>
    <w:rsid w:val="00155858"/>
    <w:rsid w:val="00156300"/>
    <w:rsid w:val="00156D8D"/>
    <w:rsid w:val="00160DE3"/>
    <w:rsid w:val="00162149"/>
    <w:rsid w:val="001621E4"/>
    <w:rsid w:val="00162376"/>
    <w:rsid w:val="001628D3"/>
    <w:rsid w:val="00163001"/>
    <w:rsid w:val="0016421F"/>
    <w:rsid w:val="0016503C"/>
    <w:rsid w:val="00165BDA"/>
    <w:rsid w:val="00166A92"/>
    <w:rsid w:val="00166DDB"/>
    <w:rsid w:val="001673E9"/>
    <w:rsid w:val="00167565"/>
    <w:rsid w:val="00167760"/>
    <w:rsid w:val="00167F4B"/>
    <w:rsid w:val="001700F3"/>
    <w:rsid w:val="001718C3"/>
    <w:rsid w:val="00171A10"/>
    <w:rsid w:val="00172C6B"/>
    <w:rsid w:val="00173E1F"/>
    <w:rsid w:val="00174470"/>
    <w:rsid w:val="00175F76"/>
    <w:rsid w:val="00176920"/>
    <w:rsid w:val="00176BDD"/>
    <w:rsid w:val="00177178"/>
    <w:rsid w:val="00177413"/>
    <w:rsid w:val="00177477"/>
    <w:rsid w:val="00177759"/>
    <w:rsid w:val="001779C6"/>
    <w:rsid w:val="00177D9A"/>
    <w:rsid w:val="0018006A"/>
    <w:rsid w:val="00180F39"/>
    <w:rsid w:val="0018147C"/>
    <w:rsid w:val="00181727"/>
    <w:rsid w:val="00181D69"/>
    <w:rsid w:val="00181D82"/>
    <w:rsid w:val="001831E1"/>
    <w:rsid w:val="00183DEF"/>
    <w:rsid w:val="00183FBB"/>
    <w:rsid w:val="001840D8"/>
    <w:rsid w:val="001847B8"/>
    <w:rsid w:val="0018575F"/>
    <w:rsid w:val="001858C4"/>
    <w:rsid w:val="00185ED1"/>
    <w:rsid w:val="0019049A"/>
    <w:rsid w:val="001905BD"/>
    <w:rsid w:val="001905D9"/>
    <w:rsid w:val="00190A22"/>
    <w:rsid w:val="00190E7A"/>
    <w:rsid w:val="001910EF"/>
    <w:rsid w:val="00191143"/>
    <w:rsid w:val="00191FD0"/>
    <w:rsid w:val="0019320F"/>
    <w:rsid w:val="00193426"/>
    <w:rsid w:val="00194481"/>
    <w:rsid w:val="001946D7"/>
    <w:rsid w:val="0019517C"/>
    <w:rsid w:val="00195654"/>
    <w:rsid w:val="00195791"/>
    <w:rsid w:val="00196682"/>
    <w:rsid w:val="001A1318"/>
    <w:rsid w:val="001A15E2"/>
    <w:rsid w:val="001A18E8"/>
    <w:rsid w:val="001A1969"/>
    <w:rsid w:val="001A2948"/>
    <w:rsid w:val="001A2C6D"/>
    <w:rsid w:val="001A366D"/>
    <w:rsid w:val="001A3D6A"/>
    <w:rsid w:val="001A4A87"/>
    <w:rsid w:val="001A4FE4"/>
    <w:rsid w:val="001A598B"/>
    <w:rsid w:val="001A5BDA"/>
    <w:rsid w:val="001A5F73"/>
    <w:rsid w:val="001A784D"/>
    <w:rsid w:val="001B0021"/>
    <w:rsid w:val="001B22F9"/>
    <w:rsid w:val="001B2715"/>
    <w:rsid w:val="001B4395"/>
    <w:rsid w:val="001B48E0"/>
    <w:rsid w:val="001B5366"/>
    <w:rsid w:val="001B6795"/>
    <w:rsid w:val="001C184C"/>
    <w:rsid w:val="001C202B"/>
    <w:rsid w:val="001C26C7"/>
    <w:rsid w:val="001C28CE"/>
    <w:rsid w:val="001C4FBE"/>
    <w:rsid w:val="001C53C0"/>
    <w:rsid w:val="001C68CD"/>
    <w:rsid w:val="001C7848"/>
    <w:rsid w:val="001C7CA2"/>
    <w:rsid w:val="001D0AD8"/>
    <w:rsid w:val="001D10F7"/>
    <w:rsid w:val="001D3690"/>
    <w:rsid w:val="001D4D08"/>
    <w:rsid w:val="001D56B6"/>
    <w:rsid w:val="001D5A76"/>
    <w:rsid w:val="001D6482"/>
    <w:rsid w:val="001D69D5"/>
    <w:rsid w:val="001D7327"/>
    <w:rsid w:val="001D7338"/>
    <w:rsid w:val="001D76AA"/>
    <w:rsid w:val="001D76B8"/>
    <w:rsid w:val="001D7A00"/>
    <w:rsid w:val="001E1141"/>
    <w:rsid w:val="001E1B16"/>
    <w:rsid w:val="001E32F8"/>
    <w:rsid w:val="001E3970"/>
    <w:rsid w:val="001E39D3"/>
    <w:rsid w:val="001E3F92"/>
    <w:rsid w:val="001E428F"/>
    <w:rsid w:val="001E58D3"/>
    <w:rsid w:val="001E5A86"/>
    <w:rsid w:val="001E65E7"/>
    <w:rsid w:val="001E7226"/>
    <w:rsid w:val="001E760F"/>
    <w:rsid w:val="001E7D47"/>
    <w:rsid w:val="001E7FF2"/>
    <w:rsid w:val="001F155B"/>
    <w:rsid w:val="001F1822"/>
    <w:rsid w:val="001F18DB"/>
    <w:rsid w:val="001F2850"/>
    <w:rsid w:val="001F31F5"/>
    <w:rsid w:val="001F4F0C"/>
    <w:rsid w:val="001F5469"/>
    <w:rsid w:val="001F71B4"/>
    <w:rsid w:val="001F79CE"/>
    <w:rsid w:val="002018C6"/>
    <w:rsid w:val="0020255C"/>
    <w:rsid w:val="00202B18"/>
    <w:rsid w:val="00202DB6"/>
    <w:rsid w:val="00203487"/>
    <w:rsid w:val="00204871"/>
    <w:rsid w:val="002048C6"/>
    <w:rsid w:val="00205DBA"/>
    <w:rsid w:val="00206AD5"/>
    <w:rsid w:val="002079A9"/>
    <w:rsid w:val="00207B22"/>
    <w:rsid w:val="00207B34"/>
    <w:rsid w:val="00211571"/>
    <w:rsid w:val="00212D2E"/>
    <w:rsid w:val="00213419"/>
    <w:rsid w:val="0021472D"/>
    <w:rsid w:val="00214C3D"/>
    <w:rsid w:val="00216C1F"/>
    <w:rsid w:val="002178B2"/>
    <w:rsid w:val="00217ABD"/>
    <w:rsid w:val="002204AD"/>
    <w:rsid w:val="00220995"/>
    <w:rsid w:val="00221755"/>
    <w:rsid w:val="0022180D"/>
    <w:rsid w:val="0022424D"/>
    <w:rsid w:val="0022451A"/>
    <w:rsid w:val="0022454C"/>
    <w:rsid w:val="00224E1E"/>
    <w:rsid w:val="002250D1"/>
    <w:rsid w:val="00230BDE"/>
    <w:rsid w:val="00231F51"/>
    <w:rsid w:val="00232822"/>
    <w:rsid w:val="00232DB5"/>
    <w:rsid w:val="0023369A"/>
    <w:rsid w:val="00233CEB"/>
    <w:rsid w:val="00234681"/>
    <w:rsid w:val="00234EBF"/>
    <w:rsid w:val="00235037"/>
    <w:rsid w:val="002351DB"/>
    <w:rsid w:val="00235547"/>
    <w:rsid w:val="00236B94"/>
    <w:rsid w:val="00236F22"/>
    <w:rsid w:val="00240171"/>
    <w:rsid w:val="002407FB"/>
    <w:rsid w:val="00240985"/>
    <w:rsid w:val="00242C8F"/>
    <w:rsid w:val="00242D6B"/>
    <w:rsid w:val="00243A0C"/>
    <w:rsid w:val="00243D61"/>
    <w:rsid w:val="00244883"/>
    <w:rsid w:val="00244CF2"/>
    <w:rsid w:val="00245B42"/>
    <w:rsid w:val="00245C4B"/>
    <w:rsid w:val="00245E02"/>
    <w:rsid w:val="00247827"/>
    <w:rsid w:val="00247870"/>
    <w:rsid w:val="00247C7C"/>
    <w:rsid w:val="0025117A"/>
    <w:rsid w:val="00251435"/>
    <w:rsid w:val="00251C74"/>
    <w:rsid w:val="002535B9"/>
    <w:rsid w:val="00253D71"/>
    <w:rsid w:val="00253EF0"/>
    <w:rsid w:val="0025424D"/>
    <w:rsid w:val="002553C0"/>
    <w:rsid w:val="0025641A"/>
    <w:rsid w:val="00256533"/>
    <w:rsid w:val="00257776"/>
    <w:rsid w:val="002578CD"/>
    <w:rsid w:val="00260597"/>
    <w:rsid w:val="0026204B"/>
    <w:rsid w:val="00262942"/>
    <w:rsid w:val="002629AC"/>
    <w:rsid w:val="002629EB"/>
    <w:rsid w:val="002646E9"/>
    <w:rsid w:val="002647FA"/>
    <w:rsid w:val="00264C43"/>
    <w:rsid w:val="00264F1E"/>
    <w:rsid w:val="00267629"/>
    <w:rsid w:val="00267ACD"/>
    <w:rsid w:val="00267EBA"/>
    <w:rsid w:val="00267ECE"/>
    <w:rsid w:val="00267F13"/>
    <w:rsid w:val="00270007"/>
    <w:rsid w:val="00270213"/>
    <w:rsid w:val="0027135A"/>
    <w:rsid w:val="00271649"/>
    <w:rsid w:val="00271E4C"/>
    <w:rsid w:val="00272AB7"/>
    <w:rsid w:val="00273521"/>
    <w:rsid w:val="00273849"/>
    <w:rsid w:val="002748C5"/>
    <w:rsid w:val="00274997"/>
    <w:rsid w:val="00275789"/>
    <w:rsid w:val="00275BF2"/>
    <w:rsid w:val="00276BAA"/>
    <w:rsid w:val="002770C7"/>
    <w:rsid w:val="0027743C"/>
    <w:rsid w:val="00277E98"/>
    <w:rsid w:val="00281108"/>
    <w:rsid w:val="00281A51"/>
    <w:rsid w:val="00281D5E"/>
    <w:rsid w:val="00284067"/>
    <w:rsid w:val="0028436F"/>
    <w:rsid w:val="00284665"/>
    <w:rsid w:val="00284F10"/>
    <w:rsid w:val="0028549E"/>
    <w:rsid w:val="00285553"/>
    <w:rsid w:val="002874A9"/>
    <w:rsid w:val="00290456"/>
    <w:rsid w:val="0029055E"/>
    <w:rsid w:val="0029100A"/>
    <w:rsid w:val="00291C04"/>
    <w:rsid w:val="002939F8"/>
    <w:rsid w:val="00293F67"/>
    <w:rsid w:val="00294F12"/>
    <w:rsid w:val="00294F64"/>
    <w:rsid w:val="0029542E"/>
    <w:rsid w:val="002958E3"/>
    <w:rsid w:val="00295B49"/>
    <w:rsid w:val="002969D9"/>
    <w:rsid w:val="00296E66"/>
    <w:rsid w:val="002975D3"/>
    <w:rsid w:val="0029774F"/>
    <w:rsid w:val="002A162E"/>
    <w:rsid w:val="002A1770"/>
    <w:rsid w:val="002A26F2"/>
    <w:rsid w:val="002A3117"/>
    <w:rsid w:val="002A374B"/>
    <w:rsid w:val="002A3DE3"/>
    <w:rsid w:val="002A41B7"/>
    <w:rsid w:val="002A528D"/>
    <w:rsid w:val="002A54DF"/>
    <w:rsid w:val="002A57FB"/>
    <w:rsid w:val="002A58DB"/>
    <w:rsid w:val="002A6CD6"/>
    <w:rsid w:val="002A7DE2"/>
    <w:rsid w:val="002A7F7F"/>
    <w:rsid w:val="002B0AE1"/>
    <w:rsid w:val="002B0C50"/>
    <w:rsid w:val="002B0F4E"/>
    <w:rsid w:val="002B18ED"/>
    <w:rsid w:val="002B311C"/>
    <w:rsid w:val="002B3594"/>
    <w:rsid w:val="002B3AA1"/>
    <w:rsid w:val="002B496E"/>
    <w:rsid w:val="002B4B84"/>
    <w:rsid w:val="002B524D"/>
    <w:rsid w:val="002B6542"/>
    <w:rsid w:val="002C1460"/>
    <w:rsid w:val="002C2C8F"/>
    <w:rsid w:val="002C2EC8"/>
    <w:rsid w:val="002C3B28"/>
    <w:rsid w:val="002C3E1B"/>
    <w:rsid w:val="002C4156"/>
    <w:rsid w:val="002C4172"/>
    <w:rsid w:val="002C4C90"/>
    <w:rsid w:val="002C5F9D"/>
    <w:rsid w:val="002C66B3"/>
    <w:rsid w:val="002C69A4"/>
    <w:rsid w:val="002C69E7"/>
    <w:rsid w:val="002C7AE5"/>
    <w:rsid w:val="002C7EFA"/>
    <w:rsid w:val="002D086E"/>
    <w:rsid w:val="002D0E95"/>
    <w:rsid w:val="002D1B68"/>
    <w:rsid w:val="002D1F68"/>
    <w:rsid w:val="002D332F"/>
    <w:rsid w:val="002D357A"/>
    <w:rsid w:val="002D3763"/>
    <w:rsid w:val="002D460C"/>
    <w:rsid w:val="002D4BEA"/>
    <w:rsid w:val="002D50A8"/>
    <w:rsid w:val="002D620B"/>
    <w:rsid w:val="002D6BEF"/>
    <w:rsid w:val="002D77D3"/>
    <w:rsid w:val="002D7E48"/>
    <w:rsid w:val="002D7EB9"/>
    <w:rsid w:val="002E6363"/>
    <w:rsid w:val="002E6479"/>
    <w:rsid w:val="002E7807"/>
    <w:rsid w:val="002E7ABA"/>
    <w:rsid w:val="002E7CEE"/>
    <w:rsid w:val="002F02B1"/>
    <w:rsid w:val="002F06D2"/>
    <w:rsid w:val="002F21B7"/>
    <w:rsid w:val="002F21DD"/>
    <w:rsid w:val="002F2425"/>
    <w:rsid w:val="002F244A"/>
    <w:rsid w:val="002F2B65"/>
    <w:rsid w:val="002F574E"/>
    <w:rsid w:val="002F596D"/>
    <w:rsid w:val="002F5989"/>
    <w:rsid w:val="002F5ECF"/>
    <w:rsid w:val="002F79D1"/>
    <w:rsid w:val="002F7AF5"/>
    <w:rsid w:val="002F7D8F"/>
    <w:rsid w:val="00300B70"/>
    <w:rsid w:val="003023C1"/>
    <w:rsid w:val="003024B1"/>
    <w:rsid w:val="00302EC8"/>
    <w:rsid w:val="003031C1"/>
    <w:rsid w:val="00303F69"/>
    <w:rsid w:val="00304898"/>
    <w:rsid w:val="00310128"/>
    <w:rsid w:val="00310219"/>
    <w:rsid w:val="003108C5"/>
    <w:rsid w:val="00310AC6"/>
    <w:rsid w:val="00310E26"/>
    <w:rsid w:val="00311394"/>
    <w:rsid w:val="00311679"/>
    <w:rsid w:val="00311FBF"/>
    <w:rsid w:val="003127E2"/>
    <w:rsid w:val="00312AC5"/>
    <w:rsid w:val="003136BF"/>
    <w:rsid w:val="00313B0A"/>
    <w:rsid w:val="00314096"/>
    <w:rsid w:val="0031439C"/>
    <w:rsid w:val="00314996"/>
    <w:rsid w:val="00314E66"/>
    <w:rsid w:val="003162CF"/>
    <w:rsid w:val="00316E23"/>
    <w:rsid w:val="003176D9"/>
    <w:rsid w:val="00317AC5"/>
    <w:rsid w:val="00320825"/>
    <w:rsid w:val="003212CB"/>
    <w:rsid w:val="00321FCB"/>
    <w:rsid w:val="0032230D"/>
    <w:rsid w:val="003224DA"/>
    <w:rsid w:val="00322673"/>
    <w:rsid w:val="00323741"/>
    <w:rsid w:val="00323F6E"/>
    <w:rsid w:val="003246E5"/>
    <w:rsid w:val="0032523A"/>
    <w:rsid w:val="00325ECD"/>
    <w:rsid w:val="003263EC"/>
    <w:rsid w:val="00327B0F"/>
    <w:rsid w:val="0033063A"/>
    <w:rsid w:val="0033086E"/>
    <w:rsid w:val="00330CDA"/>
    <w:rsid w:val="00330EE2"/>
    <w:rsid w:val="003310EB"/>
    <w:rsid w:val="00331CF2"/>
    <w:rsid w:val="003329B0"/>
    <w:rsid w:val="00334B14"/>
    <w:rsid w:val="0033729A"/>
    <w:rsid w:val="003405D8"/>
    <w:rsid w:val="003408D8"/>
    <w:rsid w:val="0034094B"/>
    <w:rsid w:val="0034096C"/>
    <w:rsid w:val="00340D9A"/>
    <w:rsid w:val="00341BB3"/>
    <w:rsid w:val="003426C7"/>
    <w:rsid w:val="00342A54"/>
    <w:rsid w:val="00342CD1"/>
    <w:rsid w:val="00343109"/>
    <w:rsid w:val="0034360A"/>
    <w:rsid w:val="003438A4"/>
    <w:rsid w:val="003438B7"/>
    <w:rsid w:val="00343AFB"/>
    <w:rsid w:val="00343C67"/>
    <w:rsid w:val="00344AC5"/>
    <w:rsid w:val="003504F9"/>
    <w:rsid w:val="00350D68"/>
    <w:rsid w:val="00351A6B"/>
    <w:rsid w:val="00351B69"/>
    <w:rsid w:val="00352CB9"/>
    <w:rsid w:val="003535D2"/>
    <w:rsid w:val="00353E52"/>
    <w:rsid w:val="00354872"/>
    <w:rsid w:val="00354A1F"/>
    <w:rsid w:val="00354AC1"/>
    <w:rsid w:val="003561FC"/>
    <w:rsid w:val="003564D7"/>
    <w:rsid w:val="0035681E"/>
    <w:rsid w:val="00356AD0"/>
    <w:rsid w:val="00357C82"/>
    <w:rsid w:val="00357F31"/>
    <w:rsid w:val="003601F9"/>
    <w:rsid w:val="00361669"/>
    <w:rsid w:val="003617EB"/>
    <w:rsid w:val="00361BCB"/>
    <w:rsid w:val="003628CD"/>
    <w:rsid w:val="003644F8"/>
    <w:rsid w:val="003647BF"/>
    <w:rsid w:val="00364C67"/>
    <w:rsid w:val="00365031"/>
    <w:rsid w:val="003651A8"/>
    <w:rsid w:val="003659B1"/>
    <w:rsid w:val="003659FD"/>
    <w:rsid w:val="00366D88"/>
    <w:rsid w:val="00367625"/>
    <w:rsid w:val="00367722"/>
    <w:rsid w:val="00367D1A"/>
    <w:rsid w:val="003704BE"/>
    <w:rsid w:val="00370573"/>
    <w:rsid w:val="00372899"/>
    <w:rsid w:val="0037381C"/>
    <w:rsid w:val="00373CA7"/>
    <w:rsid w:val="003740C9"/>
    <w:rsid w:val="00374D25"/>
    <w:rsid w:val="00375482"/>
    <w:rsid w:val="00375654"/>
    <w:rsid w:val="00375B5E"/>
    <w:rsid w:val="00376CE1"/>
    <w:rsid w:val="003770FD"/>
    <w:rsid w:val="0037741F"/>
    <w:rsid w:val="00380227"/>
    <w:rsid w:val="00380BE8"/>
    <w:rsid w:val="0038101F"/>
    <w:rsid w:val="0038116C"/>
    <w:rsid w:val="0038285F"/>
    <w:rsid w:val="003836BE"/>
    <w:rsid w:val="00383B69"/>
    <w:rsid w:val="00383E7E"/>
    <w:rsid w:val="00384AE3"/>
    <w:rsid w:val="00384F6F"/>
    <w:rsid w:val="003857B6"/>
    <w:rsid w:val="00386012"/>
    <w:rsid w:val="00387013"/>
    <w:rsid w:val="003870A2"/>
    <w:rsid w:val="003901A8"/>
    <w:rsid w:val="003906D5"/>
    <w:rsid w:val="00390CBC"/>
    <w:rsid w:val="00391B6B"/>
    <w:rsid w:val="00392ADE"/>
    <w:rsid w:val="00392F02"/>
    <w:rsid w:val="00393497"/>
    <w:rsid w:val="00394066"/>
    <w:rsid w:val="00394683"/>
    <w:rsid w:val="00394C5B"/>
    <w:rsid w:val="0039513C"/>
    <w:rsid w:val="00395C1D"/>
    <w:rsid w:val="00397491"/>
    <w:rsid w:val="00397711"/>
    <w:rsid w:val="00397B7B"/>
    <w:rsid w:val="003A022B"/>
    <w:rsid w:val="003A1337"/>
    <w:rsid w:val="003A23DC"/>
    <w:rsid w:val="003A2CBE"/>
    <w:rsid w:val="003A505A"/>
    <w:rsid w:val="003A53E2"/>
    <w:rsid w:val="003A546D"/>
    <w:rsid w:val="003A5A25"/>
    <w:rsid w:val="003A7130"/>
    <w:rsid w:val="003A717E"/>
    <w:rsid w:val="003A7748"/>
    <w:rsid w:val="003B044E"/>
    <w:rsid w:val="003B0767"/>
    <w:rsid w:val="003B08E3"/>
    <w:rsid w:val="003B0F3D"/>
    <w:rsid w:val="003B3512"/>
    <w:rsid w:val="003B35F1"/>
    <w:rsid w:val="003B3605"/>
    <w:rsid w:val="003B4222"/>
    <w:rsid w:val="003B5B79"/>
    <w:rsid w:val="003B5D39"/>
    <w:rsid w:val="003B69C9"/>
    <w:rsid w:val="003B77D3"/>
    <w:rsid w:val="003B7A55"/>
    <w:rsid w:val="003B7D01"/>
    <w:rsid w:val="003C0961"/>
    <w:rsid w:val="003C1A8C"/>
    <w:rsid w:val="003C1D05"/>
    <w:rsid w:val="003C28EE"/>
    <w:rsid w:val="003C3721"/>
    <w:rsid w:val="003C3A20"/>
    <w:rsid w:val="003C415E"/>
    <w:rsid w:val="003C5B08"/>
    <w:rsid w:val="003C5FD9"/>
    <w:rsid w:val="003C6F0B"/>
    <w:rsid w:val="003C72A5"/>
    <w:rsid w:val="003C7C7A"/>
    <w:rsid w:val="003C7EF4"/>
    <w:rsid w:val="003D04AC"/>
    <w:rsid w:val="003D068C"/>
    <w:rsid w:val="003D0852"/>
    <w:rsid w:val="003D0D0E"/>
    <w:rsid w:val="003D0DFD"/>
    <w:rsid w:val="003D226F"/>
    <w:rsid w:val="003D2F00"/>
    <w:rsid w:val="003D3A2A"/>
    <w:rsid w:val="003D41B6"/>
    <w:rsid w:val="003D4964"/>
    <w:rsid w:val="003D4D1F"/>
    <w:rsid w:val="003D5DA2"/>
    <w:rsid w:val="003D6175"/>
    <w:rsid w:val="003D74F7"/>
    <w:rsid w:val="003D7DF3"/>
    <w:rsid w:val="003E0A9A"/>
    <w:rsid w:val="003E2A5C"/>
    <w:rsid w:val="003E35A0"/>
    <w:rsid w:val="003E5460"/>
    <w:rsid w:val="003E637A"/>
    <w:rsid w:val="003F1F7A"/>
    <w:rsid w:val="003F2332"/>
    <w:rsid w:val="003F25A6"/>
    <w:rsid w:val="003F2CFA"/>
    <w:rsid w:val="003F34CA"/>
    <w:rsid w:val="003F352D"/>
    <w:rsid w:val="003F3874"/>
    <w:rsid w:val="003F4C83"/>
    <w:rsid w:val="003F4C92"/>
    <w:rsid w:val="003F51A6"/>
    <w:rsid w:val="003F6B00"/>
    <w:rsid w:val="003F7A98"/>
    <w:rsid w:val="00400065"/>
    <w:rsid w:val="004000F0"/>
    <w:rsid w:val="00401D56"/>
    <w:rsid w:val="00401F1B"/>
    <w:rsid w:val="00403143"/>
    <w:rsid w:val="004031FF"/>
    <w:rsid w:val="00404281"/>
    <w:rsid w:val="00405E49"/>
    <w:rsid w:val="00406837"/>
    <w:rsid w:val="00406E6D"/>
    <w:rsid w:val="004078C8"/>
    <w:rsid w:val="004079D9"/>
    <w:rsid w:val="004100A2"/>
    <w:rsid w:val="004106D6"/>
    <w:rsid w:val="004111CE"/>
    <w:rsid w:val="004117AC"/>
    <w:rsid w:val="00412D21"/>
    <w:rsid w:val="00413D39"/>
    <w:rsid w:val="0041462B"/>
    <w:rsid w:val="00414A5D"/>
    <w:rsid w:val="00414F3F"/>
    <w:rsid w:val="004167C4"/>
    <w:rsid w:val="00416A14"/>
    <w:rsid w:val="00417485"/>
    <w:rsid w:val="0041783C"/>
    <w:rsid w:val="0041787E"/>
    <w:rsid w:val="004227C0"/>
    <w:rsid w:val="004228A1"/>
    <w:rsid w:val="00422C4F"/>
    <w:rsid w:val="004236FE"/>
    <w:rsid w:val="00423F9B"/>
    <w:rsid w:val="0042487E"/>
    <w:rsid w:val="00425CAF"/>
    <w:rsid w:val="004265AB"/>
    <w:rsid w:val="004273DB"/>
    <w:rsid w:val="00427ABA"/>
    <w:rsid w:val="004304BD"/>
    <w:rsid w:val="00430F68"/>
    <w:rsid w:val="00431E3E"/>
    <w:rsid w:val="00433340"/>
    <w:rsid w:val="004333CD"/>
    <w:rsid w:val="0043380E"/>
    <w:rsid w:val="00433CC4"/>
    <w:rsid w:val="00433F69"/>
    <w:rsid w:val="00434FA5"/>
    <w:rsid w:val="004361BE"/>
    <w:rsid w:val="0043690F"/>
    <w:rsid w:val="0043745D"/>
    <w:rsid w:val="004379D5"/>
    <w:rsid w:val="00440A77"/>
    <w:rsid w:val="00440F72"/>
    <w:rsid w:val="004412EF"/>
    <w:rsid w:val="00441656"/>
    <w:rsid w:val="00441919"/>
    <w:rsid w:val="00441E70"/>
    <w:rsid w:val="004426F5"/>
    <w:rsid w:val="00443C33"/>
    <w:rsid w:val="00444C12"/>
    <w:rsid w:val="00445967"/>
    <w:rsid w:val="004459C6"/>
    <w:rsid w:val="004465D5"/>
    <w:rsid w:val="004469A5"/>
    <w:rsid w:val="00447052"/>
    <w:rsid w:val="0044722F"/>
    <w:rsid w:val="00450DFA"/>
    <w:rsid w:val="00450E74"/>
    <w:rsid w:val="00451355"/>
    <w:rsid w:val="00451388"/>
    <w:rsid w:val="00451522"/>
    <w:rsid w:val="004516F5"/>
    <w:rsid w:val="0045181D"/>
    <w:rsid w:val="00452036"/>
    <w:rsid w:val="00452280"/>
    <w:rsid w:val="00453108"/>
    <w:rsid w:val="0045365F"/>
    <w:rsid w:val="00453683"/>
    <w:rsid w:val="00453DBC"/>
    <w:rsid w:val="004543B6"/>
    <w:rsid w:val="004548BE"/>
    <w:rsid w:val="00454937"/>
    <w:rsid w:val="00456749"/>
    <w:rsid w:val="00457CB6"/>
    <w:rsid w:val="0046047B"/>
    <w:rsid w:val="004605DE"/>
    <w:rsid w:val="00460E4E"/>
    <w:rsid w:val="00460FD0"/>
    <w:rsid w:val="00461345"/>
    <w:rsid w:val="00461A18"/>
    <w:rsid w:val="00461CDF"/>
    <w:rsid w:val="00462005"/>
    <w:rsid w:val="004633D7"/>
    <w:rsid w:val="00463741"/>
    <w:rsid w:val="00464384"/>
    <w:rsid w:val="004643F3"/>
    <w:rsid w:val="00464A33"/>
    <w:rsid w:val="00465835"/>
    <w:rsid w:val="00465D99"/>
    <w:rsid w:val="004661F3"/>
    <w:rsid w:val="004666CD"/>
    <w:rsid w:val="00466711"/>
    <w:rsid w:val="00466F07"/>
    <w:rsid w:val="00467143"/>
    <w:rsid w:val="00467229"/>
    <w:rsid w:val="004676C7"/>
    <w:rsid w:val="00467A02"/>
    <w:rsid w:val="00467CA9"/>
    <w:rsid w:val="00470179"/>
    <w:rsid w:val="0047095B"/>
    <w:rsid w:val="004719C3"/>
    <w:rsid w:val="004727C9"/>
    <w:rsid w:val="00472B47"/>
    <w:rsid w:val="00472CF0"/>
    <w:rsid w:val="004745B5"/>
    <w:rsid w:val="00474DAA"/>
    <w:rsid w:val="00475808"/>
    <w:rsid w:val="0047581C"/>
    <w:rsid w:val="00475C82"/>
    <w:rsid w:val="00476F27"/>
    <w:rsid w:val="00477CD9"/>
    <w:rsid w:val="0048119C"/>
    <w:rsid w:val="00484949"/>
    <w:rsid w:val="00484C3C"/>
    <w:rsid w:val="004852E1"/>
    <w:rsid w:val="00485C49"/>
    <w:rsid w:val="004863A7"/>
    <w:rsid w:val="00486905"/>
    <w:rsid w:val="00487CCE"/>
    <w:rsid w:val="004916C3"/>
    <w:rsid w:val="00492268"/>
    <w:rsid w:val="00492ED0"/>
    <w:rsid w:val="00493677"/>
    <w:rsid w:val="004938CA"/>
    <w:rsid w:val="004946FC"/>
    <w:rsid w:val="0049589A"/>
    <w:rsid w:val="00495DB5"/>
    <w:rsid w:val="00495DBB"/>
    <w:rsid w:val="004967A6"/>
    <w:rsid w:val="00496D07"/>
    <w:rsid w:val="00496F55"/>
    <w:rsid w:val="00497720"/>
    <w:rsid w:val="004A02F9"/>
    <w:rsid w:val="004A27A9"/>
    <w:rsid w:val="004A343E"/>
    <w:rsid w:val="004A46F6"/>
    <w:rsid w:val="004A4701"/>
    <w:rsid w:val="004A4FD6"/>
    <w:rsid w:val="004A534B"/>
    <w:rsid w:val="004A5B4A"/>
    <w:rsid w:val="004A6B80"/>
    <w:rsid w:val="004A7D5C"/>
    <w:rsid w:val="004B02DA"/>
    <w:rsid w:val="004B0693"/>
    <w:rsid w:val="004B091A"/>
    <w:rsid w:val="004B19D7"/>
    <w:rsid w:val="004B3866"/>
    <w:rsid w:val="004B3FBD"/>
    <w:rsid w:val="004B42A6"/>
    <w:rsid w:val="004B5048"/>
    <w:rsid w:val="004B50FD"/>
    <w:rsid w:val="004B5A5C"/>
    <w:rsid w:val="004B623A"/>
    <w:rsid w:val="004B634A"/>
    <w:rsid w:val="004B72AA"/>
    <w:rsid w:val="004B73AF"/>
    <w:rsid w:val="004B75B5"/>
    <w:rsid w:val="004B7CF3"/>
    <w:rsid w:val="004B7D2F"/>
    <w:rsid w:val="004C06A7"/>
    <w:rsid w:val="004C0CC0"/>
    <w:rsid w:val="004C0D7D"/>
    <w:rsid w:val="004C1CD5"/>
    <w:rsid w:val="004C1DF2"/>
    <w:rsid w:val="004C1E19"/>
    <w:rsid w:val="004C2534"/>
    <w:rsid w:val="004C4264"/>
    <w:rsid w:val="004C46E1"/>
    <w:rsid w:val="004C566C"/>
    <w:rsid w:val="004C5766"/>
    <w:rsid w:val="004C5B77"/>
    <w:rsid w:val="004C655C"/>
    <w:rsid w:val="004C6E39"/>
    <w:rsid w:val="004D032B"/>
    <w:rsid w:val="004D0EE8"/>
    <w:rsid w:val="004D1135"/>
    <w:rsid w:val="004D1699"/>
    <w:rsid w:val="004D1A2F"/>
    <w:rsid w:val="004D1D0E"/>
    <w:rsid w:val="004D20C7"/>
    <w:rsid w:val="004D22ED"/>
    <w:rsid w:val="004D24A7"/>
    <w:rsid w:val="004D267C"/>
    <w:rsid w:val="004D3B12"/>
    <w:rsid w:val="004D3D20"/>
    <w:rsid w:val="004D4135"/>
    <w:rsid w:val="004D4263"/>
    <w:rsid w:val="004D5630"/>
    <w:rsid w:val="004D6465"/>
    <w:rsid w:val="004D7708"/>
    <w:rsid w:val="004E0377"/>
    <w:rsid w:val="004E0706"/>
    <w:rsid w:val="004E0742"/>
    <w:rsid w:val="004E0886"/>
    <w:rsid w:val="004E0BCC"/>
    <w:rsid w:val="004E1EFC"/>
    <w:rsid w:val="004E2754"/>
    <w:rsid w:val="004E2EE9"/>
    <w:rsid w:val="004E3D1D"/>
    <w:rsid w:val="004E47F1"/>
    <w:rsid w:val="004E4897"/>
    <w:rsid w:val="004E4C3E"/>
    <w:rsid w:val="004E51E3"/>
    <w:rsid w:val="004E5CD7"/>
    <w:rsid w:val="004E5DED"/>
    <w:rsid w:val="004E663D"/>
    <w:rsid w:val="004E6C0C"/>
    <w:rsid w:val="004E71B9"/>
    <w:rsid w:val="004E752E"/>
    <w:rsid w:val="004E7AEF"/>
    <w:rsid w:val="004E7B3F"/>
    <w:rsid w:val="004E7D20"/>
    <w:rsid w:val="004F113B"/>
    <w:rsid w:val="004F1D31"/>
    <w:rsid w:val="004F1EB5"/>
    <w:rsid w:val="004F222D"/>
    <w:rsid w:val="004F29A5"/>
    <w:rsid w:val="004F3602"/>
    <w:rsid w:val="004F47AC"/>
    <w:rsid w:val="004F4CE4"/>
    <w:rsid w:val="004F4EF7"/>
    <w:rsid w:val="004F7B2F"/>
    <w:rsid w:val="0050020C"/>
    <w:rsid w:val="00500E54"/>
    <w:rsid w:val="00500F0C"/>
    <w:rsid w:val="005031C7"/>
    <w:rsid w:val="005040E2"/>
    <w:rsid w:val="00504528"/>
    <w:rsid w:val="00504BE6"/>
    <w:rsid w:val="00504FFD"/>
    <w:rsid w:val="005051DA"/>
    <w:rsid w:val="005060AE"/>
    <w:rsid w:val="00506322"/>
    <w:rsid w:val="0050786E"/>
    <w:rsid w:val="0051010E"/>
    <w:rsid w:val="0051064E"/>
    <w:rsid w:val="00510945"/>
    <w:rsid w:val="00512951"/>
    <w:rsid w:val="00512C25"/>
    <w:rsid w:val="00513BBF"/>
    <w:rsid w:val="005141AC"/>
    <w:rsid w:val="005146FE"/>
    <w:rsid w:val="00515643"/>
    <w:rsid w:val="00515D50"/>
    <w:rsid w:val="00516609"/>
    <w:rsid w:val="00516655"/>
    <w:rsid w:val="005174C9"/>
    <w:rsid w:val="005175D6"/>
    <w:rsid w:val="00517B68"/>
    <w:rsid w:val="00520D0B"/>
    <w:rsid w:val="00523673"/>
    <w:rsid w:val="00523C37"/>
    <w:rsid w:val="00523E19"/>
    <w:rsid w:val="00524240"/>
    <w:rsid w:val="00524789"/>
    <w:rsid w:val="00526479"/>
    <w:rsid w:val="00526ECC"/>
    <w:rsid w:val="0052762D"/>
    <w:rsid w:val="005277C7"/>
    <w:rsid w:val="00527A3A"/>
    <w:rsid w:val="00530986"/>
    <w:rsid w:val="00531280"/>
    <w:rsid w:val="005317A5"/>
    <w:rsid w:val="00531E20"/>
    <w:rsid w:val="00531F7C"/>
    <w:rsid w:val="00532B80"/>
    <w:rsid w:val="00532EF5"/>
    <w:rsid w:val="00534A1B"/>
    <w:rsid w:val="00535377"/>
    <w:rsid w:val="0053541A"/>
    <w:rsid w:val="00536F37"/>
    <w:rsid w:val="00537128"/>
    <w:rsid w:val="005379D9"/>
    <w:rsid w:val="005404DB"/>
    <w:rsid w:val="00541099"/>
    <w:rsid w:val="00541B03"/>
    <w:rsid w:val="00542630"/>
    <w:rsid w:val="0054274E"/>
    <w:rsid w:val="00542C1A"/>
    <w:rsid w:val="00544916"/>
    <w:rsid w:val="0054517F"/>
    <w:rsid w:val="00546C84"/>
    <w:rsid w:val="005474C2"/>
    <w:rsid w:val="0055167B"/>
    <w:rsid w:val="0055291C"/>
    <w:rsid w:val="00552D6B"/>
    <w:rsid w:val="00552E19"/>
    <w:rsid w:val="0055315F"/>
    <w:rsid w:val="005536BD"/>
    <w:rsid w:val="0055422D"/>
    <w:rsid w:val="005547ED"/>
    <w:rsid w:val="00554CB1"/>
    <w:rsid w:val="0055524C"/>
    <w:rsid w:val="00555ED8"/>
    <w:rsid w:val="00556415"/>
    <w:rsid w:val="00556AD0"/>
    <w:rsid w:val="00560207"/>
    <w:rsid w:val="00561606"/>
    <w:rsid w:val="00562075"/>
    <w:rsid w:val="00562902"/>
    <w:rsid w:val="00563744"/>
    <w:rsid w:val="00563B8E"/>
    <w:rsid w:val="005654D8"/>
    <w:rsid w:val="005654EA"/>
    <w:rsid w:val="005655C1"/>
    <w:rsid w:val="00565BD7"/>
    <w:rsid w:val="00565FF9"/>
    <w:rsid w:val="005668F3"/>
    <w:rsid w:val="00566A03"/>
    <w:rsid w:val="00567C10"/>
    <w:rsid w:val="00567C48"/>
    <w:rsid w:val="00567D1B"/>
    <w:rsid w:val="00570E92"/>
    <w:rsid w:val="00570EE9"/>
    <w:rsid w:val="00571955"/>
    <w:rsid w:val="00571E67"/>
    <w:rsid w:val="00574504"/>
    <w:rsid w:val="00574C8A"/>
    <w:rsid w:val="00574CEE"/>
    <w:rsid w:val="005751F8"/>
    <w:rsid w:val="005753ED"/>
    <w:rsid w:val="005758E1"/>
    <w:rsid w:val="00575D8D"/>
    <w:rsid w:val="00575E26"/>
    <w:rsid w:val="00576483"/>
    <w:rsid w:val="00576754"/>
    <w:rsid w:val="00576BAA"/>
    <w:rsid w:val="00576E06"/>
    <w:rsid w:val="00576E59"/>
    <w:rsid w:val="00580D08"/>
    <w:rsid w:val="00581A38"/>
    <w:rsid w:val="00582403"/>
    <w:rsid w:val="0058258B"/>
    <w:rsid w:val="0058468C"/>
    <w:rsid w:val="00586593"/>
    <w:rsid w:val="0058692B"/>
    <w:rsid w:val="005873D2"/>
    <w:rsid w:val="00587EC3"/>
    <w:rsid w:val="00587F19"/>
    <w:rsid w:val="005902A0"/>
    <w:rsid w:val="00590410"/>
    <w:rsid w:val="00590668"/>
    <w:rsid w:val="00591003"/>
    <w:rsid w:val="005925A4"/>
    <w:rsid w:val="00592CC9"/>
    <w:rsid w:val="005935D7"/>
    <w:rsid w:val="00593B71"/>
    <w:rsid w:val="00593DA4"/>
    <w:rsid w:val="0059463A"/>
    <w:rsid w:val="0059466B"/>
    <w:rsid w:val="00594B4E"/>
    <w:rsid w:val="00594CF3"/>
    <w:rsid w:val="00594D4C"/>
    <w:rsid w:val="00594F16"/>
    <w:rsid w:val="005963AA"/>
    <w:rsid w:val="0059699F"/>
    <w:rsid w:val="005979E6"/>
    <w:rsid w:val="005A018E"/>
    <w:rsid w:val="005A0C44"/>
    <w:rsid w:val="005A3C5A"/>
    <w:rsid w:val="005A4A48"/>
    <w:rsid w:val="005A4B9B"/>
    <w:rsid w:val="005A4CA6"/>
    <w:rsid w:val="005A5E2F"/>
    <w:rsid w:val="005A673A"/>
    <w:rsid w:val="005A6988"/>
    <w:rsid w:val="005A69FA"/>
    <w:rsid w:val="005A6FA7"/>
    <w:rsid w:val="005A7768"/>
    <w:rsid w:val="005B004B"/>
    <w:rsid w:val="005B024C"/>
    <w:rsid w:val="005B031A"/>
    <w:rsid w:val="005B0367"/>
    <w:rsid w:val="005B266F"/>
    <w:rsid w:val="005B4AB2"/>
    <w:rsid w:val="005B5C0E"/>
    <w:rsid w:val="005B5F2F"/>
    <w:rsid w:val="005B6EEA"/>
    <w:rsid w:val="005B7940"/>
    <w:rsid w:val="005B7D71"/>
    <w:rsid w:val="005C0302"/>
    <w:rsid w:val="005C11CF"/>
    <w:rsid w:val="005C144C"/>
    <w:rsid w:val="005C15E8"/>
    <w:rsid w:val="005C3A71"/>
    <w:rsid w:val="005C3D64"/>
    <w:rsid w:val="005C468A"/>
    <w:rsid w:val="005C48AB"/>
    <w:rsid w:val="005C6739"/>
    <w:rsid w:val="005C67AF"/>
    <w:rsid w:val="005C6BF0"/>
    <w:rsid w:val="005C6E42"/>
    <w:rsid w:val="005C719C"/>
    <w:rsid w:val="005C787A"/>
    <w:rsid w:val="005D0226"/>
    <w:rsid w:val="005D076B"/>
    <w:rsid w:val="005D0C1F"/>
    <w:rsid w:val="005D2EBC"/>
    <w:rsid w:val="005D301C"/>
    <w:rsid w:val="005D37B0"/>
    <w:rsid w:val="005D3E84"/>
    <w:rsid w:val="005D4883"/>
    <w:rsid w:val="005D4BDD"/>
    <w:rsid w:val="005D4D7B"/>
    <w:rsid w:val="005D54AB"/>
    <w:rsid w:val="005D6245"/>
    <w:rsid w:val="005D62BD"/>
    <w:rsid w:val="005D6F2A"/>
    <w:rsid w:val="005D7831"/>
    <w:rsid w:val="005D7D4B"/>
    <w:rsid w:val="005D7E5D"/>
    <w:rsid w:val="005E23B5"/>
    <w:rsid w:val="005E26F4"/>
    <w:rsid w:val="005E358B"/>
    <w:rsid w:val="005E4D12"/>
    <w:rsid w:val="005E584B"/>
    <w:rsid w:val="005E59F7"/>
    <w:rsid w:val="005E5ECB"/>
    <w:rsid w:val="005E639B"/>
    <w:rsid w:val="005E6788"/>
    <w:rsid w:val="005E7AC7"/>
    <w:rsid w:val="005E7B81"/>
    <w:rsid w:val="005F01E2"/>
    <w:rsid w:val="005F0BEB"/>
    <w:rsid w:val="005F0E57"/>
    <w:rsid w:val="005F4500"/>
    <w:rsid w:val="005F5067"/>
    <w:rsid w:val="005F51D6"/>
    <w:rsid w:val="005F62A4"/>
    <w:rsid w:val="005F7F27"/>
    <w:rsid w:val="00600E1B"/>
    <w:rsid w:val="0060168E"/>
    <w:rsid w:val="00601A44"/>
    <w:rsid w:val="00602A3D"/>
    <w:rsid w:val="00602ECA"/>
    <w:rsid w:val="006034EE"/>
    <w:rsid w:val="00603FA8"/>
    <w:rsid w:val="0060452A"/>
    <w:rsid w:val="00605282"/>
    <w:rsid w:val="00605967"/>
    <w:rsid w:val="00605B55"/>
    <w:rsid w:val="0060665C"/>
    <w:rsid w:val="006072C9"/>
    <w:rsid w:val="0061028A"/>
    <w:rsid w:val="00610BDC"/>
    <w:rsid w:val="00611583"/>
    <w:rsid w:val="00611E88"/>
    <w:rsid w:val="006121DC"/>
    <w:rsid w:val="006129A7"/>
    <w:rsid w:val="00612A12"/>
    <w:rsid w:val="00612BBA"/>
    <w:rsid w:val="0061516A"/>
    <w:rsid w:val="00615D9D"/>
    <w:rsid w:val="006161D6"/>
    <w:rsid w:val="00616AE2"/>
    <w:rsid w:val="00616C7A"/>
    <w:rsid w:val="0061757A"/>
    <w:rsid w:val="00617BE9"/>
    <w:rsid w:val="00620772"/>
    <w:rsid w:val="00621B1D"/>
    <w:rsid w:val="006235EE"/>
    <w:rsid w:val="00624285"/>
    <w:rsid w:val="00624B31"/>
    <w:rsid w:val="006265D4"/>
    <w:rsid w:val="006277FF"/>
    <w:rsid w:val="0062780E"/>
    <w:rsid w:val="006302BE"/>
    <w:rsid w:val="00630AC6"/>
    <w:rsid w:val="00630ED5"/>
    <w:rsid w:val="00631D51"/>
    <w:rsid w:val="006327C4"/>
    <w:rsid w:val="00633385"/>
    <w:rsid w:val="0063340E"/>
    <w:rsid w:val="00633938"/>
    <w:rsid w:val="00635060"/>
    <w:rsid w:val="00635DDC"/>
    <w:rsid w:val="006360AB"/>
    <w:rsid w:val="006373B0"/>
    <w:rsid w:val="00637471"/>
    <w:rsid w:val="00637B4B"/>
    <w:rsid w:val="00637F3C"/>
    <w:rsid w:val="006402AF"/>
    <w:rsid w:val="006406F4"/>
    <w:rsid w:val="006411A9"/>
    <w:rsid w:val="00641655"/>
    <w:rsid w:val="00641FBA"/>
    <w:rsid w:val="006420EC"/>
    <w:rsid w:val="0064216A"/>
    <w:rsid w:val="006423BF"/>
    <w:rsid w:val="006433F3"/>
    <w:rsid w:val="00643CE9"/>
    <w:rsid w:val="00644658"/>
    <w:rsid w:val="00644B19"/>
    <w:rsid w:val="00644F59"/>
    <w:rsid w:val="0064517A"/>
    <w:rsid w:val="006463D5"/>
    <w:rsid w:val="0064641A"/>
    <w:rsid w:val="006465D9"/>
    <w:rsid w:val="00646817"/>
    <w:rsid w:val="00646B8B"/>
    <w:rsid w:val="00650DF0"/>
    <w:rsid w:val="00651194"/>
    <w:rsid w:val="00651430"/>
    <w:rsid w:val="00651479"/>
    <w:rsid w:val="006515DD"/>
    <w:rsid w:val="006518A6"/>
    <w:rsid w:val="006521B0"/>
    <w:rsid w:val="006527C7"/>
    <w:rsid w:val="00652BC9"/>
    <w:rsid w:val="00653609"/>
    <w:rsid w:val="0065401C"/>
    <w:rsid w:val="0065441A"/>
    <w:rsid w:val="00655385"/>
    <w:rsid w:val="00656676"/>
    <w:rsid w:val="00660E5B"/>
    <w:rsid w:val="006617CB"/>
    <w:rsid w:val="006622A3"/>
    <w:rsid w:val="006623FD"/>
    <w:rsid w:val="00662463"/>
    <w:rsid w:val="00662E04"/>
    <w:rsid w:val="00663EA5"/>
    <w:rsid w:val="0066427E"/>
    <w:rsid w:val="006649C6"/>
    <w:rsid w:val="00665336"/>
    <w:rsid w:val="006657C0"/>
    <w:rsid w:val="006662F8"/>
    <w:rsid w:val="00666C17"/>
    <w:rsid w:val="00666CAD"/>
    <w:rsid w:val="00667127"/>
    <w:rsid w:val="00670D64"/>
    <w:rsid w:val="00670F58"/>
    <w:rsid w:val="006728F7"/>
    <w:rsid w:val="00672D24"/>
    <w:rsid w:val="0067382F"/>
    <w:rsid w:val="00674806"/>
    <w:rsid w:val="0067597D"/>
    <w:rsid w:val="00676722"/>
    <w:rsid w:val="006770E4"/>
    <w:rsid w:val="0067768C"/>
    <w:rsid w:val="00677C21"/>
    <w:rsid w:val="00681067"/>
    <w:rsid w:val="00682669"/>
    <w:rsid w:val="006834DC"/>
    <w:rsid w:val="0068422B"/>
    <w:rsid w:val="00684421"/>
    <w:rsid w:val="006846E5"/>
    <w:rsid w:val="00685045"/>
    <w:rsid w:val="006851D2"/>
    <w:rsid w:val="00685A8C"/>
    <w:rsid w:val="00685FCC"/>
    <w:rsid w:val="006870E5"/>
    <w:rsid w:val="0069035C"/>
    <w:rsid w:val="00690D01"/>
    <w:rsid w:val="006923E8"/>
    <w:rsid w:val="00692424"/>
    <w:rsid w:val="006924FD"/>
    <w:rsid w:val="00692562"/>
    <w:rsid w:val="0069285B"/>
    <w:rsid w:val="0069379E"/>
    <w:rsid w:val="0069386D"/>
    <w:rsid w:val="00693D5B"/>
    <w:rsid w:val="0069412C"/>
    <w:rsid w:val="0069413C"/>
    <w:rsid w:val="00694450"/>
    <w:rsid w:val="006950C8"/>
    <w:rsid w:val="00695138"/>
    <w:rsid w:val="0069631C"/>
    <w:rsid w:val="00696A29"/>
    <w:rsid w:val="00696CC9"/>
    <w:rsid w:val="00696F32"/>
    <w:rsid w:val="0069766A"/>
    <w:rsid w:val="00697BBF"/>
    <w:rsid w:val="006A13B9"/>
    <w:rsid w:val="006A22D0"/>
    <w:rsid w:val="006A281C"/>
    <w:rsid w:val="006A29F8"/>
    <w:rsid w:val="006A462D"/>
    <w:rsid w:val="006A524C"/>
    <w:rsid w:val="006A5A53"/>
    <w:rsid w:val="006A67F8"/>
    <w:rsid w:val="006A780C"/>
    <w:rsid w:val="006A7854"/>
    <w:rsid w:val="006A7F8A"/>
    <w:rsid w:val="006A7FC2"/>
    <w:rsid w:val="006B0502"/>
    <w:rsid w:val="006B0BCA"/>
    <w:rsid w:val="006B1E52"/>
    <w:rsid w:val="006B29C9"/>
    <w:rsid w:val="006B2ADC"/>
    <w:rsid w:val="006B3407"/>
    <w:rsid w:val="006B481B"/>
    <w:rsid w:val="006B507F"/>
    <w:rsid w:val="006B52F4"/>
    <w:rsid w:val="006B5CC6"/>
    <w:rsid w:val="006B5CF0"/>
    <w:rsid w:val="006B6EE0"/>
    <w:rsid w:val="006C0CB2"/>
    <w:rsid w:val="006C12D8"/>
    <w:rsid w:val="006C2614"/>
    <w:rsid w:val="006C353B"/>
    <w:rsid w:val="006C3572"/>
    <w:rsid w:val="006C35A7"/>
    <w:rsid w:val="006C55CB"/>
    <w:rsid w:val="006C6172"/>
    <w:rsid w:val="006C72FD"/>
    <w:rsid w:val="006C740F"/>
    <w:rsid w:val="006C7425"/>
    <w:rsid w:val="006C7EF8"/>
    <w:rsid w:val="006D0239"/>
    <w:rsid w:val="006D08A4"/>
    <w:rsid w:val="006D1AD4"/>
    <w:rsid w:val="006D1C98"/>
    <w:rsid w:val="006D1EFF"/>
    <w:rsid w:val="006D24FB"/>
    <w:rsid w:val="006D28F1"/>
    <w:rsid w:val="006D3123"/>
    <w:rsid w:val="006D3616"/>
    <w:rsid w:val="006D3956"/>
    <w:rsid w:val="006D3C2C"/>
    <w:rsid w:val="006D3D86"/>
    <w:rsid w:val="006D4E3E"/>
    <w:rsid w:val="006D54A0"/>
    <w:rsid w:val="006D5822"/>
    <w:rsid w:val="006D5923"/>
    <w:rsid w:val="006D6170"/>
    <w:rsid w:val="006D739C"/>
    <w:rsid w:val="006D74D0"/>
    <w:rsid w:val="006D74F1"/>
    <w:rsid w:val="006D79F0"/>
    <w:rsid w:val="006E0BBC"/>
    <w:rsid w:val="006E10C4"/>
    <w:rsid w:val="006E2046"/>
    <w:rsid w:val="006E272F"/>
    <w:rsid w:val="006E2E50"/>
    <w:rsid w:val="006E4379"/>
    <w:rsid w:val="006E439D"/>
    <w:rsid w:val="006E4E6E"/>
    <w:rsid w:val="006E5829"/>
    <w:rsid w:val="006E6CCD"/>
    <w:rsid w:val="006E7B68"/>
    <w:rsid w:val="006F1F91"/>
    <w:rsid w:val="006F3DB1"/>
    <w:rsid w:val="006F3DB3"/>
    <w:rsid w:val="006F47E8"/>
    <w:rsid w:val="006F6F64"/>
    <w:rsid w:val="007000B4"/>
    <w:rsid w:val="00700C8F"/>
    <w:rsid w:val="00700DAA"/>
    <w:rsid w:val="00702723"/>
    <w:rsid w:val="00702739"/>
    <w:rsid w:val="00703EBE"/>
    <w:rsid w:val="00704072"/>
    <w:rsid w:val="00704651"/>
    <w:rsid w:val="007052B0"/>
    <w:rsid w:val="00705A41"/>
    <w:rsid w:val="007061C1"/>
    <w:rsid w:val="00706912"/>
    <w:rsid w:val="0070709E"/>
    <w:rsid w:val="007073B3"/>
    <w:rsid w:val="007078CD"/>
    <w:rsid w:val="00707AB8"/>
    <w:rsid w:val="00710A77"/>
    <w:rsid w:val="00710BB8"/>
    <w:rsid w:val="00710D0B"/>
    <w:rsid w:val="00711134"/>
    <w:rsid w:val="00711182"/>
    <w:rsid w:val="0071186F"/>
    <w:rsid w:val="00712E14"/>
    <w:rsid w:val="00714658"/>
    <w:rsid w:val="0071490F"/>
    <w:rsid w:val="00714A22"/>
    <w:rsid w:val="00715B05"/>
    <w:rsid w:val="00715DFF"/>
    <w:rsid w:val="007166DB"/>
    <w:rsid w:val="00716924"/>
    <w:rsid w:val="00716A88"/>
    <w:rsid w:val="00716AD9"/>
    <w:rsid w:val="00716F73"/>
    <w:rsid w:val="00717E3F"/>
    <w:rsid w:val="00720B32"/>
    <w:rsid w:val="00720C28"/>
    <w:rsid w:val="00722840"/>
    <w:rsid w:val="00722A26"/>
    <w:rsid w:val="007239CA"/>
    <w:rsid w:val="00723C10"/>
    <w:rsid w:val="007246C8"/>
    <w:rsid w:val="00724746"/>
    <w:rsid w:val="00725C6C"/>
    <w:rsid w:val="00727630"/>
    <w:rsid w:val="0072772F"/>
    <w:rsid w:val="00727BCE"/>
    <w:rsid w:val="00727C3A"/>
    <w:rsid w:val="00731523"/>
    <w:rsid w:val="00731CC2"/>
    <w:rsid w:val="00733E57"/>
    <w:rsid w:val="00734696"/>
    <w:rsid w:val="00734E7C"/>
    <w:rsid w:val="007359A6"/>
    <w:rsid w:val="00735C58"/>
    <w:rsid w:val="00735F6D"/>
    <w:rsid w:val="00736959"/>
    <w:rsid w:val="00736E10"/>
    <w:rsid w:val="007377A1"/>
    <w:rsid w:val="007379F1"/>
    <w:rsid w:val="00737D16"/>
    <w:rsid w:val="00737EE7"/>
    <w:rsid w:val="00740AB1"/>
    <w:rsid w:val="00740B87"/>
    <w:rsid w:val="00741243"/>
    <w:rsid w:val="00741B0E"/>
    <w:rsid w:val="00742414"/>
    <w:rsid w:val="00742A3E"/>
    <w:rsid w:val="00742C27"/>
    <w:rsid w:val="007433AB"/>
    <w:rsid w:val="007437BD"/>
    <w:rsid w:val="0074437B"/>
    <w:rsid w:val="0074443D"/>
    <w:rsid w:val="007449F9"/>
    <w:rsid w:val="00744D3C"/>
    <w:rsid w:val="00745E3E"/>
    <w:rsid w:val="00745F3D"/>
    <w:rsid w:val="0075033A"/>
    <w:rsid w:val="0075249A"/>
    <w:rsid w:val="00752526"/>
    <w:rsid w:val="00752824"/>
    <w:rsid w:val="00753971"/>
    <w:rsid w:val="00753DCC"/>
    <w:rsid w:val="00754E50"/>
    <w:rsid w:val="00754F0C"/>
    <w:rsid w:val="007550CE"/>
    <w:rsid w:val="00755F4F"/>
    <w:rsid w:val="00756039"/>
    <w:rsid w:val="007569A1"/>
    <w:rsid w:val="007575DD"/>
    <w:rsid w:val="007578A2"/>
    <w:rsid w:val="007608D3"/>
    <w:rsid w:val="00760EBD"/>
    <w:rsid w:val="00760EDA"/>
    <w:rsid w:val="007619B0"/>
    <w:rsid w:val="00761DED"/>
    <w:rsid w:val="00761DF8"/>
    <w:rsid w:val="00762364"/>
    <w:rsid w:val="0076301B"/>
    <w:rsid w:val="007635FF"/>
    <w:rsid w:val="00763B19"/>
    <w:rsid w:val="00764558"/>
    <w:rsid w:val="0076458A"/>
    <w:rsid w:val="007645B0"/>
    <w:rsid w:val="0076497C"/>
    <w:rsid w:val="0076533D"/>
    <w:rsid w:val="007656FD"/>
    <w:rsid w:val="007657C0"/>
    <w:rsid w:val="00766050"/>
    <w:rsid w:val="00766319"/>
    <w:rsid w:val="00766431"/>
    <w:rsid w:val="007706BC"/>
    <w:rsid w:val="00770E4C"/>
    <w:rsid w:val="007720AB"/>
    <w:rsid w:val="007725A1"/>
    <w:rsid w:val="00773139"/>
    <w:rsid w:val="00773787"/>
    <w:rsid w:val="00775983"/>
    <w:rsid w:val="00776E5C"/>
    <w:rsid w:val="007770DB"/>
    <w:rsid w:val="007777C9"/>
    <w:rsid w:val="00777BE7"/>
    <w:rsid w:val="0078066A"/>
    <w:rsid w:val="0078139E"/>
    <w:rsid w:val="00781425"/>
    <w:rsid w:val="00781956"/>
    <w:rsid w:val="00783974"/>
    <w:rsid w:val="00783EB5"/>
    <w:rsid w:val="00784225"/>
    <w:rsid w:val="007850E7"/>
    <w:rsid w:val="00785689"/>
    <w:rsid w:val="0078590F"/>
    <w:rsid w:val="0078641A"/>
    <w:rsid w:val="007864D3"/>
    <w:rsid w:val="007869DC"/>
    <w:rsid w:val="007872C8"/>
    <w:rsid w:val="00787606"/>
    <w:rsid w:val="00787D89"/>
    <w:rsid w:val="007901D9"/>
    <w:rsid w:val="007908FF"/>
    <w:rsid w:val="00790CC7"/>
    <w:rsid w:val="0079264B"/>
    <w:rsid w:val="00792CFF"/>
    <w:rsid w:val="007931A9"/>
    <w:rsid w:val="00793C3A"/>
    <w:rsid w:val="00793D90"/>
    <w:rsid w:val="007942BE"/>
    <w:rsid w:val="00794FB8"/>
    <w:rsid w:val="007954F6"/>
    <w:rsid w:val="0079563C"/>
    <w:rsid w:val="00795798"/>
    <w:rsid w:val="00795F80"/>
    <w:rsid w:val="00797578"/>
    <w:rsid w:val="0079766E"/>
    <w:rsid w:val="00797DDA"/>
    <w:rsid w:val="007A017A"/>
    <w:rsid w:val="007A1090"/>
    <w:rsid w:val="007A1B20"/>
    <w:rsid w:val="007A2B2F"/>
    <w:rsid w:val="007A2C8A"/>
    <w:rsid w:val="007A2DE4"/>
    <w:rsid w:val="007A31BC"/>
    <w:rsid w:val="007A3536"/>
    <w:rsid w:val="007A4522"/>
    <w:rsid w:val="007A5145"/>
    <w:rsid w:val="007A7178"/>
    <w:rsid w:val="007A764C"/>
    <w:rsid w:val="007A7683"/>
    <w:rsid w:val="007A7699"/>
    <w:rsid w:val="007B0778"/>
    <w:rsid w:val="007B11A1"/>
    <w:rsid w:val="007B2134"/>
    <w:rsid w:val="007B2712"/>
    <w:rsid w:val="007B36E5"/>
    <w:rsid w:val="007B46C8"/>
    <w:rsid w:val="007B715F"/>
    <w:rsid w:val="007B7767"/>
    <w:rsid w:val="007B77BC"/>
    <w:rsid w:val="007B78AE"/>
    <w:rsid w:val="007C0AD5"/>
    <w:rsid w:val="007C14A7"/>
    <w:rsid w:val="007C1BD3"/>
    <w:rsid w:val="007C20A0"/>
    <w:rsid w:val="007C2BCA"/>
    <w:rsid w:val="007C31F2"/>
    <w:rsid w:val="007C343A"/>
    <w:rsid w:val="007C47BD"/>
    <w:rsid w:val="007C600D"/>
    <w:rsid w:val="007C6EEE"/>
    <w:rsid w:val="007C7002"/>
    <w:rsid w:val="007D002F"/>
    <w:rsid w:val="007D2E35"/>
    <w:rsid w:val="007D36E6"/>
    <w:rsid w:val="007D4979"/>
    <w:rsid w:val="007D557F"/>
    <w:rsid w:val="007D5ACA"/>
    <w:rsid w:val="007D5E8F"/>
    <w:rsid w:val="007D618D"/>
    <w:rsid w:val="007D6AB7"/>
    <w:rsid w:val="007D6BE3"/>
    <w:rsid w:val="007D6EE0"/>
    <w:rsid w:val="007D6F99"/>
    <w:rsid w:val="007D722A"/>
    <w:rsid w:val="007D772C"/>
    <w:rsid w:val="007D7F10"/>
    <w:rsid w:val="007E136B"/>
    <w:rsid w:val="007E16A6"/>
    <w:rsid w:val="007E1CEB"/>
    <w:rsid w:val="007E1DDD"/>
    <w:rsid w:val="007E2FAD"/>
    <w:rsid w:val="007E2FE5"/>
    <w:rsid w:val="007E3C80"/>
    <w:rsid w:val="007E42BF"/>
    <w:rsid w:val="007E4F5F"/>
    <w:rsid w:val="007E5666"/>
    <w:rsid w:val="007E5C69"/>
    <w:rsid w:val="007E617A"/>
    <w:rsid w:val="007E6A51"/>
    <w:rsid w:val="007E6E97"/>
    <w:rsid w:val="007E6EC6"/>
    <w:rsid w:val="007E7488"/>
    <w:rsid w:val="007E7A78"/>
    <w:rsid w:val="007E7CE8"/>
    <w:rsid w:val="007F07EA"/>
    <w:rsid w:val="007F085D"/>
    <w:rsid w:val="007F1924"/>
    <w:rsid w:val="007F1A91"/>
    <w:rsid w:val="007F217C"/>
    <w:rsid w:val="007F2650"/>
    <w:rsid w:val="007F3058"/>
    <w:rsid w:val="007F38D4"/>
    <w:rsid w:val="007F4993"/>
    <w:rsid w:val="007F4C5A"/>
    <w:rsid w:val="007F4C6C"/>
    <w:rsid w:val="007F506B"/>
    <w:rsid w:val="007F55D0"/>
    <w:rsid w:val="007F61BF"/>
    <w:rsid w:val="0080019B"/>
    <w:rsid w:val="0080038E"/>
    <w:rsid w:val="0080063A"/>
    <w:rsid w:val="0080125E"/>
    <w:rsid w:val="008034B2"/>
    <w:rsid w:val="00803F5E"/>
    <w:rsid w:val="00804183"/>
    <w:rsid w:val="00804FE9"/>
    <w:rsid w:val="00805AE2"/>
    <w:rsid w:val="00806C75"/>
    <w:rsid w:val="008074D6"/>
    <w:rsid w:val="00807AC1"/>
    <w:rsid w:val="00807C24"/>
    <w:rsid w:val="00810232"/>
    <w:rsid w:val="008105FE"/>
    <w:rsid w:val="00812D9B"/>
    <w:rsid w:val="00812F98"/>
    <w:rsid w:val="008136DD"/>
    <w:rsid w:val="00813B9D"/>
    <w:rsid w:val="00814646"/>
    <w:rsid w:val="00814922"/>
    <w:rsid w:val="00814CE4"/>
    <w:rsid w:val="00816EAB"/>
    <w:rsid w:val="00817EEB"/>
    <w:rsid w:val="00821471"/>
    <w:rsid w:val="0082157D"/>
    <w:rsid w:val="008221FF"/>
    <w:rsid w:val="00823104"/>
    <w:rsid w:val="0082338A"/>
    <w:rsid w:val="00824513"/>
    <w:rsid w:val="00824A42"/>
    <w:rsid w:val="008277CD"/>
    <w:rsid w:val="0082790A"/>
    <w:rsid w:val="00830F78"/>
    <w:rsid w:val="0083111A"/>
    <w:rsid w:val="00831763"/>
    <w:rsid w:val="00831CA9"/>
    <w:rsid w:val="00832221"/>
    <w:rsid w:val="00834633"/>
    <w:rsid w:val="00836979"/>
    <w:rsid w:val="00836E6C"/>
    <w:rsid w:val="00836F7C"/>
    <w:rsid w:val="00837497"/>
    <w:rsid w:val="00840D4B"/>
    <w:rsid w:val="00841667"/>
    <w:rsid w:val="00841A07"/>
    <w:rsid w:val="00841A1C"/>
    <w:rsid w:val="00841FA9"/>
    <w:rsid w:val="0084313A"/>
    <w:rsid w:val="00843180"/>
    <w:rsid w:val="00844EA3"/>
    <w:rsid w:val="0084541B"/>
    <w:rsid w:val="00845422"/>
    <w:rsid w:val="00845A29"/>
    <w:rsid w:val="00846525"/>
    <w:rsid w:val="00846A77"/>
    <w:rsid w:val="00846A97"/>
    <w:rsid w:val="00847FAB"/>
    <w:rsid w:val="008515D0"/>
    <w:rsid w:val="008516A7"/>
    <w:rsid w:val="00851AA6"/>
    <w:rsid w:val="00852000"/>
    <w:rsid w:val="00852C4B"/>
    <w:rsid w:val="008533A6"/>
    <w:rsid w:val="008533FC"/>
    <w:rsid w:val="008537B8"/>
    <w:rsid w:val="00853A77"/>
    <w:rsid w:val="00854BAB"/>
    <w:rsid w:val="0085574E"/>
    <w:rsid w:val="00855DB2"/>
    <w:rsid w:val="00855FC2"/>
    <w:rsid w:val="00857365"/>
    <w:rsid w:val="008579A7"/>
    <w:rsid w:val="008579F3"/>
    <w:rsid w:val="00857AF3"/>
    <w:rsid w:val="008608DF"/>
    <w:rsid w:val="008629CD"/>
    <w:rsid w:val="00862FBA"/>
    <w:rsid w:val="00863366"/>
    <w:rsid w:val="008634D9"/>
    <w:rsid w:val="008636DC"/>
    <w:rsid w:val="00863727"/>
    <w:rsid w:val="00865B2A"/>
    <w:rsid w:val="00866556"/>
    <w:rsid w:val="0087036C"/>
    <w:rsid w:val="00870599"/>
    <w:rsid w:val="00870F9E"/>
    <w:rsid w:val="00871C9D"/>
    <w:rsid w:val="00872BCA"/>
    <w:rsid w:val="00872CE9"/>
    <w:rsid w:val="00875B00"/>
    <w:rsid w:val="00876BE8"/>
    <w:rsid w:val="00877038"/>
    <w:rsid w:val="008803F8"/>
    <w:rsid w:val="00880D48"/>
    <w:rsid w:val="00880F09"/>
    <w:rsid w:val="00881753"/>
    <w:rsid w:val="0088407F"/>
    <w:rsid w:val="0088482D"/>
    <w:rsid w:val="0088549B"/>
    <w:rsid w:val="0088551E"/>
    <w:rsid w:val="008855DF"/>
    <w:rsid w:val="00885CE8"/>
    <w:rsid w:val="00886F86"/>
    <w:rsid w:val="008870B2"/>
    <w:rsid w:val="0088716A"/>
    <w:rsid w:val="00887692"/>
    <w:rsid w:val="00887DB5"/>
    <w:rsid w:val="0089054E"/>
    <w:rsid w:val="00890642"/>
    <w:rsid w:val="00890842"/>
    <w:rsid w:val="00891A49"/>
    <w:rsid w:val="00891B0E"/>
    <w:rsid w:val="00891C7B"/>
    <w:rsid w:val="008934BC"/>
    <w:rsid w:val="008940E9"/>
    <w:rsid w:val="00894774"/>
    <w:rsid w:val="0089490C"/>
    <w:rsid w:val="00894EEF"/>
    <w:rsid w:val="00895122"/>
    <w:rsid w:val="0089651D"/>
    <w:rsid w:val="0089658E"/>
    <w:rsid w:val="008965E6"/>
    <w:rsid w:val="008967C8"/>
    <w:rsid w:val="008974F2"/>
    <w:rsid w:val="0089773A"/>
    <w:rsid w:val="008A0443"/>
    <w:rsid w:val="008A06AE"/>
    <w:rsid w:val="008A1032"/>
    <w:rsid w:val="008A1BB4"/>
    <w:rsid w:val="008A1D6D"/>
    <w:rsid w:val="008A2F96"/>
    <w:rsid w:val="008A3527"/>
    <w:rsid w:val="008A4048"/>
    <w:rsid w:val="008A4D9A"/>
    <w:rsid w:val="008A5556"/>
    <w:rsid w:val="008A58F8"/>
    <w:rsid w:val="008A5972"/>
    <w:rsid w:val="008A5F11"/>
    <w:rsid w:val="008A7177"/>
    <w:rsid w:val="008A73AA"/>
    <w:rsid w:val="008A77D1"/>
    <w:rsid w:val="008A7936"/>
    <w:rsid w:val="008A7D62"/>
    <w:rsid w:val="008B035C"/>
    <w:rsid w:val="008B05C9"/>
    <w:rsid w:val="008B0688"/>
    <w:rsid w:val="008B0794"/>
    <w:rsid w:val="008B1019"/>
    <w:rsid w:val="008B1161"/>
    <w:rsid w:val="008B11F3"/>
    <w:rsid w:val="008B1233"/>
    <w:rsid w:val="008B153B"/>
    <w:rsid w:val="008B1D70"/>
    <w:rsid w:val="008B32AE"/>
    <w:rsid w:val="008B3B7D"/>
    <w:rsid w:val="008B4617"/>
    <w:rsid w:val="008B47C1"/>
    <w:rsid w:val="008B509F"/>
    <w:rsid w:val="008B5638"/>
    <w:rsid w:val="008B61EE"/>
    <w:rsid w:val="008B7590"/>
    <w:rsid w:val="008B7705"/>
    <w:rsid w:val="008B7DBF"/>
    <w:rsid w:val="008B7E44"/>
    <w:rsid w:val="008B7F4A"/>
    <w:rsid w:val="008C0461"/>
    <w:rsid w:val="008C0CBF"/>
    <w:rsid w:val="008C16B4"/>
    <w:rsid w:val="008C213C"/>
    <w:rsid w:val="008C2A63"/>
    <w:rsid w:val="008C2E20"/>
    <w:rsid w:val="008C2EC5"/>
    <w:rsid w:val="008C3637"/>
    <w:rsid w:val="008C398D"/>
    <w:rsid w:val="008C3F84"/>
    <w:rsid w:val="008C41D7"/>
    <w:rsid w:val="008C52B4"/>
    <w:rsid w:val="008C61CE"/>
    <w:rsid w:val="008C6C57"/>
    <w:rsid w:val="008C72A5"/>
    <w:rsid w:val="008C75B2"/>
    <w:rsid w:val="008D0359"/>
    <w:rsid w:val="008D0A9E"/>
    <w:rsid w:val="008D1582"/>
    <w:rsid w:val="008D15E5"/>
    <w:rsid w:val="008D1640"/>
    <w:rsid w:val="008D1B01"/>
    <w:rsid w:val="008D321F"/>
    <w:rsid w:val="008D36D6"/>
    <w:rsid w:val="008D3C27"/>
    <w:rsid w:val="008D4169"/>
    <w:rsid w:val="008D4478"/>
    <w:rsid w:val="008D5613"/>
    <w:rsid w:val="008D6313"/>
    <w:rsid w:val="008D6873"/>
    <w:rsid w:val="008D69D5"/>
    <w:rsid w:val="008D6F89"/>
    <w:rsid w:val="008D72F1"/>
    <w:rsid w:val="008E0231"/>
    <w:rsid w:val="008E04B8"/>
    <w:rsid w:val="008E0E3F"/>
    <w:rsid w:val="008E1004"/>
    <w:rsid w:val="008E2A64"/>
    <w:rsid w:val="008E3187"/>
    <w:rsid w:val="008E327A"/>
    <w:rsid w:val="008E4312"/>
    <w:rsid w:val="008E500E"/>
    <w:rsid w:val="008E6AE7"/>
    <w:rsid w:val="008E6C46"/>
    <w:rsid w:val="008F2054"/>
    <w:rsid w:val="008F265D"/>
    <w:rsid w:val="008F27F1"/>
    <w:rsid w:val="008F2E48"/>
    <w:rsid w:val="008F3905"/>
    <w:rsid w:val="008F3958"/>
    <w:rsid w:val="008F41FF"/>
    <w:rsid w:val="008F49F8"/>
    <w:rsid w:val="008F5439"/>
    <w:rsid w:val="008F5CE8"/>
    <w:rsid w:val="008F6076"/>
    <w:rsid w:val="008F625E"/>
    <w:rsid w:val="008F67B7"/>
    <w:rsid w:val="008F6C3E"/>
    <w:rsid w:val="008F77B3"/>
    <w:rsid w:val="008F7CAC"/>
    <w:rsid w:val="00900547"/>
    <w:rsid w:val="00902529"/>
    <w:rsid w:val="009025C3"/>
    <w:rsid w:val="00902A7B"/>
    <w:rsid w:val="0090358A"/>
    <w:rsid w:val="00904B45"/>
    <w:rsid w:val="00904F17"/>
    <w:rsid w:val="00905196"/>
    <w:rsid w:val="009053AF"/>
    <w:rsid w:val="0090578F"/>
    <w:rsid w:val="00905F5D"/>
    <w:rsid w:val="00906CD2"/>
    <w:rsid w:val="00907831"/>
    <w:rsid w:val="0091044F"/>
    <w:rsid w:val="00910560"/>
    <w:rsid w:val="00910CDA"/>
    <w:rsid w:val="00912D28"/>
    <w:rsid w:val="00912F99"/>
    <w:rsid w:val="00915291"/>
    <w:rsid w:val="009158F4"/>
    <w:rsid w:val="009201B4"/>
    <w:rsid w:val="00920B22"/>
    <w:rsid w:val="009215A9"/>
    <w:rsid w:val="009223CC"/>
    <w:rsid w:val="00922479"/>
    <w:rsid w:val="00922545"/>
    <w:rsid w:val="0092278F"/>
    <w:rsid w:val="00923971"/>
    <w:rsid w:val="00923C29"/>
    <w:rsid w:val="009240B3"/>
    <w:rsid w:val="00924199"/>
    <w:rsid w:val="00924231"/>
    <w:rsid w:val="0092476F"/>
    <w:rsid w:val="00924C0C"/>
    <w:rsid w:val="00925021"/>
    <w:rsid w:val="00925622"/>
    <w:rsid w:val="00925798"/>
    <w:rsid w:val="009264CE"/>
    <w:rsid w:val="009279F0"/>
    <w:rsid w:val="00927BBF"/>
    <w:rsid w:val="00930637"/>
    <w:rsid w:val="00930C48"/>
    <w:rsid w:val="00930D9D"/>
    <w:rsid w:val="00930EC8"/>
    <w:rsid w:val="0093137A"/>
    <w:rsid w:val="00933EF3"/>
    <w:rsid w:val="00935464"/>
    <w:rsid w:val="0093573D"/>
    <w:rsid w:val="00936A2E"/>
    <w:rsid w:val="00937649"/>
    <w:rsid w:val="00940247"/>
    <w:rsid w:val="00940BCD"/>
    <w:rsid w:val="00941F69"/>
    <w:rsid w:val="00942F9F"/>
    <w:rsid w:val="009435D8"/>
    <w:rsid w:val="00944C92"/>
    <w:rsid w:val="00945FDD"/>
    <w:rsid w:val="00947A24"/>
    <w:rsid w:val="00947FBC"/>
    <w:rsid w:val="00950147"/>
    <w:rsid w:val="00951321"/>
    <w:rsid w:val="009515F7"/>
    <w:rsid w:val="00952418"/>
    <w:rsid w:val="0095285E"/>
    <w:rsid w:val="00952FB6"/>
    <w:rsid w:val="0095451A"/>
    <w:rsid w:val="0095548C"/>
    <w:rsid w:val="00955DB8"/>
    <w:rsid w:val="009561F0"/>
    <w:rsid w:val="00960245"/>
    <w:rsid w:val="00961343"/>
    <w:rsid w:val="00961421"/>
    <w:rsid w:val="00962CAB"/>
    <w:rsid w:val="00963369"/>
    <w:rsid w:val="00963C57"/>
    <w:rsid w:val="00963FB4"/>
    <w:rsid w:val="00964283"/>
    <w:rsid w:val="00965D0E"/>
    <w:rsid w:val="00966C79"/>
    <w:rsid w:val="00966E02"/>
    <w:rsid w:val="00970449"/>
    <w:rsid w:val="00970722"/>
    <w:rsid w:val="0097189F"/>
    <w:rsid w:val="00971E9A"/>
    <w:rsid w:val="00972F73"/>
    <w:rsid w:val="00973880"/>
    <w:rsid w:val="0097397B"/>
    <w:rsid w:val="0097458F"/>
    <w:rsid w:val="00975A87"/>
    <w:rsid w:val="009765D0"/>
    <w:rsid w:val="0097734E"/>
    <w:rsid w:val="009776EC"/>
    <w:rsid w:val="009779D3"/>
    <w:rsid w:val="00982144"/>
    <w:rsid w:val="0098217A"/>
    <w:rsid w:val="0098277B"/>
    <w:rsid w:val="009831CC"/>
    <w:rsid w:val="009840FD"/>
    <w:rsid w:val="00984718"/>
    <w:rsid w:val="009848A2"/>
    <w:rsid w:val="0098492C"/>
    <w:rsid w:val="0098624A"/>
    <w:rsid w:val="009867B0"/>
    <w:rsid w:val="009868CE"/>
    <w:rsid w:val="00987A74"/>
    <w:rsid w:val="009902D4"/>
    <w:rsid w:val="009906F1"/>
    <w:rsid w:val="00990765"/>
    <w:rsid w:val="00990D10"/>
    <w:rsid w:val="00992084"/>
    <w:rsid w:val="0099282B"/>
    <w:rsid w:val="00993C34"/>
    <w:rsid w:val="00993D63"/>
    <w:rsid w:val="00994B2E"/>
    <w:rsid w:val="00995D6C"/>
    <w:rsid w:val="00996158"/>
    <w:rsid w:val="009965D3"/>
    <w:rsid w:val="009967C6"/>
    <w:rsid w:val="009968C8"/>
    <w:rsid w:val="00996DCB"/>
    <w:rsid w:val="0099739F"/>
    <w:rsid w:val="009A043B"/>
    <w:rsid w:val="009A16D6"/>
    <w:rsid w:val="009A1A30"/>
    <w:rsid w:val="009A29BC"/>
    <w:rsid w:val="009A2EA4"/>
    <w:rsid w:val="009A315C"/>
    <w:rsid w:val="009A38CD"/>
    <w:rsid w:val="009A392C"/>
    <w:rsid w:val="009A3CF2"/>
    <w:rsid w:val="009A4194"/>
    <w:rsid w:val="009A4564"/>
    <w:rsid w:val="009A571A"/>
    <w:rsid w:val="009A5D1F"/>
    <w:rsid w:val="009A6C63"/>
    <w:rsid w:val="009A6E67"/>
    <w:rsid w:val="009B0AE7"/>
    <w:rsid w:val="009B27FE"/>
    <w:rsid w:val="009B368F"/>
    <w:rsid w:val="009B3A7A"/>
    <w:rsid w:val="009B524C"/>
    <w:rsid w:val="009B5376"/>
    <w:rsid w:val="009B7F33"/>
    <w:rsid w:val="009C18B1"/>
    <w:rsid w:val="009C1F13"/>
    <w:rsid w:val="009C2C98"/>
    <w:rsid w:val="009C407F"/>
    <w:rsid w:val="009C5A4E"/>
    <w:rsid w:val="009C6959"/>
    <w:rsid w:val="009C737E"/>
    <w:rsid w:val="009C77E1"/>
    <w:rsid w:val="009C7C90"/>
    <w:rsid w:val="009D0CD6"/>
    <w:rsid w:val="009D0D9B"/>
    <w:rsid w:val="009D24F7"/>
    <w:rsid w:val="009D3335"/>
    <w:rsid w:val="009D349A"/>
    <w:rsid w:val="009D3EB3"/>
    <w:rsid w:val="009D636D"/>
    <w:rsid w:val="009D6F0F"/>
    <w:rsid w:val="009D7621"/>
    <w:rsid w:val="009D79C9"/>
    <w:rsid w:val="009E0B7E"/>
    <w:rsid w:val="009E19F4"/>
    <w:rsid w:val="009E1F06"/>
    <w:rsid w:val="009E204C"/>
    <w:rsid w:val="009E2414"/>
    <w:rsid w:val="009E2472"/>
    <w:rsid w:val="009E3251"/>
    <w:rsid w:val="009E3283"/>
    <w:rsid w:val="009E3461"/>
    <w:rsid w:val="009E417F"/>
    <w:rsid w:val="009E62C4"/>
    <w:rsid w:val="009F021C"/>
    <w:rsid w:val="009F052A"/>
    <w:rsid w:val="009F2513"/>
    <w:rsid w:val="009F2780"/>
    <w:rsid w:val="009F2AEA"/>
    <w:rsid w:val="009F34E1"/>
    <w:rsid w:val="009F3B8C"/>
    <w:rsid w:val="009F4CEE"/>
    <w:rsid w:val="009F55AD"/>
    <w:rsid w:val="009F6378"/>
    <w:rsid w:val="009F74F9"/>
    <w:rsid w:val="009F7BE2"/>
    <w:rsid w:val="009F7ECD"/>
    <w:rsid w:val="00A011D9"/>
    <w:rsid w:val="00A01221"/>
    <w:rsid w:val="00A01457"/>
    <w:rsid w:val="00A01464"/>
    <w:rsid w:val="00A01E58"/>
    <w:rsid w:val="00A02190"/>
    <w:rsid w:val="00A02DAE"/>
    <w:rsid w:val="00A031E6"/>
    <w:rsid w:val="00A042F4"/>
    <w:rsid w:val="00A04FF5"/>
    <w:rsid w:val="00A063BC"/>
    <w:rsid w:val="00A066AA"/>
    <w:rsid w:val="00A06E4D"/>
    <w:rsid w:val="00A10B3A"/>
    <w:rsid w:val="00A10D4B"/>
    <w:rsid w:val="00A11CBC"/>
    <w:rsid w:val="00A124A4"/>
    <w:rsid w:val="00A12F6C"/>
    <w:rsid w:val="00A1373B"/>
    <w:rsid w:val="00A139C2"/>
    <w:rsid w:val="00A144C0"/>
    <w:rsid w:val="00A14D5F"/>
    <w:rsid w:val="00A15E94"/>
    <w:rsid w:val="00A17E87"/>
    <w:rsid w:val="00A17F19"/>
    <w:rsid w:val="00A20069"/>
    <w:rsid w:val="00A2076F"/>
    <w:rsid w:val="00A22D17"/>
    <w:rsid w:val="00A2312B"/>
    <w:rsid w:val="00A233A8"/>
    <w:rsid w:val="00A255B0"/>
    <w:rsid w:val="00A2590A"/>
    <w:rsid w:val="00A25CE5"/>
    <w:rsid w:val="00A25E1B"/>
    <w:rsid w:val="00A2629C"/>
    <w:rsid w:val="00A2648C"/>
    <w:rsid w:val="00A26CAB"/>
    <w:rsid w:val="00A27691"/>
    <w:rsid w:val="00A27C99"/>
    <w:rsid w:val="00A306B7"/>
    <w:rsid w:val="00A3073B"/>
    <w:rsid w:val="00A307CC"/>
    <w:rsid w:val="00A32DB2"/>
    <w:rsid w:val="00A33595"/>
    <w:rsid w:val="00A33C97"/>
    <w:rsid w:val="00A351B8"/>
    <w:rsid w:val="00A35600"/>
    <w:rsid w:val="00A3591D"/>
    <w:rsid w:val="00A35F78"/>
    <w:rsid w:val="00A36143"/>
    <w:rsid w:val="00A3626A"/>
    <w:rsid w:val="00A3684F"/>
    <w:rsid w:val="00A404A0"/>
    <w:rsid w:val="00A4253F"/>
    <w:rsid w:val="00A44B12"/>
    <w:rsid w:val="00A45231"/>
    <w:rsid w:val="00A453C4"/>
    <w:rsid w:val="00A46D63"/>
    <w:rsid w:val="00A47839"/>
    <w:rsid w:val="00A512CC"/>
    <w:rsid w:val="00A51715"/>
    <w:rsid w:val="00A51727"/>
    <w:rsid w:val="00A51E07"/>
    <w:rsid w:val="00A52654"/>
    <w:rsid w:val="00A52750"/>
    <w:rsid w:val="00A52E7F"/>
    <w:rsid w:val="00A53D98"/>
    <w:rsid w:val="00A55C50"/>
    <w:rsid w:val="00A55D09"/>
    <w:rsid w:val="00A564D2"/>
    <w:rsid w:val="00A5654E"/>
    <w:rsid w:val="00A56ACF"/>
    <w:rsid w:val="00A570C1"/>
    <w:rsid w:val="00A60004"/>
    <w:rsid w:val="00A600C5"/>
    <w:rsid w:val="00A60288"/>
    <w:rsid w:val="00A6145D"/>
    <w:rsid w:val="00A61D04"/>
    <w:rsid w:val="00A62E74"/>
    <w:rsid w:val="00A631DC"/>
    <w:rsid w:val="00A63AB6"/>
    <w:rsid w:val="00A6532E"/>
    <w:rsid w:val="00A653DD"/>
    <w:rsid w:val="00A6625C"/>
    <w:rsid w:val="00A6711D"/>
    <w:rsid w:val="00A70059"/>
    <w:rsid w:val="00A70951"/>
    <w:rsid w:val="00A70FC7"/>
    <w:rsid w:val="00A72048"/>
    <w:rsid w:val="00A72344"/>
    <w:rsid w:val="00A72513"/>
    <w:rsid w:val="00A72597"/>
    <w:rsid w:val="00A728D2"/>
    <w:rsid w:val="00A72989"/>
    <w:rsid w:val="00A7370F"/>
    <w:rsid w:val="00A74B2F"/>
    <w:rsid w:val="00A74DAF"/>
    <w:rsid w:val="00A75B31"/>
    <w:rsid w:val="00A76234"/>
    <w:rsid w:val="00A76C19"/>
    <w:rsid w:val="00A770C4"/>
    <w:rsid w:val="00A80A3B"/>
    <w:rsid w:val="00A81266"/>
    <w:rsid w:val="00A81C5D"/>
    <w:rsid w:val="00A81D26"/>
    <w:rsid w:val="00A81D5F"/>
    <w:rsid w:val="00A821A0"/>
    <w:rsid w:val="00A82795"/>
    <w:rsid w:val="00A83346"/>
    <w:rsid w:val="00A835F6"/>
    <w:rsid w:val="00A8482F"/>
    <w:rsid w:val="00A85826"/>
    <w:rsid w:val="00A86D7A"/>
    <w:rsid w:val="00A87425"/>
    <w:rsid w:val="00A90EEF"/>
    <w:rsid w:val="00A90F35"/>
    <w:rsid w:val="00A91AD3"/>
    <w:rsid w:val="00A91B4D"/>
    <w:rsid w:val="00A91DFB"/>
    <w:rsid w:val="00A91EB3"/>
    <w:rsid w:val="00A92CC8"/>
    <w:rsid w:val="00A93554"/>
    <w:rsid w:val="00A93C00"/>
    <w:rsid w:val="00A94418"/>
    <w:rsid w:val="00A94CF6"/>
    <w:rsid w:val="00A94D07"/>
    <w:rsid w:val="00A958FA"/>
    <w:rsid w:val="00A9598A"/>
    <w:rsid w:val="00A95A74"/>
    <w:rsid w:val="00A96597"/>
    <w:rsid w:val="00A97021"/>
    <w:rsid w:val="00A97D04"/>
    <w:rsid w:val="00A97EEA"/>
    <w:rsid w:val="00AA1132"/>
    <w:rsid w:val="00AA1421"/>
    <w:rsid w:val="00AA19A5"/>
    <w:rsid w:val="00AA2C35"/>
    <w:rsid w:val="00AA33CE"/>
    <w:rsid w:val="00AA33CF"/>
    <w:rsid w:val="00AA3499"/>
    <w:rsid w:val="00AA372A"/>
    <w:rsid w:val="00AA47D0"/>
    <w:rsid w:val="00AA5095"/>
    <w:rsid w:val="00AA598F"/>
    <w:rsid w:val="00AA5D11"/>
    <w:rsid w:val="00AA64EC"/>
    <w:rsid w:val="00AA68D4"/>
    <w:rsid w:val="00AA6B3A"/>
    <w:rsid w:val="00AA6D12"/>
    <w:rsid w:val="00AA7963"/>
    <w:rsid w:val="00AA7C59"/>
    <w:rsid w:val="00AB10D5"/>
    <w:rsid w:val="00AB164B"/>
    <w:rsid w:val="00AB24F4"/>
    <w:rsid w:val="00AB290F"/>
    <w:rsid w:val="00AB2D6D"/>
    <w:rsid w:val="00AB3C5A"/>
    <w:rsid w:val="00AB4130"/>
    <w:rsid w:val="00AB4EB6"/>
    <w:rsid w:val="00AB794F"/>
    <w:rsid w:val="00AC04BF"/>
    <w:rsid w:val="00AC05F0"/>
    <w:rsid w:val="00AC0900"/>
    <w:rsid w:val="00AC1401"/>
    <w:rsid w:val="00AC21BD"/>
    <w:rsid w:val="00AC2778"/>
    <w:rsid w:val="00AC3F7D"/>
    <w:rsid w:val="00AC3FF5"/>
    <w:rsid w:val="00AC46D6"/>
    <w:rsid w:val="00AC6583"/>
    <w:rsid w:val="00AC66DD"/>
    <w:rsid w:val="00AC6F3B"/>
    <w:rsid w:val="00AD0C8A"/>
    <w:rsid w:val="00AD2027"/>
    <w:rsid w:val="00AD276F"/>
    <w:rsid w:val="00AD420D"/>
    <w:rsid w:val="00AD5BC1"/>
    <w:rsid w:val="00AD64EE"/>
    <w:rsid w:val="00AE05C6"/>
    <w:rsid w:val="00AE0AE0"/>
    <w:rsid w:val="00AE199A"/>
    <w:rsid w:val="00AE1CAF"/>
    <w:rsid w:val="00AE1F4C"/>
    <w:rsid w:val="00AE2048"/>
    <w:rsid w:val="00AE2179"/>
    <w:rsid w:val="00AE28D6"/>
    <w:rsid w:val="00AE2C8F"/>
    <w:rsid w:val="00AE2D0B"/>
    <w:rsid w:val="00AE321A"/>
    <w:rsid w:val="00AE3673"/>
    <w:rsid w:val="00AE40ED"/>
    <w:rsid w:val="00AE4222"/>
    <w:rsid w:val="00AE4418"/>
    <w:rsid w:val="00AE49DD"/>
    <w:rsid w:val="00AE5DBC"/>
    <w:rsid w:val="00AE5DEA"/>
    <w:rsid w:val="00AE686C"/>
    <w:rsid w:val="00AE6D0F"/>
    <w:rsid w:val="00AE731E"/>
    <w:rsid w:val="00AF0FE6"/>
    <w:rsid w:val="00AF1353"/>
    <w:rsid w:val="00AF1788"/>
    <w:rsid w:val="00AF18A9"/>
    <w:rsid w:val="00AF19DA"/>
    <w:rsid w:val="00AF2E7A"/>
    <w:rsid w:val="00AF2EC8"/>
    <w:rsid w:val="00AF448D"/>
    <w:rsid w:val="00AF4583"/>
    <w:rsid w:val="00AF466B"/>
    <w:rsid w:val="00AF46BB"/>
    <w:rsid w:val="00AF475C"/>
    <w:rsid w:val="00AF67ED"/>
    <w:rsid w:val="00AF72FE"/>
    <w:rsid w:val="00B0015A"/>
    <w:rsid w:val="00B0083D"/>
    <w:rsid w:val="00B00B64"/>
    <w:rsid w:val="00B00D57"/>
    <w:rsid w:val="00B016D6"/>
    <w:rsid w:val="00B01789"/>
    <w:rsid w:val="00B026EB"/>
    <w:rsid w:val="00B03838"/>
    <w:rsid w:val="00B040B2"/>
    <w:rsid w:val="00B044AE"/>
    <w:rsid w:val="00B04CAA"/>
    <w:rsid w:val="00B05066"/>
    <w:rsid w:val="00B05413"/>
    <w:rsid w:val="00B05A34"/>
    <w:rsid w:val="00B05C42"/>
    <w:rsid w:val="00B06F29"/>
    <w:rsid w:val="00B07247"/>
    <w:rsid w:val="00B0752E"/>
    <w:rsid w:val="00B10083"/>
    <w:rsid w:val="00B10484"/>
    <w:rsid w:val="00B11069"/>
    <w:rsid w:val="00B121A0"/>
    <w:rsid w:val="00B12832"/>
    <w:rsid w:val="00B12C2F"/>
    <w:rsid w:val="00B12F5B"/>
    <w:rsid w:val="00B13149"/>
    <w:rsid w:val="00B1331E"/>
    <w:rsid w:val="00B136E8"/>
    <w:rsid w:val="00B13A39"/>
    <w:rsid w:val="00B150CA"/>
    <w:rsid w:val="00B151D0"/>
    <w:rsid w:val="00B15286"/>
    <w:rsid w:val="00B15514"/>
    <w:rsid w:val="00B16090"/>
    <w:rsid w:val="00B161A2"/>
    <w:rsid w:val="00B167CD"/>
    <w:rsid w:val="00B1702E"/>
    <w:rsid w:val="00B20208"/>
    <w:rsid w:val="00B21A32"/>
    <w:rsid w:val="00B22380"/>
    <w:rsid w:val="00B233B2"/>
    <w:rsid w:val="00B23871"/>
    <w:rsid w:val="00B239DF"/>
    <w:rsid w:val="00B244E8"/>
    <w:rsid w:val="00B24A7E"/>
    <w:rsid w:val="00B25091"/>
    <w:rsid w:val="00B2596B"/>
    <w:rsid w:val="00B25AEA"/>
    <w:rsid w:val="00B25CB9"/>
    <w:rsid w:val="00B2747B"/>
    <w:rsid w:val="00B276C6"/>
    <w:rsid w:val="00B304E2"/>
    <w:rsid w:val="00B30F5C"/>
    <w:rsid w:val="00B3218C"/>
    <w:rsid w:val="00B32B5E"/>
    <w:rsid w:val="00B34F58"/>
    <w:rsid w:val="00B354D9"/>
    <w:rsid w:val="00B35BD7"/>
    <w:rsid w:val="00B3742B"/>
    <w:rsid w:val="00B3764B"/>
    <w:rsid w:val="00B37D95"/>
    <w:rsid w:val="00B4051F"/>
    <w:rsid w:val="00B40F55"/>
    <w:rsid w:val="00B4126D"/>
    <w:rsid w:val="00B4177D"/>
    <w:rsid w:val="00B41E29"/>
    <w:rsid w:val="00B42D5B"/>
    <w:rsid w:val="00B435CA"/>
    <w:rsid w:val="00B43B0B"/>
    <w:rsid w:val="00B44B45"/>
    <w:rsid w:val="00B458C4"/>
    <w:rsid w:val="00B45BB9"/>
    <w:rsid w:val="00B46221"/>
    <w:rsid w:val="00B4637B"/>
    <w:rsid w:val="00B46D4F"/>
    <w:rsid w:val="00B47C49"/>
    <w:rsid w:val="00B47D4B"/>
    <w:rsid w:val="00B47DB0"/>
    <w:rsid w:val="00B50A9F"/>
    <w:rsid w:val="00B524D3"/>
    <w:rsid w:val="00B532EB"/>
    <w:rsid w:val="00B54898"/>
    <w:rsid w:val="00B54C65"/>
    <w:rsid w:val="00B55171"/>
    <w:rsid w:val="00B552F6"/>
    <w:rsid w:val="00B5597C"/>
    <w:rsid w:val="00B55D5F"/>
    <w:rsid w:val="00B563B5"/>
    <w:rsid w:val="00B5648A"/>
    <w:rsid w:val="00B568BD"/>
    <w:rsid w:val="00B574CE"/>
    <w:rsid w:val="00B6073C"/>
    <w:rsid w:val="00B609A5"/>
    <w:rsid w:val="00B61FFC"/>
    <w:rsid w:val="00B62379"/>
    <w:rsid w:val="00B6253D"/>
    <w:rsid w:val="00B647E3"/>
    <w:rsid w:val="00B65161"/>
    <w:rsid w:val="00B656CC"/>
    <w:rsid w:val="00B65F2B"/>
    <w:rsid w:val="00B662FE"/>
    <w:rsid w:val="00B668E2"/>
    <w:rsid w:val="00B66CD4"/>
    <w:rsid w:val="00B67629"/>
    <w:rsid w:val="00B705B7"/>
    <w:rsid w:val="00B71259"/>
    <w:rsid w:val="00B71575"/>
    <w:rsid w:val="00B724AA"/>
    <w:rsid w:val="00B72A19"/>
    <w:rsid w:val="00B72A25"/>
    <w:rsid w:val="00B7425F"/>
    <w:rsid w:val="00B745C0"/>
    <w:rsid w:val="00B74AEE"/>
    <w:rsid w:val="00B756AE"/>
    <w:rsid w:val="00B75AAA"/>
    <w:rsid w:val="00B766F0"/>
    <w:rsid w:val="00B76FB6"/>
    <w:rsid w:val="00B77FC6"/>
    <w:rsid w:val="00B80350"/>
    <w:rsid w:val="00B80D2B"/>
    <w:rsid w:val="00B825F2"/>
    <w:rsid w:val="00B82FBE"/>
    <w:rsid w:val="00B82FD7"/>
    <w:rsid w:val="00B84588"/>
    <w:rsid w:val="00B845AD"/>
    <w:rsid w:val="00B845D6"/>
    <w:rsid w:val="00B847FC"/>
    <w:rsid w:val="00B8543E"/>
    <w:rsid w:val="00B86897"/>
    <w:rsid w:val="00B874A6"/>
    <w:rsid w:val="00B90C94"/>
    <w:rsid w:val="00B90DA1"/>
    <w:rsid w:val="00B9180D"/>
    <w:rsid w:val="00B918CE"/>
    <w:rsid w:val="00B93225"/>
    <w:rsid w:val="00B9339C"/>
    <w:rsid w:val="00B940B3"/>
    <w:rsid w:val="00B94131"/>
    <w:rsid w:val="00B9430A"/>
    <w:rsid w:val="00B947A2"/>
    <w:rsid w:val="00B95777"/>
    <w:rsid w:val="00B95BAD"/>
    <w:rsid w:val="00B95BC9"/>
    <w:rsid w:val="00B966D9"/>
    <w:rsid w:val="00B97415"/>
    <w:rsid w:val="00B97449"/>
    <w:rsid w:val="00B97B8C"/>
    <w:rsid w:val="00BA06DD"/>
    <w:rsid w:val="00BA0F99"/>
    <w:rsid w:val="00BA2BB5"/>
    <w:rsid w:val="00BA2BDD"/>
    <w:rsid w:val="00BA2E51"/>
    <w:rsid w:val="00BA3D35"/>
    <w:rsid w:val="00BA4AD4"/>
    <w:rsid w:val="00BA4E17"/>
    <w:rsid w:val="00BA629B"/>
    <w:rsid w:val="00BB085F"/>
    <w:rsid w:val="00BB143C"/>
    <w:rsid w:val="00BB1C70"/>
    <w:rsid w:val="00BB2D37"/>
    <w:rsid w:val="00BB30E5"/>
    <w:rsid w:val="00BB33BB"/>
    <w:rsid w:val="00BB361A"/>
    <w:rsid w:val="00BB3AED"/>
    <w:rsid w:val="00BB3DE4"/>
    <w:rsid w:val="00BB5383"/>
    <w:rsid w:val="00BB54A4"/>
    <w:rsid w:val="00BB609B"/>
    <w:rsid w:val="00BB617E"/>
    <w:rsid w:val="00BB6868"/>
    <w:rsid w:val="00BB7743"/>
    <w:rsid w:val="00BC01C2"/>
    <w:rsid w:val="00BC092B"/>
    <w:rsid w:val="00BC1106"/>
    <w:rsid w:val="00BC192A"/>
    <w:rsid w:val="00BC19C1"/>
    <w:rsid w:val="00BC1F39"/>
    <w:rsid w:val="00BC260A"/>
    <w:rsid w:val="00BC2C25"/>
    <w:rsid w:val="00BC4349"/>
    <w:rsid w:val="00BC4907"/>
    <w:rsid w:val="00BC4CF3"/>
    <w:rsid w:val="00BC5764"/>
    <w:rsid w:val="00BC5882"/>
    <w:rsid w:val="00BC6666"/>
    <w:rsid w:val="00BC713A"/>
    <w:rsid w:val="00BD002C"/>
    <w:rsid w:val="00BD009E"/>
    <w:rsid w:val="00BD0158"/>
    <w:rsid w:val="00BD0447"/>
    <w:rsid w:val="00BD09F2"/>
    <w:rsid w:val="00BD13E9"/>
    <w:rsid w:val="00BD2143"/>
    <w:rsid w:val="00BD49D7"/>
    <w:rsid w:val="00BD4BBE"/>
    <w:rsid w:val="00BD6E68"/>
    <w:rsid w:val="00BE01E0"/>
    <w:rsid w:val="00BE08F9"/>
    <w:rsid w:val="00BE0954"/>
    <w:rsid w:val="00BE0E8A"/>
    <w:rsid w:val="00BE19E6"/>
    <w:rsid w:val="00BE211A"/>
    <w:rsid w:val="00BE2C38"/>
    <w:rsid w:val="00BE2C4D"/>
    <w:rsid w:val="00BE2EFC"/>
    <w:rsid w:val="00BE343F"/>
    <w:rsid w:val="00BE3E17"/>
    <w:rsid w:val="00BE3EDE"/>
    <w:rsid w:val="00BE4C68"/>
    <w:rsid w:val="00BE6C11"/>
    <w:rsid w:val="00BE6CDF"/>
    <w:rsid w:val="00BE6F22"/>
    <w:rsid w:val="00BE70E5"/>
    <w:rsid w:val="00BE723E"/>
    <w:rsid w:val="00BE7629"/>
    <w:rsid w:val="00BE7DE9"/>
    <w:rsid w:val="00BF0244"/>
    <w:rsid w:val="00BF0693"/>
    <w:rsid w:val="00BF0B88"/>
    <w:rsid w:val="00BF11FF"/>
    <w:rsid w:val="00BF1C2A"/>
    <w:rsid w:val="00BF2484"/>
    <w:rsid w:val="00BF2BB9"/>
    <w:rsid w:val="00BF2EF0"/>
    <w:rsid w:val="00BF359D"/>
    <w:rsid w:val="00BF3CB1"/>
    <w:rsid w:val="00BF57F9"/>
    <w:rsid w:val="00BF5D00"/>
    <w:rsid w:val="00BF60AD"/>
    <w:rsid w:val="00BF7C3D"/>
    <w:rsid w:val="00C001F7"/>
    <w:rsid w:val="00C002FE"/>
    <w:rsid w:val="00C003CA"/>
    <w:rsid w:val="00C00880"/>
    <w:rsid w:val="00C00D99"/>
    <w:rsid w:val="00C016BD"/>
    <w:rsid w:val="00C02774"/>
    <w:rsid w:val="00C02DD6"/>
    <w:rsid w:val="00C033C4"/>
    <w:rsid w:val="00C03FDC"/>
    <w:rsid w:val="00C0402E"/>
    <w:rsid w:val="00C04371"/>
    <w:rsid w:val="00C04402"/>
    <w:rsid w:val="00C045E9"/>
    <w:rsid w:val="00C047DD"/>
    <w:rsid w:val="00C04DA8"/>
    <w:rsid w:val="00C05A2A"/>
    <w:rsid w:val="00C06B45"/>
    <w:rsid w:val="00C06D3D"/>
    <w:rsid w:val="00C078AD"/>
    <w:rsid w:val="00C0792C"/>
    <w:rsid w:val="00C10516"/>
    <w:rsid w:val="00C10894"/>
    <w:rsid w:val="00C12573"/>
    <w:rsid w:val="00C1278A"/>
    <w:rsid w:val="00C12FC5"/>
    <w:rsid w:val="00C13379"/>
    <w:rsid w:val="00C14B8A"/>
    <w:rsid w:val="00C14C7E"/>
    <w:rsid w:val="00C1508D"/>
    <w:rsid w:val="00C15105"/>
    <w:rsid w:val="00C151E4"/>
    <w:rsid w:val="00C159C0"/>
    <w:rsid w:val="00C15D31"/>
    <w:rsid w:val="00C164AB"/>
    <w:rsid w:val="00C164F1"/>
    <w:rsid w:val="00C16954"/>
    <w:rsid w:val="00C21F8B"/>
    <w:rsid w:val="00C221FC"/>
    <w:rsid w:val="00C22CDC"/>
    <w:rsid w:val="00C230EC"/>
    <w:rsid w:val="00C26145"/>
    <w:rsid w:val="00C305AA"/>
    <w:rsid w:val="00C315BB"/>
    <w:rsid w:val="00C316F2"/>
    <w:rsid w:val="00C32A95"/>
    <w:rsid w:val="00C32B25"/>
    <w:rsid w:val="00C33CC2"/>
    <w:rsid w:val="00C34567"/>
    <w:rsid w:val="00C348EB"/>
    <w:rsid w:val="00C3660F"/>
    <w:rsid w:val="00C3685A"/>
    <w:rsid w:val="00C368B7"/>
    <w:rsid w:val="00C36FD9"/>
    <w:rsid w:val="00C372F8"/>
    <w:rsid w:val="00C37EF8"/>
    <w:rsid w:val="00C4050E"/>
    <w:rsid w:val="00C40DB2"/>
    <w:rsid w:val="00C412EA"/>
    <w:rsid w:val="00C41799"/>
    <w:rsid w:val="00C41E9E"/>
    <w:rsid w:val="00C42BF0"/>
    <w:rsid w:val="00C42DF7"/>
    <w:rsid w:val="00C42F68"/>
    <w:rsid w:val="00C43A39"/>
    <w:rsid w:val="00C43FBF"/>
    <w:rsid w:val="00C441B7"/>
    <w:rsid w:val="00C44765"/>
    <w:rsid w:val="00C44CAD"/>
    <w:rsid w:val="00C466E1"/>
    <w:rsid w:val="00C467A8"/>
    <w:rsid w:val="00C469AB"/>
    <w:rsid w:val="00C46EDF"/>
    <w:rsid w:val="00C4715A"/>
    <w:rsid w:val="00C47317"/>
    <w:rsid w:val="00C474F5"/>
    <w:rsid w:val="00C47873"/>
    <w:rsid w:val="00C47CF6"/>
    <w:rsid w:val="00C509F7"/>
    <w:rsid w:val="00C51B0D"/>
    <w:rsid w:val="00C51C8F"/>
    <w:rsid w:val="00C51EA9"/>
    <w:rsid w:val="00C51FBB"/>
    <w:rsid w:val="00C523A0"/>
    <w:rsid w:val="00C52826"/>
    <w:rsid w:val="00C52969"/>
    <w:rsid w:val="00C53BEA"/>
    <w:rsid w:val="00C53C16"/>
    <w:rsid w:val="00C53FA4"/>
    <w:rsid w:val="00C54152"/>
    <w:rsid w:val="00C56305"/>
    <w:rsid w:val="00C56C4B"/>
    <w:rsid w:val="00C57B77"/>
    <w:rsid w:val="00C60767"/>
    <w:rsid w:val="00C6078A"/>
    <w:rsid w:val="00C6198D"/>
    <w:rsid w:val="00C61EA8"/>
    <w:rsid w:val="00C62523"/>
    <w:rsid w:val="00C62B74"/>
    <w:rsid w:val="00C636B4"/>
    <w:rsid w:val="00C638DE"/>
    <w:rsid w:val="00C63B7E"/>
    <w:rsid w:val="00C646E4"/>
    <w:rsid w:val="00C65A3F"/>
    <w:rsid w:val="00C671CA"/>
    <w:rsid w:val="00C678CF"/>
    <w:rsid w:val="00C67F43"/>
    <w:rsid w:val="00C73445"/>
    <w:rsid w:val="00C73623"/>
    <w:rsid w:val="00C73AF1"/>
    <w:rsid w:val="00C743D6"/>
    <w:rsid w:val="00C75634"/>
    <w:rsid w:val="00C76543"/>
    <w:rsid w:val="00C76BAD"/>
    <w:rsid w:val="00C7703E"/>
    <w:rsid w:val="00C7758D"/>
    <w:rsid w:val="00C77A3E"/>
    <w:rsid w:val="00C800A8"/>
    <w:rsid w:val="00C813DE"/>
    <w:rsid w:val="00C82037"/>
    <w:rsid w:val="00C82759"/>
    <w:rsid w:val="00C8308A"/>
    <w:rsid w:val="00C83D99"/>
    <w:rsid w:val="00C83FC0"/>
    <w:rsid w:val="00C8410D"/>
    <w:rsid w:val="00C852C8"/>
    <w:rsid w:val="00C8560E"/>
    <w:rsid w:val="00C86FF5"/>
    <w:rsid w:val="00C87B16"/>
    <w:rsid w:val="00C87F88"/>
    <w:rsid w:val="00C908C7"/>
    <w:rsid w:val="00C917D8"/>
    <w:rsid w:val="00C91BFE"/>
    <w:rsid w:val="00C91C37"/>
    <w:rsid w:val="00C9226F"/>
    <w:rsid w:val="00C92B6B"/>
    <w:rsid w:val="00C940FF"/>
    <w:rsid w:val="00C94E0C"/>
    <w:rsid w:val="00C95557"/>
    <w:rsid w:val="00C95731"/>
    <w:rsid w:val="00C96FD5"/>
    <w:rsid w:val="00C97236"/>
    <w:rsid w:val="00C972B3"/>
    <w:rsid w:val="00CA000D"/>
    <w:rsid w:val="00CA06E0"/>
    <w:rsid w:val="00CA07DA"/>
    <w:rsid w:val="00CA0E74"/>
    <w:rsid w:val="00CA116F"/>
    <w:rsid w:val="00CA1411"/>
    <w:rsid w:val="00CA187E"/>
    <w:rsid w:val="00CA19B0"/>
    <w:rsid w:val="00CA2A8D"/>
    <w:rsid w:val="00CA3052"/>
    <w:rsid w:val="00CA3102"/>
    <w:rsid w:val="00CA393F"/>
    <w:rsid w:val="00CA45DB"/>
    <w:rsid w:val="00CA514E"/>
    <w:rsid w:val="00CA5311"/>
    <w:rsid w:val="00CA5444"/>
    <w:rsid w:val="00CA590B"/>
    <w:rsid w:val="00CA5AB7"/>
    <w:rsid w:val="00CA5B13"/>
    <w:rsid w:val="00CA5CA7"/>
    <w:rsid w:val="00CA5D93"/>
    <w:rsid w:val="00CA62DE"/>
    <w:rsid w:val="00CA6586"/>
    <w:rsid w:val="00CA7392"/>
    <w:rsid w:val="00CA7506"/>
    <w:rsid w:val="00CA79F2"/>
    <w:rsid w:val="00CA7AEC"/>
    <w:rsid w:val="00CA7E1E"/>
    <w:rsid w:val="00CB0273"/>
    <w:rsid w:val="00CB0E9B"/>
    <w:rsid w:val="00CB132B"/>
    <w:rsid w:val="00CB1950"/>
    <w:rsid w:val="00CB1A41"/>
    <w:rsid w:val="00CB1BA2"/>
    <w:rsid w:val="00CB21F1"/>
    <w:rsid w:val="00CB366A"/>
    <w:rsid w:val="00CB3C50"/>
    <w:rsid w:val="00CB3CA5"/>
    <w:rsid w:val="00CB4352"/>
    <w:rsid w:val="00CB4732"/>
    <w:rsid w:val="00CB54EF"/>
    <w:rsid w:val="00CB59EE"/>
    <w:rsid w:val="00CB68A2"/>
    <w:rsid w:val="00CC0664"/>
    <w:rsid w:val="00CC0BCA"/>
    <w:rsid w:val="00CC1379"/>
    <w:rsid w:val="00CC1F46"/>
    <w:rsid w:val="00CC2EAF"/>
    <w:rsid w:val="00CC3DB5"/>
    <w:rsid w:val="00CC5038"/>
    <w:rsid w:val="00CC52AE"/>
    <w:rsid w:val="00CC5D8E"/>
    <w:rsid w:val="00CC6146"/>
    <w:rsid w:val="00CC721D"/>
    <w:rsid w:val="00CC79A4"/>
    <w:rsid w:val="00CD0938"/>
    <w:rsid w:val="00CD0CAA"/>
    <w:rsid w:val="00CD0F7F"/>
    <w:rsid w:val="00CD1591"/>
    <w:rsid w:val="00CD17EB"/>
    <w:rsid w:val="00CD239B"/>
    <w:rsid w:val="00CD3394"/>
    <w:rsid w:val="00CD3B63"/>
    <w:rsid w:val="00CD4475"/>
    <w:rsid w:val="00CD582C"/>
    <w:rsid w:val="00CD5B39"/>
    <w:rsid w:val="00CD635A"/>
    <w:rsid w:val="00CD63A3"/>
    <w:rsid w:val="00CD7AC0"/>
    <w:rsid w:val="00CE1978"/>
    <w:rsid w:val="00CE1C84"/>
    <w:rsid w:val="00CE22BB"/>
    <w:rsid w:val="00CE2677"/>
    <w:rsid w:val="00CE33CC"/>
    <w:rsid w:val="00CE49B5"/>
    <w:rsid w:val="00CE4B02"/>
    <w:rsid w:val="00CE554A"/>
    <w:rsid w:val="00CE64AF"/>
    <w:rsid w:val="00CF0487"/>
    <w:rsid w:val="00CF13E4"/>
    <w:rsid w:val="00CF309F"/>
    <w:rsid w:val="00CF38DC"/>
    <w:rsid w:val="00CF456D"/>
    <w:rsid w:val="00CF5536"/>
    <w:rsid w:val="00CF5614"/>
    <w:rsid w:val="00CF5F5A"/>
    <w:rsid w:val="00CF65D9"/>
    <w:rsid w:val="00D0120D"/>
    <w:rsid w:val="00D01D0F"/>
    <w:rsid w:val="00D02DAF"/>
    <w:rsid w:val="00D02DFA"/>
    <w:rsid w:val="00D03A09"/>
    <w:rsid w:val="00D03ABE"/>
    <w:rsid w:val="00D03CF8"/>
    <w:rsid w:val="00D045FC"/>
    <w:rsid w:val="00D05A1C"/>
    <w:rsid w:val="00D05FF5"/>
    <w:rsid w:val="00D06CFB"/>
    <w:rsid w:val="00D07370"/>
    <w:rsid w:val="00D07C48"/>
    <w:rsid w:val="00D07DE6"/>
    <w:rsid w:val="00D1009A"/>
    <w:rsid w:val="00D1012E"/>
    <w:rsid w:val="00D10F10"/>
    <w:rsid w:val="00D12E29"/>
    <w:rsid w:val="00D1379A"/>
    <w:rsid w:val="00D14D35"/>
    <w:rsid w:val="00D15FB6"/>
    <w:rsid w:val="00D16144"/>
    <w:rsid w:val="00D1688B"/>
    <w:rsid w:val="00D16D2C"/>
    <w:rsid w:val="00D17303"/>
    <w:rsid w:val="00D17335"/>
    <w:rsid w:val="00D2006A"/>
    <w:rsid w:val="00D2059D"/>
    <w:rsid w:val="00D218C7"/>
    <w:rsid w:val="00D21AF8"/>
    <w:rsid w:val="00D21B66"/>
    <w:rsid w:val="00D22411"/>
    <w:rsid w:val="00D224E8"/>
    <w:rsid w:val="00D22BDB"/>
    <w:rsid w:val="00D23E81"/>
    <w:rsid w:val="00D24485"/>
    <w:rsid w:val="00D24583"/>
    <w:rsid w:val="00D2493E"/>
    <w:rsid w:val="00D24C02"/>
    <w:rsid w:val="00D24DFC"/>
    <w:rsid w:val="00D24EA3"/>
    <w:rsid w:val="00D25AF3"/>
    <w:rsid w:val="00D260F8"/>
    <w:rsid w:val="00D266FD"/>
    <w:rsid w:val="00D26829"/>
    <w:rsid w:val="00D273BA"/>
    <w:rsid w:val="00D277F9"/>
    <w:rsid w:val="00D30B5B"/>
    <w:rsid w:val="00D30D81"/>
    <w:rsid w:val="00D30F62"/>
    <w:rsid w:val="00D310A4"/>
    <w:rsid w:val="00D32474"/>
    <w:rsid w:val="00D338BD"/>
    <w:rsid w:val="00D339AB"/>
    <w:rsid w:val="00D353A9"/>
    <w:rsid w:val="00D35CF6"/>
    <w:rsid w:val="00D371AF"/>
    <w:rsid w:val="00D3744A"/>
    <w:rsid w:val="00D374DF"/>
    <w:rsid w:val="00D37619"/>
    <w:rsid w:val="00D401B1"/>
    <w:rsid w:val="00D40345"/>
    <w:rsid w:val="00D416A3"/>
    <w:rsid w:val="00D416D3"/>
    <w:rsid w:val="00D41B8A"/>
    <w:rsid w:val="00D41ECF"/>
    <w:rsid w:val="00D426F0"/>
    <w:rsid w:val="00D429D6"/>
    <w:rsid w:val="00D431E0"/>
    <w:rsid w:val="00D43BE9"/>
    <w:rsid w:val="00D44715"/>
    <w:rsid w:val="00D45EF8"/>
    <w:rsid w:val="00D5006B"/>
    <w:rsid w:val="00D51EE4"/>
    <w:rsid w:val="00D520C8"/>
    <w:rsid w:val="00D526B6"/>
    <w:rsid w:val="00D5336F"/>
    <w:rsid w:val="00D53991"/>
    <w:rsid w:val="00D5428D"/>
    <w:rsid w:val="00D5584D"/>
    <w:rsid w:val="00D55EF8"/>
    <w:rsid w:val="00D560B6"/>
    <w:rsid w:val="00D56206"/>
    <w:rsid w:val="00D562D5"/>
    <w:rsid w:val="00D57167"/>
    <w:rsid w:val="00D57B72"/>
    <w:rsid w:val="00D57D65"/>
    <w:rsid w:val="00D60192"/>
    <w:rsid w:val="00D60245"/>
    <w:rsid w:val="00D603C5"/>
    <w:rsid w:val="00D60DF7"/>
    <w:rsid w:val="00D6197C"/>
    <w:rsid w:val="00D61ABD"/>
    <w:rsid w:val="00D6203C"/>
    <w:rsid w:val="00D62A4D"/>
    <w:rsid w:val="00D63242"/>
    <w:rsid w:val="00D63786"/>
    <w:rsid w:val="00D64648"/>
    <w:rsid w:val="00D64D95"/>
    <w:rsid w:val="00D64F2C"/>
    <w:rsid w:val="00D65705"/>
    <w:rsid w:val="00D659CA"/>
    <w:rsid w:val="00D6667F"/>
    <w:rsid w:val="00D668D0"/>
    <w:rsid w:val="00D669B7"/>
    <w:rsid w:val="00D66AFF"/>
    <w:rsid w:val="00D6785A"/>
    <w:rsid w:val="00D70DA0"/>
    <w:rsid w:val="00D71E53"/>
    <w:rsid w:val="00D71F79"/>
    <w:rsid w:val="00D7311F"/>
    <w:rsid w:val="00D732CC"/>
    <w:rsid w:val="00D73374"/>
    <w:rsid w:val="00D73597"/>
    <w:rsid w:val="00D7381E"/>
    <w:rsid w:val="00D74645"/>
    <w:rsid w:val="00D755C8"/>
    <w:rsid w:val="00D7593D"/>
    <w:rsid w:val="00D768BE"/>
    <w:rsid w:val="00D76C30"/>
    <w:rsid w:val="00D77015"/>
    <w:rsid w:val="00D775AE"/>
    <w:rsid w:val="00D80A20"/>
    <w:rsid w:val="00D80FA8"/>
    <w:rsid w:val="00D8121F"/>
    <w:rsid w:val="00D8151E"/>
    <w:rsid w:val="00D81FE8"/>
    <w:rsid w:val="00D8200E"/>
    <w:rsid w:val="00D82B7F"/>
    <w:rsid w:val="00D82FAC"/>
    <w:rsid w:val="00D835AD"/>
    <w:rsid w:val="00D83B5D"/>
    <w:rsid w:val="00D84983"/>
    <w:rsid w:val="00D85782"/>
    <w:rsid w:val="00D85B2F"/>
    <w:rsid w:val="00D85E5E"/>
    <w:rsid w:val="00D86A59"/>
    <w:rsid w:val="00D87142"/>
    <w:rsid w:val="00D873C4"/>
    <w:rsid w:val="00D876A7"/>
    <w:rsid w:val="00D877A7"/>
    <w:rsid w:val="00D877D4"/>
    <w:rsid w:val="00D878C2"/>
    <w:rsid w:val="00D87E81"/>
    <w:rsid w:val="00D87F8C"/>
    <w:rsid w:val="00D90310"/>
    <w:rsid w:val="00D9054B"/>
    <w:rsid w:val="00D90648"/>
    <w:rsid w:val="00D90BAF"/>
    <w:rsid w:val="00D90C6C"/>
    <w:rsid w:val="00D90EDA"/>
    <w:rsid w:val="00D9111B"/>
    <w:rsid w:val="00D91263"/>
    <w:rsid w:val="00D91465"/>
    <w:rsid w:val="00D918AE"/>
    <w:rsid w:val="00D91977"/>
    <w:rsid w:val="00D920D7"/>
    <w:rsid w:val="00D93560"/>
    <w:rsid w:val="00D94DA7"/>
    <w:rsid w:val="00D95964"/>
    <w:rsid w:val="00D95B53"/>
    <w:rsid w:val="00D95EA7"/>
    <w:rsid w:val="00D96E36"/>
    <w:rsid w:val="00D972D4"/>
    <w:rsid w:val="00D97E9D"/>
    <w:rsid w:val="00DA0269"/>
    <w:rsid w:val="00DA03E1"/>
    <w:rsid w:val="00DA1765"/>
    <w:rsid w:val="00DA2698"/>
    <w:rsid w:val="00DA2A57"/>
    <w:rsid w:val="00DA3D5E"/>
    <w:rsid w:val="00DA4295"/>
    <w:rsid w:val="00DA4554"/>
    <w:rsid w:val="00DA4FFD"/>
    <w:rsid w:val="00DA53BF"/>
    <w:rsid w:val="00DA63BB"/>
    <w:rsid w:val="00DA73FC"/>
    <w:rsid w:val="00DA7BC2"/>
    <w:rsid w:val="00DA7E7A"/>
    <w:rsid w:val="00DB0262"/>
    <w:rsid w:val="00DB0626"/>
    <w:rsid w:val="00DB0649"/>
    <w:rsid w:val="00DB0A16"/>
    <w:rsid w:val="00DB11D3"/>
    <w:rsid w:val="00DB3176"/>
    <w:rsid w:val="00DB32C6"/>
    <w:rsid w:val="00DB34A0"/>
    <w:rsid w:val="00DB3683"/>
    <w:rsid w:val="00DB38B0"/>
    <w:rsid w:val="00DB5FC3"/>
    <w:rsid w:val="00DB7B38"/>
    <w:rsid w:val="00DB7BDD"/>
    <w:rsid w:val="00DC0CF0"/>
    <w:rsid w:val="00DC114E"/>
    <w:rsid w:val="00DC14DB"/>
    <w:rsid w:val="00DC1535"/>
    <w:rsid w:val="00DC1B24"/>
    <w:rsid w:val="00DC1BA5"/>
    <w:rsid w:val="00DC1F1C"/>
    <w:rsid w:val="00DC363B"/>
    <w:rsid w:val="00DC3AE9"/>
    <w:rsid w:val="00DC3C54"/>
    <w:rsid w:val="00DC4447"/>
    <w:rsid w:val="00DC6CA8"/>
    <w:rsid w:val="00DC6F56"/>
    <w:rsid w:val="00DC7D12"/>
    <w:rsid w:val="00DD0FCB"/>
    <w:rsid w:val="00DD1307"/>
    <w:rsid w:val="00DD17DD"/>
    <w:rsid w:val="00DD183A"/>
    <w:rsid w:val="00DD2582"/>
    <w:rsid w:val="00DD291C"/>
    <w:rsid w:val="00DD3435"/>
    <w:rsid w:val="00DD3470"/>
    <w:rsid w:val="00DD436C"/>
    <w:rsid w:val="00DD738B"/>
    <w:rsid w:val="00DE135D"/>
    <w:rsid w:val="00DE1F56"/>
    <w:rsid w:val="00DE2540"/>
    <w:rsid w:val="00DE3038"/>
    <w:rsid w:val="00DE358B"/>
    <w:rsid w:val="00DE3B81"/>
    <w:rsid w:val="00DE3E69"/>
    <w:rsid w:val="00DE50B6"/>
    <w:rsid w:val="00DE5DC7"/>
    <w:rsid w:val="00DE61A0"/>
    <w:rsid w:val="00DE65E9"/>
    <w:rsid w:val="00DE6784"/>
    <w:rsid w:val="00DE6A4D"/>
    <w:rsid w:val="00DE7239"/>
    <w:rsid w:val="00DE7500"/>
    <w:rsid w:val="00DF053B"/>
    <w:rsid w:val="00DF19E1"/>
    <w:rsid w:val="00DF27FD"/>
    <w:rsid w:val="00DF2E2F"/>
    <w:rsid w:val="00DF3513"/>
    <w:rsid w:val="00DF39B5"/>
    <w:rsid w:val="00DF491A"/>
    <w:rsid w:val="00DF50A7"/>
    <w:rsid w:val="00DF5192"/>
    <w:rsid w:val="00DF5759"/>
    <w:rsid w:val="00DF5B4F"/>
    <w:rsid w:val="00DF6886"/>
    <w:rsid w:val="00DF6CBF"/>
    <w:rsid w:val="00E00378"/>
    <w:rsid w:val="00E0072B"/>
    <w:rsid w:val="00E01346"/>
    <w:rsid w:val="00E0267A"/>
    <w:rsid w:val="00E02B5A"/>
    <w:rsid w:val="00E043F0"/>
    <w:rsid w:val="00E051C9"/>
    <w:rsid w:val="00E05297"/>
    <w:rsid w:val="00E06762"/>
    <w:rsid w:val="00E06E7D"/>
    <w:rsid w:val="00E07322"/>
    <w:rsid w:val="00E07C5E"/>
    <w:rsid w:val="00E10496"/>
    <w:rsid w:val="00E10514"/>
    <w:rsid w:val="00E108A0"/>
    <w:rsid w:val="00E11DF0"/>
    <w:rsid w:val="00E13898"/>
    <w:rsid w:val="00E13FEA"/>
    <w:rsid w:val="00E15675"/>
    <w:rsid w:val="00E168AD"/>
    <w:rsid w:val="00E20141"/>
    <w:rsid w:val="00E202DE"/>
    <w:rsid w:val="00E204C3"/>
    <w:rsid w:val="00E20581"/>
    <w:rsid w:val="00E20EA0"/>
    <w:rsid w:val="00E21580"/>
    <w:rsid w:val="00E2256B"/>
    <w:rsid w:val="00E225A6"/>
    <w:rsid w:val="00E22A9F"/>
    <w:rsid w:val="00E22C5A"/>
    <w:rsid w:val="00E22FC0"/>
    <w:rsid w:val="00E231D9"/>
    <w:rsid w:val="00E237DE"/>
    <w:rsid w:val="00E23D13"/>
    <w:rsid w:val="00E24B7B"/>
    <w:rsid w:val="00E25714"/>
    <w:rsid w:val="00E25EF8"/>
    <w:rsid w:val="00E260C2"/>
    <w:rsid w:val="00E2682F"/>
    <w:rsid w:val="00E26D92"/>
    <w:rsid w:val="00E2786B"/>
    <w:rsid w:val="00E2790B"/>
    <w:rsid w:val="00E30B00"/>
    <w:rsid w:val="00E30C92"/>
    <w:rsid w:val="00E32B21"/>
    <w:rsid w:val="00E32B2E"/>
    <w:rsid w:val="00E33669"/>
    <w:rsid w:val="00E3436C"/>
    <w:rsid w:val="00E3573D"/>
    <w:rsid w:val="00E36656"/>
    <w:rsid w:val="00E366E1"/>
    <w:rsid w:val="00E36703"/>
    <w:rsid w:val="00E36BCB"/>
    <w:rsid w:val="00E3753B"/>
    <w:rsid w:val="00E3786A"/>
    <w:rsid w:val="00E37ABD"/>
    <w:rsid w:val="00E408C1"/>
    <w:rsid w:val="00E414B4"/>
    <w:rsid w:val="00E41F8C"/>
    <w:rsid w:val="00E424A9"/>
    <w:rsid w:val="00E42FD6"/>
    <w:rsid w:val="00E436FC"/>
    <w:rsid w:val="00E439C1"/>
    <w:rsid w:val="00E44D63"/>
    <w:rsid w:val="00E44E4A"/>
    <w:rsid w:val="00E45929"/>
    <w:rsid w:val="00E45C59"/>
    <w:rsid w:val="00E45FFC"/>
    <w:rsid w:val="00E46A2C"/>
    <w:rsid w:val="00E4719A"/>
    <w:rsid w:val="00E47F70"/>
    <w:rsid w:val="00E502BD"/>
    <w:rsid w:val="00E5043E"/>
    <w:rsid w:val="00E51A62"/>
    <w:rsid w:val="00E525F4"/>
    <w:rsid w:val="00E52AD5"/>
    <w:rsid w:val="00E54205"/>
    <w:rsid w:val="00E543C5"/>
    <w:rsid w:val="00E54790"/>
    <w:rsid w:val="00E55D67"/>
    <w:rsid w:val="00E55D75"/>
    <w:rsid w:val="00E56684"/>
    <w:rsid w:val="00E572E7"/>
    <w:rsid w:val="00E60EC7"/>
    <w:rsid w:val="00E61067"/>
    <w:rsid w:val="00E61477"/>
    <w:rsid w:val="00E61C7C"/>
    <w:rsid w:val="00E62A4E"/>
    <w:rsid w:val="00E63062"/>
    <w:rsid w:val="00E63986"/>
    <w:rsid w:val="00E63D75"/>
    <w:rsid w:val="00E63E12"/>
    <w:rsid w:val="00E645B8"/>
    <w:rsid w:val="00E64866"/>
    <w:rsid w:val="00E64E05"/>
    <w:rsid w:val="00E65574"/>
    <w:rsid w:val="00E65AA6"/>
    <w:rsid w:val="00E65FC6"/>
    <w:rsid w:val="00E6635C"/>
    <w:rsid w:val="00E667C6"/>
    <w:rsid w:val="00E70CC6"/>
    <w:rsid w:val="00E71317"/>
    <w:rsid w:val="00E714FE"/>
    <w:rsid w:val="00E71ABB"/>
    <w:rsid w:val="00E72478"/>
    <w:rsid w:val="00E74984"/>
    <w:rsid w:val="00E768C3"/>
    <w:rsid w:val="00E76DE8"/>
    <w:rsid w:val="00E76F35"/>
    <w:rsid w:val="00E76F9E"/>
    <w:rsid w:val="00E805B0"/>
    <w:rsid w:val="00E8083F"/>
    <w:rsid w:val="00E809A2"/>
    <w:rsid w:val="00E80FA4"/>
    <w:rsid w:val="00E83DC0"/>
    <w:rsid w:val="00E8467C"/>
    <w:rsid w:val="00E85750"/>
    <w:rsid w:val="00E86559"/>
    <w:rsid w:val="00E90572"/>
    <w:rsid w:val="00E90CEA"/>
    <w:rsid w:val="00E9219E"/>
    <w:rsid w:val="00E92D47"/>
    <w:rsid w:val="00E950F6"/>
    <w:rsid w:val="00E95451"/>
    <w:rsid w:val="00E9552B"/>
    <w:rsid w:val="00E9632D"/>
    <w:rsid w:val="00E96BEE"/>
    <w:rsid w:val="00E96F17"/>
    <w:rsid w:val="00EA09D4"/>
    <w:rsid w:val="00EA1022"/>
    <w:rsid w:val="00EA1245"/>
    <w:rsid w:val="00EA2DF2"/>
    <w:rsid w:val="00EA350B"/>
    <w:rsid w:val="00EA48FC"/>
    <w:rsid w:val="00EA54EB"/>
    <w:rsid w:val="00EA583A"/>
    <w:rsid w:val="00EA6814"/>
    <w:rsid w:val="00EA6CC5"/>
    <w:rsid w:val="00EB05E0"/>
    <w:rsid w:val="00EB0983"/>
    <w:rsid w:val="00EB1F77"/>
    <w:rsid w:val="00EB26F6"/>
    <w:rsid w:val="00EB2B67"/>
    <w:rsid w:val="00EB3135"/>
    <w:rsid w:val="00EB3D52"/>
    <w:rsid w:val="00EB4218"/>
    <w:rsid w:val="00EB4F1D"/>
    <w:rsid w:val="00EB5A66"/>
    <w:rsid w:val="00EB6078"/>
    <w:rsid w:val="00EB60BD"/>
    <w:rsid w:val="00EB65EB"/>
    <w:rsid w:val="00EB7068"/>
    <w:rsid w:val="00EB722E"/>
    <w:rsid w:val="00EB7557"/>
    <w:rsid w:val="00EC1546"/>
    <w:rsid w:val="00EC1754"/>
    <w:rsid w:val="00EC1E60"/>
    <w:rsid w:val="00EC2083"/>
    <w:rsid w:val="00EC24B6"/>
    <w:rsid w:val="00EC375E"/>
    <w:rsid w:val="00EC37FF"/>
    <w:rsid w:val="00EC4ED9"/>
    <w:rsid w:val="00EC50A8"/>
    <w:rsid w:val="00EC50BF"/>
    <w:rsid w:val="00EC5573"/>
    <w:rsid w:val="00EC5E21"/>
    <w:rsid w:val="00EC5F1D"/>
    <w:rsid w:val="00EC6467"/>
    <w:rsid w:val="00EC6FD7"/>
    <w:rsid w:val="00EC7355"/>
    <w:rsid w:val="00EC7E28"/>
    <w:rsid w:val="00EC7EDF"/>
    <w:rsid w:val="00ED09FA"/>
    <w:rsid w:val="00ED0B78"/>
    <w:rsid w:val="00ED1305"/>
    <w:rsid w:val="00ED3308"/>
    <w:rsid w:val="00ED4493"/>
    <w:rsid w:val="00ED4570"/>
    <w:rsid w:val="00ED4AB7"/>
    <w:rsid w:val="00ED571F"/>
    <w:rsid w:val="00ED579C"/>
    <w:rsid w:val="00ED5EEE"/>
    <w:rsid w:val="00ED60D9"/>
    <w:rsid w:val="00EE0152"/>
    <w:rsid w:val="00EE13C3"/>
    <w:rsid w:val="00EE17DC"/>
    <w:rsid w:val="00EE2090"/>
    <w:rsid w:val="00EE3244"/>
    <w:rsid w:val="00EE398B"/>
    <w:rsid w:val="00EE4761"/>
    <w:rsid w:val="00EE4AFF"/>
    <w:rsid w:val="00EE626F"/>
    <w:rsid w:val="00EE6F66"/>
    <w:rsid w:val="00EE778C"/>
    <w:rsid w:val="00EF05E8"/>
    <w:rsid w:val="00EF0CB3"/>
    <w:rsid w:val="00EF1938"/>
    <w:rsid w:val="00EF2209"/>
    <w:rsid w:val="00EF26EA"/>
    <w:rsid w:val="00EF3E51"/>
    <w:rsid w:val="00EF5C69"/>
    <w:rsid w:val="00EF66B0"/>
    <w:rsid w:val="00EF7DB7"/>
    <w:rsid w:val="00F0036A"/>
    <w:rsid w:val="00F02435"/>
    <w:rsid w:val="00F027B1"/>
    <w:rsid w:val="00F03659"/>
    <w:rsid w:val="00F03AE5"/>
    <w:rsid w:val="00F03E21"/>
    <w:rsid w:val="00F04508"/>
    <w:rsid w:val="00F048B1"/>
    <w:rsid w:val="00F0494B"/>
    <w:rsid w:val="00F0518A"/>
    <w:rsid w:val="00F05949"/>
    <w:rsid w:val="00F10533"/>
    <w:rsid w:val="00F11C4F"/>
    <w:rsid w:val="00F1251E"/>
    <w:rsid w:val="00F126D5"/>
    <w:rsid w:val="00F13419"/>
    <w:rsid w:val="00F137D6"/>
    <w:rsid w:val="00F13E66"/>
    <w:rsid w:val="00F13F97"/>
    <w:rsid w:val="00F14573"/>
    <w:rsid w:val="00F14D58"/>
    <w:rsid w:val="00F14D6E"/>
    <w:rsid w:val="00F15CF9"/>
    <w:rsid w:val="00F15D48"/>
    <w:rsid w:val="00F168CE"/>
    <w:rsid w:val="00F16EA6"/>
    <w:rsid w:val="00F20D2E"/>
    <w:rsid w:val="00F22286"/>
    <w:rsid w:val="00F234E5"/>
    <w:rsid w:val="00F23DAA"/>
    <w:rsid w:val="00F24236"/>
    <w:rsid w:val="00F25D78"/>
    <w:rsid w:val="00F2605B"/>
    <w:rsid w:val="00F260D5"/>
    <w:rsid w:val="00F263FC"/>
    <w:rsid w:val="00F26548"/>
    <w:rsid w:val="00F26A65"/>
    <w:rsid w:val="00F277A1"/>
    <w:rsid w:val="00F30720"/>
    <w:rsid w:val="00F311E4"/>
    <w:rsid w:val="00F3148E"/>
    <w:rsid w:val="00F3187F"/>
    <w:rsid w:val="00F326AB"/>
    <w:rsid w:val="00F32A94"/>
    <w:rsid w:val="00F330B7"/>
    <w:rsid w:val="00F33D73"/>
    <w:rsid w:val="00F33FD7"/>
    <w:rsid w:val="00F3401A"/>
    <w:rsid w:val="00F34A16"/>
    <w:rsid w:val="00F35683"/>
    <w:rsid w:val="00F363A1"/>
    <w:rsid w:val="00F36715"/>
    <w:rsid w:val="00F36A68"/>
    <w:rsid w:val="00F36AFB"/>
    <w:rsid w:val="00F40984"/>
    <w:rsid w:val="00F40A91"/>
    <w:rsid w:val="00F40BBD"/>
    <w:rsid w:val="00F40E18"/>
    <w:rsid w:val="00F416F7"/>
    <w:rsid w:val="00F4173A"/>
    <w:rsid w:val="00F41930"/>
    <w:rsid w:val="00F4243A"/>
    <w:rsid w:val="00F437A3"/>
    <w:rsid w:val="00F43B44"/>
    <w:rsid w:val="00F44E88"/>
    <w:rsid w:val="00F45473"/>
    <w:rsid w:val="00F47123"/>
    <w:rsid w:val="00F47435"/>
    <w:rsid w:val="00F47F17"/>
    <w:rsid w:val="00F47FFE"/>
    <w:rsid w:val="00F50CCB"/>
    <w:rsid w:val="00F51612"/>
    <w:rsid w:val="00F523A0"/>
    <w:rsid w:val="00F53378"/>
    <w:rsid w:val="00F53A55"/>
    <w:rsid w:val="00F540A7"/>
    <w:rsid w:val="00F54AE5"/>
    <w:rsid w:val="00F557E9"/>
    <w:rsid w:val="00F57042"/>
    <w:rsid w:val="00F571A8"/>
    <w:rsid w:val="00F5798D"/>
    <w:rsid w:val="00F57A80"/>
    <w:rsid w:val="00F57AAF"/>
    <w:rsid w:val="00F57EC0"/>
    <w:rsid w:val="00F600E9"/>
    <w:rsid w:val="00F60394"/>
    <w:rsid w:val="00F62E46"/>
    <w:rsid w:val="00F62FF0"/>
    <w:rsid w:val="00F6350B"/>
    <w:rsid w:val="00F63905"/>
    <w:rsid w:val="00F641F9"/>
    <w:rsid w:val="00F642CA"/>
    <w:rsid w:val="00F6539E"/>
    <w:rsid w:val="00F658F4"/>
    <w:rsid w:val="00F65C35"/>
    <w:rsid w:val="00F65E4D"/>
    <w:rsid w:val="00F66C49"/>
    <w:rsid w:val="00F6744C"/>
    <w:rsid w:val="00F67FD3"/>
    <w:rsid w:val="00F714DE"/>
    <w:rsid w:val="00F722C5"/>
    <w:rsid w:val="00F7236B"/>
    <w:rsid w:val="00F733AA"/>
    <w:rsid w:val="00F7461A"/>
    <w:rsid w:val="00F746D2"/>
    <w:rsid w:val="00F75EC1"/>
    <w:rsid w:val="00F75FCD"/>
    <w:rsid w:val="00F76B4C"/>
    <w:rsid w:val="00F77CC8"/>
    <w:rsid w:val="00F77CDA"/>
    <w:rsid w:val="00F80119"/>
    <w:rsid w:val="00F8100F"/>
    <w:rsid w:val="00F81722"/>
    <w:rsid w:val="00F8263B"/>
    <w:rsid w:val="00F82B67"/>
    <w:rsid w:val="00F832B6"/>
    <w:rsid w:val="00F83454"/>
    <w:rsid w:val="00F83F72"/>
    <w:rsid w:val="00F84200"/>
    <w:rsid w:val="00F8437E"/>
    <w:rsid w:val="00F8465E"/>
    <w:rsid w:val="00F846D2"/>
    <w:rsid w:val="00F84749"/>
    <w:rsid w:val="00F84928"/>
    <w:rsid w:val="00F84F1D"/>
    <w:rsid w:val="00F84F8E"/>
    <w:rsid w:val="00F858AA"/>
    <w:rsid w:val="00F85EFB"/>
    <w:rsid w:val="00F86C9C"/>
    <w:rsid w:val="00F872F2"/>
    <w:rsid w:val="00F90C66"/>
    <w:rsid w:val="00F9115C"/>
    <w:rsid w:val="00F91E22"/>
    <w:rsid w:val="00F9217D"/>
    <w:rsid w:val="00F9272E"/>
    <w:rsid w:val="00F929FE"/>
    <w:rsid w:val="00F95667"/>
    <w:rsid w:val="00F95AC5"/>
    <w:rsid w:val="00F963C3"/>
    <w:rsid w:val="00F967D9"/>
    <w:rsid w:val="00F96FEF"/>
    <w:rsid w:val="00F97D55"/>
    <w:rsid w:val="00FA0A1F"/>
    <w:rsid w:val="00FA1195"/>
    <w:rsid w:val="00FA2470"/>
    <w:rsid w:val="00FA285F"/>
    <w:rsid w:val="00FA317A"/>
    <w:rsid w:val="00FA33D8"/>
    <w:rsid w:val="00FA3DB8"/>
    <w:rsid w:val="00FA45E1"/>
    <w:rsid w:val="00FA4E0E"/>
    <w:rsid w:val="00FA52A4"/>
    <w:rsid w:val="00FA532E"/>
    <w:rsid w:val="00FA6298"/>
    <w:rsid w:val="00FA69DD"/>
    <w:rsid w:val="00FA6F1B"/>
    <w:rsid w:val="00FA70BD"/>
    <w:rsid w:val="00FA7731"/>
    <w:rsid w:val="00FB22B2"/>
    <w:rsid w:val="00FB3DF5"/>
    <w:rsid w:val="00FB4172"/>
    <w:rsid w:val="00FB5861"/>
    <w:rsid w:val="00FB5D70"/>
    <w:rsid w:val="00FB64A4"/>
    <w:rsid w:val="00FB6C33"/>
    <w:rsid w:val="00FB7443"/>
    <w:rsid w:val="00FC2929"/>
    <w:rsid w:val="00FC388C"/>
    <w:rsid w:val="00FC4142"/>
    <w:rsid w:val="00FC50A2"/>
    <w:rsid w:val="00FC69DC"/>
    <w:rsid w:val="00FC7537"/>
    <w:rsid w:val="00FD095A"/>
    <w:rsid w:val="00FD0A7F"/>
    <w:rsid w:val="00FD110A"/>
    <w:rsid w:val="00FD12D0"/>
    <w:rsid w:val="00FD1507"/>
    <w:rsid w:val="00FD18B7"/>
    <w:rsid w:val="00FD1A14"/>
    <w:rsid w:val="00FD303C"/>
    <w:rsid w:val="00FD30A1"/>
    <w:rsid w:val="00FD3238"/>
    <w:rsid w:val="00FD39C8"/>
    <w:rsid w:val="00FD3F27"/>
    <w:rsid w:val="00FD4137"/>
    <w:rsid w:val="00FD4A07"/>
    <w:rsid w:val="00FD4DCA"/>
    <w:rsid w:val="00FD55FB"/>
    <w:rsid w:val="00FD5FBB"/>
    <w:rsid w:val="00FD6972"/>
    <w:rsid w:val="00FD6AC2"/>
    <w:rsid w:val="00FD6AD6"/>
    <w:rsid w:val="00FD6EE0"/>
    <w:rsid w:val="00FD76B9"/>
    <w:rsid w:val="00FD7F49"/>
    <w:rsid w:val="00FD7F51"/>
    <w:rsid w:val="00FE1039"/>
    <w:rsid w:val="00FE34F3"/>
    <w:rsid w:val="00FE4971"/>
    <w:rsid w:val="00FE530B"/>
    <w:rsid w:val="00FE66B4"/>
    <w:rsid w:val="00FE69EA"/>
    <w:rsid w:val="00FE6BA0"/>
    <w:rsid w:val="00FE7292"/>
    <w:rsid w:val="00FF019B"/>
    <w:rsid w:val="00FF278C"/>
    <w:rsid w:val="00FF331E"/>
    <w:rsid w:val="00FF4BE5"/>
    <w:rsid w:val="00FF4CEE"/>
    <w:rsid w:val="00FF503E"/>
    <w:rsid w:val="00FF5CD2"/>
    <w:rsid w:val="00FF61DF"/>
    <w:rsid w:val="00FF6FD4"/>
    <w:rsid w:val="00FF735C"/>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D4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04C"/>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1B4395"/>
    <w:pPr>
      <w:tabs>
        <w:tab w:val="right" w:leader="dot" w:pos="13482"/>
      </w:tabs>
      <w:kinsoku w:val="0"/>
      <w:autoSpaceDE w:val="0"/>
      <w:autoSpaceDN w:val="0"/>
      <w:jc w:val="left"/>
    </w:p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66427E"/>
    <w:pPr>
      <w:tabs>
        <w:tab w:val="right" w:leader="dot" w:pos="13482"/>
      </w:tabs>
      <w:ind w:leftChars="100" w:left="1610" w:hangingChars="700" w:hanging="1400"/>
      <w:jc w:val="left"/>
    </w:pPr>
    <w:rPr>
      <w:rFonts w:asciiTheme="minorEastAsia" w:hAnsiTheme="minorEastAsia"/>
      <w:noProof/>
      <w:sz w:val="20"/>
      <w:szCs w:val="20"/>
    </w:rPr>
  </w:style>
  <w:style w:type="paragraph" w:styleId="3">
    <w:name w:val="toc 3"/>
    <w:basedOn w:val="a"/>
    <w:next w:val="a"/>
    <w:autoRedefine/>
    <w:uiPriority w:val="39"/>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 w:type="character" w:styleId="af">
    <w:name w:val="annotation reference"/>
    <w:basedOn w:val="a0"/>
    <w:uiPriority w:val="99"/>
    <w:semiHidden/>
    <w:unhideWhenUsed/>
    <w:rsid w:val="0007212E"/>
    <w:rPr>
      <w:sz w:val="18"/>
      <w:szCs w:val="18"/>
    </w:rPr>
  </w:style>
  <w:style w:type="paragraph" w:styleId="af0">
    <w:name w:val="annotation text"/>
    <w:basedOn w:val="a"/>
    <w:link w:val="af1"/>
    <w:uiPriority w:val="99"/>
    <w:unhideWhenUsed/>
    <w:rsid w:val="0007212E"/>
    <w:pPr>
      <w:jc w:val="left"/>
    </w:pPr>
  </w:style>
  <w:style w:type="character" w:customStyle="1" w:styleId="af1">
    <w:name w:val="コメント文字列 (文字)"/>
    <w:basedOn w:val="a0"/>
    <w:link w:val="af0"/>
    <w:uiPriority w:val="99"/>
    <w:rsid w:val="0007212E"/>
  </w:style>
  <w:style w:type="paragraph" w:styleId="af2">
    <w:name w:val="annotation subject"/>
    <w:basedOn w:val="af0"/>
    <w:next w:val="af0"/>
    <w:link w:val="af3"/>
    <w:uiPriority w:val="99"/>
    <w:semiHidden/>
    <w:unhideWhenUsed/>
    <w:rsid w:val="0007212E"/>
    <w:rPr>
      <w:b/>
      <w:bCs/>
    </w:rPr>
  </w:style>
  <w:style w:type="character" w:customStyle="1" w:styleId="af3">
    <w:name w:val="コメント内容 (文字)"/>
    <w:basedOn w:val="af1"/>
    <w:link w:val="af2"/>
    <w:uiPriority w:val="99"/>
    <w:semiHidden/>
    <w:rsid w:val="0007212E"/>
    <w:rPr>
      <w:b/>
      <w:bCs/>
    </w:rPr>
  </w:style>
  <w:style w:type="paragraph" w:styleId="Web">
    <w:name w:val="Normal (Web)"/>
    <w:basedOn w:val="a"/>
    <w:uiPriority w:val="99"/>
    <w:unhideWhenUsed/>
    <w:rsid w:val="000524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8">
    <w:name w:val="toc 8"/>
    <w:basedOn w:val="a"/>
    <w:next w:val="a"/>
    <w:autoRedefine/>
    <w:uiPriority w:val="39"/>
    <w:semiHidden/>
    <w:unhideWhenUsed/>
    <w:rsid w:val="00CA45DB"/>
    <w:pPr>
      <w:ind w:leftChars="700" w:left="1470"/>
    </w:pPr>
  </w:style>
  <w:style w:type="paragraph" w:styleId="af4">
    <w:name w:val="Revision"/>
    <w:hidden/>
    <w:uiPriority w:val="99"/>
    <w:semiHidden/>
    <w:rsid w:val="00EC1754"/>
  </w:style>
  <w:style w:type="character" w:customStyle="1" w:styleId="cf01">
    <w:name w:val="cf01"/>
    <w:basedOn w:val="a0"/>
    <w:rsid w:val="008B153B"/>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8955">
      <w:bodyDiv w:val="1"/>
      <w:marLeft w:val="0"/>
      <w:marRight w:val="0"/>
      <w:marTop w:val="0"/>
      <w:marBottom w:val="0"/>
      <w:divBdr>
        <w:top w:val="none" w:sz="0" w:space="0" w:color="auto"/>
        <w:left w:val="none" w:sz="0" w:space="0" w:color="auto"/>
        <w:bottom w:val="none" w:sz="0" w:space="0" w:color="auto"/>
        <w:right w:val="none" w:sz="0" w:space="0" w:color="auto"/>
      </w:divBdr>
    </w:div>
    <w:div w:id="257445817">
      <w:bodyDiv w:val="1"/>
      <w:marLeft w:val="0"/>
      <w:marRight w:val="0"/>
      <w:marTop w:val="0"/>
      <w:marBottom w:val="0"/>
      <w:divBdr>
        <w:top w:val="none" w:sz="0" w:space="0" w:color="auto"/>
        <w:left w:val="none" w:sz="0" w:space="0" w:color="auto"/>
        <w:bottom w:val="none" w:sz="0" w:space="0" w:color="auto"/>
        <w:right w:val="none" w:sz="0" w:space="0" w:color="auto"/>
      </w:divBdr>
    </w:div>
    <w:div w:id="369377801">
      <w:bodyDiv w:val="1"/>
      <w:marLeft w:val="0"/>
      <w:marRight w:val="0"/>
      <w:marTop w:val="0"/>
      <w:marBottom w:val="0"/>
      <w:divBdr>
        <w:top w:val="none" w:sz="0" w:space="0" w:color="auto"/>
        <w:left w:val="none" w:sz="0" w:space="0" w:color="auto"/>
        <w:bottom w:val="none" w:sz="0" w:space="0" w:color="auto"/>
        <w:right w:val="none" w:sz="0" w:space="0" w:color="auto"/>
      </w:divBdr>
    </w:div>
    <w:div w:id="390538430">
      <w:bodyDiv w:val="1"/>
      <w:marLeft w:val="0"/>
      <w:marRight w:val="0"/>
      <w:marTop w:val="0"/>
      <w:marBottom w:val="0"/>
      <w:divBdr>
        <w:top w:val="none" w:sz="0" w:space="0" w:color="auto"/>
        <w:left w:val="none" w:sz="0" w:space="0" w:color="auto"/>
        <w:bottom w:val="none" w:sz="0" w:space="0" w:color="auto"/>
        <w:right w:val="none" w:sz="0" w:space="0" w:color="auto"/>
      </w:divBdr>
    </w:div>
    <w:div w:id="633485796">
      <w:bodyDiv w:val="1"/>
      <w:marLeft w:val="0"/>
      <w:marRight w:val="0"/>
      <w:marTop w:val="0"/>
      <w:marBottom w:val="0"/>
      <w:divBdr>
        <w:top w:val="none" w:sz="0" w:space="0" w:color="auto"/>
        <w:left w:val="none" w:sz="0" w:space="0" w:color="auto"/>
        <w:bottom w:val="none" w:sz="0" w:space="0" w:color="auto"/>
        <w:right w:val="none" w:sz="0" w:space="0" w:color="auto"/>
      </w:divBdr>
    </w:div>
    <w:div w:id="857474993">
      <w:bodyDiv w:val="1"/>
      <w:marLeft w:val="0"/>
      <w:marRight w:val="0"/>
      <w:marTop w:val="0"/>
      <w:marBottom w:val="0"/>
      <w:divBdr>
        <w:top w:val="none" w:sz="0" w:space="0" w:color="auto"/>
        <w:left w:val="none" w:sz="0" w:space="0" w:color="auto"/>
        <w:bottom w:val="none" w:sz="0" w:space="0" w:color="auto"/>
        <w:right w:val="none" w:sz="0" w:space="0" w:color="auto"/>
      </w:divBdr>
    </w:div>
    <w:div w:id="885679696">
      <w:bodyDiv w:val="1"/>
      <w:marLeft w:val="0"/>
      <w:marRight w:val="0"/>
      <w:marTop w:val="0"/>
      <w:marBottom w:val="0"/>
      <w:divBdr>
        <w:top w:val="none" w:sz="0" w:space="0" w:color="auto"/>
        <w:left w:val="none" w:sz="0" w:space="0" w:color="auto"/>
        <w:bottom w:val="none" w:sz="0" w:space="0" w:color="auto"/>
        <w:right w:val="none" w:sz="0" w:space="0" w:color="auto"/>
      </w:divBdr>
    </w:div>
    <w:div w:id="926233966">
      <w:bodyDiv w:val="1"/>
      <w:marLeft w:val="0"/>
      <w:marRight w:val="0"/>
      <w:marTop w:val="0"/>
      <w:marBottom w:val="0"/>
      <w:divBdr>
        <w:top w:val="none" w:sz="0" w:space="0" w:color="auto"/>
        <w:left w:val="none" w:sz="0" w:space="0" w:color="auto"/>
        <w:bottom w:val="none" w:sz="0" w:space="0" w:color="auto"/>
        <w:right w:val="none" w:sz="0" w:space="0" w:color="auto"/>
      </w:divBdr>
    </w:div>
    <w:div w:id="958032884">
      <w:bodyDiv w:val="1"/>
      <w:marLeft w:val="0"/>
      <w:marRight w:val="0"/>
      <w:marTop w:val="0"/>
      <w:marBottom w:val="0"/>
      <w:divBdr>
        <w:top w:val="none" w:sz="0" w:space="0" w:color="auto"/>
        <w:left w:val="none" w:sz="0" w:space="0" w:color="auto"/>
        <w:bottom w:val="none" w:sz="0" w:space="0" w:color="auto"/>
        <w:right w:val="none" w:sz="0" w:space="0" w:color="auto"/>
      </w:divBdr>
    </w:div>
    <w:div w:id="977875827">
      <w:bodyDiv w:val="1"/>
      <w:marLeft w:val="0"/>
      <w:marRight w:val="0"/>
      <w:marTop w:val="0"/>
      <w:marBottom w:val="0"/>
      <w:divBdr>
        <w:top w:val="none" w:sz="0" w:space="0" w:color="auto"/>
        <w:left w:val="none" w:sz="0" w:space="0" w:color="auto"/>
        <w:bottom w:val="none" w:sz="0" w:space="0" w:color="auto"/>
        <w:right w:val="none" w:sz="0" w:space="0" w:color="auto"/>
      </w:divBdr>
    </w:div>
    <w:div w:id="1194222849">
      <w:bodyDiv w:val="1"/>
      <w:marLeft w:val="0"/>
      <w:marRight w:val="0"/>
      <w:marTop w:val="0"/>
      <w:marBottom w:val="0"/>
      <w:divBdr>
        <w:top w:val="none" w:sz="0" w:space="0" w:color="auto"/>
        <w:left w:val="none" w:sz="0" w:space="0" w:color="auto"/>
        <w:bottom w:val="none" w:sz="0" w:space="0" w:color="auto"/>
        <w:right w:val="none" w:sz="0" w:space="0" w:color="auto"/>
      </w:divBdr>
    </w:div>
    <w:div w:id="1202741484">
      <w:bodyDiv w:val="1"/>
      <w:marLeft w:val="0"/>
      <w:marRight w:val="0"/>
      <w:marTop w:val="0"/>
      <w:marBottom w:val="0"/>
      <w:divBdr>
        <w:top w:val="none" w:sz="0" w:space="0" w:color="auto"/>
        <w:left w:val="none" w:sz="0" w:space="0" w:color="auto"/>
        <w:bottom w:val="none" w:sz="0" w:space="0" w:color="auto"/>
        <w:right w:val="none" w:sz="0" w:space="0" w:color="auto"/>
      </w:divBdr>
    </w:div>
    <w:div w:id="1804156489">
      <w:bodyDiv w:val="1"/>
      <w:marLeft w:val="0"/>
      <w:marRight w:val="0"/>
      <w:marTop w:val="0"/>
      <w:marBottom w:val="0"/>
      <w:divBdr>
        <w:top w:val="none" w:sz="0" w:space="0" w:color="auto"/>
        <w:left w:val="none" w:sz="0" w:space="0" w:color="auto"/>
        <w:bottom w:val="none" w:sz="0" w:space="0" w:color="auto"/>
        <w:right w:val="none" w:sz="0" w:space="0" w:color="auto"/>
      </w:divBdr>
    </w:div>
    <w:div w:id="1830095227">
      <w:bodyDiv w:val="1"/>
      <w:marLeft w:val="0"/>
      <w:marRight w:val="0"/>
      <w:marTop w:val="0"/>
      <w:marBottom w:val="0"/>
      <w:divBdr>
        <w:top w:val="none" w:sz="0" w:space="0" w:color="auto"/>
        <w:left w:val="none" w:sz="0" w:space="0" w:color="auto"/>
        <w:bottom w:val="none" w:sz="0" w:space="0" w:color="auto"/>
        <w:right w:val="none" w:sz="0" w:space="0" w:color="auto"/>
      </w:divBdr>
    </w:div>
    <w:div w:id="18873714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A5F0D-7D8B-4747-BF86-D97BBF209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7049</Words>
  <Characters>40184</Characters>
  <Application>Microsoft Office Word</Application>
  <DocSecurity>0</DocSecurity>
  <Lines>334</Lines>
  <Paragraphs>94</Paragraphs>
  <ScaleCrop>false</ScaleCrop>
  <Company/>
  <LinksUpToDate>false</LinksUpToDate>
  <CharactersWithSpaces>47139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2024-09-06T02:10:00Z</dcterms:created>
  <dcterms:modified xsi:type="dcterms:W3CDTF">2024-09-06T02:10:00Z</dcterms:modified>
</cp:coreProperties>
</file>