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EFF4" w14:textId="77777777" w:rsidR="00285E6C" w:rsidRDefault="00285E6C">
      <w:pPr>
        <w:widowControl/>
        <w:jc w:val="left"/>
        <w:rPr>
          <w:rFonts w:ascii="ＭＳ ゴシック" w:eastAsia="ＭＳ ゴシック" w:hAnsi="ＭＳ ゴシック"/>
          <w:sz w:val="40"/>
        </w:rPr>
      </w:pPr>
    </w:p>
    <w:p w14:paraId="28074353" w14:textId="77777777" w:rsidR="00285E6C" w:rsidRDefault="00285E6C">
      <w:pPr>
        <w:jc w:val="center"/>
        <w:rPr>
          <w:rFonts w:ascii="ＭＳ ゴシック" w:eastAsia="ＭＳ ゴシック" w:hAnsi="ＭＳ ゴシック"/>
          <w:sz w:val="40"/>
        </w:rPr>
      </w:pPr>
    </w:p>
    <w:p w14:paraId="39AE9F45" w14:textId="77777777" w:rsidR="00285E6C" w:rsidRDefault="00285E6C">
      <w:pPr>
        <w:jc w:val="center"/>
        <w:rPr>
          <w:rFonts w:ascii="ＭＳ ゴシック" w:eastAsia="ＭＳ ゴシック" w:hAnsi="ＭＳ ゴシック"/>
          <w:sz w:val="40"/>
        </w:rPr>
      </w:pPr>
    </w:p>
    <w:p w14:paraId="7B20E4EB" w14:textId="77777777" w:rsidR="00285E6C" w:rsidRDefault="00285E6C">
      <w:pPr>
        <w:jc w:val="center"/>
        <w:rPr>
          <w:rFonts w:ascii="ＭＳ ゴシック" w:eastAsia="ＭＳ ゴシック" w:hAnsi="ＭＳ ゴシック"/>
          <w:sz w:val="40"/>
        </w:rPr>
      </w:pPr>
    </w:p>
    <w:p w14:paraId="7CD97538" w14:textId="77777777" w:rsidR="003E3DA9" w:rsidRDefault="003E3DA9">
      <w:pPr>
        <w:jc w:val="center"/>
        <w:rPr>
          <w:rFonts w:ascii="ＭＳ ゴシック" w:eastAsia="ＭＳ ゴシック" w:hAnsi="ＭＳ ゴシック" w:hint="eastAsia"/>
          <w:sz w:val="40"/>
        </w:rPr>
      </w:pPr>
    </w:p>
    <w:p w14:paraId="37FAF6D2" w14:textId="77777777" w:rsidR="00285E6C" w:rsidRDefault="00285E6C">
      <w:pPr>
        <w:jc w:val="center"/>
        <w:rPr>
          <w:rFonts w:ascii="ＭＳ ゴシック" w:eastAsia="ＭＳ ゴシック" w:hAnsi="ＭＳ ゴシック"/>
          <w:sz w:val="40"/>
        </w:rPr>
      </w:pPr>
    </w:p>
    <w:p w14:paraId="22464ECF" w14:textId="77777777" w:rsidR="003E3DA9" w:rsidRDefault="003E3DA9">
      <w:pPr>
        <w:autoSpaceDE w:val="0"/>
        <w:adjustRightInd w:val="0"/>
        <w:jc w:val="center"/>
        <w:rPr>
          <w:rFonts w:ascii="ＭＳ ゴシック" w:eastAsia="ＭＳ ゴシック" w:hAnsi="ＭＳ ゴシック"/>
          <w:b/>
          <w:bCs/>
          <w:sz w:val="44"/>
          <w:szCs w:val="44"/>
        </w:rPr>
      </w:pPr>
      <w:r w:rsidRPr="003E3DA9">
        <w:rPr>
          <w:rFonts w:ascii="ＭＳ ゴシック" w:eastAsia="ＭＳ ゴシック" w:hAnsi="ＭＳ ゴシック" w:hint="eastAsia"/>
          <w:b/>
          <w:bCs/>
          <w:sz w:val="44"/>
          <w:szCs w:val="44"/>
        </w:rPr>
        <w:t>「防災・減災、国土強靱化」及び</w:t>
      </w:r>
    </w:p>
    <w:p w14:paraId="48425916" w14:textId="1C8E830D" w:rsidR="00285E6C" w:rsidRDefault="003E3DA9">
      <w:pPr>
        <w:autoSpaceDE w:val="0"/>
        <w:adjustRightInd w:val="0"/>
        <w:jc w:val="center"/>
        <w:rPr>
          <w:rFonts w:ascii="ＭＳ ゴシック" w:eastAsia="ＭＳ ゴシック" w:hAnsi="ＭＳ ゴシック"/>
          <w:b/>
          <w:kern w:val="0"/>
          <w:sz w:val="44"/>
        </w:rPr>
      </w:pPr>
      <w:r w:rsidRPr="003E3DA9">
        <w:rPr>
          <w:rFonts w:ascii="ＭＳ ゴシック" w:eastAsia="ＭＳ ゴシック" w:hAnsi="ＭＳ ゴシック" w:hint="eastAsia"/>
          <w:b/>
          <w:bCs/>
          <w:sz w:val="44"/>
          <w:szCs w:val="44"/>
        </w:rPr>
        <w:t>「事前復興」の推進</w:t>
      </w:r>
      <w:r w:rsidRPr="003E3DA9">
        <w:rPr>
          <w:rFonts w:ascii="ＭＳ ゴシック" w:eastAsia="ＭＳ ゴシック" w:hAnsi="ＭＳ ゴシック" w:hint="eastAsia"/>
          <w:b/>
          <w:bCs/>
          <w:kern w:val="0"/>
          <w:sz w:val="44"/>
          <w:szCs w:val="44"/>
        </w:rPr>
        <w:t>に</w:t>
      </w:r>
      <w:r>
        <w:rPr>
          <w:rFonts w:ascii="ＭＳ ゴシック" w:eastAsia="ＭＳ ゴシック" w:hAnsi="ＭＳ ゴシック" w:hint="eastAsia"/>
          <w:b/>
          <w:kern w:val="0"/>
          <w:sz w:val="44"/>
        </w:rPr>
        <w:t>ついての提言</w:t>
      </w:r>
    </w:p>
    <w:p w14:paraId="34607DE8" w14:textId="77777777" w:rsidR="00285E6C" w:rsidRDefault="00285E6C">
      <w:pPr>
        <w:spacing w:line="400" w:lineRule="exact"/>
        <w:ind w:rightChars="-338" w:right="-811"/>
        <w:jc w:val="center"/>
        <w:rPr>
          <w:rFonts w:ascii="ＭＳ ゴシック" w:eastAsia="ＭＳ ゴシック" w:hAnsi="ＭＳ ゴシック"/>
          <w:sz w:val="36"/>
        </w:rPr>
      </w:pPr>
    </w:p>
    <w:p w14:paraId="74CAE9BF" w14:textId="77777777" w:rsidR="00285E6C" w:rsidRDefault="00285E6C">
      <w:pPr>
        <w:spacing w:line="400" w:lineRule="exact"/>
        <w:ind w:rightChars="-338" w:right="-811"/>
        <w:jc w:val="center"/>
        <w:rPr>
          <w:rFonts w:ascii="ＭＳ ゴシック" w:eastAsia="ＭＳ ゴシック" w:hAnsi="ＭＳ ゴシック"/>
          <w:b/>
          <w:sz w:val="40"/>
        </w:rPr>
      </w:pPr>
    </w:p>
    <w:p w14:paraId="277634A2" w14:textId="77777777" w:rsidR="00285E6C" w:rsidRDefault="00285E6C">
      <w:pPr>
        <w:spacing w:line="400" w:lineRule="exact"/>
        <w:ind w:rightChars="-338" w:right="-811"/>
        <w:jc w:val="center"/>
        <w:rPr>
          <w:rFonts w:ascii="ＭＳ ゴシック" w:eastAsia="ＭＳ ゴシック" w:hAnsi="ＭＳ ゴシック"/>
          <w:b/>
          <w:sz w:val="40"/>
        </w:rPr>
      </w:pPr>
    </w:p>
    <w:p w14:paraId="7CCDE238" w14:textId="77777777" w:rsidR="00285E6C" w:rsidRDefault="00285E6C">
      <w:pPr>
        <w:spacing w:line="400" w:lineRule="exact"/>
        <w:ind w:rightChars="-338" w:right="-811"/>
        <w:jc w:val="center"/>
        <w:rPr>
          <w:rFonts w:ascii="ＭＳ ゴシック" w:eastAsia="ＭＳ ゴシック" w:hAnsi="ＭＳ ゴシック"/>
          <w:b/>
          <w:sz w:val="40"/>
        </w:rPr>
      </w:pPr>
    </w:p>
    <w:p w14:paraId="76A63D86" w14:textId="77777777" w:rsidR="00285E6C" w:rsidRDefault="00285E6C">
      <w:pPr>
        <w:spacing w:line="400" w:lineRule="exact"/>
        <w:ind w:rightChars="-338" w:right="-811"/>
        <w:jc w:val="center"/>
        <w:rPr>
          <w:rFonts w:ascii="ＭＳ ゴシック" w:eastAsia="ＭＳ ゴシック" w:hAnsi="ＭＳ ゴシック"/>
          <w:b/>
          <w:sz w:val="40"/>
        </w:rPr>
      </w:pPr>
    </w:p>
    <w:p w14:paraId="7BD17E1F" w14:textId="77777777" w:rsidR="003E3DA9" w:rsidRDefault="003E3DA9">
      <w:pPr>
        <w:spacing w:line="400" w:lineRule="exact"/>
        <w:ind w:rightChars="-338" w:right="-811"/>
        <w:jc w:val="center"/>
        <w:rPr>
          <w:rFonts w:ascii="ＭＳ ゴシック" w:eastAsia="ＭＳ ゴシック" w:hAnsi="ＭＳ ゴシック" w:hint="eastAsia"/>
          <w:b/>
          <w:sz w:val="40"/>
        </w:rPr>
      </w:pPr>
    </w:p>
    <w:p w14:paraId="62933BB5" w14:textId="77777777" w:rsidR="00285E6C" w:rsidRDefault="00285E6C">
      <w:pPr>
        <w:spacing w:line="400" w:lineRule="exact"/>
        <w:ind w:rightChars="-338" w:right="-811"/>
        <w:jc w:val="center"/>
        <w:rPr>
          <w:rFonts w:ascii="ＭＳ ゴシック" w:eastAsia="ＭＳ ゴシック" w:hAnsi="ＭＳ ゴシック"/>
          <w:b/>
          <w:sz w:val="40"/>
        </w:rPr>
      </w:pPr>
    </w:p>
    <w:p w14:paraId="45667CAC" w14:textId="77777777" w:rsidR="00285E6C" w:rsidRDefault="00285E6C">
      <w:pPr>
        <w:spacing w:line="400" w:lineRule="exact"/>
        <w:ind w:rightChars="-338" w:right="-811"/>
        <w:jc w:val="center"/>
        <w:rPr>
          <w:rFonts w:ascii="ＭＳ ゴシック" w:eastAsia="ＭＳ ゴシック" w:hAnsi="ＭＳ ゴシック"/>
          <w:b/>
          <w:sz w:val="40"/>
        </w:rPr>
      </w:pPr>
    </w:p>
    <w:p w14:paraId="07C9BE3C" w14:textId="77777777" w:rsidR="00285E6C" w:rsidRDefault="00285E6C">
      <w:pPr>
        <w:spacing w:line="400" w:lineRule="exact"/>
        <w:ind w:rightChars="-338" w:right="-811"/>
        <w:jc w:val="center"/>
        <w:rPr>
          <w:rFonts w:ascii="ＭＳ ゴシック" w:eastAsia="ＭＳ ゴシック" w:hAnsi="ＭＳ ゴシック"/>
          <w:b/>
          <w:sz w:val="40"/>
        </w:rPr>
      </w:pPr>
    </w:p>
    <w:p w14:paraId="6193BEEA" w14:textId="77777777" w:rsidR="00285E6C" w:rsidRDefault="00285E6C">
      <w:pPr>
        <w:spacing w:line="400" w:lineRule="exact"/>
        <w:ind w:rightChars="-338" w:right="-811"/>
        <w:jc w:val="center"/>
        <w:rPr>
          <w:rFonts w:ascii="ＭＳ ゴシック" w:eastAsia="ＭＳ ゴシック" w:hAnsi="ＭＳ ゴシック"/>
          <w:b/>
          <w:sz w:val="40"/>
        </w:rPr>
      </w:pPr>
    </w:p>
    <w:p w14:paraId="7C0FFCE8" w14:textId="77777777" w:rsidR="00285E6C" w:rsidRDefault="00285E6C">
      <w:pPr>
        <w:spacing w:line="400" w:lineRule="exact"/>
        <w:ind w:rightChars="-338" w:right="-811"/>
        <w:jc w:val="center"/>
        <w:rPr>
          <w:rFonts w:ascii="ＭＳ ゴシック" w:eastAsia="ＭＳ ゴシック" w:hAnsi="ＭＳ ゴシック"/>
          <w:b/>
          <w:sz w:val="40"/>
        </w:rPr>
      </w:pPr>
    </w:p>
    <w:p w14:paraId="0C6651B0" w14:textId="77777777" w:rsidR="00285E6C" w:rsidRDefault="00285E6C">
      <w:pPr>
        <w:spacing w:line="400" w:lineRule="exact"/>
        <w:ind w:rightChars="-338" w:right="-811"/>
        <w:jc w:val="center"/>
        <w:rPr>
          <w:rFonts w:ascii="ＭＳ ゴシック" w:eastAsia="ＭＳ ゴシック" w:hAnsi="ＭＳ ゴシック"/>
          <w:b/>
          <w:sz w:val="40"/>
        </w:rPr>
      </w:pPr>
    </w:p>
    <w:p w14:paraId="4C5874B9" w14:textId="77777777" w:rsidR="00285E6C" w:rsidRDefault="00285E6C">
      <w:pPr>
        <w:spacing w:line="400" w:lineRule="exact"/>
        <w:ind w:rightChars="-338" w:right="-811"/>
        <w:jc w:val="center"/>
        <w:rPr>
          <w:rFonts w:ascii="ＭＳ ゴシック" w:eastAsia="ＭＳ ゴシック" w:hAnsi="ＭＳ ゴシック"/>
          <w:b/>
          <w:sz w:val="40"/>
        </w:rPr>
      </w:pPr>
    </w:p>
    <w:p w14:paraId="7882C85A" w14:textId="77777777" w:rsidR="00285E6C" w:rsidRDefault="00285E6C">
      <w:pPr>
        <w:spacing w:line="400" w:lineRule="exact"/>
        <w:ind w:rightChars="-338" w:right="-811"/>
        <w:jc w:val="center"/>
        <w:rPr>
          <w:rFonts w:ascii="ＭＳ ゴシック" w:eastAsia="ＭＳ ゴシック" w:hAnsi="ＭＳ ゴシック"/>
          <w:b/>
          <w:sz w:val="40"/>
        </w:rPr>
      </w:pPr>
    </w:p>
    <w:p w14:paraId="4C4D1B28" w14:textId="77777777" w:rsidR="00285E6C" w:rsidRDefault="00285E6C">
      <w:pPr>
        <w:spacing w:line="400" w:lineRule="exact"/>
        <w:ind w:rightChars="-338" w:right="-811"/>
        <w:jc w:val="center"/>
        <w:rPr>
          <w:rFonts w:ascii="ＭＳ ゴシック" w:eastAsia="ＭＳ ゴシック" w:hAnsi="ＭＳ ゴシック"/>
          <w:b/>
          <w:sz w:val="40"/>
        </w:rPr>
      </w:pPr>
    </w:p>
    <w:p w14:paraId="4517AE1D" w14:textId="77777777" w:rsidR="00285E6C" w:rsidRDefault="00285E6C">
      <w:pPr>
        <w:spacing w:line="400" w:lineRule="exact"/>
        <w:ind w:rightChars="-338" w:right="-811"/>
        <w:jc w:val="center"/>
        <w:rPr>
          <w:rFonts w:ascii="ＭＳ ゴシック" w:eastAsia="ＭＳ ゴシック" w:hAnsi="ＭＳ ゴシック"/>
          <w:b/>
          <w:sz w:val="40"/>
        </w:rPr>
      </w:pPr>
    </w:p>
    <w:p w14:paraId="387F6D8C" w14:textId="77777777" w:rsidR="00285E6C" w:rsidRDefault="003E3DA9">
      <w:pPr>
        <w:spacing w:line="400" w:lineRule="exact"/>
        <w:ind w:rightChars="-338" w:right="-811" w:firstLineChars="800" w:firstLine="3213"/>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14:paraId="0B9A53A0" w14:textId="77777777" w:rsidR="00285E6C" w:rsidRDefault="00285E6C">
      <w:pPr>
        <w:spacing w:line="400" w:lineRule="exact"/>
        <w:ind w:rightChars="-338" w:right="-811"/>
        <w:jc w:val="center"/>
        <w:rPr>
          <w:rFonts w:ascii="ＭＳ ゴシック" w:eastAsia="ＭＳ ゴシック" w:hAnsi="ＭＳ ゴシック"/>
          <w:b/>
          <w:sz w:val="40"/>
        </w:rPr>
      </w:pPr>
    </w:p>
    <w:p w14:paraId="3A86EAB5" w14:textId="77777777" w:rsidR="00285E6C" w:rsidRDefault="00285E6C">
      <w:pPr>
        <w:spacing w:line="400" w:lineRule="exact"/>
        <w:ind w:rightChars="-338" w:right="-811"/>
        <w:jc w:val="center"/>
        <w:rPr>
          <w:rFonts w:ascii="ＭＳ ゴシック" w:eastAsia="ＭＳ ゴシック" w:hAnsi="ＭＳ ゴシック"/>
          <w:b/>
          <w:sz w:val="40"/>
        </w:rPr>
      </w:pPr>
    </w:p>
    <w:p w14:paraId="64E6E377" w14:textId="761102A9" w:rsidR="00285E6C" w:rsidRDefault="003E3DA9">
      <w:pPr>
        <w:spacing w:line="600" w:lineRule="exact"/>
        <w:ind w:rightChars="-338" w:right="-811" w:firstLineChars="950" w:firstLine="3815"/>
        <w:rPr>
          <w:rFonts w:ascii="ＭＳ ゴシック" w:eastAsia="ＭＳ ゴシック" w:hAnsi="ＭＳ ゴシック"/>
          <w:b/>
          <w:sz w:val="40"/>
        </w:rPr>
      </w:pPr>
      <w:r>
        <w:rPr>
          <w:rFonts w:ascii="ＭＳ ゴシック" w:eastAsia="ＭＳ ゴシック" w:hAnsi="ＭＳ ゴシック" w:hint="eastAsia"/>
          <w:b/>
          <w:sz w:val="40"/>
        </w:rPr>
        <w:t>令和５年１２</w:t>
      </w:r>
      <w:r>
        <w:rPr>
          <w:rFonts w:ascii="ＭＳ ゴシック" w:eastAsia="ＭＳ ゴシック" w:hAnsi="ＭＳ ゴシック" w:hint="eastAsia"/>
          <w:b/>
          <w:sz w:val="40"/>
        </w:rPr>
        <w:t>月</w:t>
      </w:r>
    </w:p>
    <w:p w14:paraId="08B1318A" w14:textId="77777777" w:rsidR="00285E6C" w:rsidRDefault="00285E6C">
      <w:pPr>
        <w:spacing w:line="600" w:lineRule="exact"/>
        <w:jc w:val="center"/>
        <w:rPr>
          <w:rFonts w:ascii="ＭＳ ゴシック" w:eastAsia="ＭＳ ゴシック" w:hAnsi="ＭＳ ゴシック"/>
          <w:b/>
          <w:sz w:val="40"/>
        </w:rPr>
      </w:pPr>
    </w:p>
    <w:p w14:paraId="10C61E6D" w14:textId="77777777" w:rsidR="00285E6C" w:rsidRDefault="00285E6C">
      <w:pPr>
        <w:spacing w:line="600" w:lineRule="exact"/>
        <w:jc w:val="center"/>
        <w:rPr>
          <w:rFonts w:ascii="ＭＳ ゴシック" w:eastAsia="ＭＳ ゴシック" w:hAnsi="ＭＳ ゴシック"/>
          <w:b/>
          <w:sz w:val="40"/>
        </w:rPr>
      </w:pPr>
    </w:p>
    <w:p w14:paraId="1B8A0448" w14:textId="77777777" w:rsidR="00285E6C" w:rsidRDefault="003E3DA9">
      <w:pPr>
        <w:widowControl/>
        <w:jc w:val="left"/>
        <w:rPr>
          <w:sz w:val="32"/>
        </w:rPr>
      </w:pPr>
      <w:r>
        <w:rPr>
          <w:rFonts w:hint="eastAsia"/>
          <w:sz w:val="32"/>
        </w:rPr>
        <w:br w:type="page"/>
      </w:r>
    </w:p>
    <w:p w14:paraId="18D2F8FA" w14:textId="77777777" w:rsidR="00285E6C" w:rsidRDefault="00285E6C">
      <w:pPr>
        <w:autoSpaceDE w:val="0"/>
        <w:adjustRightInd w:val="0"/>
        <w:jc w:val="center"/>
        <w:rPr>
          <w:rFonts w:ascii="ＭＳ ゴシック" w:eastAsia="ＭＳ ゴシック" w:hAnsi="ＭＳ ゴシック"/>
          <w:b/>
          <w:kern w:val="0"/>
          <w:sz w:val="32"/>
        </w:rPr>
      </w:pPr>
    </w:p>
    <w:p w14:paraId="70A658D9" w14:textId="77777777" w:rsidR="00285E6C" w:rsidRPr="003E3DA9" w:rsidRDefault="00285E6C">
      <w:pPr>
        <w:autoSpaceDE w:val="0"/>
        <w:adjustRightInd w:val="0"/>
        <w:jc w:val="center"/>
        <w:rPr>
          <w:rFonts w:ascii="ＭＳ ゴシック" w:eastAsia="ＭＳ ゴシック" w:hAnsi="ＭＳ ゴシック"/>
          <w:b/>
          <w:kern w:val="0"/>
          <w:sz w:val="32"/>
          <w:szCs w:val="32"/>
        </w:rPr>
      </w:pPr>
    </w:p>
    <w:p w14:paraId="026D40C4" w14:textId="77777777" w:rsidR="003E3DA9" w:rsidRPr="003E3DA9" w:rsidRDefault="003E3DA9" w:rsidP="003E3DA9">
      <w:pPr>
        <w:autoSpaceDE w:val="0"/>
        <w:adjustRightInd w:val="0"/>
        <w:jc w:val="center"/>
        <w:rPr>
          <w:rFonts w:ascii="ＭＳ ゴシック" w:eastAsia="ＭＳ ゴシック" w:hAnsi="ＭＳ ゴシック"/>
          <w:b/>
          <w:bCs/>
          <w:sz w:val="32"/>
          <w:szCs w:val="32"/>
        </w:rPr>
      </w:pPr>
      <w:r w:rsidRPr="003E3DA9">
        <w:rPr>
          <w:rFonts w:ascii="ＭＳ ゴシック" w:eastAsia="ＭＳ ゴシック" w:hAnsi="ＭＳ ゴシック" w:hint="eastAsia"/>
          <w:b/>
          <w:bCs/>
          <w:sz w:val="32"/>
          <w:szCs w:val="32"/>
        </w:rPr>
        <w:t>「防災・減災、国土強靱化」及び</w:t>
      </w:r>
    </w:p>
    <w:p w14:paraId="345A3DC6" w14:textId="77777777" w:rsidR="003E3DA9" w:rsidRPr="003E3DA9" w:rsidRDefault="003E3DA9" w:rsidP="003E3DA9">
      <w:pPr>
        <w:autoSpaceDE w:val="0"/>
        <w:adjustRightInd w:val="0"/>
        <w:jc w:val="center"/>
        <w:rPr>
          <w:rFonts w:ascii="ＭＳ ゴシック" w:eastAsia="ＭＳ ゴシック" w:hAnsi="ＭＳ ゴシック"/>
          <w:b/>
          <w:kern w:val="0"/>
          <w:sz w:val="32"/>
          <w:szCs w:val="32"/>
        </w:rPr>
      </w:pPr>
      <w:r w:rsidRPr="003E3DA9">
        <w:rPr>
          <w:rFonts w:ascii="ＭＳ ゴシック" w:eastAsia="ＭＳ ゴシック" w:hAnsi="ＭＳ ゴシック" w:hint="eastAsia"/>
          <w:b/>
          <w:bCs/>
          <w:sz w:val="32"/>
          <w:szCs w:val="32"/>
        </w:rPr>
        <w:t>「事前復興」の推進</w:t>
      </w:r>
      <w:r w:rsidRPr="003E3DA9">
        <w:rPr>
          <w:rFonts w:ascii="ＭＳ ゴシック" w:eastAsia="ＭＳ ゴシック" w:hAnsi="ＭＳ ゴシック" w:hint="eastAsia"/>
          <w:b/>
          <w:bCs/>
          <w:kern w:val="0"/>
          <w:sz w:val="32"/>
          <w:szCs w:val="32"/>
        </w:rPr>
        <w:t>に</w:t>
      </w:r>
      <w:r w:rsidRPr="003E3DA9">
        <w:rPr>
          <w:rFonts w:ascii="ＭＳ ゴシック" w:eastAsia="ＭＳ ゴシック" w:hAnsi="ＭＳ ゴシック" w:hint="eastAsia"/>
          <w:b/>
          <w:kern w:val="0"/>
          <w:sz w:val="32"/>
          <w:szCs w:val="32"/>
        </w:rPr>
        <w:t>ついての提言</w:t>
      </w:r>
    </w:p>
    <w:p w14:paraId="029913FE" w14:textId="77777777" w:rsidR="00285E6C" w:rsidRPr="003E3DA9" w:rsidRDefault="00285E6C">
      <w:pPr>
        <w:pStyle w:val="Standard"/>
        <w:spacing w:line="360" w:lineRule="auto"/>
        <w:rPr>
          <w:sz w:val="32"/>
          <w:szCs w:val="32"/>
        </w:rPr>
      </w:pPr>
    </w:p>
    <w:p w14:paraId="45A0A6B4" w14:textId="77777777" w:rsidR="00285E6C" w:rsidRDefault="00285E6C">
      <w:pPr>
        <w:pStyle w:val="Standard"/>
        <w:spacing w:line="360" w:lineRule="auto"/>
      </w:pPr>
    </w:p>
    <w:p w14:paraId="27275785" w14:textId="77777777" w:rsidR="003E3DA9" w:rsidRPr="003E3DA9" w:rsidRDefault="003E3DA9" w:rsidP="003E3DA9">
      <w:pPr>
        <w:ind w:firstLineChars="100" w:firstLine="240"/>
        <w:rPr>
          <w:rFonts w:ascii="ＭＳ 明朝" w:hAnsi="ＭＳ 明朝"/>
          <w:color w:val="000000" w:themeColor="text1"/>
        </w:rPr>
      </w:pPr>
      <w:r w:rsidRPr="003E3DA9">
        <w:rPr>
          <w:rFonts w:ascii="ＭＳ 明朝" w:hAnsi="ＭＳ 明朝" w:hint="eastAsia"/>
          <w:color w:val="000000"/>
        </w:rPr>
        <w:t>近年、巨大地震の発生や、豪雨災害の激甚化・頻発化など、災害リスクが高まる中、「防災・減災、国土強靱化の５か年加速化対策」を活用し、社会基盤整備を進めているものの、必要な対策は多く残されていることから、引き続き、安全・安心の確保による分散型</w:t>
      </w:r>
      <w:r w:rsidRPr="003E3DA9">
        <w:rPr>
          <w:rFonts w:ascii="ＭＳ 明朝" w:hAnsi="ＭＳ 明朝" w:hint="eastAsia"/>
          <w:color w:val="000000" w:themeColor="text1"/>
        </w:rPr>
        <w:t>国土の実現に向け、国土強靱化の更なる推進が不可欠である。</w:t>
      </w:r>
    </w:p>
    <w:p w14:paraId="2B553E84" w14:textId="4C0A18A9" w:rsidR="003E3DA9" w:rsidRPr="003E3DA9" w:rsidRDefault="003E3DA9" w:rsidP="003E3DA9">
      <w:pPr>
        <w:rPr>
          <w:rFonts w:ascii="ＭＳ 明朝" w:hAnsi="ＭＳ 明朝"/>
          <w:color w:val="000000" w:themeColor="text1"/>
        </w:rPr>
      </w:pPr>
      <w:r w:rsidRPr="003E3DA9">
        <w:rPr>
          <w:rFonts w:ascii="ＭＳ 明朝" w:hAnsi="ＭＳ 明朝" w:hint="eastAsia"/>
          <w:color w:val="000000" w:themeColor="text1"/>
        </w:rPr>
        <w:t xml:space="preserve">　また、被災後の迅速かつ円滑な復興を図るため、災害への「備えから復旧・復興まで」を見据えた「事前復興」の観点による対策の強化が急務となっている。</w:t>
      </w:r>
    </w:p>
    <w:p w14:paraId="004C2673" w14:textId="77777777" w:rsidR="003E3DA9" w:rsidRPr="003E3DA9" w:rsidRDefault="003E3DA9" w:rsidP="003E3DA9">
      <w:pPr>
        <w:rPr>
          <w:rFonts w:ascii="ＭＳ 明朝" w:hAnsi="ＭＳ 明朝"/>
        </w:rPr>
      </w:pPr>
      <w:r w:rsidRPr="003E3DA9">
        <w:rPr>
          <w:rFonts w:ascii="ＭＳ 明朝" w:hAnsi="ＭＳ 明朝" w:hint="eastAsia"/>
        </w:rPr>
        <w:t xml:space="preserve">　ついては、次の２点について国へ提言する。</w:t>
      </w:r>
    </w:p>
    <w:p w14:paraId="046BAAC0" w14:textId="77777777" w:rsidR="003E3DA9" w:rsidRPr="003E3DA9" w:rsidRDefault="003E3DA9" w:rsidP="003E3DA9">
      <w:pPr>
        <w:rPr>
          <w:rFonts w:ascii="ＭＳ 明朝" w:hAnsi="ＭＳ 明朝"/>
        </w:rPr>
      </w:pPr>
    </w:p>
    <w:p w14:paraId="3182383B" w14:textId="77777777" w:rsidR="003E3DA9" w:rsidRPr="003E3DA9" w:rsidRDefault="003E3DA9" w:rsidP="003E3DA9">
      <w:pPr>
        <w:rPr>
          <w:rFonts w:ascii="ＭＳ 明朝" w:hAnsi="ＭＳ 明朝"/>
        </w:rPr>
      </w:pPr>
      <w:r w:rsidRPr="003E3DA9">
        <w:rPr>
          <w:rFonts w:ascii="ＭＳ 明朝" w:hAnsi="ＭＳ 明朝" w:hint="eastAsia"/>
        </w:rPr>
        <w:t>１　「防災・減災、国土強靱化の５か年加速化対策」において、資材価格が高騰する中でも、必要な予算・財源を例年以上の規模で確保し、計画的に事業を推進するとともに、改正国土強靱化基本法を踏まえ、対策期間完了後においても、</w:t>
      </w:r>
      <w:r w:rsidRPr="003E3DA9">
        <w:rPr>
          <w:rFonts w:ascii="ＭＳ 明朝" w:hAnsi="ＭＳ 明朝" w:hint="eastAsia"/>
          <w:color w:val="000000" w:themeColor="text1"/>
        </w:rPr>
        <w:t>切れ目なく社会基盤整備を推し進めるため、国土強靱化実施中期計画を早期に策定し、継続</w:t>
      </w:r>
      <w:r w:rsidRPr="003E3DA9">
        <w:rPr>
          <w:rFonts w:ascii="ＭＳ 明朝" w:hAnsi="ＭＳ 明朝" w:hint="eastAsia"/>
        </w:rPr>
        <w:t>的・安定的に国土強靱化を推進できるよう、必要な予算・財源を別枠で確保すること。</w:t>
      </w:r>
    </w:p>
    <w:p w14:paraId="6BB40549" w14:textId="77777777" w:rsidR="003E3DA9" w:rsidRPr="003E3DA9" w:rsidRDefault="003E3DA9" w:rsidP="003E3DA9">
      <w:pPr>
        <w:rPr>
          <w:rFonts w:ascii="ＭＳ 明朝" w:hAnsi="ＭＳ 明朝"/>
        </w:rPr>
      </w:pPr>
    </w:p>
    <w:p w14:paraId="743BB0F9" w14:textId="77777777" w:rsidR="003E3DA9" w:rsidRPr="003E3DA9" w:rsidRDefault="003E3DA9" w:rsidP="003E3DA9">
      <w:pPr>
        <w:rPr>
          <w:rFonts w:ascii="ＭＳ 明朝" w:hAnsi="ＭＳ 明朝"/>
        </w:rPr>
      </w:pPr>
      <w:r w:rsidRPr="003E3DA9">
        <w:rPr>
          <w:rFonts w:ascii="ＭＳ 明朝" w:hAnsi="ＭＳ 明朝" w:hint="eastAsia"/>
          <w:color w:val="000000"/>
        </w:rPr>
        <w:t>２　迅速かつ円滑な復興を図るため、ソフト・ハード両面の様々な「事前復興」の取組みについて、高台移転の推進をはじめ地域の実情に応じた事前復興を可能とする自由度の高い交付金制度など、新たな財政支援制度を創設するとともに、防災分野の最上位計画である「防災基本計画」等への明確な位置付けを行うこと。</w:t>
      </w:r>
    </w:p>
    <w:p w14:paraId="22C3A99B" w14:textId="77777777" w:rsidR="00285E6C" w:rsidRPr="003E3DA9" w:rsidRDefault="00285E6C">
      <w:pPr>
        <w:ind w:leftChars="50" w:left="360" w:hangingChars="100" w:hanging="240"/>
        <w:rPr>
          <w:rFonts w:ascii="ＭＳ 明朝" w:hAnsi="ＭＳ 明朝"/>
          <w:color w:val="000000" w:themeColor="text1"/>
        </w:rPr>
      </w:pPr>
    </w:p>
    <w:p w14:paraId="474E5DE0" w14:textId="77777777" w:rsidR="00285E6C" w:rsidRDefault="00285E6C">
      <w:pPr>
        <w:ind w:leftChars="50" w:left="360" w:hangingChars="100" w:hanging="240"/>
        <w:rPr>
          <w:rFonts w:ascii="ＭＳ 明朝" w:hAnsi="ＭＳ 明朝"/>
          <w:color w:val="000000" w:themeColor="text1"/>
        </w:rPr>
      </w:pPr>
    </w:p>
    <w:p w14:paraId="2474278E" w14:textId="77777777" w:rsidR="00285E6C" w:rsidRDefault="00285E6C">
      <w:pPr>
        <w:pStyle w:val="Standard"/>
        <w:spacing w:line="360" w:lineRule="auto"/>
      </w:pPr>
    </w:p>
    <w:p w14:paraId="171E2983" w14:textId="39DB7CFD" w:rsidR="00285E6C" w:rsidRDefault="003E3DA9">
      <w:pPr>
        <w:ind w:firstLineChars="200" w:firstLine="480"/>
        <w:jc w:val="left"/>
        <w:rPr>
          <w:rFonts w:asciiTheme="minorEastAsia" w:hAnsiTheme="minorEastAsia"/>
          <w:color w:val="333333"/>
          <w:shd w:val="clear" w:color="auto" w:fill="FFFFFF"/>
        </w:rPr>
      </w:pPr>
      <w:r>
        <w:rPr>
          <w:rFonts w:asciiTheme="minorEastAsia" w:hAnsiTheme="minorEastAsia"/>
          <w:color w:val="333333"/>
          <w:shd w:val="clear" w:color="auto" w:fill="FFFFFF"/>
        </w:rPr>
        <w:t>令和</w:t>
      </w:r>
      <w:r>
        <w:rPr>
          <w:rFonts w:asciiTheme="minorEastAsia" w:hAnsiTheme="minorEastAsia" w:hint="eastAsia"/>
          <w:color w:val="333333"/>
          <w:shd w:val="clear" w:color="auto" w:fill="FFFFFF"/>
        </w:rPr>
        <w:t>５</w:t>
      </w:r>
      <w:r>
        <w:rPr>
          <w:rFonts w:asciiTheme="minorEastAsia" w:hAnsiTheme="minorEastAsia"/>
          <w:color w:val="333333"/>
          <w:shd w:val="clear" w:color="auto" w:fill="FFFFFF"/>
        </w:rPr>
        <w:t>年</w:t>
      </w:r>
      <w:r>
        <w:rPr>
          <w:rFonts w:asciiTheme="minorEastAsia" w:hAnsiTheme="minorEastAsia" w:hint="eastAsia"/>
          <w:color w:val="333333"/>
          <w:shd w:val="clear" w:color="auto" w:fill="FFFFFF"/>
        </w:rPr>
        <w:t>１２</w:t>
      </w:r>
      <w:r>
        <w:rPr>
          <w:rFonts w:asciiTheme="minorEastAsia" w:hAnsiTheme="minorEastAsia"/>
          <w:color w:val="333333"/>
          <w:shd w:val="clear" w:color="auto" w:fill="FFFFFF"/>
        </w:rPr>
        <w:t>月</w:t>
      </w:r>
    </w:p>
    <w:p w14:paraId="7B2B3F88" w14:textId="77777777" w:rsidR="00285E6C" w:rsidRDefault="00285E6C">
      <w:pPr>
        <w:jc w:val="center"/>
        <w:rPr>
          <w:rFonts w:asciiTheme="minorEastAsia" w:hAnsiTheme="minorEastAsia"/>
          <w:color w:val="333333"/>
          <w:shd w:val="clear" w:color="auto" w:fill="FFFFFF"/>
        </w:rPr>
      </w:pPr>
    </w:p>
    <w:p w14:paraId="45314668" w14:textId="77777777" w:rsidR="00285E6C" w:rsidRDefault="003E3DA9">
      <w:pPr>
        <w:jc w:val="left"/>
        <w:rPr>
          <w:rFonts w:asciiTheme="minorEastAsia" w:hAnsiTheme="minorEastAsia"/>
          <w:color w:val="333333"/>
          <w:shd w:val="clear" w:color="auto" w:fill="FFFFFF"/>
        </w:rPr>
      </w:pPr>
      <w:r>
        <w:rPr>
          <w:rFonts w:asciiTheme="minorEastAsia" w:hAnsiTheme="minorEastAsia" w:hint="eastAsia"/>
          <w:color w:val="333333"/>
          <w:shd w:val="clear" w:color="auto" w:fill="FFFFFF"/>
        </w:rPr>
        <w:t xml:space="preserve">　　　　　　　　　　　　　　　　　近畿ブロック知事会</w:t>
      </w:r>
    </w:p>
    <w:p w14:paraId="0E66E351" w14:textId="77777777" w:rsidR="00285E6C" w:rsidRDefault="003E3DA9">
      <w:pPr>
        <w:ind w:left="240" w:hangingChars="100" w:hanging="240"/>
        <w:jc w:val="right"/>
      </w:pPr>
      <w:r>
        <w:rPr>
          <w:rFonts w:asciiTheme="minorEastAsia" w:hAnsiTheme="minorEastAsia" w:hint="eastAsia"/>
          <w:color w:val="333333"/>
          <w:shd w:val="clear" w:color="auto" w:fill="FFFFFF"/>
        </w:rPr>
        <w:t xml:space="preserve">　　</w:t>
      </w:r>
      <w:r>
        <w:rPr>
          <w:rFonts w:hint="eastAsia"/>
        </w:rPr>
        <w:t>福井県知事　　　杉　本　達　治</w:t>
      </w:r>
    </w:p>
    <w:p w14:paraId="1C2B649B" w14:textId="77777777" w:rsidR="00285E6C" w:rsidRDefault="003E3DA9">
      <w:pPr>
        <w:ind w:left="240" w:hangingChars="100" w:hanging="240"/>
        <w:jc w:val="right"/>
      </w:pPr>
      <w:r>
        <w:rPr>
          <w:rFonts w:hint="eastAsia"/>
        </w:rPr>
        <w:t>三重県知事　　　一　見　勝　之</w:t>
      </w:r>
    </w:p>
    <w:p w14:paraId="47BF6167" w14:textId="77777777" w:rsidR="00285E6C" w:rsidRDefault="003E3DA9">
      <w:pPr>
        <w:ind w:left="240" w:hangingChars="100" w:hanging="240"/>
        <w:jc w:val="right"/>
      </w:pPr>
      <w:r>
        <w:rPr>
          <w:rFonts w:hint="eastAsia"/>
        </w:rPr>
        <w:t>滋賀県知事　　　三日月　大　造</w:t>
      </w:r>
    </w:p>
    <w:p w14:paraId="1408971E" w14:textId="77777777" w:rsidR="00285E6C" w:rsidRDefault="003E3DA9">
      <w:pPr>
        <w:ind w:left="240" w:hangingChars="100" w:hanging="240"/>
        <w:jc w:val="right"/>
      </w:pPr>
      <w:r>
        <w:rPr>
          <w:rFonts w:hint="eastAsia"/>
        </w:rPr>
        <w:t>京都府知事　　　西　脇　隆　俊</w:t>
      </w:r>
    </w:p>
    <w:p w14:paraId="289A268D" w14:textId="77777777" w:rsidR="00285E6C" w:rsidRDefault="003E3DA9">
      <w:pPr>
        <w:ind w:left="240" w:hangingChars="100" w:hanging="240"/>
        <w:jc w:val="right"/>
      </w:pPr>
      <w:r>
        <w:rPr>
          <w:rFonts w:hint="eastAsia"/>
        </w:rPr>
        <w:t>大阪府知事　　　吉　村　洋　文</w:t>
      </w:r>
    </w:p>
    <w:p w14:paraId="3CC5C218" w14:textId="77777777" w:rsidR="00285E6C" w:rsidRDefault="003E3DA9">
      <w:pPr>
        <w:wordWrap w:val="0"/>
        <w:ind w:left="240" w:hangingChars="100" w:hanging="240"/>
        <w:jc w:val="right"/>
      </w:pPr>
      <w:r>
        <w:rPr>
          <w:rFonts w:hint="eastAsia"/>
        </w:rPr>
        <w:t>兵庫県知事　　　齋　藤　元　彦</w:t>
      </w:r>
    </w:p>
    <w:p w14:paraId="09B3E884" w14:textId="77777777" w:rsidR="00285E6C" w:rsidRDefault="003E3DA9">
      <w:pPr>
        <w:ind w:left="240" w:right="240" w:hangingChars="100" w:hanging="240"/>
        <w:jc w:val="right"/>
      </w:pPr>
      <w:r>
        <w:rPr>
          <w:rFonts w:hint="eastAsia"/>
        </w:rPr>
        <w:t xml:space="preserve">奈良県知事　　　山　下　　真　</w:t>
      </w:r>
    </w:p>
    <w:p w14:paraId="55EBC29B" w14:textId="77777777" w:rsidR="00285E6C" w:rsidRDefault="003E3DA9">
      <w:pPr>
        <w:ind w:left="240" w:hangingChars="100" w:hanging="240"/>
        <w:jc w:val="right"/>
      </w:pPr>
      <w:r>
        <w:rPr>
          <w:rFonts w:hint="eastAsia"/>
        </w:rPr>
        <w:t>和歌山県知事　　岸　本　周　平</w:t>
      </w:r>
    </w:p>
    <w:p w14:paraId="5095860E" w14:textId="77777777" w:rsidR="00285E6C" w:rsidRDefault="003E3DA9">
      <w:pPr>
        <w:wordWrap w:val="0"/>
        <w:ind w:left="240" w:hangingChars="100" w:hanging="240"/>
        <w:jc w:val="right"/>
      </w:pPr>
      <w:r>
        <w:rPr>
          <w:rFonts w:hint="eastAsia"/>
        </w:rPr>
        <w:t>鳥取県知事　　　平　井　伸　治</w:t>
      </w:r>
    </w:p>
    <w:p w14:paraId="1344A772" w14:textId="77777777" w:rsidR="00285E6C" w:rsidRDefault="003E3DA9">
      <w:pPr>
        <w:ind w:left="240" w:hangingChars="100" w:hanging="240"/>
        <w:jc w:val="right"/>
      </w:pPr>
      <w:r>
        <w:rPr>
          <w:rFonts w:hint="eastAsia"/>
        </w:rPr>
        <w:t>徳島県知事　　　後藤田　正　純</w:t>
      </w:r>
    </w:p>
    <w:p w14:paraId="4BD88A85" w14:textId="77777777" w:rsidR="00285E6C" w:rsidRDefault="00285E6C">
      <w:pPr>
        <w:ind w:leftChars="50" w:left="360" w:hangingChars="100" w:hanging="240"/>
      </w:pPr>
    </w:p>
    <w:sectPr w:rsidR="00285E6C">
      <w:pgSz w:w="11906" w:h="16838"/>
      <w:pgMar w:top="1134" w:right="964" w:bottom="113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9CD5" w14:textId="77777777" w:rsidR="00000000" w:rsidRDefault="003E3DA9">
      <w:r>
        <w:separator/>
      </w:r>
    </w:p>
  </w:endnote>
  <w:endnote w:type="continuationSeparator" w:id="0">
    <w:p w14:paraId="60F309E2" w14:textId="77777777" w:rsidR="00000000" w:rsidRDefault="003E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DC71" w14:textId="77777777" w:rsidR="00000000" w:rsidRDefault="003E3DA9">
      <w:r>
        <w:separator/>
      </w:r>
    </w:p>
  </w:footnote>
  <w:footnote w:type="continuationSeparator" w:id="0">
    <w:p w14:paraId="04E43C4B" w14:textId="77777777" w:rsidR="00000000" w:rsidRDefault="003E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E6C"/>
    <w:rsid w:val="00285E6C"/>
    <w:rsid w:val="003E3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8AD1E"/>
  <w15:chartTrackingRefBased/>
  <w15:docId w15:val="{C091E56A-5A4B-4AFF-ADCC-73F546E8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明朝" w:hAnsi="Liberation Serif" w:cs="Times New Roman"/>
        <w:kern w:val="3"/>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ゴシック" w:hAnsi="Liberation Sans"/>
      <w:sz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semiHidden/>
    <w:pPr>
      <w:suppressLineNumbers/>
      <w:spacing w:before="120" w:after="120"/>
    </w:pPr>
    <w:rPr>
      <w:i/>
    </w:rPr>
  </w:style>
  <w:style w:type="paragraph" w:customStyle="1" w:styleId="Index">
    <w:name w:val="Index"/>
    <w:basedOn w:val="Standard"/>
    <w:pPr>
      <w:suppressLineNumbers/>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294CE-CCF6-4EAB-9B11-16344D3B68E5}"/>
</file>

<file path=customXml/itemProps2.xml><?xml version="1.0" encoding="utf-8"?>
<ds:datastoreItem xmlns:ds="http://schemas.openxmlformats.org/officeDocument/2006/customXml" ds:itemID="{1E14E423-D639-4B3E-B940-D65FFC78064D}"/>
</file>

<file path=customXml/itemProps3.xml><?xml version="1.0" encoding="utf-8"?>
<ds:datastoreItem xmlns:ds="http://schemas.openxmlformats.org/officeDocument/2006/customXml" ds:itemID="{311AB162-97D7-4163-A76F-5B9D62A38334}"/>
</file>

<file path=docProps/app.xml><?xml version="1.0" encoding="utf-8"?>
<Properties xmlns="http://schemas.openxmlformats.org/officeDocument/2006/extended-properties" xmlns:vt="http://schemas.openxmlformats.org/officeDocument/2006/docPropsVTypes">
  <Template>Normal.dotm</Template>
  <TotalTime>422</TotalTime>
  <Pages>2</Pages>
  <Words>133</Words>
  <Characters>764</Characters>
  <Application>Microsoft Office Word</Application>
  <DocSecurity>0</DocSecurity>
  <Lines>6</Lines>
  <Paragraphs>1</Paragraphs>
  <ScaleCrop>false</ScaleCrop>
  <Company>mieken</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康成</dc:creator>
  <cp:lastModifiedBy>haraguchi maho</cp:lastModifiedBy>
  <cp:revision>49</cp:revision>
  <cp:lastPrinted>2022-06-21T04:13:00Z</cp:lastPrinted>
  <dcterms:created xsi:type="dcterms:W3CDTF">2020-05-16T00:13:00Z</dcterms:created>
  <dcterms:modified xsi:type="dcterms:W3CDTF">2023-12-14T05:25:00Z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