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8AA" w14:textId="77777777" w:rsidR="00C377E9" w:rsidRPr="003C47B1" w:rsidRDefault="00C377E9" w:rsidP="00B4351D">
      <w:pPr>
        <w:jc w:val="center"/>
        <w:rPr>
          <w:rFonts w:asciiTheme="majorEastAsia" w:eastAsiaTheme="majorEastAsia" w:hAnsiTheme="majorEastAsia"/>
          <w:sz w:val="40"/>
          <w:szCs w:val="40"/>
        </w:rPr>
      </w:pPr>
    </w:p>
    <w:p w14:paraId="4493C752" w14:textId="77777777" w:rsidR="00536B55" w:rsidRPr="009348C9" w:rsidRDefault="00536B55" w:rsidP="00B4351D">
      <w:pPr>
        <w:jc w:val="center"/>
        <w:rPr>
          <w:rFonts w:asciiTheme="majorEastAsia" w:eastAsiaTheme="majorEastAsia" w:hAnsiTheme="majorEastAsia"/>
          <w:sz w:val="40"/>
          <w:szCs w:val="40"/>
        </w:rPr>
      </w:pPr>
    </w:p>
    <w:p w14:paraId="74526E67" w14:textId="77777777" w:rsidR="000C224F" w:rsidRPr="009348C9" w:rsidRDefault="000C224F" w:rsidP="00B4351D">
      <w:pPr>
        <w:jc w:val="center"/>
        <w:rPr>
          <w:rFonts w:asciiTheme="majorEastAsia" w:eastAsiaTheme="majorEastAsia" w:hAnsiTheme="majorEastAsia"/>
          <w:sz w:val="40"/>
          <w:szCs w:val="40"/>
        </w:rPr>
      </w:pPr>
    </w:p>
    <w:p w14:paraId="1962488D" w14:textId="77777777" w:rsidR="00FF62EE" w:rsidRPr="009348C9" w:rsidRDefault="00FF62EE" w:rsidP="00B4351D">
      <w:pPr>
        <w:jc w:val="center"/>
        <w:rPr>
          <w:rFonts w:asciiTheme="majorEastAsia" w:eastAsiaTheme="majorEastAsia" w:hAnsiTheme="majorEastAsia"/>
          <w:sz w:val="40"/>
          <w:szCs w:val="40"/>
        </w:rPr>
      </w:pPr>
    </w:p>
    <w:p w14:paraId="6A8608AF" w14:textId="77777777" w:rsidR="00B4351D" w:rsidRPr="009348C9" w:rsidRDefault="00B4351D" w:rsidP="00B4351D">
      <w:pPr>
        <w:jc w:val="center"/>
        <w:rPr>
          <w:rFonts w:asciiTheme="majorEastAsia" w:eastAsiaTheme="majorEastAsia" w:hAnsiTheme="majorEastAsia"/>
          <w:b/>
          <w:sz w:val="44"/>
          <w:szCs w:val="44"/>
        </w:rPr>
      </w:pPr>
      <w:r w:rsidRPr="009348C9">
        <w:rPr>
          <w:rFonts w:asciiTheme="majorEastAsia" w:eastAsiaTheme="majorEastAsia" w:hAnsiTheme="majorEastAsia"/>
          <w:b/>
          <w:sz w:val="44"/>
          <w:szCs w:val="44"/>
        </w:rPr>
        <w:t>南海トラフ地震対策の推進に関する提言</w:t>
      </w:r>
    </w:p>
    <w:p w14:paraId="33081C0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9274AEC"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37223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CCA3CD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58E2BC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A313E7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E3538C9"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3AD058A7"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65E5CC24"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3BD57A3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07BF44F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4FC654A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6AB8EF3"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7E97BDC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1E58F375"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58099C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19781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6C5171B5"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B842026" w14:textId="77777777" w:rsidR="00BF1A48" w:rsidRPr="004860BE" w:rsidRDefault="00BF1A48" w:rsidP="00B4351D">
      <w:pPr>
        <w:spacing w:line="400" w:lineRule="exact"/>
        <w:jc w:val="center"/>
        <w:rPr>
          <w:rFonts w:ascii="ＭＳ ゴシック" w:eastAsia="ＭＳ ゴシック" w:hAnsi="ＭＳ ゴシック"/>
          <w:b/>
          <w:sz w:val="40"/>
          <w:szCs w:val="40"/>
        </w:rPr>
      </w:pPr>
    </w:p>
    <w:p w14:paraId="66D1FACA" w14:textId="77777777" w:rsidR="007D65FA" w:rsidRPr="004860BE" w:rsidRDefault="007D65FA" w:rsidP="007D65FA">
      <w:pPr>
        <w:spacing w:line="56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近畿ブロック知事会</w:t>
      </w:r>
    </w:p>
    <w:p w14:paraId="208EFEF0" w14:textId="77777777" w:rsidR="007D65FA" w:rsidRPr="004860BE" w:rsidRDefault="007D65FA" w:rsidP="007D65FA">
      <w:pPr>
        <w:spacing w:line="560" w:lineRule="exact"/>
        <w:jc w:val="center"/>
        <w:rPr>
          <w:rFonts w:ascii="ＭＳ ゴシック" w:eastAsia="ＭＳ ゴシック" w:hAnsi="ＭＳ ゴシック"/>
          <w:b/>
          <w:sz w:val="40"/>
          <w:szCs w:val="40"/>
        </w:rPr>
      </w:pPr>
    </w:p>
    <w:p w14:paraId="28D6F1B7" w14:textId="77777777" w:rsidR="007D65FA" w:rsidRPr="004860BE" w:rsidRDefault="007D65FA" w:rsidP="007D65FA">
      <w:pPr>
        <w:spacing w:line="400" w:lineRule="exact"/>
        <w:jc w:val="center"/>
        <w:rPr>
          <w:rFonts w:ascii="ＭＳ ゴシック" w:eastAsia="ＭＳ ゴシック" w:hAnsi="ＭＳ ゴシック"/>
          <w:b/>
          <w:sz w:val="40"/>
          <w:szCs w:val="40"/>
        </w:rPr>
      </w:pPr>
    </w:p>
    <w:p w14:paraId="5903B99E" w14:textId="35678AE9" w:rsidR="007D65FA" w:rsidRPr="004860BE" w:rsidRDefault="00C23A28" w:rsidP="007D65FA">
      <w:pPr>
        <w:spacing w:line="60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令和</w:t>
      </w:r>
      <w:r w:rsidR="003C47B1" w:rsidRPr="004860BE">
        <w:rPr>
          <w:rFonts w:ascii="ＭＳ ゴシック" w:eastAsia="ＭＳ ゴシック" w:hAnsi="ＭＳ ゴシック" w:hint="eastAsia"/>
          <w:b/>
          <w:sz w:val="40"/>
          <w:szCs w:val="40"/>
        </w:rPr>
        <w:t>５</w:t>
      </w:r>
      <w:r w:rsidR="0076222C" w:rsidRPr="004860BE">
        <w:rPr>
          <w:rFonts w:ascii="ＭＳ ゴシック" w:eastAsia="ＭＳ ゴシック" w:hAnsi="ＭＳ ゴシック" w:hint="eastAsia"/>
          <w:b/>
          <w:sz w:val="40"/>
          <w:szCs w:val="40"/>
        </w:rPr>
        <w:t>年</w:t>
      </w:r>
      <w:r w:rsidR="00992B3F" w:rsidRPr="00EB4CDA">
        <w:rPr>
          <w:rFonts w:ascii="ＭＳ ゴシック" w:eastAsia="ＭＳ ゴシック" w:hAnsi="ＭＳ ゴシック" w:hint="eastAsia"/>
          <w:b/>
          <w:color w:val="000000" w:themeColor="text1"/>
          <w:sz w:val="40"/>
          <w:szCs w:val="40"/>
        </w:rPr>
        <w:t>１２</w:t>
      </w:r>
      <w:r w:rsidR="007D65FA" w:rsidRPr="004860BE">
        <w:rPr>
          <w:rFonts w:ascii="ＭＳ ゴシック" w:eastAsia="ＭＳ ゴシック" w:hAnsi="ＭＳ ゴシック" w:hint="eastAsia"/>
          <w:b/>
          <w:sz w:val="40"/>
          <w:szCs w:val="40"/>
        </w:rPr>
        <w:t>月</w:t>
      </w:r>
    </w:p>
    <w:p w14:paraId="7EF4CED1" w14:textId="77777777" w:rsidR="00B4351D" w:rsidRPr="009348C9" w:rsidRDefault="00B4351D" w:rsidP="00B4351D">
      <w:pPr>
        <w:spacing w:line="600" w:lineRule="exact"/>
        <w:jc w:val="center"/>
        <w:rPr>
          <w:rFonts w:ascii="ＭＳ ゴシック" w:eastAsia="ＭＳ ゴシック" w:hAnsi="ＭＳ ゴシック"/>
          <w:b/>
          <w:sz w:val="40"/>
          <w:szCs w:val="40"/>
        </w:rPr>
      </w:pPr>
    </w:p>
    <w:p w14:paraId="10AF21C3" w14:textId="77777777" w:rsidR="00874C69" w:rsidRPr="009348C9" w:rsidRDefault="00874C69" w:rsidP="00B4351D">
      <w:pPr>
        <w:spacing w:line="600" w:lineRule="exact"/>
        <w:jc w:val="center"/>
        <w:rPr>
          <w:rFonts w:ascii="ＭＳ ゴシック" w:eastAsia="ＭＳ ゴシック" w:hAnsi="ＭＳ ゴシック"/>
          <w:b/>
          <w:sz w:val="40"/>
          <w:szCs w:val="40"/>
        </w:rPr>
      </w:pPr>
    </w:p>
    <w:p w14:paraId="29AEF6CE" w14:textId="77777777" w:rsidR="00B4351D" w:rsidRPr="009348C9" w:rsidRDefault="00B4351D" w:rsidP="00EE0185">
      <w:pPr>
        <w:tabs>
          <w:tab w:val="left" w:pos="5103"/>
        </w:tabs>
        <w:jc w:val="center"/>
        <w:rPr>
          <w:rFonts w:asciiTheme="majorEastAsia" w:eastAsiaTheme="majorEastAsia" w:hAnsiTheme="majorEastAsia"/>
          <w:sz w:val="36"/>
          <w:szCs w:val="36"/>
        </w:rPr>
      </w:pPr>
      <w:r w:rsidRPr="009348C9">
        <w:rPr>
          <w:rFonts w:asciiTheme="majorEastAsia" w:eastAsiaTheme="majorEastAsia" w:hAnsiTheme="majorEastAsia"/>
          <w:sz w:val="36"/>
          <w:szCs w:val="36"/>
        </w:rPr>
        <w:lastRenderedPageBreak/>
        <w:t>南海トラフ地震対策の推進に関する提言</w:t>
      </w:r>
    </w:p>
    <w:p w14:paraId="383F02D2" w14:textId="77777777" w:rsidR="000265C7" w:rsidRPr="009348C9" w:rsidRDefault="000265C7">
      <w:pPr>
        <w:rPr>
          <w:sz w:val="28"/>
          <w:szCs w:val="28"/>
        </w:rPr>
      </w:pPr>
    </w:p>
    <w:p w14:paraId="645BFECA"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南海トラフ地震では、広範囲かつ大規模な被害が想定されており、震源に近い太平洋側では防災・減災対策の充実・強化を図ることが喫緊の課題である。</w:t>
      </w:r>
    </w:p>
    <w:p w14:paraId="384A76AE"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こうした中、平成２５年１２月２７日に「南海トラフ地震に係る地震</w:t>
      </w:r>
    </w:p>
    <w:p w14:paraId="1BB7CF40" w14:textId="77777777" w:rsidR="007C44FE" w:rsidRPr="009348C9" w:rsidRDefault="007C44FE" w:rsidP="007C44FE">
      <w:pPr>
        <w:adjustRightInd w:val="0"/>
        <w:snapToGrid w:val="0"/>
        <w:rPr>
          <w:sz w:val="28"/>
          <w:szCs w:val="28"/>
        </w:rPr>
      </w:pPr>
      <w:r w:rsidRPr="009348C9">
        <w:rPr>
          <w:rFonts w:hint="eastAsia"/>
          <w:sz w:val="28"/>
          <w:szCs w:val="28"/>
        </w:rPr>
        <w:t>防災対策の推進に関する特別措置法」が施行され、近畿ブロック管内においても平成２６年３月２８日、同法に基づき８府県２２５市町村が南海トラフ地震防災対策推進地域に、４県４５市町が南海トラフ地震津波避難対策特別強化地域に指定された。また、平成２７年３月には、国において「南海トラフ地震における具体的な応急対策活動に関する計画」が策定され、さらに、令和２年１２月１１日には、「防災・減災、国土強靱化のための５か年加速化対策」が閣議決定されるなど、国と地方が一体となって南海トラフ地震への備えを進めてきたところである。</w:t>
      </w:r>
    </w:p>
    <w:p w14:paraId="75967C26"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これらにより、地震・津波対策の更なる加速化に取り組んでいるところであるが、南海トラフ地震では、高い津波が極めて短時間で到達するため、避難が困難な地域（津波避難困難地域）が数多く存在し、その想定被害も甚大である。</w:t>
      </w:r>
    </w:p>
    <w:p w14:paraId="2925BCF6"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早急に津波避難困難地域を解消するため、避難路整備や公的住宅並び</w:t>
      </w:r>
    </w:p>
    <w:p w14:paraId="27CEE649" w14:textId="77777777" w:rsidR="007C44FE" w:rsidRPr="009348C9" w:rsidRDefault="007C44FE" w:rsidP="007C44FE">
      <w:pPr>
        <w:adjustRightInd w:val="0"/>
        <w:snapToGrid w:val="0"/>
        <w:rPr>
          <w:sz w:val="28"/>
          <w:szCs w:val="28"/>
        </w:rPr>
      </w:pPr>
      <w:r w:rsidRPr="009348C9">
        <w:rPr>
          <w:rFonts w:hint="eastAsia"/>
          <w:sz w:val="28"/>
          <w:szCs w:val="28"/>
        </w:rPr>
        <w:t>に民間ビルを活用した津波避難施設の整備、河川・海岸</w:t>
      </w:r>
      <w:r w:rsidR="0008017E" w:rsidRPr="009348C9">
        <w:rPr>
          <w:rFonts w:hint="eastAsia"/>
          <w:sz w:val="28"/>
          <w:szCs w:val="28"/>
        </w:rPr>
        <w:t>堤防</w:t>
      </w:r>
      <w:r w:rsidRPr="009348C9">
        <w:rPr>
          <w:rFonts w:hint="eastAsia"/>
          <w:sz w:val="28"/>
          <w:szCs w:val="28"/>
        </w:rPr>
        <w:t>等の整備・強化、住宅</w:t>
      </w:r>
      <w:r w:rsidR="003C47B1">
        <w:rPr>
          <w:rFonts w:hint="eastAsia"/>
          <w:sz w:val="28"/>
          <w:szCs w:val="28"/>
        </w:rPr>
        <w:t>等</w:t>
      </w:r>
      <w:r w:rsidRPr="009348C9">
        <w:rPr>
          <w:rFonts w:hint="eastAsia"/>
          <w:sz w:val="28"/>
          <w:szCs w:val="28"/>
        </w:rPr>
        <w:t>の高台移転</w:t>
      </w:r>
      <w:r w:rsidR="00DF170F">
        <w:rPr>
          <w:rFonts w:hint="eastAsia"/>
          <w:sz w:val="28"/>
          <w:szCs w:val="28"/>
        </w:rPr>
        <w:t>の推進</w:t>
      </w:r>
      <w:r w:rsidRPr="009348C9">
        <w:rPr>
          <w:rFonts w:hint="eastAsia"/>
          <w:sz w:val="28"/>
          <w:szCs w:val="28"/>
        </w:rPr>
        <w:t>が必要である。</w:t>
      </w:r>
    </w:p>
    <w:p w14:paraId="47654BD8"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また、地震の揺れに伴い堤防が沈下する等により、津波到達前の河川・海岸から浸水が発生し、浸水が長期間に及ぶゼロメートル地帯、日本の経済活動にも大きな支障が生じる地域等においても、被害を最小化するため、堤防の整備・補強などの施設整備が不可欠である。</w:t>
      </w:r>
    </w:p>
    <w:p w14:paraId="141B88B2" w14:textId="77777777" w:rsidR="007C44FE" w:rsidRPr="009348C9" w:rsidRDefault="0087690A" w:rsidP="007C44FE">
      <w:pPr>
        <w:adjustRightInd w:val="0"/>
        <w:snapToGrid w:val="0"/>
        <w:ind w:firstLineChars="100" w:firstLine="280"/>
        <w:rPr>
          <w:sz w:val="28"/>
          <w:szCs w:val="28"/>
        </w:rPr>
      </w:pPr>
      <w:r w:rsidRPr="009348C9">
        <w:rPr>
          <w:rFonts w:hint="eastAsia"/>
          <w:sz w:val="28"/>
          <w:szCs w:val="28"/>
        </w:rPr>
        <w:t>さら</w:t>
      </w:r>
      <w:r w:rsidR="007C44FE" w:rsidRPr="009348C9">
        <w:rPr>
          <w:rFonts w:hint="eastAsia"/>
          <w:sz w:val="28"/>
          <w:szCs w:val="28"/>
        </w:rPr>
        <w:t>に、大規模災害に備えるためには、老朽化等により地震に対する脆</w:t>
      </w:r>
    </w:p>
    <w:p w14:paraId="7F57C55D" w14:textId="77777777" w:rsidR="007C44FE" w:rsidRPr="009348C9" w:rsidRDefault="007C44FE" w:rsidP="007C44FE">
      <w:pPr>
        <w:adjustRightInd w:val="0"/>
        <w:snapToGrid w:val="0"/>
        <w:rPr>
          <w:sz w:val="28"/>
          <w:szCs w:val="28"/>
        </w:rPr>
      </w:pPr>
      <w:r w:rsidRPr="009348C9">
        <w:rPr>
          <w:rFonts w:hint="eastAsia"/>
          <w:sz w:val="28"/>
          <w:szCs w:val="28"/>
        </w:rPr>
        <w:t>弱性を有する道路や河川、</w:t>
      </w:r>
      <w:r w:rsidR="00DF170F">
        <w:rPr>
          <w:rFonts w:hint="eastAsia"/>
          <w:sz w:val="28"/>
          <w:szCs w:val="28"/>
        </w:rPr>
        <w:t>湾岸・海岸施設、</w:t>
      </w:r>
      <w:r w:rsidRPr="009348C9">
        <w:rPr>
          <w:rFonts w:hint="eastAsia"/>
          <w:sz w:val="28"/>
          <w:szCs w:val="28"/>
        </w:rPr>
        <w:t>砂防堰堤、上下水道施設、農業用ため池等の対策を進めることが必要である。</w:t>
      </w:r>
    </w:p>
    <w:p w14:paraId="653B8388"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加えて、災害発生後の迅速な救助・救援活動を可能にし、国土の強靱化を図るためには、北陸新幹線やリニア中央新幹線の早期全線開業、高規格道路のミッシングリンクの早期解消</w:t>
      </w:r>
      <w:r w:rsidR="00D82FF6" w:rsidRPr="009348C9">
        <w:rPr>
          <w:rFonts w:hint="eastAsia"/>
          <w:sz w:val="28"/>
          <w:szCs w:val="28"/>
        </w:rPr>
        <w:t>や</w:t>
      </w:r>
      <w:r w:rsidRPr="009348C9">
        <w:rPr>
          <w:rFonts w:hint="eastAsia"/>
          <w:sz w:val="28"/>
          <w:szCs w:val="28"/>
        </w:rPr>
        <w:t>暫定２車線区間の４車線化などによる、災害に強い交通ネットワークの構築が必要であるとともに、被災箇所情報の提供や、道路、河川等に設置されたカメラ及び各種機器を活用した効率的な情報収集・提供など、インフラ分野のデジタルトランスフォーメーション（ＤＸ）を推進する必要がある。</w:t>
      </w:r>
    </w:p>
    <w:p w14:paraId="3731F743" w14:textId="77777777" w:rsidR="007C44FE" w:rsidRPr="009348C9" w:rsidRDefault="00D91462" w:rsidP="00D91462">
      <w:pPr>
        <w:adjustRightInd w:val="0"/>
        <w:snapToGrid w:val="0"/>
        <w:ind w:firstLineChars="100" w:firstLine="280"/>
        <w:rPr>
          <w:sz w:val="28"/>
          <w:szCs w:val="28"/>
        </w:rPr>
      </w:pPr>
      <w:r w:rsidRPr="009348C9">
        <w:rPr>
          <w:rFonts w:hint="eastAsia"/>
          <w:sz w:val="28"/>
          <w:szCs w:val="28"/>
        </w:rPr>
        <w:t>ついては、</w:t>
      </w:r>
      <w:r w:rsidR="007C44FE" w:rsidRPr="009348C9">
        <w:rPr>
          <w:rFonts w:hint="eastAsia"/>
          <w:sz w:val="28"/>
          <w:szCs w:val="28"/>
        </w:rPr>
        <w:t>これらのハード対策等</w:t>
      </w:r>
      <w:r w:rsidRPr="009348C9">
        <w:rPr>
          <w:rFonts w:hint="eastAsia"/>
          <w:sz w:val="28"/>
          <w:szCs w:val="28"/>
        </w:rPr>
        <w:t>が着実に進められるよう</w:t>
      </w:r>
      <w:r w:rsidR="007C44FE" w:rsidRPr="009348C9">
        <w:rPr>
          <w:rFonts w:hint="eastAsia"/>
          <w:sz w:val="28"/>
          <w:szCs w:val="28"/>
        </w:rPr>
        <w:t>、次のとおり提言する。</w:t>
      </w:r>
    </w:p>
    <w:p w14:paraId="12E78CAD" w14:textId="77777777" w:rsidR="00AC61C0" w:rsidRPr="009348C9" w:rsidRDefault="00AC61C0" w:rsidP="00AC61C0">
      <w:pPr>
        <w:adjustRightInd w:val="0"/>
        <w:snapToGrid w:val="0"/>
        <w:rPr>
          <w:sz w:val="28"/>
          <w:szCs w:val="28"/>
        </w:rPr>
      </w:pPr>
    </w:p>
    <w:p w14:paraId="580C7953" w14:textId="77777777" w:rsidR="00B8760B" w:rsidRPr="009348C9" w:rsidRDefault="00B8760B" w:rsidP="00AC61C0">
      <w:pPr>
        <w:adjustRightInd w:val="0"/>
        <w:snapToGrid w:val="0"/>
        <w:rPr>
          <w:sz w:val="28"/>
          <w:szCs w:val="28"/>
        </w:rPr>
      </w:pPr>
    </w:p>
    <w:p w14:paraId="719752FF" w14:textId="77777777" w:rsidR="00874C69" w:rsidRPr="009348C9" w:rsidRDefault="00BF1A48" w:rsidP="00AC61C0">
      <w:pPr>
        <w:adjustRightInd w:val="0"/>
        <w:snapToGrid w:val="0"/>
        <w:ind w:leftChars="100" w:left="630" w:hangingChars="150" w:hanging="420"/>
        <w:rPr>
          <w:sz w:val="28"/>
          <w:szCs w:val="28"/>
        </w:rPr>
      </w:pPr>
      <w:r w:rsidRPr="009348C9">
        <w:rPr>
          <w:rFonts w:asciiTheme="majorEastAsia" w:eastAsiaTheme="majorEastAsia" w:hAnsiTheme="majorEastAsia" w:hint="eastAsia"/>
          <w:sz w:val="28"/>
          <w:szCs w:val="28"/>
        </w:rPr>
        <w:t>(</w:t>
      </w:r>
      <w:r w:rsidR="00AC61C0" w:rsidRPr="009348C9">
        <w:rPr>
          <w:rFonts w:asciiTheme="majorEastAsia" w:eastAsiaTheme="majorEastAsia" w:hAnsiTheme="majorEastAsia" w:hint="eastAsia"/>
          <w:sz w:val="28"/>
          <w:szCs w:val="28"/>
        </w:rPr>
        <w:t>１</w:t>
      </w:r>
      <w:r w:rsidRPr="009348C9">
        <w:rPr>
          <w:rFonts w:asciiTheme="majorEastAsia" w:eastAsiaTheme="majorEastAsia" w:hAnsiTheme="majorEastAsia" w:hint="eastAsia"/>
          <w:sz w:val="28"/>
          <w:szCs w:val="28"/>
        </w:rPr>
        <w:t>)</w:t>
      </w:r>
      <w:r w:rsidR="00AC61C0" w:rsidRPr="009348C9">
        <w:rPr>
          <w:rFonts w:asciiTheme="majorEastAsia" w:eastAsiaTheme="majorEastAsia" w:hAnsiTheme="majorEastAsia" w:hint="eastAsia"/>
          <w:sz w:val="28"/>
          <w:szCs w:val="28"/>
        </w:rPr>
        <w:t xml:space="preserve"> </w:t>
      </w:r>
      <w:r w:rsidR="007D65FA" w:rsidRPr="009348C9">
        <w:rPr>
          <w:rFonts w:asciiTheme="majorEastAsia" w:eastAsiaTheme="majorEastAsia" w:hAnsiTheme="majorEastAsia" w:hint="eastAsia"/>
          <w:sz w:val="28"/>
          <w:szCs w:val="28"/>
        </w:rPr>
        <w:t>河川・海岸堤防、港湾・漁港施設等の整備・強化を推進</w:t>
      </w:r>
      <w:r w:rsidR="00874C69" w:rsidRPr="009348C9">
        <w:rPr>
          <w:rFonts w:asciiTheme="majorEastAsia" w:eastAsiaTheme="majorEastAsia" w:hAnsiTheme="majorEastAsia" w:hint="eastAsia"/>
          <w:sz w:val="28"/>
          <w:szCs w:val="28"/>
        </w:rPr>
        <w:t>するため、重点的に十分な予算を確保すること。</w:t>
      </w:r>
    </w:p>
    <w:p w14:paraId="5557E56A" w14:textId="77777777" w:rsidR="00AC61C0" w:rsidRPr="009348C9" w:rsidRDefault="00AC61C0" w:rsidP="00AC61C0">
      <w:pPr>
        <w:adjustRightInd w:val="0"/>
        <w:snapToGrid w:val="0"/>
        <w:rPr>
          <w:rFonts w:asciiTheme="majorEastAsia" w:eastAsiaTheme="majorEastAsia" w:hAnsiTheme="majorEastAsia"/>
          <w:sz w:val="28"/>
          <w:szCs w:val="28"/>
        </w:rPr>
      </w:pPr>
    </w:p>
    <w:p w14:paraId="2808F930" w14:textId="77777777" w:rsidR="00AC61C0" w:rsidRPr="009348C9" w:rsidRDefault="00874C69" w:rsidP="00033B7A">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(２</w:t>
      </w:r>
      <w:r w:rsidR="00BF1A48" w:rsidRPr="009348C9">
        <w:rPr>
          <w:rFonts w:asciiTheme="majorEastAsia" w:eastAsiaTheme="majorEastAsia" w:hAnsiTheme="majorEastAsia" w:hint="eastAsia"/>
          <w:sz w:val="28"/>
          <w:szCs w:val="28"/>
        </w:rPr>
        <w:t>)</w:t>
      </w:r>
      <w:r w:rsidR="00AC61C0" w:rsidRPr="009348C9">
        <w:rPr>
          <w:rFonts w:asciiTheme="majorEastAsia" w:eastAsiaTheme="majorEastAsia" w:hAnsiTheme="majorEastAsia" w:hint="eastAsia"/>
          <w:sz w:val="28"/>
          <w:szCs w:val="28"/>
        </w:rPr>
        <w:t xml:space="preserve"> </w:t>
      </w:r>
      <w:r w:rsidR="00033B7A" w:rsidRPr="009348C9">
        <w:rPr>
          <w:rFonts w:asciiTheme="majorEastAsia" w:eastAsiaTheme="majorEastAsia" w:hAnsiTheme="majorEastAsia" w:hint="eastAsia"/>
          <w:sz w:val="28"/>
          <w:szCs w:val="28"/>
        </w:rPr>
        <w:t>多岐にわたる防災対策を着実に推進するため、緊急防災・減災事業債及び緊急自然災害防止対策事業債について、対象事業の拡大及び要件緩和など起債制度の拡充を含めた継続的な財源措置等を行うこと。</w:t>
      </w:r>
    </w:p>
    <w:p w14:paraId="7B4C6C91" w14:textId="77777777" w:rsidR="00033B7A" w:rsidRPr="009348C9" w:rsidRDefault="00033B7A" w:rsidP="00033B7A">
      <w:pPr>
        <w:adjustRightInd w:val="0"/>
        <w:snapToGrid w:val="0"/>
        <w:ind w:leftChars="100" w:left="630" w:hangingChars="150" w:hanging="420"/>
        <w:rPr>
          <w:rFonts w:asciiTheme="majorEastAsia" w:eastAsiaTheme="majorEastAsia" w:hAnsiTheme="majorEastAsia"/>
          <w:sz w:val="28"/>
          <w:szCs w:val="28"/>
        </w:rPr>
      </w:pPr>
    </w:p>
    <w:p w14:paraId="3DEDF77A" w14:textId="77777777" w:rsidR="00874C69" w:rsidRPr="009348C9" w:rsidRDefault="00AC61C0" w:rsidP="00AC61C0">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 xml:space="preserve">(３) </w:t>
      </w:r>
      <w:r w:rsidR="00063EDE" w:rsidRPr="009348C9">
        <w:rPr>
          <w:rFonts w:asciiTheme="majorEastAsia" w:eastAsiaTheme="majorEastAsia" w:hAnsiTheme="majorEastAsia" w:hint="eastAsia"/>
          <w:sz w:val="28"/>
          <w:szCs w:val="28"/>
        </w:rPr>
        <w:t>避難路や避難場所等の津波避難施設の整備</w:t>
      </w:r>
      <w:r w:rsidR="00DF170F">
        <w:rPr>
          <w:rFonts w:asciiTheme="majorEastAsia" w:eastAsiaTheme="majorEastAsia" w:hAnsiTheme="majorEastAsia" w:hint="eastAsia"/>
          <w:sz w:val="28"/>
          <w:szCs w:val="28"/>
        </w:rPr>
        <w:t>や高台移転</w:t>
      </w:r>
      <w:r w:rsidR="00063EDE" w:rsidRPr="009348C9">
        <w:rPr>
          <w:rFonts w:asciiTheme="majorEastAsia" w:eastAsiaTheme="majorEastAsia" w:hAnsiTheme="majorEastAsia" w:hint="eastAsia"/>
          <w:sz w:val="28"/>
          <w:szCs w:val="28"/>
        </w:rPr>
        <w:t>に必要な予算を確保すること。</w:t>
      </w:r>
    </w:p>
    <w:p w14:paraId="6D3BE673" w14:textId="77777777" w:rsidR="00874C69" w:rsidRPr="009348C9" w:rsidRDefault="00874C69" w:rsidP="003C47B1">
      <w:pPr>
        <w:adjustRightInd w:val="0"/>
        <w:snapToGrid w:val="0"/>
        <w:rPr>
          <w:rFonts w:asciiTheme="majorEastAsia" w:eastAsiaTheme="majorEastAsia" w:hAnsiTheme="majorEastAsia"/>
          <w:sz w:val="28"/>
          <w:szCs w:val="28"/>
        </w:rPr>
      </w:pPr>
    </w:p>
    <w:p w14:paraId="2E04AF88" w14:textId="77777777" w:rsidR="00761256" w:rsidRPr="009348C9" w:rsidRDefault="00874C69"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４</w:t>
      </w:r>
      <w:r w:rsidRPr="009348C9">
        <w:rPr>
          <w:rFonts w:asciiTheme="majorEastAsia" w:eastAsiaTheme="majorEastAsia" w:hAnsiTheme="majorEastAsia" w:hint="eastAsia"/>
          <w:sz w:val="28"/>
          <w:szCs w:val="28"/>
        </w:rPr>
        <w:t xml:space="preserve">) </w:t>
      </w:r>
      <w:r w:rsidR="00C23A28" w:rsidRPr="009348C9">
        <w:rPr>
          <w:rFonts w:asciiTheme="majorEastAsia" w:eastAsiaTheme="majorEastAsia" w:hAnsiTheme="majorEastAsia" w:hint="eastAsia"/>
          <w:sz w:val="28"/>
          <w:szCs w:val="28"/>
        </w:rPr>
        <w:t>北陸新幹線やリニア中央新幹線の早期全線開業、高</w:t>
      </w:r>
      <w:r w:rsidR="00761256" w:rsidRPr="009348C9">
        <w:rPr>
          <w:rFonts w:asciiTheme="majorEastAsia" w:eastAsiaTheme="majorEastAsia" w:hAnsiTheme="majorEastAsia" w:hint="eastAsia"/>
          <w:sz w:val="28"/>
          <w:szCs w:val="28"/>
        </w:rPr>
        <w:t>規格道路のミ</w:t>
      </w:r>
    </w:p>
    <w:p w14:paraId="04CEC1A9" w14:textId="77777777" w:rsidR="00C23A28" w:rsidRPr="009348C9" w:rsidRDefault="00761256" w:rsidP="00761256">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ッシ</w:t>
      </w:r>
      <w:r w:rsidR="00C23A28" w:rsidRPr="009348C9">
        <w:rPr>
          <w:rFonts w:asciiTheme="majorEastAsia" w:eastAsiaTheme="majorEastAsia" w:hAnsiTheme="majorEastAsia" w:hint="eastAsia"/>
          <w:sz w:val="28"/>
          <w:szCs w:val="28"/>
        </w:rPr>
        <w:t>ングリンクの早期解消、暫定２車線区間の</w:t>
      </w:r>
      <w:r w:rsidRPr="009348C9">
        <w:rPr>
          <w:rFonts w:asciiTheme="majorEastAsia" w:eastAsiaTheme="majorEastAsia" w:hAnsiTheme="majorEastAsia" w:hint="eastAsia"/>
          <w:sz w:val="28"/>
          <w:szCs w:val="28"/>
        </w:rPr>
        <w:t>４車線化、高規格道路と代替機能を発揮する直轄国道とのダブルネットワークの強化等に係る財源を確保し、早急に整備すること。</w:t>
      </w:r>
    </w:p>
    <w:p w14:paraId="0AE82E4A" w14:textId="77777777" w:rsidR="00761256" w:rsidRPr="009348C9" w:rsidRDefault="00761256" w:rsidP="00761256">
      <w:pPr>
        <w:adjustRightInd w:val="0"/>
        <w:snapToGrid w:val="0"/>
        <w:ind w:leftChars="300" w:left="630"/>
        <w:rPr>
          <w:rFonts w:asciiTheme="majorEastAsia" w:eastAsiaTheme="majorEastAsia" w:hAnsiTheme="majorEastAsia"/>
          <w:sz w:val="28"/>
          <w:szCs w:val="28"/>
        </w:rPr>
      </w:pPr>
    </w:p>
    <w:p w14:paraId="084481B6" w14:textId="77777777" w:rsidR="00761256" w:rsidRPr="009348C9" w:rsidRDefault="00C23A28"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５</w:t>
      </w:r>
      <w:r w:rsidRPr="009348C9">
        <w:rPr>
          <w:rFonts w:asciiTheme="majorEastAsia" w:eastAsiaTheme="majorEastAsia" w:hAnsiTheme="majorEastAsia" w:hint="eastAsia"/>
          <w:sz w:val="28"/>
          <w:szCs w:val="28"/>
        </w:rPr>
        <w:t>) 大規模な浸水、</w:t>
      </w:r>
      <w:r w:rsidR="00761256" w:rsidRPr="009348C9">
        <w:rPr>
          <w:rFonts w:asciiTheme="majorEastAsia" w:eastAsiaTheme="majorEastAsia" w:hAnsiTheme="majorEastAsia" w:hint="eastAsia"/>
          <w:sz w:val="28"/>
          <w:szCs w:val="28"/>
        </w:rPr>
        <w:t>土砂災害、地震・津波等による被害の防止・最小</w:t>
      </w:r>
    </w:p>
    <w:p w14:paraId="4730D8C4" w14:textId="77777777" w:rsidR="00761256" w:rsidRPr="009348C9" w:rsidRDefault="00761256" w:rsidP="00761256">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化や陸海空の交通ネットワークの確保など、重要インフラ等の機能維持を図るため、必要な予算を確保すること。</w:t>
      </w:r>
    </w:p>
    <w:p w14:paraId="37F8B324" w14:textId="77777777" w:rsidR="00874C69" w:rsidRPr="009348C9" w:rsidRDefault="00874C69"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sz w:val="28"/>
          <w:szCs w:val="28"/>
        </w:rPr>
        <w:tab/>
      </w:r>
      <w:r w:rsidRPr="009348C9">
        <w:rPr>
          <w:rFonts w:asciiTheme="majorEastAsia" w:eastAsiaTheme="majorEastAsia" w:hAnsiTheme="majorEastAsia"/>
          <w:sz w:val="28"/>
          <w:szCs w:val="28"/>
        </w:rPr>
        <w:tab/>
      </w:r>
    </w:p>
    <w:p w14:paraId="5AFD410C" w14:textId="77777777" w:rsidR="000A3E07" w:rsidRPr="009348C9" w:rsidRDefault="00874C69" w:rsidP="0042267C">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６</w:t>
      </w:r>
      <w:r w:rsidRPr="009348C9">
        <w:rPr>
          <w:rFonts w:asciiTheme="majorEastAsia" w:eastAsiaTheme="majorEastAsia" w:hAnsiTheme="majorEastAsia" w:hint="eastAsia"/>
          <w:sz w:val="28"/>
          <w:szCs w:val="28"/>
        </w:rPr>
        <w:t xml:space="preserve">) </w:t>
      </w:r>
      <w:r w:rsidR="0042267C" w:rsidRPr="009348C9">
        <w:rPr>
          <w:rFonts w:asciiTheme="majorEastAsia" w:eastAsiaTheme="majorEastAsia" w:hAnsiTheme="majorEastAsia" w:hint="eastAsia"/>
          <w:sz w:val="28"/>
          <w:szCs w:val="28"/>
        </w:rPr>
        <w:t>「命を守る」ための水道施設の耐震化を促進するため、資本単価</w:t>
      </w:r>
    </w:p>
    <w:p w14:paraId="40B54273" w14:textId="77777777" w:rsidR="000A3E07" w:rsidRPr="009348C9" w:rsidRDefault="0042267C" w:rsidP="000A3E07">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要件など交付要件の撤廃を含む財政支援措置の充実を行うこと。</w:t>
      </w:r>
    </w:p>
    <w:p w14:paraId="04C30E7F" w14:textId="77777777" w:rsidR="00AC61C0" w:rsidRPr="009348C9" w:rsidRDefault="0042267C" w:rsidP="000A3E07">
      <w:pPr>
        <w:adjustRightInd w:val="0"/>
        <w:snapToGrid w:val="0"/>
        <w:ind w:leftChars="300" w:left="630" w:firstLineChars="100" w:firstLine="28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また、下水道施設について、地震発生時にもその機能が確保されるよう、老朽化対策も含め、耐震化に係る財政支援措置の充実を行うこと。</w:t>
      </w:r>
    </w:p>
    <w:p w14:paraId="4A0FD403" w14:textId="77777777" w:rsidR="00880452" w:rsidRDefault="00880452" w:rsidP="003C47B1">
      <w:pPr>
        <w:adjustRightInd w:val="0"/>
        <w:snapToGrid w:val="0"/>
        <w:ind w:firstLineChars="50" w:firstLine="140"/>
        <w:rPr>
          <w:rFonts w:asciiTheme="majorEastAsia" w:eastAsiaTheme="majorEastAsia" w:hAnsiTheme="majorEastAsia"/>
          <w:sz w:val="28"/>
          <w:szCs w:val="28"/>
        </w:rPr>
      </w:pPr>
    </w:p>
    <w:p w14:paraId="5C454191" w14:textId="77777777" w:rsidR="00B063FA" w:rsidRPr="009348C9" w:rsidRDefault="00874C69" w:rsidP="00880452">
      <w:pPr>
        <w:adjustRightInd w:val="0"/>
        <w:snapToGrid w:val="0"/>
        <w:ind w:firstLineChars="100" w:firstLine="28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７</w:t>
      </w:r>
      <w:r w:rsidRPr="009348C9">
        <w:rPr>
          <w:rFonts w:asciiTheme="majorEastAsia" w:eastAsiaTheme="majorEastAsia" w:hAnsiTheme="majorEastAsia" w:hint="eastAsia"/>
          <w:sz w:val="28"/>
          <w:szCs w:val="28"/>
        </w:rPr>
        <w:t xml:space="preserve">) </w:t>
      </w:r>
      <w:r w:rsidR="00B063FA" w:rsidRPr="009348C9">
        <w:rPr>
          <w:rFonts w:asciiTheme="majorEastAsia" w:eastAsiaTheme="majorEastAsia" w:hAnsiTheme="majorEastAsia" w:hint="eastAsia"/>
          <w:sz w:val="28"/>
          <w:szCs w:val="28"/>
        </w:rPr>
        <w:t>災害時に住民が必要とする情報を迅速かつ効率的に収集・提供す</w:t>
      </w:r>
    </w:p>
    <w:p w14:paraId="67F146A4" w14:textId="77777777" w:rsidR="007218A5" w:rsidRPr="009348C9" w:rsidRDefault="00B063FA" w:rsidP="00B063FA">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るため、ＤＸを活用した防災・減災対策、国土強靱化を</w:t>
      </w:r>
      <w:r w:rsidR="007218A5" w:rsidRPr="009348C9">
        <w:rPr>
          <w:rFonts w:asciiTheme="majorEastAsia" w:eastAsiaTheme="majorEastAsia" w:hAnsiTheme="majorEastAsia" w:hint="eastAsia"/>
          <w:sz w:val="28"/>
          <w:szCs w:val="28"/>
        </w:rPr>
        <w:t>推し進め、道路や河川、海岸等におけるカメラや計測機器等の設置及び更新を進めること。</w:t>
      </w:r>
    </w:p>
    <w:p w14:paraId="2E300228" w14:textId="77777777" w:rsidR="00874C69" w:rsidRPr="009348C9" w:rsidRDefault="007218A5" w:rsidP="007218A5">
      <w:pPr>
        <w:adjustRightInd w:val="0"/>
        <w:snapToGrid w:val="0"/>
        <w:ind w:leftChars="300" w:left="630" w:firstLineChars="100" w:firstLine="28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それを実現するために府県や市町村で必要とされる機器やシステムの購入・整備について、</w:t>
      </w:r>
      <w:r w:rsidR="00761256" w:rsidRPr="009348C9">
        <w:rPr>
          <w:rFonts w:asciiTheme="majorEastAsia" w:eastAsiaTheme="majorEastAsia" w:hAnsiTheme="majorEastAsia" w:hint="eastAsia"/>
          <w:sz w:val="28"/>
          <w:szCs w:val="28"/>
        </w:rPr>
        <w:t>「防災</w:t>
      </w:r>
      <w:r w:rsidR="00DC68C2" w:rsidRPr="009348C9">
        <w:rPr>
          <w:rFonts w:asciiTheme="majorEastAsia" w:eastAsiaTheme="majorEastAsia" w:hAnsiTheme="majorEastAsia" w:hint="eastAsia"/>
          <w:sz w:val="28"/>
          <w:szCs w:val="28"/>
        </w:rPr>
        <w:t>・</w:t>
      </w:r>
      <w:r w:rsidR="00761256" w:rsidRPr="009348C9">
        <w:rPr>
          <w:rFonts w:asciiTheme="majorEastAsia" w:eastAsiaTheme="majorEastAsia" w:hAnsiTheme="majorEastAsia" w:hint="eastAsia"/>
          <w:sz w:val="28"/>
          <w:szCs w:val="28"/>
        </w:rPr>
        <w:t>減災、国土強靱化のための５か年加速化対策」の対象に含めるなど、</w:t>
      </w:r>
      <w:r w:rsidRPr="009348C9">
        <w:rPr>
          <w:rFonts w:asciiTheme="majorEastAsia" w:eastAsiaTheme="majorEastAsia" w:hAnsiTheme="majorEastAsia" w:hint="eastAsia"/>
          <w:sz w:val="28"/>
          <w:szCs w:val="28"/>
        </w:rPr>
        <w:t>必要な予算を確保すること。</w:t>
      </w:r>
    </w:p>
    <w:p w14:paraId="02CF86AF" w14:textId="77777777" w:rsidR="003C47B1" w:rsidRDefault="003C47B1" w:rsidP="003C47B1">
      <w:pPr>
        <w:adjustRightInd w:val="0"/>
        <w:snapToGrid w:val="0"/>
        <w:ind w:firstLineChars="50" w:firstLine="140"/>
        <w:rPr>
          <w:rFonts w:asciiTheme="majorEastAsia" w:eastAsiaTheme="majorEastAsia" w:hAnsiTheme="majorEastAsia"/>
          <w:sz w:val="28"/>
          <w:szCs w:val="28"/>
        </w:rPr>
      </w:pPr>
    </w:p>
    <w:p w14:paraId="6E6EAC5B" w14:textId="77777777" w:rsidR="003C47B1" w:rsidRDefault="003C47B1" w:rsidP="00880452">
      <w:pPr>
        <w:adjustRightInd w:val="0"/>
        <w:snapToGrid w:val="0"/>
        <w:ind w:firstLineChars="100" w:firstLine="28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８</w:t>
      </w:r>
      <w:r w:rsidRPr="003C47B1">
        <w:rPr>
          <w:rFonts w:asciiTheme="majorEastAsia" w:eastAsiaTheme="majorEastAsia" w:hAnsiTheme="majorEastAsia" w:hint="eastAsia"/>
          <w:sz w:val="28"/>
          <w:szCs w:val="28"/>
        </w:rPr>
        <w:t>) 農業用ため池の防災工事等を強力に推進するため、「防災・減災、</w:t>
      </w:r>
    </w:p>
    <w:p w14:paraId="26D71586" w14:textId="77777777" w:rsidR="003C47B1"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国土強靱化のための５か年加速化対策」に基づく必要な予算を、毎年</w:t>
      </w:r>
    </w:p>
    <w:p w14:paraId="246186D4"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度当初予算を含めた別枠で確保するとともに、</w:t>
      </w:r>
      <w:r w:rsidR="00DF170F">
        <w:rPr>
          <w:rFonts w:asciiTheme="majorEastAsia" w:eastAsiaTheme="majorEastAsia" w:hAnsiTheme="majorEastAsia" w:hint="eastAsia"/>
          <w:sz w:val="28"/>
          <w:szCs w:val="28"/>
        </w:rPr>
        <w:t>地方</w:t>
      </w:r>
      <w:r w:rsidRPr="003C47B1">
        <w:rPr>
          <w:rFonts w:asciiTheme="majorEastAsia" w:eastAsiaTheme="majorEastAsia" w:hAnsiTheme="majorEastAsia" w:hint="eastAsia"/>
          <w:sz w:val="28"/>
          <w:szCs w:val="28"/>
        </w:rPr>
        <w:t>財政措置の拡充</w:t>
      </w:r>
    </w:p>
    <w:p w14:paraId="4C7E41FD" w14:textId="77777777" w:rsidR="003C47B1" w:rsidRPr="003C47B1"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を図ること。</w:t>
      </w:r>
    </w:p>
    <w:p w14:paraId="22B671FC" w14:textId="77777777" w:rsidR="003C47B1" w:rsidRDefault="003C47B1" w:rsidP="003C47B1">
      <w:pPr>
        <w:adjustRightInd w:val="0"/>
        <w:snapToGrid w:val="0"/>
        <w:rPr>
          <w:rFonts w:asciiTheme="majorEastAsia" w:eastAsiaTheme="majorEastAsia" w:hAnsiTheme="majorEastAsia"/>
          <w:sz w:val="28"/>
          <w:szCs w:val="28"/>
        </w:rPr>
      </w:pPr>
    </w:p>
    <w:p w14:paraId="4C3F99AD" w14:textId="77777777" w:rsidR="003C47B1" w:rsidRDefault="003C47B1" w:rsidP="003C47B1">
      <w:pPr>
        <w:adjustRightInd w:val="0"/>
        <w:snapToGrid w:val="0"/>
        <w:ind w:firstLineChars="50" w:firstLine="140"/>
        <w:rPr>
          <w:rFonts w:asciiTheme="majorEastAsia" w:eastAsiaTheme="majorEastAsia" w:hAnsiTheme="majorEastAsia"/>
          <w:sz w:val="28"/>
          <w:szCs w:val="28"/>
        </w:rPr>
      </w:pPr>
    </w:p>
    <w:p w14:paraId="3EF7667A" w14:textId="77777777" w:rsidR="00DF170F" w:rsidRDefault="003C47B1" w:rsidP="00880452">
      <w:pPr>
        <w:adjustRightInd w:val="0"/>
        <w:snapToGrid w:val="0"/>
        <w:ind w:firstLineChars="50" w:firstLine="14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９</w:t>
      </w:r>
      <w:r w:rsidRPr="003C47B1">
        <w:rPr>
          <w:rFonts w:asciiTheme="majorEastAsia" w:eastAsiaTheme="majorEastAsia" w:hAnsiTheme="majorEastAsia" w:hint="eastAsia"/>
          <w:sz w:val="28"/>
          <w:szCs w:val="28"/>
        </w:rPr>
        <w:t>) 津波が到達する前に河川・海岸から浸水が発生し、その後の津波</w:t>
      </w:r>
    </w:p>
    <w:p w14:paraId="34232DFD"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で更に大きな被害が生じる可能性のあるゼロメートル地帯や石油コ</w:t>
      </w:r>
    </w:p>
    <w:p w14:paraId="44A80A51"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ンビナート沿岸地域等について、地域の実情に応じた総合的な防災・</w:t>
      </w:r>
    </w:p>
    <w:p w14:paraId="7DA0A33C" w14:textId="77777777" w:rsidR="00DF170F" w:rsidRDefault="003C47B1" w:rsidP="00DF170F">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減災対策の支援強化を行うこと。</w:t>
      </w:r>
    </w:p>
    <w:p w14:paraId="16A31E86" w14:textId="77777777" w:rsidR="00DF170F" w:rsidRDefault="00DF170F" w:rsidP="00DF170F">
      <w:pPr>
        <w:adjustRightInd w:val="0"/>
        <w:snapToGrid w:val="0"/>
        <w:ind w:firstLineChars="50" w:firstLine="140"/>
        <w:rPr>
          <w:rFonts w:asciiTheme="majorEastAsia" w:eastAsiaTheme="majorEastAsia" w:hAnsiTheme="majorEastAsia"/>
          <w:sz w:val="28"/>
          <w:szCs w:val="28"/>
        </w:rPr>
      </w:pPr>
    </w:p>
    <w:p w14:paraId="0AD6B98C" w14:textId="77777777" w:rsidR="003C47B1" w:rsidRDefault="003C47B1" w:rsidP="00F01FFE">
      <w:pPr>
        <w:adjustRightInd w:val="0"/>
        <w:snapToGrid w:val="0"/>
        <w:ind w:firstLineChars="50" w:firstLine="14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１０</w:t>
      </w:r>
      <w:r w:rsidRPr="003C47B1">
        <w:rPr>
          <w:rFonts w:asciiTheme="majorEastAsia" w:eastAsiaTheme="majorEastAsia" w:hAnsiTheme="majorEastAsia" w:hint="eastAsia"/>
          <w:sz w:val="28"/>
          <w:szCs w:val="28"/>
        </w:rPr>
        <w:t>) 「南海トラフ地震における具体的な応急対策活動に関する計画」</w:t>
      </w:r>
    </w:p>
    <w:p w14:paraId="6A98F28B" w14:textId="77777777" w:rsidR="00DF170F" w:rsidRDefault="003C47B1" w:rsidP="00DF170F">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における燃料供給体制について、被災都道府県が構築することとな</w:t>
      </w:r>
    </w:p>
    <w:p w14:paraId="089DB1AA" w14:textId="77777777" w:rsidR="00DF170F" w:rsidRDefault="003C47B1" w:rsidP="00DF170F">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っている常設の給油施設がない救助活動拠点などについても、国に</w:t>
      </w:r>
    </w:p>
    <w:p w14:paraId="24B58134" w14:textId="77777777" w:rsidR="003C47B1" w:rsidRPr="003C47B1" w:rsidRDefault="003C47B1" w:rsidP="00DF170F">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よる継続供給の対象とすること。</w:t>
      </w:r>
    </w:p>
    <w:p w14:paraId="622A7571" w14:textId="77777777" w:rsidR="003C47B1" w:rsidRPr="003C47B1" w:rsidRDefault="003C47B1" w:rsidP="003C47B1">
      <w:pPr>
        <w:adjustRightInd w:val="0"/>
        <w:snapToGrid w:val="0"/>
        <w:rPr>
          <w:rFonts w:asciiTheme="majorEastAsia" w:eastAsiaTheme="majorEastAsia" w:hAnsiTheme="majorEastAsia"/>
          <w:sz w:val="28"/>
          <w:szCs w:val="28"/>
        </w:rPr>
      </w:pPr>
    </w:p>
    <w:p w14:paraId="11E849D1" w14:textId="77777777" w:rsidR="00DF170F" w:rsidRDefault="003C47B1" w:rsidP="00F01FFE">
      <w:pPr>
        <w:adjustRightInd w:val="0"/>
        <w:snapToGrid w:val="0"/>
        <w:ind w:firstLineChars="50" w:firstLine="14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１１</w:t>
      </w:r>
      <w:r w:rsidRPr="003C47B1">
        <w:rPr>
          <w:rFonts w:asciiTheme="majorEastAsia" w:eastAsiaTheme="majorEastAsia" w:hAnsiTheme="majorEastAsia" w:hint="eastAsia"/>
          <w:sz w:val="28"/>
          <w:szCs w:val="28"/>
        </w:rPr>
        <w:t>) 激甚化・頻発化する大規模自然災害の脅威・危機に即応するた</w:t>
      </w:r>
    </w:p>
    <w:p w14:paraId="1764A1A2" w14:textId="77777777" w:rsidR="00DF170F" w:rsidRDefault="00DF170F" w:rsidP="00DF170F">
      <w:pPr>
        <w:adjustRightInd w:val="0"/>
        <w:snapToGrid w:val="0"/>
        <w:ind w:firstLineChars="50" w:firstLine="14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3C47B1" w:rsidRPr="003C47B1">
        <w:rPr>
          <w:rFonts w:asciiTheme="majorEastAsia" w:eastAsiaTheme="majorEastAsia" w:hAnsiTheme="majorEastAsia" w:hint="eastAsia"/>
          <w:sz w:val="28"/>
          <w:szCs w:val="28"/>
        </w:rPr>
        <w:t>めの地方整備局等の体制の充実・強化や災害対応に必要となる資機</w:t>
      </w:r>
    </w:p>
    <w:p w14:paraId="0A997B01" w14:textId="77777777" w:rsidR="003C47B1" w:rsidRPr="003C47B1"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材の更なる確保を図ること。</w:t>
      </w:r>
    </w:p>
    <w:p w14:paraId="3D107CDA" w14:textId="77777777" w:rsidR="003C47B1" w:rsidRPr="003C47B1" w:rsidRDefault="003C47B1" w:rsidP="003C47B1">
      <w:pPr>
        <w:adjustRightInd w:val="0"/>
        <w:snapToGrid w:val="0"/>
        <w:rPr>
          <w:rFonts w:asciiTheme="majorEastAsia" w:eastAsiaTheme="majorEastAsia" w:hAnsiTheme="majorEastAsia"/>
          <w:sz w:val="28"/>
          <w:szCs w:val="28"/>
        </w:rPr>
      </w:pPr>
    </w:p>
    <w:p w14:paraId="3C928678" w14:textId="77777777" w:rsidR="00DF170F" w:rsidRDefault="003C47B1" w:rsidP="00F01FFE">
      <w:pPr>
        <w:adjustRightInd w:val="0"/>
        <w:snapToGrid w:val="0"/>
        <w:ind w:firstLineChars="50" w:firstLine="14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１２</w:t>
      </w:r>
      <w:r w:rsidRPr="003C47B1">
        <w:rPr>
          <w:rFonts w:asciiTheme="majorEastAsia" w:eastAsiaTheme="majorEastAsia" w:hAnsiTheme="majorEastAsia" w:hint="eastAsia"/>
          <w:sz w:val="28"/>
          <w:szCs w:val="28"/>
        </w:rPr>
        <w:t>)</w:t>
      </w:r>
      <w:bookmarkStart w:id="0" w:name="_GoBack"/>
      <w:bookmarkEnd w:id="0"/>
      <w:r w:rsidRPr="003C47B1">
        <w:rPr>
          <w:rFonts w:asciiTheme="majorEastAsia" w:eastAsiaTheme="majorEastAsia" w:hAnsiTheme="majorEastAsia" w:hint="eastAsia"/>
          <w:sz w:val="28"/>
          <w:szCs w:val="28"/>
        </w:rPr>
        <w:t xml:space="preserve"> 上記の南海トラフ地震対策を着実に進めるため、「防災・減災、</w:t>
      </w:r>
    </w:p>
    <w:p w14:paraId="5C3D8A2D"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国土強靱化のための５か年加速化対策」について、</w:t>
      </w:r>
      <w:r>
        <w:rPr>
          <w:rFonts w:asciiTheme="majorEastAsia" w:eastAsiaTheme="majorEastAsia" w:hAnsiTheme="majorEastAsia" w:hint="eastAsia"/>
          <w:sz w:val="28"/>
          <w:szCs w:val="28"/>
        </w:rPr>
        <w:t>資材価格の高騰や</w:t>
      </w:r>
    </w:p>
    <w:p w14:paraId="3FEABF5B"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賃金水準の上昇に対応する中でも、</w:t>
      </w:r>
      <w:r w:rsidRPr="003C47B1">
        <w:rPr>
          <w:rFonts w:asciiTheme="majorEastAsia" w:eastAsiaTheme="majorEastAsia" w:hAnsiTheme="majorEastAsia" w:hint="eastAsia"/>
          <w:sz w:val="28"/>
          <w:szCs w:val="28"/>
        </w:rPr>
        <w:t>必要な予算・財源の例年以上の規</w:t>
      </w:r>
    </w:p>
    <w:p w14:paraId="2BBBEC30" w14:textId="77777777" w:rsidR="003C47B1" w:rsidRPr="003C47B1"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模での確保と、計画的な事業推進を図ること。</w:t>
      </w:r>
    </w:p>
    <w:p w14:paraId="6360B704" w14:textId="77777777" w:rsidR="003C47B1" w:rsidRPr="004860BE" w:rsidRDefault="003C47B1" w:rsidP="00DF170F">
      <w:pPr>
        <w:adjustRightInd w:val="0"/>
        <w:snapToGrid w:val="0"/>
        <w:ind w:firstLineChars="300" w:firstLine="84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また、改</w:t>
      </w:r>
      <w:r w:rsidRPr="004860BE">
        <w:rPr>
          <w:rFonts w:asciiTheme="majorEastAsia" w:eastAsiaTheme="majorEastAsia" w:hAnsiTheme="majorEastAsia" w:hint="eastAsia"/>
          <w:sz w:val="28"/>
          <w:szCs w:val="28"/>
        </w:rPr>
        <w:t>正国土強靱化基本法を踏まえ、「防災・減災、国土強靱化</w:t>
      </w:r>
    </w:p>
    <w:p w14:paraId="1059FC88" w14:textId="77777777" w:rsidR="003C47B1" w:rsidRPr="004860BE" w:rsidRDefault="003C47B1" w:rsidP="003C47B1">
      <w:pPr>
        <w:adjustRightInd w:val="0"/>
        <w:snapToGrid w:val="0"/>
        <w:ind w:firstLineChars="200" w:firstLine="560"/>
        <w:rPr>
          <w:rFonts w:asciiTheme="majorEastAsia" w:eastAsiaTheme="majorEastAsia" w:hAnsiTheme="majorEastAsia"/>
          <w:sz w:val="28"/>
          <w:szCs w:val="28"/>
        </w:rPr>
      </w:pPr>
      <w:r w:rsidRPr="004860BE">
        <w:rPr>
          <w:rFonts w:asciiTheme="majorEastAsia" w:eastAsiaTheme="majorEastAsia" w:hAnsiTheme="majorEastAsia" w:hint="eastAsia"/>
          <w:sz w:val="28"/>
          <w:szCs w:val="28"/>
        </w:rPr>
        <w:t>のための５か年加速化対策」の期間完了後も、継続的・安定的に南海</w:t>
      </w:r>
    </w:p>
    <w:p w14:paraId="0A7F83B5" w14:textId="77777777" w:rsidR="00A42DD7" w:rsidRPr="00EB4CDA" w:rsidRDefault="003C47B1" w:rsidP="003C47B1">
      <w:pPr>
        <w:adjustRightInd w:val="0"/>
        <w:snapToGrid w:val="0"/>
        <w:ind w:firstLineChars="200" w:firstLine="560"/>
        <w:rPr>
          <w:rFonts w:asciiTheme="majorEastAsia" w:eastAsiaTheme="majorEastAsia" w:hAnsiTheme="majorEastAsia"/>
          <w:color w:val="000000" w:themeColor="text1"/>
          <w:sz w:val="28"/>
          <w:szCs w:val="28"/>
        </w:rPr>
      </w:pPr>
      <w:r w:rsidRPr="004860BE">
        <w:rPr>
          <w:rFonts w:asciiTheme="majorEastAsia" w:eastAsiaTheme="majorEastAsia" w:hAnsiTheme="majorEastAsia" w:hint="eastAsia"/>
          <w:sz w:val="28"/>
          <w:szCs w:val="28"/>
        </w:rPr>
        <w:t>トラフ地震対策を推進できるよう、</w:t>
      </w:r>
      <w:r w:rsidR="00A42DD7" w:rsidRPr="00EB4CDA">
        <w:rPr>
          <w:rFonts w:asciiTheme="majorEastAsia" w:eastAsiaTheme="majorEastAsia" w:hAnsiTheme="majorEastAsia" w:hint="eastAsia"/>
          <w:color w:val="000000" w:themeColor="text1"/>
          <w:sz w:val="28"/>
          <w:szCs w:val="28"/>
        </w:rPr>
        <w:t>国土強靱化実施中期計画を早期</w:t>
      </w:r>
    </w:p>
    <w:p w14:paraId="2A959BFD" w14:textId="58EC6522" w:rsidR="003C47B1" w:rsidRPr="004860BE" w:rsidRDefault="00A42DD7" w:rsidP="003C47B1">
      <w:pPr>
        <w:adjustRightInd w:val="0"/>
        <w:snapToGrid w:val="0"/>
        <w:ind w:firstLineChars="200" w:firstLine="560"/>
        <w:rPr>
          <w:rFonts w:asciiTheme="majorEastAsia" w:eastAsiaTheme="majorEastAsia" w:hAnsiTheme="majorEastAsia"/>
          <w:sz w:val="28"/>
          <w:szCs w:val="28"/>
        </w:rPr>
      </w:pPr>
      <w:r w:rsidRPr="00EB4CDA">
        <w:rPr>
          <w:rFonts w:asciiTheme="majorEastAsia" w:eastAsiaTheme="majorEastAsia" w:hAnsiTheme="majorEastAsia" w:hint="eastAsia"/>
          <w:color w:val="000000" w:themeColor="text1"/>
          <w:sz w:val="28"/>
          <w:szCs w:val="28"/>
        </w:rPr>
        <w:t>に策定し、</w:t>
      </w:r>
      <w:r w:rsidR="003C47B1" w:rsidRPr="004860BE">
        <w:rPr>
          <w:rFonts w:asciiTheme="majorEastAsia" w:eastAsiaTheme="majorEastAsia" w:hAnsiTheme="majorEastAsia" w:hint="eastAsia"/>
          <w:sz w:val="28"/>
          <w:szCs w:val="28"/>
        </w:rPr>
        <w:t>必要な予算・財源を別枠で確保すること。</w:t>
      </w:r>
    </w:p>
    <w:p w14:paraId="488E0197" w14:textId="77777777" w:rsidR="003C47B1" w:rsidRPr="004860BE" w:rsidRDefault="003C47B1" w:rsidP="003C47B1">
      <w:pPr>
        <w:adjustRightInd w:val="0"/>
        <w:snapToGrid w:val="0"/>
        <w:rPr>
          <w:rFonts w:asciiTheme="majorEastAsia" w:eastAsiaTheme="majorEastAsia" w:hAnsiTheme="majorEastAsia"/>
          <w:sz w:val="28"/>
          <w:szCs w:val="28"/>
        </w:rPr>
      </w:pPr>
    </w:p>
    <w:p w14:paraId="0ADFDF0B" w14:textId="77777777" w:rsidR="00880452" w:rsidRPr="004860BE" w:rsidRDefault="00880452" w:rsidP="003C47B1">
      <w:pPr>
        <w:adjustRightInd w:val="0"/>
        <w:snapToGrid w:val="0"/>
        <w:rPr>
          <w:rFonts w:asciiTheme="majorEastAsia" w:eastAsiaTheme="majorEastAsia" w:hAnsiTheme="majorEastAsia"/>
          <w:sz w:val="28"/>
          <w:szCs w:val="28"/>
        </w:rPr>
      </w:pPr>
    </w:p>
    <w:p w14:paraId="497C4CA9" w14:textId="04C9A610" w:rsidR="00DF170F" w:rsidRPr="004860BE" w:rsidRDefault="00DF170F" w:rsidP="00F01FFE">
      <w:pPr>
        <w:spacing w:line="360" w:lineRule="exact"/>
        <w:ind w:leftChars="100" w:left="210" w:firstLineChars="100" w:firstLine="280"/>
        <w:jc w:val="left"/>
        <w:rPr>
          <w:rFonts w:asciiTheme="minorEastAsia" w:hAnsiTheme="minorEastAsia"/>
          <w:sz w:val="28"/>
          <w:szCs w:val="28"/>
        </w:rPr>
      </w:pPr>
      <w:r w:rsidRPr="004860BE">
        <w:rPr>
          <w:rFonts w:asciiTheme="minorEastAsia" w:hAnsiTheme="minorEastAsia"/>
          <w:sz w:val="28"/>
          <w:szCs w:val="28"/>
        </w:rPr>
        <w:t>令和</w:t>
      </w:r>
      <w:r w:rsidRPr="004860BE">
        <w:rPr>
          <w:rFonts w:asciiTheme="minorEastAsia" w:hAnsiTheme="minorEastAsia" w:hint="eastAsia"/>
          <w:sz w:val="28"/>
          <w:szCs w:val="28"/>
        </w:rPr>
        <w:t>５</w:t>
      </w:r>
      <w:r w:rsidRPr="004860BE">
        <w:rPr>
          <w:rFonts w:asciiTheme="minorEastAsia" w:hAnsiTheme="minorEastAsia"/>
          <w:sz w:val="28"/>
          <w:szCs w:val="28"/>
        </w:rPr>
        <w:t>年</w:t>
      </w:r>
      <w:r w:rsidR="00992B3F" w:rsidRPr="00EB4CDA">
        <w:rPr>
          <w:rFonts w:asciiTheme="minorEastAsia" w:hAnsiTheme="minorEastAsia" w:hint="eastAsia"/>
          <w:color w:val="000000" w:themeColor="text1"/>
          <w:sz w:val="28"/>
          <w:szCs w:val="28"/>
        </w:rPr>
        <w:t>１２</w:t>
      </w:r>
      <w:r w:rsidRPr="004860BE">
        <w:rPr>
          <w:rFonts w:asciiTheme="minorEastAsia" w:hAnsiTheme="minorEastAsia"/>
          <w:sz w:val="28"/>
          <w:szCs w:val="28"/>
        </w:rPr>
        <w:t>月</w:t>
      </w:r>
    </w:p>
    <w:p w14:paraId="4095DAEB" w14:textId="77777777" w:rsidR="00DF170F" w:rsidRPr="00293092" w:rsidRDefault="00DF170F" w:rsidP="00DF170F">
      <w:pPr>
        <w:spacing w:line="360" w:lineRule="exact"/>
        <w:jc w:val="left"/>
        <w:rPr>
          <w:rFonts w:asciiTheme="minorEastAsia" w:hAnsiTheme="minorEastAsia"/>
          <w:color w:val="FF0000"/>
          <w:sz w:val="28"/>
          <w:szCs w:val="28"/>
        </w:rPr>
      </w:pPr>
    </w:p>
    <w:p w14:paraId="4FFC35F2" w14:textId="77777777" w:rsidR="00DF170F" w:rsidRPr="00DF1252" w:rsidRDefault="00DF170F" w:rsidP="00DF170F">
      <w:pPr>
        <w:spacing w:line="360" w:lineRule="exact"/>
        <w:ind w:firstLineChars="1200" w:firstLine="3360"/>
        <w:jc w:val="left"/>
        <w:rPr>
          <w:rFonts w:asciiTheme="minorEastAsia" w:hAnsiTheme="minorEastAsia"/>
          <w:sz w:val="28"/>
          <w:szCs w:val="28"/>
        </w:rPr>
      </w:pPr>
      <w:r w:rsidRPr="00DF1252">
        <w:rPr>
          <w:rFonts w:asciiTheme="minorEastAsia" w:hAnsiTheme="minorEastAsia" w:hint="eastAsia"/>
          <w:sz w:val="28"/>
          <w:szCs w:val="28"/>
        </w:rPr>
        <w:t>近畿ブロック知事会</w:t>
      </w:r>
    </w:p>
    <w:p w14:paraId="19AE772F"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福井県知事　　　杉　本　達　治</w:t>
      </w:r>
    </w:p>
    <w:p w14:paraId="551EF9A0"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三重県知事　　　一　見　勝　之</w:t>
      </w:r>
    </w:p>
    <w:p w14:paraId="205B47C4"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滋賀県知事　　　三日月　大　造</w:t>
      </w:r>
    </w:p>
    <w:p w14:paraId="68DCFF78"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京都府知事　　　西　脇　隆　俊</w:t>
      </w:r>
    </w:p>
    <w:p w14:paraId="01419390"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大阪府知事　　　吉　村　洋　文</w:t>
      </w:r>
    </w:p>
    <w:p w14:paraId="4BC69D2E"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兵庫県知事　　　齋　藤　元　彦</w:t>
      </w:r>
    </w:p>
    <w:p w14:paraId="1D88CB73"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奈良県知事　　　</w:t>
      </w:r>
      <w:r>
        <w:rPr>
          <w:rFonts w:asciiTheme="minorEastAsia" w:hAnsiTheme="minorEastAsia" w:hint="eastAsia"/>
          <w:sz w:val="28"/>
          <w:szCs w:val="28"/>
        </w:rPr>
        <w:t>山　下　　真</w:t>
      </w:r>
    </w:p>
    <w:p w14:paraId="23F1C2A3"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和歌山県知事　　</w:t>
      </w:r>
      <w:r w:rsidRPr="00105916">
        <w:rPr>
          <w:rFonts w:asciiTheme="minorEastAsia" w:hAnsiTheme="minorEastAsia" w:hint="eastAsia"/>
          <w:color w:val="000000" w:themeColor="text1"/>
          <w:sz w:val="28"/>
          <w:szCs w:val="28"/>
        </w:rPr>
        <w:t>岸　本　周　平</w:t>
      </w:r>
    </w:p>
    <w:p w14:paraId="0CC4A21D"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鳥取県知事　　　平　井　伸　治</w:t>
      </w:r>
    </w:p>
    <w:p w14:paraId="6E8BDD2B"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徳島県知事　　　</w:t>
      </w:r>
      <w:r>
        <w:rPr>
          <w:rFonts w:asciiTheme="minorEastAsia" w:hAnsiTheme="minorEastAsia" w:hint="eastAsia"/>
          <w:sz w:val="28"/>
          <w:szCs w:val="28"/>
        </w:rPr>
        <w:t>後藤田　正　純</w:t>
      </w:r>
    </w:p>
    <w:p w14:paraId="06B0A207" w14:textId="77777777" w:rsidR="003C47B1" w:rsidRPr="00DF170F" w:rsidRDefault="003C47B1" w:rsidP="00DF170F">
      <w:pPr>
        <w:adjustRightInd w:val="0"/>
        <w:snapToGrid w:val="0"/>
        <w:rPr>
          <w:rFonts w:asciiTheme="majorEastAsia" w:eastAsiaTheme="majorEastAsia" w:hAnsiTheme="majorEastAsia"/>
          <w:sz w:val="28"/>
          <w:szCs w:val="28"/>
        </w:rPr>
      </w:pPr>
    </w:p>
    <w:sectPr w:rsidR="003C47B1" w:rsidRPr="00DF170F" w:rsidSect="00844CE8">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3C2F" w14:textId="77777777" w:rsidR="004F5DAC" w:rsidRDefault="004F5DAC" w:rsidP="002C6D9C">
      <w:r>
        <w:separator/>
      </w:r>
    </w:p>
  </w:endnote>
  <w:endnote w:type="continuationSeparator" w:id="0">
    <w:p w14:paraId="1A9E585F" w14:textId="77777777" w:rsidR="004F5DAC" w:rsidRDefault="004F5DAC"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8D22" w14:textId="77777777" w:rsidR="004F5DAC" w:rsidRDefault="004F5DAC" w:rsidP="002C6D9C">
      <w:r>
        <w:separator/>
      </w:r>
    </w:p>
  </w:footnote>
  <w:footnote w:type="continuationSeparator" w:id="0">
    <w:p w14:paraId="25D3069C" w14:textId="77777777" w:rsidR="004F5DAC" w:rsidRDefault="004F5DAC"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327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561C"/>
    <w:rsid w:val="000265C7"/>
    <w:rsid w:val="00027C0B"/>
    <w:rsid w:val="00033B7A"/>
    <w:rsid w:val="00036B43"/>
    <w:rsid w:val="00050D7B"/>
    <w:rsid w:val="00051C20"/>
    <w:rsid w:val="0005709D"/>
    <w:rsid w:val="00061796"/>
    <w:rsid w:val="00063EDE"/>
    <w:rsid w:val="00076F7B"/>
    <w:rsid w:val="0008017E"/>
    <w:rsid w:val="000935BB"/>
    <w:rsid w:val="00094629"/>
    <w:rsid w:val="000A3C68"/>
    <w:rsid w:val="000A3E07"/>
    <w:rsid w:val="000C224F"/>
    <w:rsid w:val="000D4015"/>
    <w:rsid w:val="000E0E58"/>
    <w:rsid w:val="000E322E"/>
    <w:rsid w:val="000F1062"/>
    <w:rsid w:val="0011785D"/>
    <w:rsid w:val="001432CF"/>
    <w:rsid w:val="00144466"/>
    <w:rsid w:val="0016662C"/>
    <w:rsid w:val="00186CC9"/>
    <w:rsid w:val="001B00CA"/>
    <w:rsid w:val="001B1207"/>
    <w:rsid w:val="001B326D"/>
    <w:rsid w:val="001D192F"/>
    <w:rsid w:val="001D5485"/>
    <w:rsid w:val="001D5D3E"/>
    <w:rsid w:val="001E5AD9"/>
    <w:rsid w:val="001F6B7E"/>
    <w:rsid w:val="00206411"/>
    <w:rsid w:val="002071AD"/>
    <w:rsid w:val="00207583"/>
    <w:rsid w:val="0021388A"/>
    <w:rsid w:val="0023089E"/>
    <w:rsid w:val="002413F1"/>
    <w:rsid w:val="00252571"/>
    <w:rsid w:val="00257025"/>
    <w:rsid w:val="00260C0A"/>
    <w:rsid w:val="002676B5"/>
    <w:rsid w:val="002714BA"/>
    <w:rsid w:val="002742AD"/>
    <w:rsid w:val="002923C9"/>
    <w:rsid w:val="002B33C1"/>
    <w:rsid w:val="002B7649"/>
    <w:rsid w:val="002C1E42"/>
    <w:rsid w:val="002C6D9C"/>
    <w:rsid w:val="002F0046"/>
    <w:rsid w:val="002F7BC3"/>
    <w:rsid w:val="002F7C35"/>
    <w:rsid w:val="00321A8E"/>
    <w:rsid w:val="003243CB"/>
    <w:rsid w:val="003341BC"/>
    <w:rsid w:val="003356C5"/>
    <w:rsid w:val="003431B8"/>
    <w:rsid w:val="003432C2"/>
    <w:rsid w:val="003515E3"/>
    <w:rsid w:val="003530D2"/>
    <w:rsid w:val="00354317"/>
    <w:rsid w:val="0035467B"/>
    <w:rsid w:val="00356593"/>
    <w:rsid w:val="00357247"/>
    <w:rsid w:val="0036370D"/>
    <w:rsid w:val="00366C7F"/>
    <w:rsid w:val="00367BD2"/>
    <w:rsid w:val="00371EE8"/>
    <w:rsid w:val="003824F0"/>
    <w:rsid w:val="00383AC6"/>
    <w:rsid w:val="00387C78"/>
    <w:rsid w:val="003969CA"/>
    <w:rsid w:val="003A3082"/>
    <w:rsid w:val="003B0B50"/>
    <w:rsid w:val="003B0CC2"/>
    <w:rsid w:val="003B1210"/>
    <w:rsid w:val="003C07A0"/>
    <w:rsid w:val="003C47B1"/>
    <w:rsid w:val="003D0A3E"/>
    <w:rsid w:val="003D591D"/>
    <w:rsid w:val="003E0DB9"/>
    <w:rsid w:val="003E3153"/>
    <w:rsid w:val="004006EA"/>
    <w:rsid w:val="00401A16"/>
    <w:rsid w:val="00401C72"/>
    <w:rsid w:val="00403ED0"/>
    <w:rsid w:val="0042267C"/>
    <w:rsid w:val="00431866"/>
    <w:rsid w:val="00435A2C"/>
    <w:rsid w:val="00436999"/>
    <w:rsid w:val="004428C9"/>
    <w:rsid w:val="004463DB"/>
    <w:rsid w:val="0045073E"/>
    <w:rsid w:val="00455327"/>
    <w:rsid w:val="00463826"/>
    <w:rsid w:val="004679CF"/>
    <w:rsid w:val="00474C93"/>
    <w:rsid w:val="00477B5A"/>
    <w:rsid w:val="0048435E"/>
    <w:rsid w:val="004847E2"/>
    <w:rsid w:val="00485331"/>
    <w:rsid w:val="004860BE"/>
    <w:rsid w:val="00492FD3"/>
    <w:rsid w:val="0049537A"/>
    <w:rsid w:val="004A04CD"/>
    <w:rsid w:val="004A3874"/>
    <w:rsid w:val="004B0D12"/>
    <w:rsid w:val="004D2069"/>
    <w:rsid w:val="004D7545"/>
    <w:rsid w:val="004D7762"/>
    <w:rsid w:val="004F24F2"/>
    <w:rsid w:val="004F5DAC"/>
    <w:rsid w:val="0052548F"/>
    <w:rsid w:val="0053409C"/>
    <w:rsid w:val="00535B69"/>
    <w:rsid w:val="00536B55"/>
    <w:rsid w:val="00540A3F"/>
    <w:rsid w:val="00544F4B"/>
    <w:rsid w:val="00587ABD"/>
    <w:rsid w:val="005953D2"/>
    <w:rsid w:val="0059798B"/>
    <w:rsid w:val="005B1CEC"/>
    <w:rsid w:val="005B230F"/>
    <w:rsid w:val="005C05A5"/>
    <w:rsid w:val="005D63AE"/>
    <w:rsid w:val="005D7A7E"/>
    <w:rsid w:val="005E06F7"/>
    <w:rsid w:val="005E2FD2"/>
    <w:rsid w:val="005E7AFE"/>
    <w:rsid w:val="005F7497"/>
    <w:rsid w:val="00606364"/>
    <w:rsid w:val="00613197"/>
    <w:rsid w:val="006249A8"/>
    <w:rsid w:val="006411D1"/>
    <w:rsid w:val="0066388E"/>
    <w:rsid w:val="00670061"/>
    <w:rsid w:val="0067643F"/>
    <w:rsid w:val="0067749F"/>
    <w:rsid w:val="006833E3"/>
    <w:rsid w:val="00696C6C"/>
    <w:rsid w:val="006C0160"/>
    <w:rsid w:val="006C574F"/>
    <w:rsid w:val="006D52D5"/>
    <w:rsid w:val="006D6912"/>
    <w:rsid w:val="006F5FDD"/>
    <w:rsid w:val="006F700C"/>
    <w:rsid w:val="00700D30"/>
    <w:rsid w:val="00717B2B"/>
    <w:rsid w:val="007218A5"/>
    <w:rsid w:val="00737E5B"/>
    <w:rsid w:val="00741721"/>
    <w:rsid w:val="00747BBC"/>
    <w:rsid w:val="00761256"/>
    <w:rsid w:val="0076222C"/>
    <w:rsid w:val="007627DD"/>
    <w:rsid w:val="00780694"/>
    <w:rsid w:val="007C16B6"/>
    <w:rsid w:val="007C44FE"/>
    <w:rsid w:val="007C4572"/>
    <w:rsid w:val="007D12B5"/>
    <w:rsid w:val="007D245B"/>
    <w:rsid w:val="007D533F"/>
    <w:rsid w:val="007D65FA"/>
    <w:rsid w:val="007D6F33"/>
    <w:rsid w:val="007F2AEC"/>
    <w:rsid w:val="007F2DC7"/>
    <w:rsid w:val="00800C07"/>
    <w:rsid w:val="0082010C"/>
    <w:rsid w:val="00825555"/>
    <w:rsid w:val="00844751"/>
    <w:rsid w:val="00844C25"/>
    <w:rsid w:val="00844CE8"/>
    <w:rsid w:val="00853E9D"/>
    <w:rsid w:val="00854BF9"/>
    <w:rsid w:val="00870252"/>
    <w:rsid w:val="00870B6B"/>
    <w:rsid w:val="008717F9"/>
    <w:rsid w:val="00874C69"/>
    <w:rsid w:val="0087690A"/>
    <w:rsid w:val="0087793A"/>
    <w:rsid w:val="00880452"/>
    <w:rsid w:val="0089744D"/>
    <w:rsid w:val="008A136D"/>
    <w:rsid w:val="008A40D2"/>
    <w:rsid w:val="008A5795"/>
    <w:rsid w:val="008B0029"/>
    <w:rsid w:val="008B3929"/>
    <w:rsid w:val="008C03DE"/>
    <w:rsid w:val="008D119C"/>
    <w:rsid w:val="009025C1"/>
    <w:rsid w:val="00910A46"/>
    <w:rsid w:val="009111F4"/>
    <w:rsid w:val="00917D3C"/>
    <w:rsid w:val="009348C9"/>
    <w:rsid w:val="00935CB3"/>
    <w:rsid w:val="00937456"/>
    <w:rsid w:val="0093794A"/>
    <w:rsid w:val="00941CEE"/>
    <w:rsid w:val="009433EE"/>
    <w:rsid w:val="0096609A"/>
    <w:rsid w:val="0097144B"/>
    <w:rsid w:val="00973110"/>
    <w:rsid w:val="0098309B"/>
    <w:rsid w:val="00986875"/>
    <w:rsid w:val="00992B3F"/>
    <w:rsid w:val="00996EBF"/>
    <w:rsid w:val="009A5DFD"/>
    <w:rsid w:val="009B66C7"/>
    <w:rsid w:val="009C0F49"/>
    <w:rsid w:val="009D7D45"/>
    <w:rsid w:val="009F7A63"/>
    <w:rsid w:val="00A05399"/>
    <w:rsid w:val="00A10967"/>
    <w:rsid w:val="00A21C06"/>
    <w:rsid w:val="00A31EEF"/>
    <w:rsid w:val="00A31F09"/>
    <w:rsid w:val="00A37CC3"/>
    <w:rsid w:val="00A42DD7"/>
    <w:rsid w:val="00A43F3C"/>
    <w:rsid w:val="00A45E53"/>
    <w:rsid w:val="00A71513"/>
    <w:rsid w:val="00A7274D"/>
    <w:rsid w:val="00A84655"/>
    <w:rsid w:val="00A94D51"/>
    <w:rsid w:val="00AB0163"/>
    <w:rsid w:val="00AB16AC"/>
    <w:rsid w:val="00AB252C"/>
    <w:rsid w:val="00AB404E"/>
    <w:rsid w:val="00AB5300"/>
    <w:rsid w:val="00AB6DE9"/>
    <w:rsid w:val="00AC1D9F"/>
    <w:rsid w:val="00AC61C0"/>
    <w:rsid w:val="00AC6360"/>
    <w:rsid w:val="00AF02DB"/>
    <w:rsid w:val="00AF3B2E"/>
    <w:rsid w:val="00B0293E"/>
    <w:rsid w:val="00B063FA"/>
    <w:rsid w:val="00B2473A"/>
    <w:rsid w:val="00B26B59"/>
    <w:rsid w:val="00B35557"/>
    <w:rsid w:val="00B4044B"/>
    <w:rsid w:val="00B42C4A"/>
    <w:rsid w:val="00B4351D"/>
    <w:rsid w:val="00B77BA0"/>
    <w:rsid w:val="00B8760B"/>
    <w:rsid w:val="00B910C8"/>
    <w:rsid w:val="00B918E1"/>
    <w:rsid w:val="00B94BB1"/>
    <w:rsid w:val="00BA3DA5"/>
    <w:rsid w:val="00BA4213"/>
    <w:rsid w:val="00BC409A"/>
    <w:rsid w:val="00BC6EE4"/>
    <w:rsid w:val="00BC7669"/>
    <w:rsid w:val="00BE30A1"/>
    <w:rsid w:val="00BF041A"/>
    <w:rsid w:val="00BF1A48"/>
    <w:rsid w:val="00BF26A2"/>
    <w:rsid w:val="00C159C2"/>
    <w:rsid w:val="00C22CF3"/>
    <w:rsid w:val="00C23A28"/>
    <w:rsid w:val="00C307F9"/>
    <w:rsid w:val="00C349F0"/>
    <w:rsid w:val="00C377E9"/>
    <w:rsid w:val="00C50057"/>
    <w:rsid w:val="00C558F9"/>
    <w:rsid w:val="00C7069F"/>
    <w:rsid w:val="00C736C9"/>
    <w:rsid w:val="00C75533"/>
    <w:rsid w:val="00C80FC1"/>
    <w:rsid w:val="00C83760"/>
    <w:rsid w:val="00CB1D5D"/>
    <w:rsid w:val="00CB1FB4"/>
    <w:rsid w:val="00CD1BFB"/>
    <w:rsid w:val="00CD5C5C"/>
    <w:rsid w:val="00CE147E"/>
    <w:rsid w:val="00CE3BB6"/>
    <w:rsid w:val="00CF5E90"/>
    <w:rsid w:val="00D03161"/>
    <w:rsid w:val="00D14C26"/>
    <w:rsid w:val="00D15298"/>
    <w:rsid w:val="00D165C2"/>
    <w:rsid w:val="00D17009"/>
    <w:rsid w:val="00D22D4E"/>
    <w:rsid w:val="00D30024"/>
    <w:rsid w:val="00D50BEB"/>
    <w:rsid w:val="00D55A2E"/>
    <w:rsid w:val="00D56776"/>
    <w:rsid w:val="00D63A80"/>
    <w:rsid w:val="00D72539"/>
    <w:rsid w:val="00D82FF6"/>
    <w:rsid w:val="00D908BC"/>
    <w:rsid w:val="00D91462"/>
    <w:rsid w:val="00D96562"/>
    <w:rsid w:val="00D97CA1"/>
    <w:rsid w:val="00DC3E92"/>
    <w:rsid w:val="00DC68C2"/>
    <w:rsid w:val="00DD4C14"/>
    <w:rsid w:val="00DE13A2"/>
    <w:rsid w:val="00DE176A"/>
    <w:rsid w:val="00DF170F"/>
    <w:rsid w:val="00DF68AB"/>
    <w:rsid w:val="00E004F0"/>
    <w:rsid w:val="00E00FCC"/>
    <w:rsid w:val="00E02454"/>
    <w:rsid w:val="00E16EF0"/>
    <w:rsid w:val="00E24F5D"/>
    <w:rsid w:val="00E31106"/>
    <w:rsid w:val="00E31CE8"/>
    <w:rsid w:val="00E44564"/>
    <w:rsid w:val="00E55FE9"/>
    <w:rsid w:val="00E764B7"/>
    <w:rsid w:val="00E77F68"/>
    <w:rsid w:val="00E8062D"/>
    <w:rsid w:val="00E83B6B"/>
    <w:rsid w:val="00E90A7E"/>
    <w:rsid w:val="00E90F1A"/>
    <w:rsid w:val="00EB37E2"/>
    <w:rsid w:val="00EB4CDA"/>
    <w:rsid w:val="00EC3C01"/>
    <w:rsid w:val="00ED3E8E"/>
    <w:rsid w:val="00EE0185"/>
    <w:rsid w:val="00F01FFE"/>
    <w:rsid w:val="00F14841"/>
    <w:rsid w:val="00F2522E"/>
    <w:rsid w:val="00F30AAB"/>
    <w:rsid w:val="00F33605"/>
    <w:rsid w:val="00F34F28"/>
    <w:rsid w:val="00F43F6A"/>
    <w:rsid w:val="00F44373"/>
    <w:rsid w:val="00F46830"/>
    <w:rsid w:val="00F4739F"/>
    <w:rsid w:val="00F7485A"/>
    <w:rsid w:val="00FB1CE8"/>
    <w:rsid w:val="00FB2F2D"/>
    <w:rsid w:val="00FB711B"/>
    <w:rsid w:val="00FC626F"/>
    <w:rsid w:val="00FD5986"/>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81">
      <v:textbox inset="5.85pt,.7pt,5.85pt,.7pt"/>
    </o:shapedefaults>
    <o:shapelayout v:ext="edit">
      <o:idmap v:ext="edit" data="1"/>
    </o:shapelayout>
  </w:shapeDefaults>
  <w:decimalSymbol w:val="."/>
  <w:listSeparator w:val=","/>
  <w14:docId w14:val="3A8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F698A-273A-4E15-ADDB-FAF91698C653}">
  <ds:schemaRefs>
    <ds:schemaRef ds:uri="http://schemas.openxmlformats.org/officeDocument/2006/bibliography"/>
  </ds:schemaRefs>
</ds:datastoreItem>
</file>

<file path=customXml/itemProps2.xml><?xml version="1.0" encoding="utf-8"?>
<ds:datastoreItem xmlns:ds="http://schemas.openxmlformats.org/officeDocument/2006/customXml" ds:itemID="{58EFF74E-4F59-4E14-8672-35BC2A77A467}"/>
</file>

<file path=customXml/itemProps3.xml><?xml version="1.0" encoding="utf-8"?>
<ds:datastoreItem xmlns:ds="http://schemas.openxmlformats.org/officeDocument/2006/customXml" ds:itemID="{52FB235E-8B84-40DA-8619-B5F39D45E05A}"/>
</file>

<file path=customXml/itemProps4.xml><?xml version="1.0" encoding="utf-8"?>
<ds:datastoreItem xmlns:ds="http://schemas.openxmlformats.org/officeDocument/2006/customXml" ds:itemID="{0E20422F-723C-4EC8-97DD-9546D3C58A5C}"/>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2023-10-04T01:10:00Z</dcterms:created>
  <dcterms:modified xsi:type="dcterms:W3CDTF">2023-12-07T09:02:00Z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