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4EAE" w14:textId="09C833BB" w:rsidR="005364C6" w:rsidRDefault="005364C6" w:rsidP="00A92913">
      <w:pPr>
        <w:rPr>
          <w:rFonts w:asciiTheme="majorEastAsia" w:eastAsiaTheme="majorEastAsia" w:hAnsiTheme="majorEastAsia"/>
          <w:sz w:val="44"/>
          <w:szCs w:val="44"/>
        </w:rPr>
      </w:pPr>
    </w:p>
    <w:p w14:paraId="238E5B41" w14:textId="77777777" w:rsidR="005364C6" w:rsidRDefault="005364C6" w:rsidP="005364C6">
      <w:pPr>
        <w:jc w:val="center"/>
        <w:rPr>
          <w:rFonts w:asciiTheme="majorEastAsia" w:eastAsiaTheme="majorEastAsia" w:hAnsiTheme="majorEastAsia"/>
          <w:sz w:val="44"/>
          <w:szCs w:val="44"/>
        </w:rPr>
      </w:pPr>
    </w:p>
    <w:p w14:paraId="274F91A0" w14:textId="77777777" w:rsidR="00F14F1C" w:rsidRDefault="00F14F1C" w:rsidP="005364C6">
      <w:pPr>
        <w:jc w:val="center"/>
        <w:rPr>
          <w:rFonts w:asciiTheme="majorEastAsia" w:eastAsiaTheme="majorEastAsia" w:hAnsiTheme="majorEastAsia"/>
          <w:sz w:val="44"/>
          <w:szCs w:val="44"/>
        </w:rPr>
      </w:pPr>
    </w:p>
    <w:p w14:paraId="329265C4" w14:textId="77777777" w:rsidR="002F58E2" w:rsidRDefault="005364C6" w:rsidP="005364C6">
      <w:pPr>
        <w:jc w:val="center"/>
        <w:rPr>
          <w:rFonts w:asciiTheme="majorEastAsia" w:eastAsiaTheme="majorEastAsia" w:hAnsiTheme="majorEastAsia"/>
          <w:sz w:val="44"/>
          <w:szCs w:val="44"/>
        </w:rPr>
      </w:pPr>
      <w:r w:rsidRPr="005364C6">
        <w:rPr>
          <w:rFonts w:asciiTheme="majorEastAsia" w:eastAsiaTheme="majorEastAsia" w:hAnsiTheme="majorEastAsia" w:hint="eastAsia"/>
          <w:sz w:val="44"/>
          <w:szCs w:val="44"/>
        </w:rPr>
        <w:t>水素社会</w:t>
      </w:r>
      <w:r w:rsidR="002F58E2">
        <w:rPr>
          <w:rFonts w:asciiTheme="majorEastAsia" w:eastAsiaTheme="majorEastAsia" w:hAnsiTheme="majorEastAsia" w:hint="eastAsia"/>
          <w:sz w:val="44"/>
          <w:szCs w:val="44"/>
        </w:rPr>
        <w:t>実現</w:t>
      </w:r>
      <w:r w:rsidRPr="005364C6">
        <w:rPr>
          <w:rFonts w:asciiTheme="majorEastAsia" w:eastAsiaTheme="majorEastAsia" w:hAnsiTheme="majorEastAsia" w:hint="eastAsia"/>
          <w:sz w:val="44"/>
          <w:szCs w:val="44"/>
        </w:rPr>
        <w:t>に向けた取組</w:t>
      </w:r>
      <w:r w:rsidR="002F58E2">
        <w:rPr>
          <w:rFonts w:asciiTheme="majorEastAsia" w:eastAsiaTheme="majorEastAsia" w:hAnsiTheme="majorEastAsia" w:hint="eastAsia"/>
          <w:sz w:val="44"/>
          <w:szCs w:val="44"/>
        </w:rPr>
        <w:t>の推進</w:t>
      </w:r>
      <w:r w:rsidRPr="005364C6">
        <w:rPr>
          <w:rFonts w:asciiTheme="majorEastAsia" w:eastAsiaTheme="majorEastAsia" w:hAnsiTheme="majorEastAsia" w:hint="eastAsia"/>
          <w:sz w:val="44"/>
          <w:szCs w:val="44"/>
        </w:rPr>
        <w:t>に関する</w:t>
      </w:r>
    </w:p>
    <w:p w14:paraId="3556E459" w14:textId="77777777" w:rsidR="00AE63F2" w:rsidRPr="005364C6" w:rsidRDefault="005364C6" w:rsidP="005364C6">
      <w:pPr>
        <w:jc w:val="center"/>
        <w:rPr>
          <w:rFonts w:asciiTheme="majorEastAsia" w:eastAsiaTheme="majorEastAsia" w:hAnsiTheme="majorEastAsia"/>
          <w:sz w:val="44"/>
          <w:szCs w:val="44"/>
        </w:rPr>
      </w:pPr>
      <w:r w:rsidRPr="005364C6">
        <w:rPr>
          <w:rFonts w:asciiTheme="majorEastAsia" w:eastAsiaTheme="majorEastAsia" w:hAnsiTheme="majorEastAsia" w:hint="eastAsia"/>
          <w:sz w:val="44"/>
          <w:szCs w:val="44"/>
        </w:rPr>
        <w:t>提言</w:t>
      </w:r>
    </w:p>
    <w:p w14:paraId="6183037F" w14:textId="77777777" w:rsidR="005364C6" w:rsidRPr="005364C6" w:rsidRDefault="005364C6" w:rsidP="005364C6">
      <w:pPr>
        <w:jc w:val="center"/>
        <w:rPr>
          <w:rFonts w:asciiTheme="majorEastAsia" w:eastAsiaTheme="majorEastAsia" w:hAnsiTheme="majorEastAsia"/>
          <w:sz w:val="44"/>
          <w:szCs w:val="44"/>
        </w:rPr>
      </w:pPr>
    </w:p>
    <w:p w14:paraId="7A29FED1" w14:textId="77777777" w:rsidR="005364C6" w:rsidRDefault="005364C6" w:rsidP="005364C6">
      <w:pPr>
        <w:jc w:val="center"/>
        <w:rPr>
          <w:rFonts w:asciiTheme="majorEastAsia" w:eastAsiaTheme="majorEastAsia" w:hAnsiTheme="majorEastAsia"/>
          <w:sz w:val="44"/>
          <w:szCs w:val="44"/>
        </w:rPr>
      </w:pPr>
    </w:p>
    <w:p w14:paraId="38219668" w14:textId="77777777" w:rsidR="005364C6" w:rsidRDefault="005364C6" w:rsidP="005364C6">
      <w:pPr>
        <w:jc w:val="center"/>
        <w:rPr>
          <w:rFonts w:asciiTheme="majorEastAsia" w:eastAsiaTheme="majorEastAsia" w:hAnsiTheme="majorEastAsia"/>
          <w:sz w:val="44"/>
          <w:szCs w:val="44"/>
        </w:rPr>
      </w:pPr>
    </w:p>
    <w:p w14:paraId="7B93DEA2" w14:textId="77777777" w:rsidR="005364C6" w:rsidRDefault="005364C6" w:rsidP="005364C6">
      <w:pPr>
        <w:jc w:val="center"/>
        <w:rPr>
          <w:rFonts w:asciiTheme="majorEastAsia" w:eastAsiaTheme="majorEastAsia" w:hAnsiTheme="majorEastAsia"/>
          <w:sz w:val="44"/>
          <w:szCs w:val="44"/>
        </w:rPr>
      </w:pPr>
    </w:p>
    <w:p w14:paraId="72D0D84C" w14:textId="77777777" w:rsidR="005364C6" w:rsidRDefault="005364C6" w:rsidP="005364C6">
      <w:pPr>
        <w:jc w:val="center"/>
        <w:rPr>
          <w:rFonts w:asciiTheme="majorEastAsia" w:eastAsiaTheme="majorEastAsia" w:hAnsiTheme="majorEastAsia"/>
          <w:sz w:val="44"/>
          <w:szCs w:val="44"/>
        </w:rPr>
      </w:pPr>
    </w:p>
    <w:p w14:paraId="5106C7BB" w14:textId="77777777" w:rsidR="005364C6" w:rsidRDefault="005364C6" w:rsidP="005364C6">
      <w:pPr>
        <w:jc w:val="center"/>
        <w:rPr>
          <w:rFonts w:asciiTheme="majorEastAsia" w:eastAsiaTheme="majorEastAsia" w:hAnsiTheme="majorEastAsia"/>
          <w:sz w:val="44"/>
          <w:szCs w:val="44"/>
        </w:rPr>
      </w:pPr>
    </w:p>
    <w:p w14:paraId="0C292EF9" w14:textId="77777777" w:rsidR="00F14F1C" w:rsidRDefault="00F14F1C" w:rsidP="005364C6">
      <w:pPr>
        <w:jc w:val="center"/>
        <w:rPr>
          <w:rFonts w:asciiTheme="majorEastAsia" w:eastAsiaTheme="majorEastAsia" w:hAnsiTheme="majorEastAsia"/>
          <w:sz w:val="44"/>
          <w:szCs w:val="44"/>
        </w:rPr>
      </w:pPr>
    </w:p>
    <w:p w14:paraId="22FBB85D" w14:textId="77777777" w:rsidR="005364C6" w:rsidRPr="005364C6" w:rsidRDefault="005364C6" w:rsidP="005364C6">
      <w:pPr>
        <w:jc w:val="center"/>
        <w:rPr>
          <w:rFonts w:asciiTheme="majorEastAsia" w:eastAsiaTheme="majorEastAsia" w:hAnsiTheme="majorEastAsia"/>
          <w:sz w:val="44"/>
          <w:szCs w:val="44"/>
        </w:rPr>
      </w:pPr>
    </w:p>
    <w:p w14:paraId="2DDC7A37" w14:textId="77777777" w:rsidR="005364C6" w:rsidRPr="005364C6" w:rsidRDefault="005364C6" w:rsidP="005364C6">
      <w:pPr>
        <w:jc w:val="center"/>
        <w:rPr>
          <w:rFonts w:asciiTheme="majorEastAsia" w:eastAsiaTheme="majorEastAsia" w:hAnsiTheme="majorEastAsia"/>
          <w:sz w:val="40"/>
          <w:szCs w:val="40"/>
        </w:rPr>
      </w:pPr>
      <w:r w:rsidRPr="005364C6">
        <w:rPr>
          <w:rFonts w:asciiTheme="majorEastAsia" w:eastAsiaTheme="majorEastAsia" w:hAnsiTheme="majorEastAsia" w:hint="eastAsia"/>
          <w:sz w:val="40"/>
          <w:szCs w:val="40"/>
        </w:rPr>
        <w:t>近畿ブロック知事会</w:t>
      </w:r>
    </w:p>
    <w:p w14:paraId="7E494CD2" w14:textId="77777777" w:rsidR="005364C6" w:rsidRPr="005364C6" w:rsidRDefault="005364C6" w:rsidP="005364C6">
      <w:pPr>
        <w:jc w:val="center"/>
        <w:rPr>
          <w:rFonts w:asciiTheme="majorEastAsia" w:eastAsiaTheme="majorEastAsia" w:hAnsiTheme="majorEastAsia"/>
          <w:sz w:val="40"/>
          <w:szCs w:val="40"/>
        </w:rPr>
      </w:pPr>
    </w:p>
    <w:p w14:paraId="5D150102" w14:textId="43293AA4" w:rsidR="005364C6" w:rsidRPr="005364C6" w:rsidRDefault="003059F4" w:rsidP="005364C6">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w:t>
      </w:r>
      <w:r w:rsidR="00C5768B">
        <w:rPr>
          <w:rFonts w:asciiTheme="majorEastAsia" w:eastAsiaTheme="majorEastAsia" w:hAnsiTheme="majorEastAsia" w:hint="eastAsia"/>
          <w:sz w:val="40"/>
          <w:szCs w:val="40"/>
        </w:rPr>
        <w:t>５</w:t>
      </w:r>
      <w:r w:rsidR="00F53FF9">
        <w:rPr>
          <w:rFonts w:asciiTheme="majorEastAsia" w:eastAsiaTheme="majorEastAsia" w:hAnsiTheme="majorEastAsia" w:hint="eastAsia"/>
          <w:sz w:val="40"/>
          <w:szCs w:val="40"/>
        </w:rPr>
        <w:t>年</w:t>
      </w:r>
      <w:r w:rsidR="00EB45CC" w:rsidRPr="00B8606B">
        <w:rPr>
          <w:rFonts w:asciiTheme="majorEastAsia" w:eastAsiaTheme="majorEastAsia" w:hAnsiTheme="majorEastAsia" w:hint="eastAsia"/>
          <w:sz w:val="40"/>
          <w:szCs w:val="40"/>
        </w:rPr>
        <w:t>１</w:t>
      </w:r>
      <w:r w:rsidR="00B8606B" w:rsidRPr="00B8606B">
        <w:rPr>
          <w:rFonts w:asciiTheme="majorEastAsia" w:eastAsiaTheme="majorEastAsia" w:hAnsiTheme="majorEastAsia" w:hint="eastAsia"/>
          <w:sz w:val="40"/>
          <w:szCs w:val="40"/>
        </w:rPr>
        <w:t>２</w:t>
      </w:r>
      <w:r w:rsidR="005364C6" w:rsidRPr="005364C6">
        <w:rPr>
          <w:rFonts w:asciiTheme="majorEastAsia" w:eastAsiaTheme="majorEastAsia" w:hAnsiTheme="majorEastAsia" w:hint="eastAsia"/>
          <w:sz w:val="40"/>
          <w:szCs w:val="40"/>
        </w:rPr>
        <w:t>月</w:t>
      </w:r>
    </w:p>
    <w:p w14:paraId="09D49926" w14:textId="77777777" w:rsidR="005364C6" w:rsidRDefault="005364C6">
      <w:pPr>
        <w:widowControl/>
        <w:jc w:val="left"/>
      </w:pPr>
      <w:r w:rsidRPr="005364C6">
        <w:rPr>
          <w:sz w:val="40"/>
          <w:szCs w:val="40"/>
        </w:rPr>
        <w:br w:type="page"/>
      </w:r>
    </w:p>
    <w:p w14:paraId="650E3A39" w14:textId="77777777" w:rsidR="00F4408B" w:rsidRDefault="00F4408B">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lastRenderedPageBreak/>
        <w:br w:type="page"/>
      </w:r>
    </w:p>
    <w:p w14:paraId="3C03FE1A" w14:textId="7F4A6B95" w:rsidR="005364C6" w:rsidRPr="005364C6" w:rsidRDefault="005364C6" w:rsidP="003B1288">
      <w:pPr>
        <w:jc w:val="center"/>
        <w:rPr>
          <w:rFonts w:asciiTheme="majorEastAsia" w:eastAsiaTheme="majorEastAsia" w:hAnsiTheme="majorEastAsia"/>
          <w:sz w:val="28"/>
          <w:szCs w:val="28"/>
        </w:rPr>
      </w:pPr>
      <w:r w:rsidRPr="005364C6">
        <w:rPr>
          <w:rFonts w:asciiTheme="majorEastAsia" w:eastAsiaTheme="majorEastAsia" w:hAnsiTheme="majorEastAsia" w:hint="eastAsia"/>
          <w:sz w:val="28"/>
          <w:szCs w:val="28"/>
        </w:rPr>
        <w:lastRenderedPageBreak/>
        <w:t>水素社会</w:t>
      </w:r>
      <w:r w:rsidR="002F58E2">
        <w:rPr>
          <w:rFonts w:asciiTheme="majorEastAsia" w:eastAsiaTheme="majorEastAsia" w:hAnsiTheme="majorEastAsia" w:hint="eastAsia"/>
          <w:sz w:val="28"/>
          <w:szCs w:val="28"/>
        </w:rPr>
        <w:t>実現</w:t>
      </w:r>
      <w:r w:rsidRPr="005364C6">
        <w:rPr>
          <w:rFonts w:asciiTheme="majorEastAsia" w:eastAsiaTheme="majorEastAsia" w:hAnsiTheme="majorEastAsia" w:hint="eastAsia"/>
          <w:sz w:val="28"/>
          <w:szCs w:val="28"/>
        </w:rPr>
        <w:t>に向けた取組</w:t>
      </w:r>
      <w:r w:rsidR="002F58E2">
        <w:rPr>
          <w:rFonts w:asciiTheme="majorEastAsia" w:eastAsiaTheme="majorEastAsia" w:hAnsiTheme="majorEastAsia" w:hint="eastAsia"/>
          <w:sz w:val="28"/>
          <w:szCs w:val="28"/>
        </w:rPr>
        <w:t>の推進</w:t>
      </w:r>
      <w:r w:rsidRPr="005364C6">
        <w:rPr>
          <w:rFonts w:asciiTheme="majorEastAsia" w:eastAsiaTheme="majorEastAsia" w:hAnsiTheme="majorEastAsia" w:hint="eastAsia"/>
          <w:sz w:val="28"/>
          <w:szCs w:val="28"/>
        </w:rPr>
        <w:t>に関する提言</w:t>
      </w:r>
    </w:p>
    <w:p w14:paraId="0038073D" w14:textId="77777777" w:rsidR="005364C6" w:rsidRPr="002F58E2" w:rsidRDefault="005364C6">
      <w:pPr>
        <w:rPr>
          <w:rFonts w:asciiTheme="minorEastAsia" w:hAnsiTheme="minorEastAsia"/>
          <w:sz w:val="24"/>
          <w:szCs w:val="24"/>
        </w:rPr>
      </w:pPr>
    </w:p>
    <w:p w14:paraId="44CED9D1" w14:textId="77777777" w:rsidR="0029446B" w:rsidRPr="0029446B" w:rsidRDefault="0029446B" w:rsidP="0029446B">
      <w:pPr>
        <w:ind w:rightChars="-149" w:right="-313" w:firstLineChars="100" w:firstLine="240"/>
        <w:jc w:val="left"/>
        <w:rPr>
          <w:rFonts w:asciiTheme="minorEastAsia" w:hAnsiTheme="minorEastAsia"/>
          <w:sz w:val="24"/>
          <w:szCs w:val="24"/>
        </w:rPr>
      </w:pPr>
      <w:r w:rsidRPr="0029446B">
        <w:rPr>
          <w:rFonts w:asciiTheme="minorEastAsia" w:hAnsiTheme="minorEastAsia" w:hint="eastAsia"/>
          <w:sz w:val="24"/>
          <w:szCs w:val="24"/>
        </w:rPr>
        <w:t>環境負荷が少なく、エネルギー供給源の多様化や産業振興にも寄与し得る水素は、新たなエネルギーの選択肢として期待されている。</w:t>
      </w:r>
    </w:p>
    <w:p w14:paraId="01E44C92" w14:textId="77777777" w:rsidR="0029446B" w:rsidRPr="0029446B" w:rsidRDefault="0029446B" w:rsidP="0029446B">
      <w:pPr>
        <w:ind w:firstLineChars="100" w:firstLine="240"/>
        <w:jc w:val="left"/>
        <w:rPr>
          <w:rFonts w:asciiTheme="minorEastAsia" w:hAnsiTheme="minorEastAsia"/>
          <w:sz w:val="24"/>
          <w:szCs w:val="24"/>
        </w:rPr>
      </w:pPr>
      <w:r w:rsidRPr="0029446B">
        <w:rPr>
          <w:rFonts w:asciiTheme="minorEastAsia" w:hAnsiTheme="minorEastAsia" w:hint="eastAsia"/>
          <w:sz w:val="24"/>
          <w:szCs w:val="24"/>
        </w:rPr>
        <w:t>本年６月６日には、国の「水素基本戦略」が改定され、水素供給拡大へ官民で１５兆円の投資や、2040年の水素供給量を現在の約６倍に当たる年1,200万トン程度へ引き上げることなどが盛り込まれたところである。水素を安定的かつ安価に供給するためには、効率的なサプライチェーンの構築と大規模な需要創出が必要である。</w:t>
      </w:r>
    </w:p>
    <w:p w14:paraId="31D1A2DD" w14:textId="77777777" w:rsidR="0029446B" w:rsidRPr="0029446B" w:rsidRDefault="0029446B" w:rsidP="0029446B">
      <w:pPr>
        <w:ind w:firstLineChars="100" w:firstLine="240"/>
        <w:jc w:val="left"/>
        <w:rPr>
          <w:rFonts w:asciiTheme="minorEastAsia" w:hAnsiTheme="minorEastAsia"/>
          <w:sz w:val="24"/>
          <w:szCs w:val="24"/>
        </w:rPr>
      </w:pPr>
      <w:r w:rsidRPr="0029446B">
        <w:rPr>
          <w:rFonts w:asciiTheme="minorEastAsia" w:hAnsiTheme="minorEastAsia" w:hint="eastAsia"/>
          <w:sz w:val="24"/>
          <w:szCs w:val="24"/>
        </w:rPr>
        <w:t>そのための足元の取組として重要なのが、燃料電池自動車及び水素ステーションの普及の加速である。燃料電池自動車や燃料電池バスの車両価格や水素ステーションの整備・運営費の高さが普及の壁となっていることから、支援制度の拡充や各種規制の緩和等が求められる。</w:t>
      </w:r>
    </w:p>
    <w:p w14:paraId="7058CDFE" w14:textId="65741835" w:rsidR="0029446B" w:rsidRPr="0029446B" w:rsidRDefault="0029446B" w:rsidP="0029446B">
      <w:pPr>
        <w:ind w:firstLineChars="100" w:firstLine="240"/>
        <w:jc w:val="left"/>
        <w:rPr>
          <w:rFonts w:asciiTheme="minorEastAsia" w:hAnsiTheme="minorEastAsia"/>
          <w:sz w:val="24"/>
          <w:szCs w:val="24"/>
        </w:rPr>
      </w:pPr>
      <w:r w:rsidRPr="0029446B">
        <w:rPr>
          <w:rFonts w:asciiTheme="minorEastAsia" w:hAnsiTheme="minorEastAsia" w:hint="eastAsia"/>
          <w:sz w:val="24"/>
          <w:szCs w:val="24"/>
        </w:rPr>
        <w:t>加えて、海外からの輸入による調達及び国内におけるグリーン水素製造等のプロジェクトや、水素需要の大幅な拡大に繋がる水素発電や大型モビリティに関する技術開発など、水素の低コスト化につながる取組を一層強化することが求められる。</w:t>
      </w:r>
    </w:p>
    <w:p w14:paraId="19E376E5" w14:textId="77777777" w:rsidR="0029446B" w:rsidRPr="0029446B" w:rsidRDefault="0029446B" w:rsidP="0029446B">
      <w:pPr>
        <w:ind w:leftChars="100" w:left="450" w:hangingChars="100" w:hanging="240"/>
        <w:rPr>
          <w:rFonts w:asciiTheme="minorEastAsia" w:hAnsiTheme="minorEastAsia"/>
          <w:sz w:val="24"/>
          <w:szCs w:val="24"/>
        </w:rPr>
      </w:pPr>
      <w:r w:rsidRPr="0029446B">
        <w:rPr>
          <w:rFonts w:asciiTheme="minorEastAsia" w:hAnsiTheme="minorEastAsia" w:hint="eastAsia"/>
          <w:sz w:val="24"/>
          <w:szCs w:val="24"/>
        </w:rPr>
        <w:t>以上を踏まえ、水素社会の実現を目指し、次のとおり提言する。</w:t>
      </w:r>
    </w:p>
    <w:p w14:paraId="4654FF24" w14:textId="77777777" w:rsidR="0029446B" w:rsidRPr="0029446B" w:rsidRDefault="0029446B" w:rsidP="0029446B">
      <w:pPr>
        <w:ind w:leftChars="100" w:left="450" w:hangingChars="100" w:hanging="240"/>
        <w:rPr>
          <w:rFonts w:asciiTheme="majorEastAsia" w:eastAsiaTheme="majorEastAsia" w:hAnsiTheme="majorEastAsia"/>
          <w:sz w:val="24"/>
          <w:szCs w:val="24"/>
        </w:rPr>
      </w:pPr>
    </w:p>
    <w:p w14:paraId="45CCDAA6" w14:textId="77777777" w:rsidR="0029446B" w:rsidRPr="0029446B" w:rsidRDefault="0029446B" w:rsidP="0029446B">
      <w:pPr>
        <w:ind w:leftChars="100" w:left="450" w:hangingChars="100" w:hanging="240"/>
        <w:rPr>
          <w:rFonts w:asciiTheme="majorEastAsia" w:eastAsiaTheme="majorEastAsia" w:hAnsiTheme="majorEastAsia"/>
          <w:sz w:val="24"/>
          <w:szCs w:val="24"/>
        </w:rPr>
      </w:pPr>
      <w:r w:rsidRPr="0029446B">
        <w:rPr>
          <w:rFonts w:asciiTheme="majorEastAsia" w:eastAsiaTheme="majorEastAsia" w:hAnsiTheme="majorEastAsia" w:hint="eastAsia"/>
          <w:sz w:val="24"/>
          <w:szCs w:val="24"/>
        </w:rPr>
        <w:t>１　燃料電池自動車、水素ステーションに対する支援の拡充</w:t>
      </w:r>
    </w:p>
    <w:p w14:paraId="5EECF296" w14:textId="77777777" w:rsidR="0029446B" w:rsidRPr="0029446B" w:rsidRDefault="0029446B" w:rsidP="0029446B">
      <w:pPr>
        <w:ind w:leftChars="100" w:left="450" w:hangingChars="100" w:hanging="240"/>
        <w:rPr>
          <w:rFonts w:asciiTheme="minorEastAsia" w:hAnsiTheme="minorEastAsia"/>
          <w:sz w:val="24"/>
          <w:szCs w:val="24"/>
        </w:rPr>
      </w:pPr>
      <w:r w:rsidRPr="0029446B">
        <w:rPr>
          <w:rFonts w:asciiTheme="minorEastAsia" w:hAnsiTheme="minorEastAsia" w:hint="eastAsia"/>
          <w:sz w:val="24"/>
          <w:szCs w:val="24"/>
        </w:rPr>
        <w:t>（１）燃料電池自動車は、同車格のハイブリッド車と比べて2百万円程高価格となっており、さらなる普及に向け、価格差を補填する購入補助を拡充すること。</w:t>
      </w:r>
    </w:p>
    <w:p w14:paraId="43234DFE" w14:textId="77777777" w:rsidR="0029446B" w:rsidRPr="0029446B" w:rsidRDefault="0029446B" w:rsidP="0029446B">
      <w:pPr>
        <w:ind w:leftChars="100" w:left="450" w:hangingChars="100" w:hanging="240"/>
        <w:rPr>
          <w:rFonts w:asciiTheme="minorEastAsia" w:hAnsiTheme="minorEastAsia"/>
          <w:sz w:val="24"/>
          <w:szCs w:val="24"/>
        </w:rPr>
      </w:pPr>
    </w:p>
    <w:p w14:paraId="3C73D986" w14:textId="77777777" w:rsidR="0029446B" w:rsidRPr="0029446B" w:rsidRDefault="0029446B" w:rsidP="0029446B">
      <w:pPr>
        <w:ind w:leftChars="100" w:left="450" w:hangingChars="100" w:hanging="240"/>
        <w:rPr>
          <w:rFonts w:asciiTheme="minorEastAsia" w:hAnsiTheme="minorEastAsia"/>
          <w:sz w:val="24"/>
          <w:szCs w:val="24"/>
        </w:rPr>
      </w:pPr>
      <w:r w:rsidRPr="0029446B">
        <w:rPr>
          <w:rFonts w:asciiTheme="minorEastAsia" w:hAnsiTheme="minorEastAsia" w:hint="eastAsia"/>
          <w:sz w:val="24"/>
          <w:szCs w:val="24"/>
        </w:rPr>
        <w:t>（２）燃料電池バスは車両価格が約１億円と高額であり、さらなる普及に向け、補助率を拡充すること。また、継続して導入する場合にも、同等の補助を行うこと。</w:t>
      </w:r>
    </w:p>
    <w:p w14:paraId="436CB1C3" w14:textId="77777777" w:rsidR="0029446B" w:rsidRPr="0029446B" w:rsidRDefault="0029446B" w:rsidP="0029446B">
      <w:pPr>
        <w:ind w:leftChars="100" w:left="450" w:hangingChars="100" w:hanging="240"/>
        <w:rPr>
          <w:rFonts w:asciiTheme="minorEastAsia" w:hAnsiTheme="minorEastAsia"/>
          <w:sz w:val="24"/>
          <w:szCs w:val="24"/>
        </w:rPr>
      </w:pPr>
    </w:p>
    <w:p w14:paraId="3BEC55A4" w14:textId="77777777" w:rsidR="0029446B" w:rsidRPr="0029446B" w:rsidRDefault="0029446B" w:rsidP="0029446B">
      <w:pPr>
        <w:ind w:leftChars="100" w:left="450" w:hangingChars="100" w:hanging="240"/>
        <w:rPr>
          <w:rFonts w:asciiTheme="minorEastAsia" w:hAnsiTheme="minorEastAsia"/>
          <w:sz w:val="24"/>
          <w:szCs w:val="24"/>
        </w:rPr>
      </w:pPr>
      <w:r w:rsidRPr="0029446B">
        <w:rPr>
          <w:rFonts w:asciiTheme="minorEastAsia" w:hAnsiTheme="minorEastAsia" w:hint="eastAsia"/>
          <w:sz w:val="24"/>
          <w:szCs w:val="24"/>
        </w:rPr>
        <w:t>（３）水素ステーションは、整備費が約3.3億円、運営費が年間約31百万円と高コストであり、整備促進に向け、補助率及び補助金限度額を拡充すること。</w:t>
      </w:r>
    </w:p>
    <w:p w14:paraId="7505B524" w14:textId="77777777" w:rsidR="0029446B" w:rsidRPr="0029446B" w:rsidRDefault="0029446B" w:rsidP="0029446B">
      <w:pPr>
        <w:ind w:leftChars="100" w:left="450" w:hangingChars="100" w:hanging="240"/>
        <w:rPr>
          <w:rFonts w:asciiTheme="minorEastAsia" w:hAnsiTheme="minorEastAsia"/>
          <w:sz w:val="24"/>
          <w:szCs w:val="24"/>
        </w:rPr>
      </w:pPr>
    </w:p>
    <w:p w14:paraId="77030EE6" w14:textId="77777777" w:rsidR="0029446B" w:rsidRPr="0029446B" w:rsidRDefault="0029446B" w:rsidP="0029446B">
      <w:pPr>
        <w:ind w:leftChars="100" w:left="450" w:hangingChars="100" w:hanging="240"/>
        <w:rPr>
          <w:rFonts w:asciiTheme="minorEastAsia" w:hAnsiTheme="minorEastAsia"/>
          <w:sz w:val="24"/>
          <w:szCs w:val="24"/>
        </w:rPr>
      </w:pPr>
      <w:r w:rsidRPr="0029446B">
        <w:rPr>
          <w:rFonts w:asciiTheme="minorEastAsia" w:hAnsiTheme="minorEastAsia" w:hint="eastAsia"/>
          <w:sz w:val="24"/>
          <w:szCs w:val="24"/>
        </w:rPr>
        <w:t>（４）水素需要のさらなる拡大を図るため、トラックやバスなど長距離輸送を可能とする水素モビリティの実用化・商用化に向けた技術開発を支援すること。</w:t>
      </w:r>
    </w:p>
    <w:p w14:paraId="4B5F9241" w14:textId="77777777" w:rsidR="0029446B" w:rsidRPr="0029446B" w:rsidRDefault="0029446B" w:rsidP="0029446B">
      <w:pPr>
        <w:ind w:leftChars="100" w:left="450" w:hangingChars="100" w:hanging="240"/>
        <w:rPr>
          <w:rFonts w:asciiTheme="majorEastAsia" w:eastAsiaTheme="majorEastAsia" w:hAnsiTheme="majorEastAsia"/>
          <w:sz w:val="24"/>
          <w:szCs w:val="24"/>
        </w:rPr>
      </w:pPr>
    </w:p>
    <w:p w14:paraId="2C7A9577" w14:textId="77777777" w:rsidR="0029446B" w:rsidRPr="0029446B" w:rsidRDefault="0029446B" w:rsidP="0029446B">
      <w:pPr>
        <w:ind w:leftChars="100" w:left="450" w:hangingChars="100" w:hanging="240"/>
        <w:rPr>
          <w:rFonts w:asciiTheme="majorEastAsia" w:eastAsiaTheme="majorEastAsia" w:hAnsiTheme="majorEastAsia"/>
          <w:sz w:val="24"/>
          <w:szCs w:val="24"/>
        </w:rPr>
      </w:pPr>
      <w:r w:rsidRPr="0029446B">
        <w:rPr>
          <w:rFonts w:asciiTheme="majorEastAsia" w:eastAsiaTheme="majorEastAsia" w:hAnsiTheme="majorEastAsia" w:hint="eastAsia"/>
          <w:sz w:val="24"/>
          <w:szCs w:val="24"/>
        </w:rPr>
        <w:t>２　規制緩和等の推進</w:t>
      </w:r>
    </w:p>
    <w:p w14:paraId="75C4C580" w14:textId="77777777" w:rsidR="0029446B" w:rsidRPr="0029446B" w:rsidRDefault="0029446B" w:rsidP="0029446B">
      <w:pPr>
        <w:ind w:leftChars="100" w:left="450" w:hangingChars="100" w:hanging="240"/>
        <w:rPr>
          <w:rFonts w:asciiTheme="minorEastAsia" w:hAnsiTheme="minorEastAsia"/>
          <w:sz w:val="24"/>
          <w:szCs w:val="24"/>
        </w:rPr>
      </w:pPr>
      <w:r w:rsidRPr="0029446B">
        <w:rPr>
          <w:rFonts w:asciiTheme="minorEastAsia" w:hAnsiTheme="minorEastAsia" w:hint="eastAsia"/>
          <w:sz w:val="24"/>
          <w:szCs w:val="24"/>
        </w:rPr>
        <w:t>（１）水素ステーションのコスト低減を図るため、安全性を検証した上で、高強度で安価な汎用材料の使用を可能とするなど、規制の見直しを着実に進めること。</w:t>
      </w:r>
    </w:p>
    <w:p w14:paraId="18D9C673" w14:textId="339593B6" w:rsidR="0029446B" w:rsidRDefault="0029446B" w:rsidP="0029446B">
      <w:pPr>
        <w:ind w:leftChars="100" w:left="450" w:hangingChars="100" w:hanging="240"/>
        <w:rPr>
          <w:rFonts w:asciiTheme="majorEastAsia" w:eastAsiaTheme="majorEastAsia" w:hAnsiTheme="majorEastAsia"/>
          <w:sz w:val="24"/>
          <w:szCs w:val="24"/>
        </w:rPr>
      </w:pPr>
    </w:p>
    <w:p w14:paraId="0C507FD7" w14:textId="77777777" w:rsidR="0029446B" w:rsidRPr="0029446B" w:rsidRDefault="0029446B" w:rsidP="0029446B">
      <w:pPr>
        <w:ind w:leftChars="100" w:left="450" w:hangingChars="100" w:hanging="240"/>
        <w:rPr>
          <w:rFonts w:asciiTheme="majorEastAsia" w:eastAsiaTheme="majorEastAsia" w:hAnsiTheme="majorEastAsia"/>
          <w:sz w:val="24"/>
          <w:szCs w:val="24"/>
        </w:rPr>
      </w:pPr>
    </w:p>
    <w:p w14:paraId="025B18A1" w14:textId="77777777" w:rsidR="0029446B" w:rsidRDefault="0029446B" w:rsidP="0029446B">
      <w:pPr>
        <w:ind w:leftChars="100" w:left="450" w:hangingChars="100" w:hanging="240"/>
        <w:rPr>
          <w:rFonts w:asciiTheme="majorEastAsia" w:eastAsiaTheme="majorEastAsia" w:hAnsiTheme="majorEastAsia"/>
          <w:sz w:val="24"/>
          <w:szCs w:val="24"/>
        </w:rPr>
      </w:pPr>
    </w:p>
    <w:p w14:paraId="759EE27F" w14:textId="074522F7" w:rsidR="0029446B" w:rsidRPr="0029446B" w:rsidRDefault="0029446B" w:rsidP="0029446B">
      <w:pPr>
        <w:ind w:leftChars="100" w:left="450" w:hangingChars="100" w:hanging="240"/>
        <w:rPr>
          <w:rFonts w:asciiTheme="minorEastAsia" w:hAnsiTheme="minorEastAsia"/>
          <w:sz w:val="24"/>
          <w:szCs w:val="24"/>
        </w:rPr>
      </w:pPr>
      <w:r w:rsidRPr="0029446B">
        <w:rPr>
          <w:rFonts w:asciiTheme="minorEastAsia" w:hAnsiTheme="minorEastAsia" w:hint="eastAsia"/>
          <w:sz w:val="24"/>
          <w:szCs w:val="24"/>
        </w:rPr>
        <w:t>（２）水素製造設備等に関する技術基準を欧州や米国など海外の規格と整合させるなど、必要な法整備や規制緩和を講じること。</w:t>
      </w:r>
    </w:p>
    <w:p w14:paraId="6B640F3B" w14:textId="77777777" w:rsidR="0029446B" w:rsidRPr="0029446B" w:rsidRDefault="0029446B" w:rsidP="0029446B">
      <w:pPr>
        <w:ind w:leftChars="100" w:left="450" w:hangingChars="100" w:hanging="240"/>
        <w:rPr>
          <w:rFonts w:asciiTheme="majorEastAsia" w:eastAsiaTheme="majorEastAsia" w:hAnsiTheme="majorEastAsia"/>
          <w:sz w:val="24"/>
          <w:szCs w:val="24"/>
        </w:rPr>
      </w:pPr>
    </w:p>
    <w:p w14:paraId="0E34C0A5" w14:textId="77777777" w:rsidR="00B8606B" w:rsidRPr="00B8606B" w:rsidRDefault="00B8606B" w:rsidP="00B8606B">
      <w:pPr>
        <w:ind w:firstLineChars="50" w:firstLine="120"/>
        <w:rPr>
          <w:rFonts w:asciiTheme="majorEastAsia" w:eastAsiaTheme="majorEastAsia" w:hAnsiTheme="majorEastAsia"/>
          <w:sz w:val="24"/>
          <w:szCs w:val="24"/>
        </w:rPr>
      </w:pPr>
      <w:r w:rsidRPr="00B8606B">
        <w:rPr>
          <w:rFonts w:asciiTheme="majorEastAsia" w:eastAsiaTheme="majorEastAsia" w:hAnsiTheme="majorEastAsia" w:hint="eastAsia"/>
          <w:sz w:val="24"/>
          <w:szCs w:val="24"/>
        </w:rPr>
        <w:t>３　水素受入基地や水素発電所、水素製造施設の整備等に対する支援</w:t>
      </w:r>
    </w:p>
    <w:p w14:paraId="18CF35BD" w14:textId="77777777" w:rsidR="00B8606B" w:rsidRPr="00B8606B" w:rsidRDefault="00B8606B" w:rsidP="00B8606B">
      <w:pPr>
        <w:ind w:leftChars="67" w:left="583" w:hangingChars="184" w:hanging="442"/>
        <w:rPr>
          <w:rFonts w:asciiTheme="minorEastAsia" w:hAnsiTheme="minorEastAsia"/>
          <w:sz w:val="24"/>
          <w:szCs w:val="24"/>
        </w:rPr>
      </w:pPr>
      <w:r w:rsidRPr="00B8606B">
        <w:rPr>
          <w:rFonts w:asciiTheme="minorEastAsia" w:hAnsiTheme="minorEastAsia" w:hint="eastAsia"/>
          <w:sz w:val="24"/>
          <w:szCs w:val="24"/>
        </w:rPr>
        <w:t>（１）水素サプライチェーンを構築するため、液化水素やＭＣＨ、アンモニアといった運搬形態に対応した水素の受入基地（荷役機械、パイプライン、貯蔵タンク等）や岸壁・航路等の整備の支援を行うこと。</w:t>
      </w:r>
    </w:p>
    <w:p w14:paraId="604D4530" w14:textId="77777777" w:rsidR="00B8606B" w:rsidRPr="00B8606B" w:rsidRDefault="00B8606B" w:rsidP="00B8606B">
      <w:pPr>
        <w:ind w:leftChars="67" w:left="583" w:hangingChars="184" w:hanging="442"/>
        <w:rPr>
          <w:rFonts w:asciiTheme="minorEastAsia" w:hAnsiTheme="minorEastAsia"/>
          <w:sz w:val="24"/>
          <w:szCs w:val="24"/>
        </w:rPr>
      </w:pPr>
    </w:p>
    <w:p w14:paraId="0F641EC1" w14:textId="77777777" w:rsidR="00B8606B" w:rsidRPr="00B8606B" w:rsidRDefault="00B8606B" w:rsidP="00B8606B">
      <w:pPr>
        <w:ind w:leftChars="67" w:left="583" w:hangingChars="184" w:hanging="442"/>
        <w:rPr>
          <w:rFonts w:asciiTheme="minorEastAsia" w:hAnsiTheme="minorEastAsia"/>
          <w:sz w:val="24"/>
          <w:szCs w:val="24"/>
        </w:rPr>
      </w:pPr>
      <w:r w:rsidRPr="00B8606B">
        <w:rPr>
          <w:rFonts w:asciiTheme="minorEastAsia" w:hAnsiTheme="minorEastAsia" w:hint="eastAsia"/>
          <w:sz w:val="24"/>
          <w:szCs w:val="24"/>
        </w:rPr>
        <w:t>（２）水素発電所の整備を促進するため、既存発電所設備の改良等に要する費用の支援を行うこと。</w:t>
      </w:r>
    </w:p>
    <w:p w14:paraId="0EFC7D33" w14:textId="77777777" w:rsidR="00B8606B" w:rsidRPr="00B8606B" w:rsidRDefault="00B8606B" w:rsidP="00B8606B">
      <w:pPr>
        <w:ind w:leftChars="67" w:left="583" w:hangingChars="184" w:hanging="442"/>
        <w:rPr>
          <w:rFonts w:asciiTheme="minorEastAsia" w:hAnsiTheme="minorEastAsia"/>
          <w:sz w:val="24"/>
          <w:szCs w:val="24"/>
        </w:rPr>
      </w:pPr>
    </w:p>
    <w:p w14:paraId="075BD204" w14:textId="77777777" w:rsidR="00B8606B" w:rsidRPr="00B8606B" w:rsidRDefault="00B8606B" w:rsidP="00B8606B">
      <w:pPr>
        <w:ind w:leftChars="67" w:left="583" w:hangingChars="184" w:hanging="442"/>
        <w:rPr>
          <w:rFonts w:asciiTheme="minorEastAsia" w:hAnsiTheme="minorEastAsia"/>
          <w:sz w:val="24"/>
          <w:szCs w:val="24"/>
        </w:rPr>
      </w:pPr>
      <w:r w:rsidRPr="00B8606B">
        <w:rPr>
          <w:rFonts w:asciiTheme="minorEastAsia" w:hAnsiTheme="minorEastAsia" w:hint="eastAsia"/>
          <w:sz w:val="24"/>
          <w:szCs w:val="24"/>
        </w:rPr>
        <w:t>（３）ガスタービン発電における高効率の燃焼器の開発など、水素発電技術のさらなる向上に向けた支援を行うこと。</w:t>
      </w:r>
    </w:p>
    <w:p w14:paraId="689497AD" w14:textId="77777777" w:rsidR="00B8606B" w:rsidRPr="00B8606B" w:rsidRDefault="00B8606B" w:rsidP="00B8606B">
      <w:pPr>
        <w:ind w:leftChars="67" w:left="583" w:hangingChars="184" w:hanging="442"/>
        <w:rPr>
          <w:rFonts w:asciiTheme="minorEastAsia" w:hAnsiTheme="minorEastAsia"/>
          <w:sz w:val="24"/>
          <w:szCs w:val="24"/>
        </w:rPr>
      </w:pPr>
    </w:p>
    <w:p w14:paraId="278BB8D7" w14:textId="77777777" w:rsidR="00B8606B" w:rsidRPr="00B8606B" w:rsidRDefault="00B8606B" w:rsidP="00B8606B">
      <w:pPr>
        <w:ind w:leftChars="67" w:left="583" w:hangingChars="184" w:hanging="442"/>
        <w:rPr>
          <w:rFonts w:asciiTheme="minorEastAsia" w:hAnsiTheme="minorEastAsia"/>
          <w:sz w:val="24"/>
          <w:szCs w:val="24"/>
        </w:rPr>
      </w:pPr>
      <w:r w:rsidRPr="00B8606B">
        <w:rPr>
          <w:rFonts w:asciiTheme="minorEastAsia" w:hAnsiTheme="minorEastAsia" w:hint="eastAsia"/>
          <w:sz w:val="24"/>
          <w:szCs w:val="24"/>
        </w:rPr>
        <w:t>（４）再生可能エネルギーから製造したグリーン水素を地域で利活用できるように、水素製造施設の整備等に要する費用に対してさらなる支援を行うこと。</w:t>
      </w:r>
    </w:p>
    <w:p w14:paraId="1FF5D2EE" w14:textId="30A6E891" w:rsidR="0029446B" w:rsidRPr="00B8606B" w:rsidRDefault="0029446B" w:rsidP="0029446B">
      <w:pPr>
        <w:ind w:leftChars="100" w:left="450" w:hangingChars="100" w:hanging="240"/>
        <w:rPr>
          <w:rFonts w:asciiTheme="minorEastAsia" w:hAnsiTheme="minorEastAsia"/>
          <w:sz w:val="24"/>
          <w:szCs w:val="24"/>
        </w:rPr>
      </w:pPr>
    </w:p>
    <w:p w14:paraId="4DB35280" w14:textId="5367810E" w:rsidR="00312EFA" w:rsidRPr="0029446B" w:rsidRDefault="00312EFA" w:rsidP="005B15E5">
      <w:pPr>
        <w:spacing w:line="380" w:lineRule="exact"/>
        <w:ind w:leftChars="114" w:left="707" w:hangingChars="195" w:hanging="468"/>
        <w:rPr>
          <w:rFonts w:asciiTheme="minorEastAsia" w:hAnsiTheme="minorEastAsia"/>
          <w:sz w:val="24"/>
          <w:szCs w:val="24"/>
        </w:rPr>
      </w:pPr>
    </w:p>
    <w:p w14:paraId="5030F5C7" w14:textId="4905BB25" w:rsidR="00EC24C4" w:rsidRDefault="00EC24C4" w:rsidP="004171D1">
      <w:pPr>
        <w:rPr>
          <w:rFonts w:asciiTheme="minorEastAsia" w:hAnsiTheme="minorEastAsia"/>
          <w:sz w:val="24"/>
          <w:szCs w:val="24"/>
        </w:rPr>
      </w:pPr>
    </w:p>
    <w:p w14:paraId="7BE95447" w14:textId="77777777" w:rsidR="00312EFA" w:rsidRPr="00423F55" w:rsidRDefault="00312EFA" w:rsidP="004171D1">
      <w:pPr>
        <w:rPr>
          <w:rFonts w:asciiTheme="minorEastAsia" w:hAnsiTheme="minorEastAsia"/>
          <w:sz w:val="24"/>
          <w:szCs w:val="24"/>
        </w:rPr>
      </w:pPr>
    </w:p>
    <w:p w14:paraId="0151B05C" w14:textId="1A46C4DF" w:rsidR="004171D1" w:rsidRPr="00423F55" w:rsidRDefault="00C5768B" w:rsidP="004171D1">
      <w:pPr>
        <w:rPr>
          <w:rFonts w:asciiTheme="minorEastAsia" w:hAnsiTheme="minorEastAsia"/>
          <w:sz w:val="24"/>
          <w:szCs w:val="24"/>
        </w:rPr>
      </w:pPr>
      <w:r>
        <w:rPr>
          <w:rFonts w:asciiTheme="minorEastAsia" w:hAnsiTheme="minorEastAsia" w:hint="eastAsia"/>
          <w:sz w:val="24"/>
          <w:szCs w:val="24"/>
        </w:rPr>
        <w:t>令和５</w:t>
      </w:r>
      <w:r w:rsidR="00F53FF9">
        <w:rPr>
          <w:rFonts w:asciiTheme="minorEastAsia" w:hAnsiTheme="minorEastAsia" w:hint="eastAsia"/>
          <w:sz w:val="24"/>
          <w:szCs w:val="24"/>
        </w:rPr>
        <w:t>年</w:t>
      </w:r>
      <w:r w:rsidR="00EB45CC" w:rsidRPr="00B8606B">
        <w:rPr>
          <w:rFonts w:asciiTheme="minorEastAsia" w:hAnsiTheme="minorEastAsia" w:hint="eastAsia"/>
          <w:sz w:val="24"/>
          <w:szCs w:val="24"/>
        </w:rPr>
        <w:t>１</w:t>
      </w:r>
      <w:r w:rsidR="00B8606B" w:rsidRPr="00B8606B">
        <w:rPr>
          <w:rFonts w:asciiTheme="minorEastAsia" w:hAnsiTheme="minorEastAsia" w:hint="eastAsia"/>
          <w:sz w:val="24"/>
          <w:szCs w:val="24"/>
        </w:rPr>
        <w:t>２</w:t>
      </w:r>
      <w:r w:rsidR="004171D1" w:rsidRPr="00423F55">
        <w:rPr>
          <w:rFonts w:asciiTheme="minorEastAsia" w:hAnsiTheme="minorEastAsia" w:hint="eastAsia"/>
          <w:sz w:val="24"/>
          <w:szCs w:val="24"/>
        </w:rPr>
        <w:t>月</w:t>
      </w:r>
    </w:p>
    <w:p w14:paraId="1764AFA6" w14:textId="2F2ADC64" w:rsidR="006D0DEC" w:rsidRDefault="006D0DEC" w:rsidP="006D0DEC">
      <w:pPr>
        <w:snapToGrid w:val="0"/>
        <w:spacing w:line="360" w:lineRule="exact"/>
        <w:ind w:firstLineChars="1200" w:firstLine="2880"/>
        <w:jc w:val="left"/>
        <w:rPr>
          <w:sz w:val="24"/>
          <w:szCs w:val="26"/>
        </w:rPr>
      </w:pPr>
      <w:r>
        <w:rPr>
          <w:rFonts w:asciiTheme="minorEastAsia" w:hAnsiTheme="minorEastAsia" w:hint="eastAsia"/>
          <w:sz w:val="24"/>
          <w:szCs w:val="24"/>
        </w:rPr>
        <w:t xml:space="preserve">　　　　</w:t>
      </w:r>
      <w:r>
        <w:rPr>
          <w:rFonts w:hint="eastAsia"/>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6D0DEC" w14:paraId="76A7E459" w14:textId="77777777" w:rsidTr="006D0DEC">
        <w:tc>
          <w:tcPr>
            <w:tcW w:w="2044" w:type="dxa"/>
            <w:hideMark/>
          </w:tcPr>
          <w:p w14:paraId="0CB339AA" w14:textId="77777777" w:rsidR="006D0DEC" w:rsidRDefault="006D0DEC" w:rsidP="006D0DEC">
            <w:pPr>
              <w:snapToGrid w:val="0"/>
              <w:spacing w:line="360" w:lineRule="exact"/>
              <w:ind w:firstLineChars="100" w:firstLine="240"/>
              <w:rPr>
                <w:sz w:val="24"/>
                <w:szCs w:val="26"/>
              </w:rPr>
            </w:pPr>
            <w:r>
              <w:rPr>
                <w:rFonts w:hint="eastAsia"/>
                <w:sz w:val="24"/>
                <w:szCs w:val="26"/>
              </w:rPr>
              <w:t>福井県知事</w:t>
            </w:r>
          </w:p>
        </w:tc>
        <w:tc>
          <w:tcPr>
            <w:tcW w:w="2277" w:type="dxa"/>
            <w:hideMark/>
          </w:tcPr>
          <w:p w14:paraId="52B7F7BD" w14:textId="77777777" w:rsidR="006D0DEC" w:rsidRDefault="006D0DEC" w:rsidP="006D0DEC">
            <w:pPr>
              <w:snapToGrid w:val="0"/>
              <w:spacing w:line="360" w:lineRule="exact"/>
              <w:ind w:firstLineChars="100" w:firstLine="240"/>
              <w:jc w:val="left"/>
              <w:rPr>
                <w:sz w:val="24"/>
                <w:szCs w:val="26"/>
              </w:rPr>
            </w:pPr>
            <w:r>
              <w:rPr>
                <w:rFonts w:hint="eastAsia"/>
                <w:sz w:val="24"/>
                <w:szCs w:val="26"/>
              </w:rPr>
              <w:t>杉　本　達　治</w:t>
            </w:r>
          </w:p>
        </w:tc>
      </w:tr>
      <w:tr w:rsidR="006D0DEC" w14:paraId="184B9896" w14:textId="77777777" w:rsidTr="006D0DEC">
        <w:tc>
          <w:tcPr>
            <w:tcW w:w="2044" w:type="dxa"/>
            <w:hideMark/>
          </w:tcPr>
          <w:p w14:paraId="21F0309B" w14:textId="77777777" w:rsidR="006D0DEC" w:rsidRDefault="006D0DEC" w:rsidP="006D0DEC">
            <w:pPr>
              <w:snapToGrid w:val="0"/>
              <w:spacing w:line="360" w:lineRule="exact"/>
              <w:ind w:firstLineChars="100" w:firstLine="240"/>
              <w:rPr>
                <w:sz w:val="24"/>
                <w:szCs w:val="26"/>
              </w:rPr>
            </w:pPr>
            <w:r>
              <w:rPr>
                <w:rFonts w:hint="eastAsia"/>
                <w:sz w:val="24"/>
                <w:szCs w:val="26"/>
              </w:rPr>
              <w:t>三重県知事</w:t>
            </w:r>
          </w:p>
        </w:tc>
        <w:tc>
          <w:tcPr>
            <w:tcW w:w="2277" w:type="dxa"/>
            <w:hideMark/>
          </w:tcPr>
          <w:p w14:paraId="168570F8" w14:textId="77777777" w:rsidR="006D0DEC" w:rsidRDefault="006D0DEC" w:rsidP="006D0DEC">
            <w:pPr>
              <w:snapToGrid w:val="0"/>
              <w:spacing w:line="360" w:lineRule="exact"/>
              <w:ind w:firstLineChars="100" w:firstLine="240"/>
              <w:jc w:val="left"/>
              <w:rPr>
                <w:sz w:val="24"/>
                <w:szCs w:val="26"/>
              </w:rPr>
            </w:pPr>
            <w:r>
              <w:rPr>
                <w:rFonts w:asciiTheme="minorEastAsia" w:hAnsiTheme="minorEastAsia" w:hint="eastAsia"/>
                <w:sz w:val="24"/>
                <w:szCs w:val="24"/>
              </w:rPr>
              <w:t>一　見　勝　之</w:t>
            </w:r>
          </w:p>
        </w:tc>
      </w:tr>
      <w:tr w:rsidR="006D0DEC" w14:paraId="42691D42" w14:textId="77777777" w:rsidTr="006D0DEC">
        <w:tc>
          <w:tcPr>
            <w:tcW w:w="2044" w:type="dxa"/>
            <w:hideMark/>
          </w:tcPr>
          <w:p w14:paraId="272978B4" w14:textId="77777777" w:rsidR="006D0DEC" w:rsidRDefault="006D0DEC" w:rsidP="006D0DEC">
            <w:pPr>
              <w:snapToGrid w:val="0"/>
              <w:spacing w:line="360" w:lineRule="exact"/>
              <w:ind w:firstLineChars="100" w:firstLine="240"/>
              <w:rPr>
                <w:sz w:val="24"/>
                <w:szCs w:val="26"/>
              </w:rPr>
            </w:pPr>
            <w:r>
              <w:rPr>
                <w:rFonts w:hint="eastAsia"/>
                <w:sz w:val="24"/>
                <w:szCs w:val="26"/>
              </w:rPr>
              <w:t>滋賀県知事</w:t>
            </w:r>
          </w:p>
        </w:tc>
        <w:tc>
          <w:tcPr>
            <w:tcW w:w="2277" w:type="dxa"/>
            <w:hideMark/>
          </w:tcPr>
          <w:p w14:paraId="7D084C6E" w14:textId="77777777" w:rsidR="006D0DEC" w:rsidRDefault="006D0DEC" w:rsidP="006D0DEC">
            <w:pPr>
              <w:snapToGrid w:val="0"/>
              <w:spacing w:line="360" w:lineRule="exact"/>
              <w:ind w:firstLineChars="100" w:firstLine="240"/>
              <w:jc w:val="left"/>
              <w:rPr>
                <w:sz w:val="24"/>
                <w:szCs w:val="26"/>
              </w:rPr>
            </w:pPr>
            <w:r>
              <w:rPr>
                <w:rFonts w:hint="eastAsia"/>
                <w:sz w:val="24"/>
                <w:szCs w:val="26"/>
              </w:rPr>
              <w:t>三日月　大　造</w:t>
            </w:r>
          </w:p>
        </w:tc>
      </w:tr>
      <w:tr w:rsidR="006D0DEC" w14:paraId="6E453C19" w14:textId="77777777" w:rsidTr="006D0DEC">
        <w:tc>
          <w:tcPr>
            <w:tcW w:w="2044" w:type="dxa"/>
            <w:hideMark/>
          </w:tcPr>
          <w:p w14:paraId="55944C36" w14:textId="77777777" w:rsidR="006D0DEC" w:rsidRDefault="006D0DEC" w:rsidP="006D0DEC">
            <w:pPr>
              <w:snapToGrid w:val="0"/>
              <w:spacing w:line="360" w:lineRule="exact"/>
              <w:ind w:firstLineChars="100" w:firstLine="240"/>
              <w:rPr>
                <w:sz w:val="24"/>
                <w:szCs w:val="26"/>
              </w:rPr>
            </w:pPr>
            <w:r>
              <w:rPr>
                <w:rFonts w:hint="eastAsia"/>
                <w:sz w:val="24"/>
                <w:szCs w:val="26"/>
              </w:rPr>
              <w:t>京都府知事</w:t>
            </w:r>
          </w:p>
        </w:tc>
        <w:tc>
          <w:tcPr>
            <w:tcW w:w="2277" w:type="dxa"/>
            <w:hideMark/>
          </w:tcPr>
          <w:p w14:paraId="353C884A" w14:textId="77777777" w:rsidR="006D0DEC" w:rsidRDefault="006D0DEC" w:rsidP="006D0DEC">
            <w:pPr>
              <w:snapToGrid w:val="0"/>
              <w:spacing w:line="360" w:lineRule="exact"/>
              <w:ind w:firstLineChars="100" w:firstLine="240"/>
              <w:jc w:val="left"/>
              <w:rPr>
                <w:sz w:val="24"/>
                <w:szCs w:val="26"/>
              </w:rPr>
            </w:pPr>
            <w:r>
              <w:rPr>
                <w:rFonts w:hint="eastAsia"/>
                <w:sz w:val="24"/>
                <w:szCs w:val="26"/>
              </w:rPr>
              <w:t>西　脇　隆　俊</w:t>
            </w:r>
          </w:p>
        </w:tc>
      </w:tr>
      <w:tr w:rsidR="006D0DEC" w14:paraId="0B73D1D6" w14:textId="77777777" w:rsidTr="006D0DEC">
        <w:tc>
          <w:tcPr>
            <w:tcW w:w="2044" w:type="dxa"/>
            <w:hideMark/>
          </w:tcPr>
          <w:p w14:paraId="711F7447" w14:textId="77777777" w:rsidR="006D0DEC" w:rsidRDefault="006D0DEC" w:rsidP="006D0DEC">
            <w:pPr>
              <w:snapToGrid w:val="0"/>
              <w:spacing w:line="360" w:lineRule="exact"/>
              <w:ind w:firstLineChars="100" w:firstLine="240"/>
              <w:rPr>
                <w:sz w:val="24"/>
                <w:szCs w:val="26"/>
              </w:rPr>
            </w:pPr>
            <w:r>
              <w:rPr>
                <w:rFonts w:hint="eastAsia"/>
                <w:sz w:val="24"/>
                <w:szCs w:val="26"/>
              </w:rPr>
              <w:t>大阪府知事</w:t>
            </w:r>
          </w:p>
        </w:tc>
        <w:tc>
          <w:tcPr>
            <w:tcW w:w="2277" w:type="dxa"/>
            <w:hideMark/>
          </w:tcPr>
          <w:p w14:paraId="5EBCC8E5" w14:textId="77777777" w:rsidR="006D0DEC" w:rsidRDefault="006D0DEC" w:rsidP="006D0DEC">
            <w:pPr>
              <w:snapToGrid w:val="0"/>
              <w:spacing w:line="360" w:lineRule="exact"/>
              <w:ind w:firstLineChars="100" w:firstLine="240"/>
              <w:jc w:val="left"/>
              <w:rPr>
                <w:sz w:val="24"/>
                <w:szCs w:val="26"/>
              </w:rPr>
            </w:pPr>
            <w:r>
              <w:rPr>
                <w:rFonts w:hint="eastAsia"/>
                <w:sz w:val="24"/>
                <w:szCs w:val="26"/>
              </w:rPr>
              <w:t>吉　村　洋　文</w:t>
            </w:r>
          </w:p>
        </w:tc>
      </w:tr>
      <w:tr w:rsidR="006D0DEC" w14:paraId="27219797" w14:textId="77777777" w:rsidTr="006D0DEC">
        <w:tc>
          <w:tcPr>
            <w:tcW w:w="2044" w:type="dxa"/>
            <w:hideMark/>
          </w:tcPr>
          <w:p w14:paraId="7545ADA5" w14:textId="77777777" w:rsidR="006D0DEC" w:rsidRDefault="006D0DEC" w:rsidP="006D0DEC">
            <w:pPr>
              <w:snapToGrid w:val="0"/>
              <w:spacing w:line="360" w:lineRule="exact"/>
              <w:ind w:firstLineChars="100" w:firstLine="240"/>
              <w:rPr>
                <w:sz w:val="24"/>
                <w:szCs w:val="26"/>
              </w:rPr>
            </w:pPr>
            <w:r>
              <w:rPr>
                <w:rFonts w:hint="eastAsia"/>
                <w:sz w:val="24"/>
                <w:szCs w:val="26"/>
              </w:rPr>
              <w:t>兵庫県知事</w:t>
            </w:r>
          </w:p>
        </w:tc>
        <w:tc>
          <w:tcPr>
            <w:tcW w:w="2277" w:type="dxa"/>
            <w:hideMark/>
          </w:tcPr>
          <w:p w14:paraId="0D2387E8" w14:textId="77777777" w:rsidR="006D0DEC" w:rsidRDefault="006D0DEC" w:rsidP="006D0DEC">
            <w:pPr>
              <w:snapToGrid w:val="0"/>
              <w:spacing w:line="360" w:lineRule="exact"/>
              <w:ind w:firstLineChars="100" w:firstLine="240"/>
              <w:jc w:val="left"/>
              <w:rPr>
                <w:sz w:val="24"/>
                <w:szCs w:val="26"/>
              </w:rPr>
            </w:pPr>
            <w:r>
              <w:rPr>
                <w:rFonts w:hint="eastAsia"/>
                <w:sz w:val="24"/>
                <w:szCs w:val="26"/>
              </w:rPr>
              <w:t>齋　藤　元　彦</w:t>
            </w:r>
          </w:p>
        </w:tc>
      </w:tr>
      <w:tr w:rsidR="006D0DEC" w14:paraId="3AC171C2" w14:textId="77777777" w:rsidTr="006D0DEC">
        <w:tc>
          <w:tcPr>
            <w:tcW w:w="2044" w:type="dxa"/>
            <w:hideMark/>
          </w:tcPr>
          <w:p w14:paraId="4EC13A32" w14:textId="77777777" w:rsidR="006D0DEC" w:rsidRDefault="006D0DEC" w:rsidP="006D0DEC">
            <w:pPr>
              <w:snapToGrid w:val="0"/>
              <w:spacing w:line="360" w:lineRule="exact"/>
              <w:ind w:firstLineChars="100" w:firstLine="240"/>
              <w:rPr>
                <w:sz w:val="24"/>
                <w:szCs w:val="26"/>
              </w:rPr>
            </w:pPr>
            <w:r>
              <w:rPr>
                <w:rFonts w:hint="eastAsia"/>
                <w:sz w:val="24"/>
                <w:szCs w:val="26"/>
              </w:rPr>
              <w:t>奈良県知事</w:t>
            </w:r>
          </w:p>
        </w:tc>
        <w:tc>
          <w:tcPr>
            <w:tcW w:w="2277" w:type="dxa"/>
            <w:hideMark/>
          </w:tcPr>
          <w:p w14:paraId="65E26ECC" w14:textId="77777777" w:rsidR="006D0DEC" w:rsidRDefault="006D0DEC" w:rsidP="006D0DEC">
            <w:pPr>
              <w:snapToGrid w:val="0"/>
              <w:spacing w:line="360" w:lineRule="exact"/>
              <w:ind w:firstLineChars="100" w:firstLine="240"/>
              <w:jc w:val="left"/>
              <w:rPr>
                <w:sz w:val="24"/>
                <w:szCs w:val="26"/>
              </w:rPr>
            </w:pPr>
            <w:r>
              <w:rPr>
                <w:rFonts w:hint="eastAsia"/>
                <w:sz w:val="24"/>
                <w:szCs w:val="26"/>
              </w:rPr>
              <w:t>山　下　　　真</w:t>
            </w:r>
          </w:p>
        </w:tc>
      </w:tr>
      <w:tr w:rsidR="006D0DEC" w14:paraId="67A91821" w14:textId="77777777" w:rsidTr="006D0DEC">
        <w:tc>
          <w:tcPr>
            <w:tcW w:w="2044" w:type="dxa"/>
            <w:hideMark/>
          </w:tcPr>
          <w:p w14:paraId="2A35FDAA" w14:textId="77777777" w:rsidR="006D0DEC" w:rsidRDefault="006D0DEC" w:rsidP="006D0DEC">
            <w:pPr>
              <w:snapToGrid w:val="0"/>
              <w:spacing w:line="360" w:lineRule="exact"/>
              <w:ind w:firstLineChars="100" w:firstLine="240"/>
              <w:rPr>
                <w:sz w:val="24"/>
                <w:szCs w:val="26"/>
              </w:rPr>
            </w:pPr>
            <w:r>
              <w:rPr>
                <w:rFonts w:hint="eastAsia"/>
                <w:sz w:val="24"/>
                <w:szCs w:val="26"/>
              </w:rPr>
              <w:t>和歌山県知事</w:t>
            </w:r>
          </w:p>
        </w:tc>
        <w:tc>
          <w:tcPr>
            <w:tcW w:w="2277" w:type="dxa"/>
            <w:hideMark/>
          </w:tcPr>
          <w:p w14:paraId="74512298" w14:textId="77777777" w:rsidR="006D0DEC" w:rsidRDefault="006D0DEC" w:rsidP="006D0DEC">
            <w:pPr>
              <w:snapToGrid w:val="0"/>
              <w:spacing w:line="360" w:lineRule="exact"/>
              <w:ind w:firstLineChars="100" w:firstLine="240"/>
              <w:jc w:val="left"/>
              <w:rPr>
                <w:sz w:val="24"/>
                <w:szCs w:val="26"/>
              </w:rPr>
            </w:pPr>
            <w:r>
              <w:rPr>
                <w:rFonts w:hint="eastAsia"/>
                <w:sz w:val="24"/>
                <w:szCs w:val="26"/>
              </w:rPr>
              <w:t>岸　本　周　平</w:t>
            </w:r>
          </w:p>
        </w:tc>
      </w:tr>
      <w:tr w:rsidR="006D0DEC" w14:paraId="6FEAD374" w14:textId="77777777" w:rsidTr="006D0DEC">
        <w:tc>
          <w:tcPr>
            <w:tcW w:w="2044" w:type="dxa"/>
            <w:hideMark/>
          </w:tcPr>
          <w:p w14:paraId="5D0F8E04" w14:textId="77777777" w:rsidR="006D0DEC" w:rsidRDefault="006D0DEC" w:rsidP="006D0DEC">
            <w:pPr>
              <w:snapToGrid w:val="0"/>
              <w:spacing w:line="360" w:lineRule="exact"/>
              <w:ind w:firstLineChars="100" w:firstLine="240"/>
              <w:rPr>
                <w:sz w:val="24"/>
                <w:szCs w:val="26"/>
              </w:rPr>
            </w:pPr>
            <w:r>
              <w:rPr>
                <w:rFonts w:hint="eastAsia"/>
                <w:sz w:val="24"/>
                <w:szCs w:val="26"/>
              </w:rPr>
              <w:t>鳥取県知事</w:t>
            </w:r>
          </w:p>
        </w:tc>
        <w:tc>
          <w:tcPr>
            <w:tcW w:w="2277" w:type="dxa"/>
            <w:hideMark/>
          </w:tcPr>
          <w:p w14:paraId="38C81C1A" w14:textId="77777777" w:rsidR="006D0DEC" w:rsidRDefault="006D0DEC" w:rsidP="006D0DEC">
            <w:pPr>
              <w:snapToGrid w:val="0"/>
              <w:spacing w:line="360" w:lineRule="exact"/>
              <w:ind w:firstLineChars="100" w:firstLine="240"/>
              <w:jc w:val="left"/>
              <w:rPr>
                <w:sz w:val="24"/>
                <w:szCs w:val="26"/>
              </w:rPr>
            </w:pPr>
            <w:r>
              <w:rPr>
                <w:rFonts w:hint="eastAsia"/>
                <w:sz w:val="24"/>
                <w:szCs w:val="26"/>
              </w:rPr>
              <w:t>平　井　伸　治</w:t>
            </w:r>
          </w:p>
        </w:tc>
      </w:tr>
      <w:tr w:rsidR="006D0DEC" w14:paraId="4DF43B8C" w14:textId="77777777" w:rsidTr="006D0DEC">
        <w:tc>
          <w:tcPr>
            <w:tcW w:w="2044" w:type="dxa"/>
            <w:hideMark/>
          </w:tcPr>
          <w:p w14:paraId="1EBF0A52" w14:textId="77777777" w:rsidR="006D0DEC" w:rsidRDefault="006D0DEC" w:rsidP="006D0DEC">
            <w:pPr>
              <w:snapToGrid w:val="0"/>
              <w:spacing w:line="360" w:lineRule="exact"/>
              <w:ind w:firstLineChars="100" w:firstLine="240"/>
              <w:rPr>
                <w:sz w:val="24"/>
                <w:szCs w:val="26"/>
              </w:rPr>
            </w:pPr>
            <w:r>
              <w:rPr>
                <w:rFonts w:hint="eastAsia"/>
                <w:sz w:val="24"/>
                <w:szCs w:val="26"/>
              </w:rPr>
              <w:t>徳島県知事</w:t>
            </w:r>
          </w:p>
        </w:tc>
        <w:tc>
          <w:tcPr>
            <w:tcW w:w="2277" w:type="dxa"/>
            <w:hideMark/>
          </w:tcPr>
          <w:p w14:paraId="21FBA4F6" w14:textId="77777777" w:rsidR="006D0DEC" w:rsidRDefault="006D0DEC" w:rsidP="006D0DEC">
            <w:pPr>
              <w:snapToGrid w:val="0"/>
              <w:spacing w:line="360" w:lineRule="exact"/>
              <w:ind w:firstLineChars="100" w:firstLine="240"/>
              <w:jc w:val="left"/>
              <w:rPr>
                <w:sz w:val="24"/>
                <w:szCs w:val="26"/>
              </w:rPr>
            </w:pPr>
            <w:r>
              <w:rPr>
                <w:rFonts w:hint="eastAsia"/>
                <w:sz w:val="24"/>
                <w:szCs w:val="26"/>
              </w:rPr>
              <w:t>後藤田　正　純</w:t>
            </w:r>
          </w:p>
        </w:tc>
      </w:tr>
    </w:tbl>
    <w:p w14:paraId="5B65033C" w14:textId="1D889BBA" w:rsidR="00060841" w:rsidRPr="005364C6" w:rsidRDefault="00060841" w:rsidP="005364C6">
      <w:pPr>
        <w:rPr>
          <w:rFonts w:asciiTheme="minorEastAsia" w:hAnsiTheme="minorEastAsia"/>
          <w:sz w:val="24"/>
          <w:szCs w:val="24"/>
        </w:rPr>
      </w:pPr>
    </w:p>
    <w:sectPr w:rsidR="00060841" w:rsidRPr="005364C6" w:rsidSect="00B0490A">
      <w:pgSz w:w="11906" w:h="16838" w:code="9"/>
      <w:pgMar w:top="1247" w:right="1531" w:bottom="130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F8CC7" w14:textId="77777777" w:rsidR="00F26BC0" w:rsidRDefault="00F26BC0" w:rsidP="00F14F1C">
      <w:r>
        <w:separator/>
      </w:r>
    </w:p>
  </w:endnote>
  <w:endnote w:type="continuationSeparator" w:id="0">
    <w:p w14:paraId="53351A3B" w14:textId="77777777" w:rsidR="00F26BC0" w:rsidRDefault="00F26BC0" w:rsidP="00F1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FB52B" w14:textId="77777777" w:rsidR="00F26BC0" w:rsidRDefault="00F26BC0" w:rsidP="00F14F1C">
      <w:r>
        <w:separator/>
      </w:r>
    </w:p>
  </w:footnote>
  <w:footnote w:type="continuationSeparator" w:id="0">
    <w:p w14:paraId="6A37464B" w14:textId="77777777" w:rsidR="00F26BC0" w:rsidRDefault="00F26BC0" w:rsidP="00F14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4C6"/>
    <w:rsid w:val="000063BC"/>
    <w:rsid w:val="00060841"/>
    <w:rsid w:val="00082D3C"/>
    <w:rsid w:val="000D7D80"/>
    <w:rsid w:val="001654E4"/>
    <w:rsid w:val="001A127B"/>
    <w:rsid w:val="002034CD"/>
    <w:rsid w:val="00203E87"/>
    <w:rsid w:val="00222C9A"/>
    <w:rsid w:val="002335EE"/>
    <w:rsid w:val="00244D3D"/>
    <w:rsid w:val="00273720"/>
    <w:rsid w:val="00273E33"/>
    <w:rsid w:val="0029446B"/>
    <w:rsid w:val="002B5D14"/>
    <w:rsid w:val="002F58E2"/>
    <w:rsid w:val="003059F4"/>
    <w:rsid w:val="00312EFA"/>
    <w:rsid w:val="00384356"/>
    <w:rsid w:val="003B1288"/>
    <w:rsid w:val="004171D1"/>
    <w:rsid w:val="00423F55"/>
    <w:rsid w:val="004341DF"/>
    <w:rsid w:val="00471757"/>
    <w:rsid w:val="004759C2"/>
    <w:rsid w:val="004C57DB"/>
    <w:rsid w:val="004E2F46"/>
    <w:rsid w:val="004F3A1E"/>
    <w:rsid w:val="004F5B53"/>
    <w:rsid w:val="00502800"/>
    <w:rsid w:val="005274FE"/>
    <w:rsid w:val="005364C6"/>
    <w:rsid w:val="00584AAA"/>
    <w:rsid w:val="005952B6"/>
    <w:rsid w:val="005B15E5"/>
    <w:rsid w:val="006D0DEC"/>
    <w:rsid w:val="006D71C4"/>
    <w:rsid w:val="0070197B"/>
    <w:rsid w:val="00734F4C"/>
    <w:rsid w:val="00746558"/>
    <w:rsid w:val="00783614"/>
    <w:rsid w:val="0079008A"/>
    <w:rsid w:val="007C6DB8"/>
    <w:rsid w:val="007E4EFD"/>
    <w:rsid w:val="008247D0"/>
    <w:rsid w:val="00862ADA"/>
    <w:rsid w:val="00910A70"/>
    <w:rsid w:val="00970965"/>
    <w:rsid w:val="009A0F1C"/>
    <w:rsid w:val="009C1368"/>
    <w:rsid w:val="009E4FB9"/>
    <w:rsid w:val="00A34167"/>
    <w:rsid w:val="00A42B4C"/>
    <w:rsid w:val="00A73BBE"/>
    <w:rsid w:val="00A92913"/>
    <w:rsid w:val="00AE63F2"/>
    <w:rsid w:val="00B0490A"/>
    <w:rsid w:val="00B3616D"/>
    <w:rsid w:val="00B7289A"/>
    <w:rsid w:val="00B8606B"/>
    <w:rsid w:val="00BF71FC"/>
    <w:rsid w:val="00C1099D"/>
    <w:rsid w:val="00C5768B"/>
    <w:rsid w:val="00CF3DAA"/>
    <w:rsid w:val="00D03162"/>
    <w:rsid w:val="00D7413E"/>
    <w:rsid w:val="00DA04B5"/>
    <w:rsid w:val="00E07437"/>
    <w:rsid w:val="00E12BDC"/>
    <w:rsid w:val="00EB45CC"/>
    <w:rsid w:val="00EC24C4"/>
    <w:rsid w:val="00ED04DC"/>
    <w:rsid w:val="00F11EF5"/>
    <w:rsid w:val="00F14F1C"/>
    <w:rsid w:val="00F23A3C"/>
    <w:rsid w:val="00F26BC0"/>
    <w:rsid w:val="00F400BE"/>
    <w:rsid w:val="00F4408B"/>
    <w:rsid w:val="00F5328B"/>
    <w:rsid w:val="00F53FF9"/>
    <w:rsid w:val="00F93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9157B9"/>
  <w15:docId w15:val="{947F08A7-BA68-49F0-8BC0-25762E6C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1C"/>
    <w:pPr>
      <w:tabs>
        <w:tab w:val="center" w:pos="4252"/>
        <w:tab w:val="right" w:pos="8504"/>
      </w:tabs>
      <w:snapToGrid w:val="0"/>
    </w:pPr>
  </w:style>
  <w:style w:type="character" w:customStyle="1" w:styleId="a4">
    <w:name w:val="ヘッダー (文字)"/>
    <w:basedOn w:val="a0"/>
    <w:link w:val="a3"/>
    <w:uiPriority w:val="99"/>
    <w:rsid w:val="00F14F1C"/>
  </w:style>
  <w:style w:type="paragraph" w:styleId="a5">
    <w:name w:val="footer"/>
    <w:basedOn w:val="a"/>
    <w:link w:val="a6"/>
    <w:uiPriority w:val="99"/>
    <w:unhideWhenUsed/>
    <w:rsid w:val="00F14F1C"/>
    <w:pPr>
      <w:tabs>
        <w:tab w:val="center" w:pos="4252"/>
        <w:tab w:val="right" w:pos="8504"/>
      </w:tabs>
      <w:snapToGrid w:val="0"/>
    </w:pPr>
  </w:style>
  <w:style w:type="character" w:customStyle="1" w:styleId="a6">
    <w:name w:val="フッター (文字)"/>
    <w:basedOn w:val="a0"/>
    <w:link w:val="a5"/>
    <w:uiPriority w:val="99"/>
    <w:rsid w:val="00F14F1C"/>
  </w:style>
  <w:style w:type="paragraph" w:styleId="a7">
    <w:name w:val="Balloon Text"/>
    <w:basedOn w:val="a"/>
    <w:link w:val="a8"/>
    <w:uiPriority w:val="99"/>
    <w:semiHidden/>
    <w:unhideWhenUsed/>
    <w:rsid w:val="004F5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B53"/>
    <w:rPr>
      <w:rFonts w:asciiTheme="majorHAnsi" w:eastAsiaTheme="majorEastAsia" w:hAnsiTheme="majorHAnsi" w:cstheme="majorBidi"/>
      <w:sz w:val="18"/>
      <w:szCs w:val="18"/>
    </w:rPr>
  </w:style>
  <w:style w:type="table" w:styleId="a9">
    <w:name w:val="Table Grid"/>
    <w:basedOn w:val="a1"/>
    <w:uiPriority w:val="59"/>
    <w:rsid w:val="006D0DEC"/>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80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26473-B8BC-43EE-87DF-E6BADE6B4DF6}"/>
</file>

<file path=customXml/itemProps2.xml><?xml version="1.0" encoding="utf-8"?>
<ds:datastoreItem xmlns:ds="http://schemas.openxmlformats.org/officeDocument/2006/customXml" ds:itemID="{B7D8D786-3DDC-4606-BBB0-32627F4976DC}"/>
</file>

<file path=customXml/itemProps3.xml><?xml version="1.0" encoding="utf-8"?>
<ds:datastoreItem xmlns:ds="http://schemas.openxmlformats.org/officeDocument/2006/customXml" ds:itemID="{CF4523F4-B5BB-45D2-BAD2-0BC7989FD053}"/>
</file>

<file path=docProps/app.xml><?xml version="1.0" encoding="utf-8"?>
<Properties xmlns="http://schemas.openxmlformats.org/officeDocument/2006/extended-properties" xmlns:vt="http://schemas.openxmlformats.org/officeDocument/2006/docPropsVTypes">
  <Template>Normal</Template>
  <TotalTime>1</TotalTime>
  <Pages>4</Pages>
  <Words>225</Words>
  <Characters>1287</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兵庫県</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両橋 美由紀</dc:creator>
  <cp:lastModifiedBy>両橋 美由紀</cp:lastModifiedBy>
  <cp:revision>2</cp:revision>
  <cp:lastPrinted>2021-10-26T00:19:00Z</cp:lastPrinted>
  <dcterms:created xsi:type="dcterms:W3CDTF">2024-01-09T07:03:00Z</dcterms:created>
  <dcterms:modified xsi:type="dcterms:W3CDTF">2024-01-09T07:03:00Z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