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5A5C9B75" w:rsidR="002D01EB" w:rsidRDefault="002D01EB" w:rsidP="005B02DE">
      <w:pPr>
        <w:widowControl/>
        <w:jc w:val="left"/>
        <w:rPr>
          <w:rFonts w:ascii="ＭＳ ゴシック" w:eastAsia="ＭＳ ゴシック" w:hAnsi="ＭＳ ゴシック"/>
          <w:bCs/>
          <w:sz w:val="36"/>
          <w:szCs w:val="36"/>
        </w:rPr>
      </w:pPr>
    </w:p>
    <w:p w14:paraId="2DC4D0BD" w14:textId="7288B873" w:rsidR="005B02DE" w:rsidRDefault="005B02DE" w:rsidP="005B02DE">
      <w:pPr>
        <w:widowControl/>
        <w:jc w:val="left"/>
        <w:rPr>
          <w:rFonts w:ascii="ＭＳ ゴシック" w:eastAsia="ＭＳ ゴシック" w:hAnsi="ＭＳ ゴシック"/>
          <w:bCs/>
          <w:sz w:val="36"/>
          <w:szCs w:val="36"/>
        </w:rPr>
      </w:pPr>
    </w:p>
    <w:p w14:paraId="02191329" w14:textId="77777777" w:rsidR="005B02DE" w:rsidRDefault="005B02DE" w:rsidP="005B02DE">
      <w:pPr>
        <w:widowControl/>
        <w:jc w:val="left"/>
        <w:rPr>
          <w:rFonts w:ascii="ＭＳ ゴシック" w:eastAsia="ＭＳ ゴシック" w:hAnsi="ＭＳ ゴシック" w:hint="eastAsia"/>
          <w:bCs/>
          <w:sz w:val="36"/>
          <w:szCs w:val="36"/>
        </w:rPr>
      </w:pPr>
    </w:p>
    <w:p w14:paraId="197C6EC6" w14:textId="3261BF0B" w:rsidR="002D01EB" w:rsidRPr="00270FD2" w:rsidRDefault="00270FD2" w:rsidP="005B02DE">
      <w:pPr>
        <w:spacing w:line="440" w:lineRule="exact"/>
        <w:jc w:val="center"/>
        <w:rPr>
          <w:rFonts w:asciiTheme="majorEastAsia" w:eastAsiaTheme="majorEastAsia" w:hAnsiTheme="majorEastAsia"/>
          <w:b/>
          <w:sz w:val="40"/>
          <w:szCs w:val="40"/>
        </w:rPr>
      </w:pPr>
      <w:r w:rsidRPr="00270FD2">
        <w:rPr>
          <w:rFonts w:asciiTheme="majorEastAsia" w:eastAsiaTheme="majorEastAsia" w:hAnsiTheme="majorEastAsia" w:hint="eastAsia"/>
          <w:b/>
          <w:sz w:val="40"/>
          <w:szCs w:val="40"/>
        </w:rPr>
        <w:t>農地中間管理事業の安定的な運営について</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32BC795D"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EB40E1">
        <w:rPr>
          <w:rFonts w:ascii="ＭＳ ゴシック" w:eastAsia="ＭＳ ゴシック" w:hAnsi="ＭＳ ゴシック" w:hint="eastAsia"/>
          <w:b/>
          <w:sz w:val="40"/>
          <w:szCs w:val="40"/>
        </w:rPr>
        <w:t>3</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270FD2">
        <w:rPr>
          <w:rFonts w:ascii="ＭＳ ゴシック" w:eastAsia="ＭＳ ゴシック" w:hAnsi="ＭＳ ゴシック" w:hint="eastAsia"/>
          <w:b/>
          <w:sz w:val="40"/>
          <w:szCs w:val="40"/>
        </w:rPr>
        <w:t>12</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0522C71A" w:rsidR="00EB40E1" w:rsidRDefault="00EB40E1" w:rsidP="00AB2541">
      <w:pPr>
        <w:spacing w:line="400" w:lineRule="exact"/>
        <w:jc w:val="center"/>
        <w:rPr>
          <w:rFonts w:asciiTheme="majorEastAsia" w:eastAsiaTheme="majorEastAsia" w:hAnsiTheme="majorEastAsia"/>
          <w:b/>
          <w:sz w:val="28"/>
        </w:rPr>
      </w:pPr>
    </w:p>
    <w:p w14:paraId="223CD17E" w14:textId="123D8639" w:rsidR="00270FD2" w:rsidRDefault="00270FD2" w:rsidP="00AB2541">
      <w:pPr>
        <w:spacing w:line="400" w:lineRule="exact"/>
        <w:jc w:val="center"/>
        <w:rPr>
          <w:rFonts w:asciiTheme="majorEastAsia" w:eastAsiaTheme="majorEastAsia" w:hAnsiTheme="majorEastAsia"/>
          <w:b/>
          <w:sz w:val="28"/>
        </w:rPr>
      </w:pPr>
    </w:p>
    <w:p w14:paraId="5D52FC11" w14:textId="77777777" w:rsidR="00270FD2" w:rsidRDefault="00270FD2" w:rsidP="00AB2541">
      <w:pPr>
        <w:spacing w:line="400" w:lineRule="exact"/>
        <w:jc w:val="center"/>
        <w:rPr>
          <w:rFonts w:asciiTheme="majorEastAsia" w:eastAsiaTheme="majorEastAsia" w:hAnsiTheme="majorEastAsia"/>
          <w:b/>
          <w:sz w:val="28"/>
        </w:rPr>
      </w:pPr>
    </w:p>
    <w:p w14:paraId="6201ADE2" w14:textId="14B6D596" w:rsidR="00270FD2" w:rsidRPr="00270FD2" w:rsidRDefault="00270FD2" w:rsidP="00AB2541">
      <w:pPr>
        <w:spacing w:line="400" w:lineRule="exact"/>
        <w:jc w:val="center"/>
        <w:rPr>
          <w:rFonts w:asciiTheme="majorEastAsia" w:eastAsiaTheme="majorEastAsia" w:hAnsiTheme="majorEastAsia"/>
          <w:b/>
          <w:sz w:val="28"/>
        </w:rPr>
      </w:pPr>
      <w:r w:rsidRPr="00270FD2">
        <w:rPr>
          <w:rFonts w:asciiTheme="majorEastAsia" w:eastAsiaTheme="majorEastAsia" w:hAnsiTheme="majorEastAsia" w:hint="eastAsia"/>
          <w:b/>
          <w:sz w:val="28"/>
        </w:rPr>
        <w:lastRenderedPageBreak/>
        <w:t>農地中間管理事業の安定的な運営について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76D30B7B" w14:textId="77777777"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r w:rsidRPr="00270FD2">
        <w:rPr>
          <w:rFonts w:asciiTheme="minorEastAsia" w:eastAsiaTheme="minorEastAsia" w:hAnsiTheme="minorEastAsia" w:hint="eastAsia"/>
          <w:sz w:val="24"/>
        </w:rPr>
        <w:t>農地中間管理事業は、担い手への農地の集積・集約化を図るために、平成25年に農地中間管理事業の推進に関する法律が制定され、平成26年度から国の施策として、全国一斉に開始された。</w:t>
      </w:r>
    </w:p>
    <w:p w14:paraId="196C6FD6" w14:textId="20B97D68"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r w:rsidRPr="00270FD2">
        <w:rPr>
          <w:rFonts w:asciiTheme="minorEastAsia" w:eastAsiaTheme="minorEastAsia" w:hAnsiTheme="minorEastAsia" w:hint="eastAsia"/>
          <w:sz w:val="24"/>
        </w:rPr>
        <w:t>本事業は制度開始当初は国の負担割合は７割相当であるが、地方負担は求めない形で開始され、平成28年度からは地方負担が３割求められる形であるが安定的に事業が実施されてきた。</w:t>
      </w:r>
    </w:p>
    <w:p w14:paraId="700B2BD9" w14:textId="77777777"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r w:rsidRPr="00270FD2">
        <w:rPr>
          <w:rFonts w:asciiTheme="minorEastAsia" w:eastAsiaTheme="minorEastAsia" w:hAnsiTheme="minorEastAsia" w:hint="eastAsia"/>
          <w:sz w:val="24"/>
        </w:rPr>
        <w:t>また、農地の貸借については、令和５年度からは、農業経営基盤強化促進法等の改正により、実質的に農地中間管理事業による方法のみとなったことから、農地中間管理機構の役割は高まるものと考えられる。</w:t>
      </w:r>
    </w:p>
    <w:p w14:paraId="779E0C21" w14:textId="77777777"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r w:rsidRPr="00270FD2">
        <w:rPr>
          <w:rFonts w:asciiTheme="minorEastAsia" w:eastAsiaTheme="minorEastAsia" w:hAnsiTheme="minorEastAsia" w:hint="eastAsia"/>
          <w:sz w:val="24"/>
        </w:rPr>
        <w:t>その一方で、国の令和５年度予算は要求額の約９割しか割り当てられていない。また、令和６年度の概算要求の説明の中で、農地中間管理機構の運営費について、人件費は現行の補助率を維持するものの、事務所等の固定経費については段階的な補助率の見直しを行う方向性が示されたところである。</w:t>
      </w:r>
    </w:p>
    <w:p w14:paraId="05444833" w14:textId="77777777"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r w:rsidRPr="00270FD2">
        <w:rPr>
          <w:rFonts w:asciiTheme="minorEastAsia" w:eastAsiaTheme="minorEastAsia" w:hAnsiTheme="minorEastAsia" w:hint="eastAsia"/>
          <w:sz w:val="24"/>
        </w:rPr>
        <w:t>今後ますます役割が高まる農地中間管理機構の安定的な運営を図るためには、人件費はもとより事務費や農地管理に係る経費についても必要な額を継続的に確保していく必要がある。</w:t>
      </w:r>
    </w:p>
    <w:p w14:paraId="279289E5" w14:textId="77777777"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r w:rsidRPr="00270FD2">
        <w:rPr>
          <w:rFonts w:asciiTheme="minorEastAsia" w:eastAsiaTheme="minorEastAsia" w:hAnsiTheme="minorEastAsia" w:hint="eastAsia"/>
          <w:sz w:val="24"/>
        </w:rPr>
        <w:t>ついては、次の事項について特段の措置を講じられるよう提言する。</w:t>
      </w:r>
    </w:p>
    <w:p w14:paraId="3BC0E6F7" w14:textId="77777777"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p>
    <w:p w14:paraId="47787460" w14:textId="5EDADF03" w:rsidR="00DF0CE8" w:rsidRPr="00270FD2" w:rsidRDefault="00270FD2" w:rsidP="00270FD2">
      <w:pPr>
        <w:snapToGrid w:val="0"/>
        <w:spacing w:line="360" w:lineRule="exact"/>
        <w:ind w:firstLineChars="100" w:firstLine="241"/>
        <w:jc w:val="left"/>
        <w:rPr>
          <w:rFonts w:ascii="ＭＳ ゴシック" w:eastAsia="ＭＳ ゴシック" w:hAnsi="ＭＳ ゴシック"/>
          <w:sz w:val="24"/>
        </w:rPr>
      </w:pPr>
      <w:r w:rsidRPr="00270FD2">
        <w:rPr>
          <w:rFonts w:ascii="ＭＳ ゴシック" w:eastAsia="ＭＳ ゴシック" w:hAnsi="ＭＳ ゴシック" w:hint="eastAsia"/>
          <w:sz w:val="24"/>
        </w:rPr>
        <w:t>農地中間管理事業における農地中間管理機構の運営や借受農地の管理に要する経費等、人件費以外の費用についても、引き続き国の補助率を維持し、必要な額を継続的に確保すること。</w:t>
      </w:r>
    </w:p>
    <w:p w14:paraId="731563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05E1A47" w14:textId="77777777" w:rsidR="00270FD2" w:rsidRDefault="00270FD2" w:rsidP="00A133D4">
      <w:pPr>
        <w:snapToGrid w:val="0"/>
        <w:spacing w:line="360" w:lineRule="exact"/>
        <w:ind w:leftChars="200" w:left="642"/>
        <w:jc w:val="left"/>
        <w:rPr>
          <w:rFonts w:asciiTheme="minorEastAsia" w:eastAsiaTheme="minorEastAsia" w:hAnsiTheme="minorEastAsia"/>
          <w:sz w:val="24"/>
        </w:rPr>
      </w:pPr>
    </w:p>
    <w:p w14:paraId="16883105" w14:textId="070CC7EA"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t>令和</w:t>
      </w:r>
      <w:r w:rsidR="00EB40E1">
        <w:rPr>
          <w:rFonts w:asciiTheme="minorEastAsia" w:eastAsiaTheme="minorEastAsia" w:hAnsiTheme="minorEastAsia" w:hint="eastAsia"/>
          <w:sz w:val="24"/>
        </w:rPr>
        <w:t>５</w:t>
      </w:r>
      <w:r w:rsidR="00F25572" w:rsidRPr="00E80F0C">
        <w:rPr>
          <w:rFonts w:asciiTheme="minorEastAsia" w:eastAsiaTheme="minorEastAsia" w:hAnsiTheme="minorEastAsia" w:hint="eastAsia"/>
          <w:sz w:val="24"/>
        </w:rPr>
        <w:t>年</w:t>
      </w:r>
      <w:r w:rsidR="00270FD2">
        <w:rPr>
          <w:rFonts w:asciiTheme="minorEastAsia" w:eastAsiaTheme="minorEastAsia" w:hAnsiTheme="minorEastAsia" w:hint="eastAsia"/>
          <w:sz w:val="24"/>
        </w:rPr>
        <w:t>12</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1738196B"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5FF0"/>
    <w:rsid w:val="00270FD2"/>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02DE"/>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33D4"/>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77C89-9E85-46F9-ABD2-EFF339542DB6}">
  <ds:schemaRefs>
    <ds:schemaRef ds:uri="http://schemas.openxmlformats.org/officeDocument/2006/bibliography"/>
  </ds:schemaRefs>
</ds:datastoreItem>
</file>

<file path=customXml/itemProps2.xml><?xml version="1.0" encoding="utf-8"?>
<ds:datastoreItem xmlns:ds="http://schemas.openxmlformats.org/officeDocument/2006/customXml" ds:itemID="{603DBF7D-B1C3-41E2-99DA-43A786B59135}"/>
</file>

<file path=customXml/itemProps3.xml><?xml version="1.0" encoding="utf-8"?>
<ds:datastoreItem xmlns:ds="http://schemas.openxmlformats.org/officeDocument/2006/customXml" ds:itemID="{34D0D73B-2D84-4037-A93A-33B9369C4BD8}"/>
</file>

<file path=customXml/itemProps4.xml><?xml version="1.0" encoding="utf-8"?>
<ds:datastoreItem xmlns:ds="http://schemas.openxmlformats.org/officeDocument/2006/customXml" ds:itemID="{ABD331F9-CF50-49DE-B688-8AF94995EC28}"/>
</file>

<file path=docProps/app.xml><?xml version="1.0" encoding="utf-8"?>
<Properties xmlns="http://schemas.openxmlformats.org/officeDocument/2006/extended-properties" xmlns:vt="http://schemas.openxmlformats.org/officeDocument/2006/docPropsVTypes">
  <Template>Normal.dotm</Template>
  <TotalTime>8</TotalTime>
  <Pages>2</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清水　佑衣</cp:lastModifiedBy>
  <cp:revision>7</cp:revision>
  <cp:lastPrinted>2023-12-07T01:20:00Z</cp:lastPrinted>
  <dcterms:created xsi:type="dcterms:W3CDTF">2022-11-16T08:52:00Z</dcterms:created>
  <dcterms:modified xsi:type="dcterms:W3CDTF">2023-12-07T01:20:00Z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