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9E7428" w:rsidRPr="009E7428" w14:paraId="39A00D1D" w14:textId="77777777" w:rsidTr="009E7428">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2DFF63AF" w14:textId="77777777" w:rsidR="009E7428" w:rsidRPr="009E7428" w:rsidRDefault="009E7428" w:rsidP="009E7428">
            <w:pPr>
              <w:widowControl/>
              <w:spacing w:line="280" w:lineRule="exact"/>
              <w:jc w:val="center"/>
              <w:rPr>
                <w:rFonts w:ascii="Meiryo UI" w:eastAsia="Meiryo UI" w:hAnsi="Meiryo UI" w:cs="ＭＳ Ｐゴシック"/>
                <w:b/>
                <w:bCs/>
                <w:kern w:val="0"/>
                <w:sz w:val="28"/>
                <w:szCs w:val="28"/>
                <w:u w:val="single"/>
              </w:rPr>
            </w:pPr>
            <w:r w:rsidRPr="009E7428">
              <w:rPr>
                <w:rFonts w:ascii="Meiryo UI" w:eastAsia="Meiryo UI" w:hAnsi="Meiryo UI" w:cs="ＭＳ Ｐゴシック" w:hint="eastAsia"/>
                <w:b/>
                <w:bCs/>
                <w:kern w:val="0"/>
                <w:sz w:val="28"/>
                <w:szCs w:val="28"/>
                <w:u w:val="single"/>
              </w:rPr>
              <w:t>学校経営推進費　評価報告書</w:t>
            </w:r>
            <w:r w:rsidR="000463BA">
              <w:rPr>
                <w:rFonts w:ascii="Meiryo UI" w:eastAsia="Meiryo UI" w:hAnsi="Meiryo UI" w:cs="ＭＳ Ｐゴシック" w:hint="eastAsia"/>
                <w:b/>
                <w:bCs/>
                <w:kern w:val="0"/>
                <w:sz w:val="28"/>
                <w:szCs w:val="28"/>
                <w:u w:val="single"/>
              </w:rPr>
              <w:t>（</w:t>
            </w:r>
            <w:r w:rsidRPr="009E7428">
              <w:rPr>
                <w:rFonts w:ascii="Meiryo UI" w:eastAsia="Meiryo UI" w:hAnsi="Meiryo UI" w:cs="ＭＳ Ｐゴシック" w:hint="eastAsia"/>
                <w:b/>
                <w:bCs/>
                <w:kern w:val="0"/>
                <w:sz w:val="28"/>
                <w:szCs w:val="28"/>
                <w:u w:val="single"/>
              </w:rPr>
              <w:t>１年め</w:t>
            </w:r>
            <w:r w:rsidR="000463BA">
              <w:rPr>
                <w:rFonts w:ascii="Meiryo UI" w:eastAsia="Meiryo UI" w:hAnsi="Meiryo UI" w:cs="ＭＳ Ｐゴシック" w:hint="eastAsia"/>
                <w:b/>
                <w:bCs/>
                <w:kern w:val="0"/>
                <w:sz w:val="28"/>
                <w:szCs w:val="28"/>
                <w:u w:val="single"/>
              </w:rPr>
              <w:t>）</w:t>
            </w:r>
          </w:p>
        </w:tc>
      </w:tr>
      <w:tr w:rsidR="009E7428" w:rsidRPr="009E7428" w14:paraId="1529E02B" w14:textId="77777777" w:rsidTr="009E742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4C23D186" w14:textId="77777777" w:rsidR="009E7428" w:rsidRPr="009E7428" w:rsidRDefault="009E7428" w:rsidP="009E7428">
            <w:pPr>
              <w:widowControl/>
              <w:spacing w:line="280" w:lineRule="exact"/>
              <w:jc w:val="left"/>
              <w:rPr>
                <w:rFonts w:ascii="Times New Roman" w:eastAsia="Times New Roman" w:hAnsi="Times New Roman" w:cs="Times New Roman"/>
                <w:kern w:val="0"/>
                <w:sz w:val="20"/>
                <w:szCs w:val="20"/>
              </w:rPr>
            </w:pPr>
            <w:r w:rsidRPr="009E7428">
              <w:rPr>
                <w:rFonts w:ascii="Meiryo UI" w:eastAsia="Meiryo UI" w:hAnsi="Meiryo UI" w:cs="ＭＳ Ｐゴシック" w:hint="eastAsia"/>
                <w:b/>
                <w:bCs/>
                <w:kern w:val="0"/>
                <w:sz w:val="20"/>
                <w:szCs w:val="20"/>
              </w:rPr>
              <w:t>１．事業計画の概要</w:t>
            </w:r>
          </w:p>
        </w:tc>
      </w:tr>
      <w:tr w:rsidR="00AD0453" w:rsidRPr="009E7428" w14:paraId="6A98D9C5" w14:textId="77777777" w:rsidTr="00AD045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28986F9"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10BBE85"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大阪府立中央聴覚支援学校</w:t>
            </w:r>
          </w:p>
        </w:tc>
      </w:tr>
      <w:tr w:rsidR="00AD0453" w:rsidRPr="009E7428" w14:paraId="431C7822" w14:textId="77777777" w:rsidTr="00AD045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04E7493D"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7F16780" w14:textId="303016D3"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生徒の自立を支える教育の充実</w:t>
            </w:r>
          </w:p>
        </w:tc>
      </w:tr>
      <w:tr w:rsidR="00AD0453" w:rsidRPr="009E7428" w14:paraId="438C5157" w14:textId="77777777" w:rsidTr="00AD0453">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6399A00"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AD5D02F"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・支援学校における児童・生徒、保護者の学校満足度の向上</w:t>
            </w:r>
          </w:p>
          <w:p w14:paraId="57A08146"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・支援学校における地域連携と外部への情報の発信</w:t>
            </w:r>
          </w:p>
        </w:tc>
      </w:tr>
      <w:tr w:rsidR="00AD0453" w:rsidRPr="009E7428" w14:paraId="0148B7B3" w14:textId="77777777" w:rsidTr="00AD0453">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79195A8F"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CB405A0"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「つながろう　みんなと　飛び出そう、社会へ」</w:t>
            </w:r>
          </w:p>
        </w:tc>
      </w:tr>
      <w:tr w:rsidR="009E7428" w:rsidRPr="009E7428" w14:paraId="11B4D67A" w14:textId="77777777" w:rsidTr="009E742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5DBC0912" w14:textId="77777777" w:rsidR="009E7428" w:rsidRPr="009E7428" w:rsidRDefault="009E7428" w:rsidP="009E7428">
            <w:pPr>
              <w:widowControl/>
              <w:spacing w:line="280" w:lineRule="exact"/>
              <w:jc w:val="left"/>
              <w:rPr>
                <w:rFonts w:ascii="Times New Roman" w:eastAsia="Times New Roman" w:hAnsi="Times New Roman" w:cs="Times New Roman"/>
                <w:kern w:val="0"/>
                <w:sz w:val="20"/>
                <w:szCs w:val="20"/>
              </w:rPr>
            </w:pPr>
            <w:r w:rsidRPr="009E7428">
              <w:rPr>
                <w:rFonts w:ascii="Meiryo UI" w:eastAsia="Meiryo UI" w:hAnsi="Meiryo UI" w:cs="ＭＳ Ｐゴシック" w:hint="eastAsia"/>
                <w:b/>
                <w:bCs/>
                <w:kern w:val="0"/>
                <w:sz w:val="20"/>
                <w:szCs w:val="20"/>
              </w:rPr>
              <w:t>２．事業目標及び本年度の取組み</w:t>
            </w:r>
          </w:p>
        </w:tc>
      </w:tr>
      <w:tr w:rsidR="009E7428" w:rsidRPr="009E7428" w14:paraId="5AA051E8" w14:textId="77777777" w:rsidTr="009E742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194CA94"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学校経営計画の</w:t>
            </w:r>
          </w:p>
          <w:p w14:paraId="242C7BD0"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996B18E" w14:textId="77777777"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子どもたちの学ぶ力の育成とキャリア形成をはかり、変革する社会で生き抜く力を育む。</w:t>
            </w:r>
          </w:p>
          <w:p w14:paraId="05266A02" w14:textId="0E20F6F4" w:rsidR="009E7428" w:rsidRDefault="000463BA" w:rsidP="00D2052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将来の自己実現をめざし、早期から一貫したキャリア教育に取り組み、自主性・社会性を育むとともに、自らの学びを他校や地域社会へ情報発信する力を育む。児童生徒アンケートで「他校や地域との交流や発表が楽しい、世界が広がった」の肯定率を令和</w:t>
            </w:r>
            <w:r w:rsidR="00D20529">
              <w:rPr>
                <w:rFonts w:ascii="ＭＳ ゴシック" w:eastAsia="ＭＳ ゴシック" w:hAnsi="ＭＳ ゴシック" w:cs="ＭＳ Ｐゴシック" w:hint="eastAsia"/>
                <w:kern w:val="0"/>
                <w:sz w:val="20"/>
                <w:szCs w:val="20"/>
              </w:rPr>
              <w:t>６</w:t>
            </w:r>
            <w:r w:rsidR="009E7428" w:rsidRPr="009E7428">
              <w:rPr>
                <w:rFonts w:ascii="ＭＳ ゴシック" w:eastAsia="ＭＳ ゴシック" w:hAnsi="ＭＳ ゴシック" w:cs="ＭＳ Ｐゴシック" w:hint="eastAsia"/>
                <w:kern w:val="0"/>
                <w:sz w:val="20"/>
                <w:szCs w:val="20"/>
              </w:rPr>
              <w:t>年度までに80％にする。</w:t>
            </w:r>
          </w:p>
          <w:p w14:paraId="2DBD84E7" w14:textId="5652B599" w:rsidR="009E7428" w:rsidRPr="009E7428" w:rsidRDefault="000463BA" w:rsidP="00D2052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「わかる授業づくり」を進め、基礎学力の定着を図るとともに、知的好奇心を刺激し、子どもたちの学びへの意欲の向上を図る。児童生徒・保護者アンケートで、「見てわかる授業の満足度」の肯定率を令和</w:t>
            </w:r>
            <w:r w:rsidR="00D20529">
              <w:rPr>
                <w:rFonts w:ascii="ＭＳ ゴシック" w:eastAsia="ＭＳ ゴシック" w:hAnsi="ＭＳ ゴシック" w:cs="ＭＳ Ｐゴシック" w:hint="eastAsia"/>
                <w:kern w:val="0"/>
                <w:sz w:val="20"/>
                <w:szCs w:val="20"/>
              </w:rPr>
              <w:t>６</w:t>
            </w:r>
            <w:r w:rsidR="009E7428" w:rsidRPr="009E7428">
              <w:rPr>
                <w:rFonts w:ascii="ＭＳ ゴシック" w:eastAsia="ＭＳ ゴシック" w:hAnsi="ＭＳ ゴシック" w:cs="ＭＳ Ｐゴシック" w:hint="eastAsia"/>
                <w:kern w:val="0"/>
                <w:sz w:val="20"/>
                <w:szCs w:val="20"/>
              </w:rPr>
              <w:t>年度までに85％にする。</w:t>
            </w:r>
            <w:r w:rsidR="00D20529">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R</w:t>
            </w:r>
            <w:r w:rsidR="00D20529">
              <w:rPr>
                <w:rFonts w:ascii="ＭＳ ゴシック" w:eastAsia="ＭＳ ゴシック" w:hAnsi="ＭＳ ゴシック" w:cs="ＭＳ Ｐゴシック" w:hint="eastAsia"/>
                <w:kern w:val="0"/>
                <w:sz w:val="20"/>
                <w:szCs w:val="20"/>
              </w:rPr>
              <w:t>３</w:t>
            </w:r>
            <w:r w:rsidR="009E7428" w:rsidRPr="009E7428">
              <w:rPr>
                <w:rFonts w:ascii="ＭＳ ゴシック" w:eastAsia="ＭＳ ゴシック" w:hAnsi="ＭＳ ゴシック" w:cs="ＭＳ Ｐゴシック" w:hint="eastAsia"/>
                <w:kern w:val="0"/>
                <w:sz w:val="20"/>
                <w:szCs w:val="20"/>
              </w:rPr>
              <w:t xml:space="preserve">　75％</w:t>
            </w:r>
            <w:r w:rsidR="00D20529">
              <w:rPr>
                <w:rFonts w:ascii="ＭＳ ゴシック" w:eastAsia="ＭＳ ゴシック" w:hAnsi="ＭＳ ゴシック" w:cs="ＭＳ Ｐゴシック" w:hint="eastAsia"/>
                <w:kern w:val="0"/>
                <w:sz w:val="20"/>
                <w:szCs w:val="20"/>
              </w:rPr>
              <w:t>]</w:t>
            </w:r>
          </w:p>
        </w:tc>
      </w:tr>
      <w:tr w:rsidR="009E7428" w:rsidRPr="009E7428" w14:paraId="7A685557" w14:textId="77777777" w:rsidTr="00AD0453">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3730FC4"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030ADEB" w14:textId="0EC6F3C1"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聴覚支援学校では、授業や行事等において、子どもたちの聴覚障がいの状態に応じた視覚的な情報保障が重要である。本校では、手話での説明に加え、ICT機器の活用により、文字、音声、画像を統合的に発信し、子どもたちの個々のニーズに合わせて情報を獲得している。</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文字情報システムに</w:t>
            </w:r>
            <w:r>
              <w:rPr>
                <w:rFonts w:ascii="ＭＳ ゴシック" w:eastAsia="ＭＳ ゴシック" w:hAnsi="ＭＳ ゴシック" w:cs="ＭＳ Ｐゴシック" w:hint="eastAsia"/>
                <w:kern w:val="0"/>
                <w:sz w:val="20"/>
                <w:szCs w:val="18"/>
              </w:rPr>
              <w:t>よる緊急時放送や、電子黒板やタブレット端末等を活用した授業・</w:t>
            </w:r>
            <w:r>
              <w:rPr>
                <w:rFonts w:ascii="ＭＳ ゴシック" w:eastAsia="ＭＳ ゴシック" w:hAnsi="ＭＳ ゴシック" w:cs="ＭＳ Ｐゴシック"/>
                <w:kern w:val="0"/>
                <w:sz w:val="20"/>
                <w:szCs w:val="18"/>
              </w:rPr>
              <w:t>HR</w:t>
            </w:r>
            <w:r w:rsidRPr="009367F4">
              <w:rPr>
                <w:rFonts w:ascii="ＭＳ ゴシック" w:eastAsia="ＭＳ ゴシック" w:hAnsi="ＭＳ ゴシック" w:cs="ＭＳ Ｐゴシック" w:hint="eastAsia"/>
                <w:kern w:val="0"/>
                <w:sz w:val="20"/>
                <w:szCs w:val="18"/>
              </w:rPr>
              <w:t>活動等</w:t>
            </w:r>
            <w:r>
              <w:rPr>
                <w:rFonts w:ascii="ＭＳ ゴシック" w:eastAsia="ＭＳ ゴシック" w:hAnsi="ＭＳ ゴシック" w:cs="ＭＳ Ｐゴシック" w:hint="eastAsia"/>
                <w:kern w:val="0"/>
                <w:sz w:val="20"/>
                <w:szCs w:val="18"/>
              </w:rPr>
              <w:t>）</w:t>
            </w:r>
          </w:p>
          <w:p w14:paraId="668CD06F" w14:textId="77777777"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そうした中、遠隔コミュニケーションロボットやオンラインを活用することにより、さまざまな進路実態を知り、自らの将来像を描きやすくし、日々の学習意欲の向上につなげたい。また、固定化された学校内だけの活動にととまらず、オンラインやロボットを通じて他校との交流を深化させる。さらに、オンラインによる合同授業を実施し、初めて関わる子ども達とテーマを決めた意見交流をすることで視野を広げ、物事を多面的、多角的に捉える力を伸ばすとともに、自らの学びを地域社会に情報発信する力を育む。</w:t>
            </w:r>
          </w:p>
          <w:p w14:paraId="432517C7" w14:textId="77777777"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p>
          <w:p w14:paraId="010E1346" w14:textId="77777777" w:rsidR="00AD0453" w:rsidRPr="009367F4"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ICT機器の活用や視覚支援を充実させ、「見てわかる授業」を展開することで、児童</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生徒の言語力を高め、表現を豊かにしたり、論理的思考力を高めたりする。</w:t>
            </w:r>
          </w:p>
          <w:p w14:paraId="14062013" w14:textId="77777777" w:rsidR="00AD0453" w:rsidRPr="009367F4"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遠隔コミュニケーションロボットを活用し、卒業生の活動に触れたり、さまざまな職場体験を行</w:t>
            </w:r>
            <w:r>
              <w:rPr>
                <w:rFonts w:ascii="ＭＳ ゴシック" w:eastAsia="ＭＳ ゴシック" w:hAnsi="ＭＳ ゴシック" w:cs="ＭＳ Ｐゴシック" w:hint="eastAsia"/>
                <w:kern w:val="0"/>
                <w:sz w:val="20"/>
                <w:szCs w:val="18"/>
              </w:rPr>
              <w:t>ったりする</w:t>
            </w:r>
            <w:r w:rsidRPr="009367F4">
              <w:rPr>
                <w:rFonts w:ascii="ＭＳ ゴシック" w:eastAsia="ＭＳ ゴシック" w:hAnsi="ＭＳ ゴシック" w:cs="ＭＳ Ｐゴシック" w:hint="eastAsia"/>
                <w:kern w:val="0"/>
                <w:sz w:val="20"/>
                <w:szCs w:val="18"/>
              </w:rPr>
              <w:t>ことで、自己の将来像を描きやすくし、キャリア発達を支援する。</w:t>
            </w:r>
          </w:p>
          <w:p w14:paraId="4A0942DC" w14:textId="77777777" w:rsidR="00AD0453"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継続的してきた学校間交流を発展させ、オンライン等を活用しながら、多くの人と意見交換を行う合同授業を実施し、SDGsなどテーマを持った活動に共に取</w:t>
            </w:r>
            <w:r>
              <w:rPr>
                <w:rFonts w:ascii="ＭＳ ゴシック" w:eastAsia="ＭＳ ゴシック" w:hAnsi="ＭＳ ゴシック" w:cs="ＭＳ Ｐゴシック" w:hint="eastAsia"/>
                <w:kern w:val="0"/>
                <w:sz w:val="20"/>
                <w:szCs w:val="18"/>
              </w:rPr>
              <w:t>り</w:t>
            </w:r>
            <w:r w:rsidRPr="009367F4">
              <w:rPr>
                <w:rFonts w:ascii="ＭＳ ゴシック" w:eastAsia="ＭＳ ゴシック" w:hAnsi="ＭＳ ゴシック" w:cs="ＭＳ Ｐゴシック" w:hint="eastAsia"/>
                <w:kern w:val="0"/>
                <w:sz w:val="20"/>
                <w:szCs w:val="18"/>
              </w:rPr>
              <w:t>組み、幅広い仲間とつながる。</w:t>
            </w:r>
          </w:p>
          <w:p w14:paraId="6056BB9D" w14:textId="77777777" w:rsidR="009E7428" w:rsidRPr="009E7428"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18"/>
              </w:rPr>
              <w:t>④</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同世代のみの交流にとどまらず、自</w:t>
            </w:r>
            <w:r>
              <w:rPr>
                <w:rFonts w:ascii="ＭＳ ゴシック" w:eastAsia="ＭＳ ゴシック" w:hAnsi="ＭＳ ゴシック" w:cs="ＭＳ Ｐゴシック" w:hint="eastAsia"/>
                <w:kern w:val="0"/>
                <w:sz w:val="20"/>
                <w:szCs w:val="18"/>
              </w:rPr>
              <w:t>らの学びを地域や社会に発信し、校内外を越えた豊かなコミュニティ</w:t>
            </w:r>
            <w:r w:rsidRPr="009367F4">
              <w:rPr>
                <w:rFonts w:ascii="ＭＳ ゴシック" w:eastAsia="ＭＳ ゴシック" w:hAnsi="ＭＳ ゴシック" w:cs="ＭＳ Ｐゴシック" w:hint="eastAsia"/>
                <w:kern w:val="0"/>
                <w:sz w:val="20"/>
                <w:szCs w:val="18"/>
              </w:rPr>
              <w:t>を形成する。</w:t>
            </w:r>
          </w:p>
        </w:tc>
      </w:tr>
      <w:tr w:rsidR="009E7428" w:rsidRPr="009E7428" w14:paraId="1D4BCBD4" w14:textId="77777777" w:rsidTr="009E742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F9EEC9C"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整備した</w:t>
            </w:r>
          </w:p>
          <w:p w14:paraId="5EE7D5D7"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F0389A5" w14:textId="0F74C05E"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電子黒板機能付き超単焦点</w:t>
            </w:r>
            <w:r w:rsidR="00D22093">
              <w:rPr>
                <w:rFonts w:ascii="ＭＳ ゴシック" w:eastAsia="ＭＳ ゴシック" w:hAnsi="ＭＳ ゴシック" w:cs="ＭＳ Ｐゴシック" w:hint="eastAsia"/>
                <w:kern w:val="0"/>
                <w:sz w:val="20"/>
                <w:szCs w:val="20"/>
              </w:rPr>
              <w:t>プロジェクタ</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壁取付式</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、電子黒板</w:t>
            </w:r>
          </w:p>
          <w:p w14:paraId="45C47866" w14:textId="77777777" w:rsidR="009E7428" w:rsidRP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kubi テレプレゼンスロボット、液晶ペンタブレット、ペイントソフト、マグネット式スクリーン、160インチスクリーン</w:t>
            </w:r>
          </w:p>
        </w:tc>
      </w:tr>
      <w:tr w:rsidR="009E7428" w:rsidRPr="009E7428" w14:paraId="483BA99D" w14:textId="77777777" w:rsidTr="00AD045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FD757A2"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取組みの</w:t>
            </w:r>
          </w:p>
          <w:p w14:paraId="0349D6F8"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lastRenderedPageBreak/>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2C897F9" w14:textId="77777777" w:rsidR="00AD0453" w:rsidRPr="009367F4" w:rsidRDefault="00AD0453" w:rsidP="00AD0453">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lastRenderedPageBreak/>
              <w:t>プロジェクトチーム</w:t>
            </w:r>
          </w:p>
          <w:p w14:paraId="247B07EC" w14:textId="77777777" w:rsidR="00AD0453" w:rsidRPr="009367F4" w:rsidRDefault="00AD0453" w:rsidP="00AD0453">
            <w:pPr>
              <w:widowControl/>
              <w:spacing w:line="280" w:lineRule="exact"/>
              <w:jc w:val="lef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lastRenderedPageBreak/>
              <w:t xml:space="preserve">　　首席、情報教育部長、進路サポート部長、各学部主事、有志</w:t>
            </w:r>
          </w:p>
          <w:p w14:paraId="1EEBB8C3" w14:textId="77777777" w:rsidR="00AD0453" w:rsidRPr="009367F4" w:rsidRDefault="00AD0453" w:rsidP="00AD0453">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実施者</w:t>
            </w:r>
          </w:p>
          <w:p w14:paraId="541BC404" w14:textId="77777777" w:rsidR="009E7428" w:rsidRPr="009E7428" w:rsidRDefault="00AD0453" w:rsidP="00AD0453">
            <w:pPr>
              <w:widowControl/>
              <w:spacing w:line="280" w:lineRule="exact"/>
              <w:jc w:val="lef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18"/>
              </w:rPr>
              <w:t xml:space="preserve">　　学部でのまとまりを基本し、学年や学部の子どもたちの活動に関わる全ての教職員。</w:t>
            </w:r>
          </w:p>
        </w:tc>
      </w:tr>
      <w:tr w:rsidR="009E7428" w:rsidRPr="009E7428" w14:paraId="297F96FB" w14:textId="77777777" w:rsidTr="009E742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3E6D5E9"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lastRenderedPageBreak/>
              <w:t>本年度の</w:t>
            </w:r>
          </w:p>
          <w:p w14:paraId="39A9185F"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718CE5A" w14:textId="5BE6280D"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・各学部の授業で電子黒板機能付き超単焦点</w:t>
            </w:r>
            <w:r w:rsidR="00D22093">
              <w:rPr>
                <w:rFonts w:ascii="ＭＳ ゴシック" w:eastAsia="ＭＳ ゴシック" w:hAnsi="ＭＳ ゴシック" w:cs="ＭＳ Ｐゴシック" w:hint="eastAsia"/>
                <w:kern w:val="0"/>
                <w:sz w:val="20"/>
                <w:szCs w:val="20"/>
              </w:rPr>
              <w:t>プロジェクタ</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壁取付式</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、電子黒板を活用し、わかりやすい授業</w:t>
            </w:r>
            <w:r w:rsidR="00D22093">
              <w:rPr>
                <w:rFonts w:ascii="ＭＳ ゴシック" w:eastAsia="ＭＳ ゴシック" w:hAnsi="ＭＳ ゴシック" w:cs="ＭＳ Ｐゴシック" w:hint="eastAsia"/>
                <w:kern w:val="0"/>
                <w:sz w:val="20"/>
                <w:szCs w:val="20"/>
              </w:rPr>
              <w:t>づ</w:t>
            </w:r>
            <w:r w:rsidRPr="009E7428">
              <w:rPr>
                <w:rFonts w:ascii="ＭＳ ゴシック" w:eastAsia="ＭＳ ゴシック" w:hAnsi="ＭＳ ゴシック" w:cs="ＭＳ Ｐゴシック" w:hint="eastAsia"/>
                <w:kern w:val="0"/>
                <w:sz w:val="20"/>
                <w:szCs w:val="20"/>
              </w:rPr>
              <w:t>くりに努めた。調べ学習や合同学習での学びを、プレゼン</w:t>
            </w:r>
            <w:r w:rsidR="00D22093">
              <w:rPr>
                <w:rFonts w:ascii="ＭＳ ゴシック" w:eastAsia="ＭＳ ゴシック" w:hAnsi="ＭＳ ゴシック" w:cs="ＭＳ Ｐゴシック" w:hint="eastAsia"/>
                <w:kern w:val="0"/>
                <w:sz w:val="20"/>
                <w:szCs w:val="20"/>
              </w:rPr>
              <w:t>テーション</w:t>
            </w:r>
            <w:r w:rsidRPr="009E7428">
              <w:rPr>
                <w:rFonts w:ascii="ＭＳ ゴシック" w:eastAsia="ＭＳ ゴシック" w:hAnsi="ＭＳ ゴシック" w:cs="ＭＳ Ｐゴシック" w:hint="eastAsia"/>
                <w:kern w:val="0"/>
                <w:sz w:val="20"/>
                <w:szCs w:val="20"/>
              </w:rPr>
              <w:t>資料</w:t>
            </w:r>
            <w:r w:rsidR="00D22093">
              <w:rPr>
                <w:rFonts w:ascii="ＭＳ ゴシック" w:eastAsia="ＭＳ ゴシック" w:hAnsi="ＭＳ ゴシック" w:cs="ＭＳ Ｐゴシック" w:hint="eastAsia"/>
                <w:kern w:val="0"/>
                <w:sz w:val="20"/>
                <w:szCs w:val="20"/>
              </w:rPr>
              <w:t>化</w:t>
            </w:r>
            <w:r w:rsidRPr="009E7428">
              <w:rPr>
                <w:rFonts w:ascii="ＭＳ ゴシック" w:eastAsia="ＭＳ ゴシック" w:hAnsi="ＭＳ ゴシック" w:cs="ＭＳ Ｐゴシック" w:hint="eastAsia"/>
                <w:kern w:val="0"/>
                <w:sz w:val="20"/>
                <w:szCs w:val="20"/>
              </w:rPr>
              <w:t>や映像化し、HPや行事等で発信した。</w:t>
            </w:r>
          </w:p>
          <w:p w14:paraId="7DB1245D" w14:textId="436DFB97" w:rsidR="009E7428" w:rsidRDefault="000463BA" w:rsidP="0061144A">
            <w:pPr>
              <w:widowControl/>
              <w:spacing w:line="280" w:lineRule="exact"/>
              <w:ind w:firstLineChars="50" w:firstLine="1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全学部</w:t>
            </w:r>
            <w:r>
              <w:rPr>
                <w:rFonts w:ascii="ＭＳ ゴシック" w:eastAsia="ＭＳ ゴシック" w:hAnsi="ＭＳ ゴシック" w:cs="ＭＳ Ｐゴシック" w:hint="eastAsia"/>
                <w:kern w:val="0"/>
                <w:sz w:val="20"/>
                <w:szCs w:val="20"/>
              </w:rPr>
              <w:t>）</w:t>
            </w:r>
            <w:r w:rsidR="00D22093">
              <w:rPr>
                <w:rFonts w:ascii="ＭＳ ゴシック" w:eastAsia="ＭＳ ゴシック" w:hAnsi="ＭＳ ゴシック" w:cs="ＭＳ Ｐゴシック" w:hint="eastAsia"/>
                <w:kern w:val="0"/>
                <w:sz w:val="20"/>
                <w:szCs w:val="20"/>
              </w:rPr>
              <w:t>インターネット</w:t>
            </w:r>
            <w:r w:rsidR="009E7428" w:rsidRPr="009E7428">
              <w:rPr>
                <w:rFonts w:ascii="ＭＳ ゴシック" w:eastAsia="ＭＳ ゴシック" w:hAnsi="ＭＳ ゴシック" w:cs="ＭＳ Ｐゴシック" w:hint="eastAsia"/>
                <w:kern w:val="0"/>
                <w:sz w:val="20"/>
                <w:szCs w:val="20"/>
              </w:rPr>
              <w:t>を活用して、学校間交流、企業見学を行った。</w:t>
            </w:r>
          </w:p>
          <w:p w14:paraId="0FCD038B" w14:textId="77777777" w:rsidR="009E7428" w:rsidRDefault="000463BA" w:rsidP="0061144A">
            <w:pPr>
              <w:widowControl/>
              <w:spacing w:line="280" w:lineRule="exact"/>
              <w:ind w:leftChars="50" w:left="1105" w:hangingChars="500" w:hanging="1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中学部</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総合的な学習の時間に情報機器を駆使してSDGsについての調べ学習に取り組み、スライド等にまとめて文化祭で発表することができた。府の聴覚支援学校とあるテーマに基づいて、意見を交換するオンライン合同授業を行った。</w:t>
            </w:r>
          </w:p>
          <w:p w14:paraId="470D936F" w14:textId="77777777"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・聴覚支援学校とテーマを決めた合同授業を行い、意見交換の場を広げることができた。</w:t>
            </w:r>
          </w:p>
          <w:p w14:paraId="6EDDDC0B" w14:textId="3689D61D" w:rsidR="009E7428" w:rsidRDefault="000463BA" w:rsidP="00D22093">
            <w:pPr>
              <w:widowControl/>
              <w:spacing w:line="280" w:lineRule="exact"/>
              <w:ind w:leftChars="50" w:left="305"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中学部・高等部</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他学部に出向いて、幼児</w:t>
            </w:r>
            <w:r w:rsidR="00D22093">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児童の発達段階に応じた説明や掲示を工夫して調べたことを伝えた。また全校朝礼において、自分たちが取り組んでいること</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協力をお願いしたこと</w:t>
            </w:r>
            <w:r>
              <w:rPr>
                <w:rFonts w:ascii="ＭＳ ゴシック" w:eastAsia="ＭＳ ゴシック" w:hAnsi="ＭＳ ゴシック" w:cs="ＭＳ Ｐゴシック" w:hint="eastAsia"/>
                <w:kern w:val="0"/>
                <w:sz w:val="20"/>
                <w:szCs w:val="20"/>
              </w:rPr>
              <w:t>）</w:t>
            </w:r>
            <w:r w:rsidR="009E7428" w:rsidRPr="009E7428">
              <w:rPr>
                <w:rFonts w:ascii="ＭＳ ゴシック" w:eastAsia="ＭＳ ゴシック" w:hAnsi="ＭＳ ゴシック" w:cs="ＭＳ Ｐゴシック" w:hint="eastAsia"/>
                <w:kern w:val="0"/>
                <w:sz w:val="20"/>
                <w:szCs w:val="20"/>
              </w:rPr>
              <w:t>や、調べてまとめたことを発表する場をもった。</w:t>
            </w:r>
          </w:p>
          <w:p w14:paraId="504F8037" w14:textId="7D1103C0"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・新しく</w:t>
            </w:r>
            <w:r w:rsidR="00D22093">
              <w:rPr>
                <w:rFonts w:ascii="ＭＳ ゴシック" w:eastAsia="ＭＳ ゴシック" w:hAnsi="ＭＳ ゴシック" w:cs="ＭＳ Ｐゴシック" w:hint="eastAsia"/>
                <w:kern w:val="0"/>
                <w:sz w:val="20"/>
                <w:szCs w:val="20"/>
              </w:rPr>
              <w:t>導入した</w:t>
            </w:r>
            <w:r w:rsidRPr="009E7428">
              <w:rPr>
                <w:rFonts w:ascii="ＭＳ ゴシック" w:eastAsia="ＭＳ ゴシック" w:hAnsi="ＭＳ ゴシック" w:cs="ＭＳ Ｐゴシック" w:hint="eastAsia"/>
                <w:kern w:val="0"/>
                <w:sz w:val="20"/>
                <w:szCs w:val="20"/>
              </w:rPr>
              <w:t>ICT機器の整備、整理を行った。</w:t>
            </w:r>
          </w:p>
          <w:p w14:paraId="14F69F51" w14:textId="1524A575"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・教職員の電子黒板、単焦点</w:t>
            </w:r>
            <w:r w:rsidR="00D22093">
              <w:rPr>
                <w:rFonts w:ascii="ＭＳ ゴシック" w:eastAsia="ＭＳ ゴシック" w:hAnsi="ＭＳ ゴシック" w:cs="ＭＳ Ｐゴシック" w:hint="eastAsia"/>
                <w:kern w:val="0"/>
                <w:sz w:val="20"/>
                <w:szCs w:val="20"/>
              </w:rPr>
              <w:t>プロジェクタ</w:t>
            </w:r>
            <w:r w:rsidRPr="009E7428">
              <w:rPr>
                <w:rFonts w:ascii="ＭＳ ゴシック" w:eastAsia="ＭＳ ゴシック" w:hAnsi="ＭＳ ゴシック" w:cs="ＭＳ Ｐゴシック" w:hint="eastAsia"/>
                <w:kern w:val="0"/>
                <w:sz w:val="20"/>
                <w:szCs w:val="20"/>
              </w:rPr>
              <w:t>を用いた授業研究、教職員同士でICTを使った授業を振り返るリフレクションの討議会を設けた。</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テーマは、「</w:t>
            </w:r>
            <w:r w:rsidR="0061144A">
              <w:rPr>
                <w:rFonts w:ascii="ＭＳ ゴシック" w:eastAsia="ＭＳ ゴシック" w:hAnsi="ＭＳ ゴシック" w:cs="ＭＳ Ｐゴシック" w:hint="eastAsia"/>
                <w:kern w:val="0"/>
                <w:sz w:val="20"/>
                <w:szCs w:val="20"/>
              </w:rPr>
              <w:t>ICT</w:t>
            </w:r>
            <w:r w:rsidRPr="009E7428">
              <w:rPr>
                <w:rFonts w:ascii="ＭＳ ゴシック" w:eastAsia="ＭＳ ゴシック" w:hAnsi="ＭＳ ゴシック" w:cs="ＭＳ Ｐゴシック" w:hint="eastAsia"/>
                <w:kern w:val="0"/>
                <w:sz w:val="20"/>
                <w:szCs w:val="20"/>
              </w:rPr>
              <w:t>と板書</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カードなどの文字提示</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の使い方」「聴覚障がいを有する子どもにとってわかりやすい授業とは」等</w:t>
            </w:r>
            <w:r w:rsidR="000463BA">
              <w:rPr>
                <w:rFonts w:ascii="ＭＳ ゴシック" w:eastAsia="ＭＳ ゴシック" w:hAnsi="ＭＳ ゴシック" w:cs="ＭＳ Ｐゴシック" w:hint="eastAsia"/>
                <w:kern w:val="0"/>
                <w:sz w:val="20"/>
                <w:szCs w:val="20"/>
              </w:rPr>
              <w:t>）</w:t>
            </w:r>
          </w:p>
          <w:p w14:paraId="544A9807" w14:textId="77777777"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・児童生徒への授業アンケートの分析と情報共有、学校教育自己診断の分析と情報共有を行った。</w:t>
            </w:r>
          </w:p>
          <w:p w14:paraId="4CB727D3" w14:textId="022AD9DA" w:rsidR="009E7428" w:rsidRP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・プロジェクトチーム１年</w:t>
            </w:r>
            <w:r w:rsidR="0061144A">
              <w:rPr>
                <w:rFonts w:ascii="ＭＳ ゴシック" w:eastAsia="ＭＳ ゴシック" w:hAnsi="ＭＳ ゴシック" w:cs="ＭＳ Ｐゴシック" w:hint="eastAsia"/>
                <w:kern w:val="0"/>
                <w:sz w:val="20"/>
                <w:szCs w:val="20"/>
              </w:rPr>
              <w:t>め</w:t>
            </w:r>
            <w:r w:rsidRPr="009E7428">
              <w:rPr>
                <w:rFonts w:ascii="ＭＳ ゴシック" w:eastAsia="ＭＳ ゴシック" w:hAnsi="ＭＳ ゴシック" w:cs="ＭＳ Ｐゴシック" w:hint="eastAsia"/>
                <w:kern w:val="0"/>
                <w:sz w:val="20"/>
                <w:szCs w:val="20"/>
              </w:rPr>
              <w:t>の検証、改善に向けての検討、活用方法の収集を行った。</w:t>
            </w:r>
          </w:p>
        </w:tc>
      </w:tr>
      <w:tr w:rsidR="009E7428" w:rsidRPr="009E7428" w14:paraId="1AA2AA96" w14:textId="77777777" w:rsidTr="00AD045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ECFE00C"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成果の検証方法</w:t>
            </w:r>
          </w:p>
          <w:p w14:paraId="27D2DD11"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F778B33" w14:textId="77777777"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学校教育自己診断、授業アンケートより</w:t>
            </w:r>
          </w:p>
          <w:p w14:paraId="0823FBF2" w14:textId="5C7A9F4B" w:rsidR="00AD0453" w:rsidRDefault="00AD0453" w:rsidP="00AD0453">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生徒記入、保護者記入の「見てわかる授業の満足度」の肯定率を78％以上とする。</w:t>
            </w:r>
            <w:r w:rsidR="00D22093">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現75％</w:t>
            </w:r>
            <w:r w:rsidR="00D22093">
              <w:rPr>
                <w:rFonts w:ascii="ＭＳ ゴシック" w:eastAsia="ＭＳ ゴシック" w:hAnsi="ＭＳ ゴシック" w:cs="ＭＳ Ｐゴシック" w:hint="eastAsia"/>
                <w:kern w:val="0"/>
                <w:sz w:val="20"/>
                <w:szCs w:val="18"/>
              </w:rPr>
              <w:t>）</w:t>
            </w:r>
          </w:p>
          <w:p w14:paraId="67853346" w14:textId="19BDF6E4" w:rsidR="00AD0453" w:rsidRDefault="00AD0453" w:rsidP="00AD0453">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教職員「ICT機器活用力」の肯定率を70％以上とする。</w:t>
            </w:r>
            <w:r w:rsidR="00D22093">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現62％</w:t>
            </w:r>
            <w:r w:rsidR="00D22093">
              <w:rPr>
                <w:rFonts w:ascii="ＭＳ ゴシック" w:eastAsia="ＭＳ ゴシック" w:hAnsi="ＭＳ ゴシック" w:cs="ＭＳ Ｐゴシック" w:hint="eastAsia"/>
                <w:kern w:val="0"/>
                <w:sz w:val="20"/>
                <w:szCs w:val="18"/>
              </w:rPr>
              <w:t>）</w:t>
            </w:r>
          </w:p>
          <w:p w14:paraId="7C0D05C1" w14:textId="5AA00B3E" w:rsidR="009E7428" w:rsidRPr="009E7428" w:rsidRDefault="00AD0453" w:rsidP="00AD0453">
            <w:pPr>
              <w:widowControl/>
              <w:spacing w:line="280" w:lineRule="exact"/>
              <w:ind w:left="494" w:hangingChars="247" w:hanging="494"/>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 xml:space="preserve">　</w:t>
            </w:r>
            <w:r w:rsidRPr="009367F4">
              <w:rPr>
                <w:rFonts w:ascii="ＭＳ ゴシック" w:eastAsia="ＭＳ ゴシック" w:hAnsi="ＭＳ ゴシック" w:cs="ＭＳ Ｐゴシック" w:hint="eastAsia"/>
                <w:kern w:val="0"/>
                <w:sz w:val="20"/>
                <w:szCs w:val="18"/>
              </w:rPr>
              <w:t>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生徒「交流が楽しい、世界が広がった」の肯定率を70％とする。</w:t>
            </w:r>
            <w:r w:rsidR="00D22093">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新たなアンケート</w:t>
            </w:r>
            <w:r w:rsidR="00D22093">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近隣の学校園と</w:t>
            </w:r>
            <w:r w:rsidR="00D22093" w:rsidRPr="009367F4">
              <w:rPr>
                <w:rFonts w:ascii="ＭＳ ゴシック" w:eastAsia="ＭＳ ゴシック" w:hAnsi="ＭＳ ゴシック" w:cs="ＭＳ Ｐゴシック" w:hint="eastAsia"/>
                <w:kern w:val="0"/>
                <w:sz w:val="20"/>
                <w:szCs w:val="18"/>
              </w:rPr>
              <w:t>合同授業を行う</w:t>
            </w:r>
            <w:r w:rsidR="00D22093">
              <w:rPr>
                <w:rFonts w:ascii="ＭＳ ゴシック" w:eastAsia="ＭＳ ゴシック" w:hAnsi="ＭＳ ゴシック" w:cs="ＭＳ Ｐゴシック" w:hint="eastAsia"/>
                <w:kern w:val="0"/>
                <w:sz w:val="20"/>
                <w:szCs w:val="18"/>
              </w:rPr>
              <w:t>など、</w:t>
            </w:r>
            <w:r w:rsidRPr="009367F4">
              <w:rPr>
                <w:rFonts w:ascii="ＭＳ ゴシック" w:eastAsia="ＭＳ ゴシック" w:hAnsi="ＭＳ ゴシック" w:cs="ＭＳ Ｐゴシック" w:hint="eastAsia"/>
                <w:kern w:val="0"/>
                <w:sz w:val="20"/>
                <w:szCs w:val="18"/>
              </w:rPr>
              <w:t>学校間交流を充実させる。。</w:t>
            </w:r>
          </w:p>
        </w:tc>
      </w:tr>
      <w:tr w:rsidR="009E7428" w:rsidRPr="009E7428" w14:paraId="5C2C1EE3" w14:textId="77777777" w:rsidTr="009E742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D76FE80"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90E75AE" w14:textId="77777777"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学校教育自己診断、授業アンケート</w:t>
            </w:r>
          </w:p>
          <w:p w14:paraId="0AC54D63" w14:textId="2016ECBA" w:rsidR="009E7428" w:rsidRDefault="009E7428" w:rsidP="0061144A">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 xml:space="preserve">　①児童生徒記入、保護者記入の「見てわかる授業の満足度」の肯定率を78％以上とする。→80％の回答を得られた。</w:t>
            </w:r>
            <w:r w:rsidR="0061144A">
              <w:rPr>
                <w:rFonts w:ascii="ＭＳ ゴシック" w:eastAsia="ＭＳ ゴシック" w:hAnsi="ＭＳ ゴシック" w:cs="ＭＳ Ｐゴシック"/>
                <w:kern w:val="0"/>
                <w:sz w:val="20"/>
                <w:szCs w:val="20"/>
              </w:rPr>
              <w:tab/>
            </w:r>
            <w:r w:rsidR="0061144A">
              <w:rPr>
                <w:rFonts w:ascii="ＭＳ ゴシック" w:eastAsia="ＭＳ ゴシック" w:hAnsi="ＭＳ ゴシック" w:cs="ＭＳ Ｐゴシック" w:hint="eastAsia"/>
                <w:kern w:val="0"/>
                <w:sz w:val="20"/>
                <w:szCs w:val="20"/>
              </w:rPr>
              <w:t>（○）</w:t>
            </w:r>
          </w:p>
          <w:p w14:paraId="1AFC48B6" w14:textId="77777777" w:rsidR="0061144A"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 xml:space="preserve">　②教職員「ICT機器活用力」の肯定率を70％以上とする。</w:t>
            </w:r>
          </w:p>
          <w:p w14:paraId="4E3672C8" w14:textId="02ABFC57" w:rsidR="009E7428" w:rsidRDefault="009E7428" w:rsidP="0061144A">
            <w:pPr>
              <w:widowControl/>
              <w:tabs>
                <w:tab w:val="left" w:leader="middleDot" w:pos="7512"/>
              </w:tabs>
              <w:spacing w:line="280" w:lineRule="exact"/>
              <w:ind w:firstLineChars="200" w:firstLine="4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→78％の回答を得られた。</w:t>
            </w:r>
            <w:r w:rsidR="0061144A">
              <w:rPr>
                <w:rFonts w:ascii="ＭＳ ゴシック" w:eastAsia="ＭＳ ゴシック" w:hAnsi="ＭＳ ゴシック" w:cs="ＭＳ Ｐゴシック"/>
                <w:kern w:val="0"/>
                <w:sz w:val="20"/>
                <w:szCs w:val="20"/>
              </w:rPr>
              <w:tab/>
            </w:r>
            <w:r w:rsidR="0061144A">
              <w:rPr>
                <w:rFonts w:ascii="ＭＳ ゴシック" w:eastAsia="ＭＳ ゴシック" w:hAnsi="ＭＳ ゴシック" w:cs="ＭＳ Ｐゴシック" w:hint="eastAsia"/>
                <w:kern w:val="0"/>
                <w:sz w:val="20"/>
                <w:szCs w:val="20"/>
              </w:rPr>
              <w:t>（○）</w:t>
            </w:r>
          </w:p>
          <w:p w14:paraId="53E14AE4" w14:textId="77777777" w:rsidR="0061144A" w:rsidRDefault="009E7428" w:rsidP="00AD0453">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 xml:space="preserve">　③児童生徒「交流が楽しい、世界が広がった」の肯定率を70％とする。</w:t>
            </w:r>
          </w:p>
          <w:p w14:paraId="19DE35C1" w14:textId="0502F9C7" w:rsidR="009E7428" w:rsidRDefault="009E7428" w:rsidP="0061144A">
            <w:pPr>
              <w:widowControl/>
              <w:tabs>
                <w:tab w:val="left" w:leader="middleDot" w:pos="7512"/>
              </w:tabs>
              <w:spacing w:line="280" w:lineRule="exact"/>
              <w:ind w:leftChars="200" w:left="42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→80％の回答を得られた。</w:t>
            </w:r>
            <w:r w:rsidR="0061144A">
              <w:rPr>
                <w:rFonts w:ascii="ＭＳ ゴシック" w:eastAsia="ＭＳ ゴシック" w:hAnsi="ＭＳ ゴシック" w:cs="ＭＳ Ｐゴシック"/>
                <w:kern w:val="0"/>
                <w:sz w:val="20"/>
                <w:szCs w:val="20"/>
              </w:rPr>
              <w:tab/>
            </w:r>
            <w:r w:rsidR="0061144A">
              <w:rPr>
                <w:rFonts w:ascii="ＭＳ ゴシック" w:eastAsia="ＭＳ ゴシック" w:hAnsi="ＭＳ ゴシック" w:cs="ＭＳ Ｐゴシック" w:hint="eastAsia"/>
                <w:kern w:val="0"/>
                <w:sz w:val="20"/>
                <w:szCs w:val="20"/>
              </w:rPr>
              <w:t>（○）</w:t>
            </w:r>
          </w:p>
          <w:p w14:paraId="7CC0F172" w14:textId="77777777" w:rsidR="009E7428" w:rsidRPr="0061144A" w:rsidRDefault="009E7428" w:rsidP="009E7428">
            <w:pPr>
              <w:widowControl/>
              <w:spacing w:line="280" w:lineRule="exact"/>
              <w:jc w:val="left"/>
              <w:rPr>
                <w:rFonts w:ascii="ＭＳ ゴシック" w:eastAsia="ＭＳ ゴシック" w:hAnsi="ＭＳ ゴシック" w:cs="ＭＳ Ｐゴシック"/>
                <w:kern w:val="0"/>
                <w:sz w:val="20"/>
                <w:szCs w:val="20"/>
              </w:rPr>
            </w:pPr>
          </w:p>
          <w:p w14:paraId="10FB956F" w14:textId="43D9E72C"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・ICTやオンライン合同学習、交流についてはもともとの基盤があったため、電子黒板機能付き超単焦点</w:t>
            </w:r>
            <w:r w:rsidR="00D22093">
              <w:rPr>
                <w:rFonts w:ascii="ＭＳ ゴシック" w:eastAsia="ＭＳ ゴシック" w:hAnsi="ＭＳ ゴシック" w:cs="ＭＳ Ｐゴシック" w:hint="eastAsia"/>
                <w:kern w:val="0"/>
                <w:sz w:val="20"/>
                <w:szCs w:val="20"/>
              </w:rPr>
              <w:t>プロジェクタ</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壁取付式</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、電子黒板等の</w:t>
            </w:r>
            <w:r w:rsidR="00D22093">
              <w:rPr>
                <w:rFonts w:ascii="ＭＳ ゴシック" w:eastAsia="ＭＳ ゴシック" w:hAnsi="ＭＳ ゴシック" w:cs="ＭＳ Ｐゴシック" w:hint="eastAsia"/>
                <w:kern w:val="0"/>
                <w:sz w:val="20"/>
                <w:szCs w:val="20"/>
              </w:rPr>
              <w:t>活用</w:t>
            </w:r>
            <w:r w:rsidRPr="009E7428">
              <w:rPr>
                <w:rFonts w:ascii="ＭＳ ゴシック" w:eastAsia="ＭＳ ゴシック" w:hAnsi="ＭＳ ゴシック" w:cs="ＭＳ Ｐゴシック" w:hint="eastAsia"/>
                <w:kern w:val="0"/>
                <w:sz w:val="20"/>
                <w:szCs w:val="20"/>
              </w:rPr>
              <w:t>はスムーズに進んだ。</w:t>
            </w:r>
          </w:p>
          <w:p w14:paraId="1EA06FE9" w14:textId="77777777"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・各学部で、児童生徒たちの力を発揮できる場、発信する場を増やそうという意識が高まった。</w:t>
            </w:r>
          </w:p>
          <w:p w14:paraId="0BF1F40C" w14:textId="77777777" w:rsidR="009E7428" w:rsidRP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遠隔コミュニケーションロボットについては、アプリの許可等の手続きに時間がかかり、年度内に外部との交流、やりとりで使うことはかなわなかった。しかし教職員間にロボットの存在や使い方のイメージが広がっているので、次年度はキャリアに関する講話やオンライン交流会で積極的な活用を進めていく。</w:t>
            </w:r>
          </w:p>
        </w:tc>
      </w:tr>
      <w:tr w:rsidR="009E7428" w:rsidRPr="009E7428" w14:paraId="132200FD" w14:textId="77777777" w:rsidTr="009E7428">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23A9E2F4"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774611D" w14:textId="6CFE220A"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・遠隔コミュニケーションロボットを利用し、いろいろな職業の人の話を</w:t>
            </w:r>
            <w:r w:rsidR="00D22093">
              <w:rPr>
                <w:rFonts w:ascii="ＭＳ ゴシック" w:eastAsia="ＭＳ ゴシック" w:hAnsi="ＭＳ ゴシック" w:cs="ＭＳ Ｐゴシック" w:hint="eastAsia"/>
                <w:kern w:val="0"/>
                <w:sz w:val="20"/>
                <w:szCs w:val="20"/>
              </w:rPr>
              <w:t>聴く</w:t>
            </w:r>
            <w:r w:rsidRPr="009E7428">
              <w:rPr>
                <w:rFonts w:ascii="ＭＳ ゴシック" w:eastAsia="ＭＳ ゴシック" w:hAnsi="ＭＳ ゴシック" w:cs="ＭＳ Ｐゴシック" w:hint="eastAsia"/>
                <w:kern w:val="0"/>
                <w:sz w:val="20"/>
                <w:szCs w:val="20"/>
              </w:rPr>
              <w:t>。また実際の職場の様子を見てリアルに体験する。</w:t>
            </w:r>
          </w:p>
          <w:p w14:paraId="56BE7165" w14:textId="77777777"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・遠隔コミュニケーションロボットやオンラインの活用により、SDGsや学校安全活動などのテーマを決めた交流学習や発表を行う。交流校を広げる。</w:t>
            </w:r>
          </w:p>
          <w:p w14:paraId="6311240E" w14:textId="77777777"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lastRenderedPageBreak/>
              <w:t>・SDGs講師、企業講師の招聘</w:t>
            </w:r>
          </w:p>
          <w:p w14:paraId="23A10A4C" w14:textId="6C6CD723"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・SDGsに関する地域的な取組み</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児童生徒の製作物などをHPに掲載</w:t>
            </w:r>
            <w:r w:rsidR="000463BA">
              <w:rPr>
                <w:rFonts w:ascii="ＭＳ ゴシック" w:eastAsia="ＭＳ ゴシック" w:hAnsi="ＭＳ ゴシック" w:cs="ＭＳ Ｐゴシック" w:hint="eastAsia"/>
                <w:kern w:val="0"/>
                <w:sz w:val="20"/>
                <w:szCs w:val="20"/>
              </w:rPr>
              <w:t>）</w:t>
            </w:r>
          </w:p>
          <w:p w14:paraId="7414DDF2" w14:textId="72D1F3D5"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・教職員向けICT活用方法の研修</w:t>
            </w:r>
            <w:r w:rsidR="000463BA">
              <w:rPr>
                <w:rFonts w:ascii="ＭＳ ゴシック" w:eastAsia="ＭＳ ゴシック" w:hAnsi="ＭＳ ゴシック" w:cs="ＭＳ Ｐゴシック" w:hint="eastAsia"/>
                <w:kern w:val="0"/>
                <w:sz w:val="20"/>
                <w:szCs w:val="20"/>
              </w:rPr>
              <w:t>（</w:t>
            </w:r>
            <w:r w:rsidR="0061144A">
              <w:rPr>
                <w:rFonts w:ascii="ＭＳ ゴシック" w:eastAsia="ＭＳ ゴシック" w:hAnsi="ＭＳ ゴシック" w:cs="ＭＳ Ｐゴシック" w:hint="eastAsia"/>
                <w:kern w:val="0"/>
                <w:sz w:val="20"/>
                <w:szCs w:val="20"/>
              </w:rPr>
              <w:t>８</w:t>
            </w:r>
            <w:r w:rsidRPr="009E7428">
              <w:rPr>
                <w:rFonts w:ascii="ＭＳ ゴシック" w:eastAsia="ＭＳ ゴシック" w:hAnsi="ＭＳ ゴシック" w:cs="ＭＳ Ｐゴシック" w:hint="eastAsia"/>
                <w:kern w:val="0"/>
                <w:sz w:val="20"/>
                <w:szCs w:val="20"/>
              </w:rPr>
              <w:t>月</w:t>
            </w:r>
            <w:r w:rsidR="000463BA">
              <w:rPr>
                <w:rFonts w:ascii="ＭＳ ゴシック" w:eastAsia="ＭＳ ゴシック" w:hAnsi="ＭＳ ゴシック" w:cs="ＭＳ Ｐゴシック" w:hint="eastAsia"/>
                <w:kern w:val="0"/>
                <w:sz w:val="20"/>
                <w:szCs w:val="20"/>
              </w:rPr>
              <w:t>）</w:t>
            </w:r>
          </w:p>
          <w:p w14:paraId="5F939309" w14:textId="0C7E7913" w:rsidR="009E7428" w:rsidRDefault="009E7428" w:rsidP="0061144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・児童生徒への授業アンケートの分析と情報共有</w:t>
            </w:r>
            <w:r w:rsidR="000463BA">
              <w:rPr>
                <w:rFonts w:ascii="ＭＳ ゴシック" w:eastAsia="ＭＳ ゴシック" w:hAnsi="ＭＳ ゴシック" w:cs="ＭＳ Ｐゴシック" w:hint="eastAsia"/>
                <w:kern w:val="0"/>
                <w:sz w:val="20"/>
                <w:szCs w:val="20"/>
              </w:rPr>
              <w:t>（</w:t>
            </w:r>
            <w:r w:rsidR="0061144A">
              <w:rPr>
                <w:rFonts w:ascii="ＭＳ ゴシック" w:eastAsia="ＭＳ ゴシック" w:hAnsi="ＭＳ ゴシック" w:cs="ＭＳ Ｐゴシック" w:hint="eastAsia"/>
                <w:kern w:val="0"/>
                <w:sz w:val="20"/>
                <w:szCs w:val="20"/>
              </w:rPr>
              <w:t>７、</w:t>
            </w:r>
            <w:r w:rsidRPr="009E7428">
              <w:rPr>
                <w:rFonts w:ascii="ＭＳ ゴシック" w:eastAsia="ＭＳ ゴシック" w:hAnsi="ＭＳ ゴシック" w:cs="ＭＳ Ｐゴシック" w:hint="eastAsia"/>
                <w:kern w:val="0"/>
                <w:sz w:val="20"/>
                <w:szCs w:val="20"/>
              </w:rPr>
              <w:t>12月</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学校教育自己診断の分析と情報共有</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12月</w:t>
            </w:r>
            <w:r w:rsidR="000463BA">
              <w:rPr>
                <w:rFonts w:ascii="ＭＳ ゴシック" w:eastAsia="ＭＳ ゴシック" w:hAnsi="ＭＳ ゴシック" w:cs="ＭＳ Ｐゴシック" w:hint="eastAsia"/>
                <w:kern w:val="0"/>
                <w:sz w:val="20"/>
                <w:szCs w:val="20"/>
              </w:rPr>
              <w:t>）</w:t>
            </w:r>
          </w:p>
          <w:p w14:paraId="3B7C9F81" w14:textId="77777777"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・各学部の教員による授業研究と情報共有</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12月</w:t>
            </w:r>
            <w:r w:rsidR="000463BA">
              <w:rPr>
                <w:rFonts w:ascii="ＭＳ ゴシック" w:eastAsia="ＭＳ ゴシック" w:hAnsi="ＭＳ ゴシック" w:cs="ＭＳ Ｐゴシック" w:hint="eastAsia"/>
                <w:kern w:val="0"/>
                <w:sz w:val="20"/>
                <w:szCs w:val="20"/>
              </w:rPr>
              <w:t>）</w:t>
            </w:r>
          </w:p>
          <w:p w14:paraId="36FFEC88" w14:textId="117EE85B" w:rsidR="009E7428" w:rsidRP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・プロジェクトチーム２年</w:t>
            </w:r>
            <w:r w:rsidR="0061144A">
              <w:rPr>
                <w:rFonts w:ascii="ＭＳ ゴシック" w:eastAsia="ＭＳ ゴシック" w:hAnsi="ＭＳ ゴシック" w:cs="ＭＳ Ｐゴシック" w:hint="eastAsia"/>
                <w:kern w:val="0"/>
                <w:sz w:val="20"/>
                <w:szCs w:val="20"/>
              </w:rPr>
              <w:t>め</w:t>
            </w:r>
            <w:r w:rsidRPr="009E7428">
              <w:rPr>
                <w:rFonts w:ascii="ＭＳ ゴシック" w:eastAsia="ＭＳ ゴシック" w:hAnsi="ＭＳ ゴシック" w:cs="ＭＳ Ｐゴシック" w:hint="eastAsia"/>
                <w:kern w:val="0"/>
                <w:sz w:val="20"/>
                <w:szCs w:val="20"/>
              </w:rPr>
              <w:t>の検証、改善に向けての検討、活用方法の収集</w:t>
            </w:r>
            <w:r w:rsidR="000463BA">
              <w:rPr>
                <w:rFonts w:ascii="ＭＳ ゴシック" w:eastAsia="ＭＳ ゴシック" w:hAnsi="ＭＳ ゴシック" w:cs="ＭＳ Ｐゴシック" w:hint="eastAsia"/>
                <w:kern w:val="0"/>
                <w:sz w:val="20"/>
                <w:szCs w:val="20"/>
              </w:rPr>
              <w:t>（</w:t>
            </w:r>
            <w:r w:rsidR="0061144A">
              <w:rPr>
                <w:rFonts w:ascii="ＭＳ ゴシック" w:eastAsia="ＭＳ ゴシック" w:hAnsi="ＭＳ ゴシック" w:cs="ＭＳ Ｐゴシック" w:hint="eastAsia"/>
                <w:kern w:val="0"/>
                <w:sz w:val="20"/>
                <w:szCs w:val="20"/>
              </w:rPr>
              <w:t>３</w:t>
            </w:r>
            <w:r w:rsidRPr="009E7428">
              <w:rPr>
                <w:rFonts w:ascii="ＭＳ ゴシック" w:eastAsia="ＭＳ ゴシック" w:hAnsi="ＭＳ ゴシック" w:cs="ＭＳ Ｐゴシック" w:hint="eastAsia"/>
                <w:kern w:val="0"/>
                <w:sz w:val="20"/>
                <w:szCs w:val="20"/>
              </w:rPr>
              <w:t>月</w:t>
            </w:r>
            <w:r w:rsidR="000463BA">
              <w:rPr>
                <w:rFonts w:ascii="ＭＳ ゴシック" w:eastAsia="ＭＳ ゴシック" w:hAnsi="ＭＳ ゴシック" w:cs="ＭＳ Ｐゴシック" w:hint="eastAsia"/>
                <w:kern w:val="0"/>
                <w:sz w:val="20"/>
                <w:szCs w:val="20"/>
              </w:rPr>
              <w:t>）</w:t>
            </w:r>
          </w:p>
        </w:tc>
      </w:tr>
    </w:tbl>
    <w:p w14:paraId="1A8CACC0" w14:textId="5055888F" w:rsidR="0061144A" w:rsidRDefault="0061144A"/>
    <w:p w14:paraId="7C64C3F1" w14:textId="77777777" w:rsidR="0061144A" w:rsidRDefault="0061144A">
      <w:pPr>
        <w:widowControl/>
        <w:jc w:val="left"/>
      </w:pPr>
      <w:r>
        <w:br w:type="page"/>
      </w:r>
    </w:p>
    <w:p w14:paraId="6109CEF5" w14:textId="3DC766D1" w:rsidR="009E7428" w:rsidRDefault="0061144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9E7428">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25C0302D" w14:textId="2E3A96AA" w:rsidR="0061144A" w:rsidRPr="0061144A" w:rsidRDefault="00944ED3">
      <w:r w:rsidRPr="00944ED3">
        <w:rPr>
          <w:rFonts w:hint="eastAsia"/>
          <w:noProof/>
        </w:rPr>
        <w:drawing>
          <wp:inline distT="0" distB="0" distL="0" distR="0" wp14:anchorId="5BEA6659" wp14:editId="5C0D83DD">
            <wp:extent cx="6479540" cy="710501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7105015"/>
                    </a:xfrm>
                    <a:prstGeom prst="rect">
                      <a:avLst/>
                    </a:prstGeom>
                    <a:noFill/>
                    <a:ln>
                      <a:noFill/>
                    </a:ln>
                  </pic:spPr>
                </pic:pic>
              </a:graphicData>
            </a:graphic>
          </wp:inline>
        </w:drawing>
      </w:r>
    </w:p>
    <w:sectPr w:rsidR="0061144A" w:rsidRPr="0061144A" w:rsidSect="009367F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F17A" w14:textId="77777777" w:rsidR="009367F4" w:rsidRDefault="009367F4" w:rsidP="009367F4">
      <w:r>
        <w:separator/>
      </w:r>
    </w:p>
  </w:endnote>
  <w:endnote w:type="continuationSeparator" w:id="0">
    <w:p w14:paraId="14181CC4" w14:textId="77777777" w:rsidR="009367F4" w:rsidRDefault="009367F4" w:rsidP="0093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F621" w14:textId="77777777" w:rsidR="009367F4" w:rsidRDefault="009367F4" w:rsidP="009367F4">
      <w:r>
        <w:separator/>
      </w:r>
    </w:p>
  </w:footnote>
  <w:footnote w:type="continuationSeparator" w:id="0">
    <w:p w14:paraId="3696E01A" w14:textId="77777777" w:rsidR="009367F4" w:rsidRDefault="009367F4" w:rsidP="0093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C5AA8"/>
    <w:multiLevelType w:val="hybridMultilevel"/>
    <w:tmpl w:val="8DEC0AAE"/>
    <w:lvl w:ilvl="0" w:tplc="D446005E">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45027"/>
    <w:multiLevelType w:val="hybridMultilevel"/>
    <w:tmpl w:val="3A8A0F7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6F"/>
    <w:rsid w:val="000359FF"/>
    <w:rsid w:val="000463BA"/>
    <w:rsid w:val="0061144A"/>
    <w:rsid w:val="007C0DD5"/>
    <w:rsid w:val="009367F4"/>
    <w:rsid w:val="00944ED3"/>
    <w:rsid w:val="00982AD8"/>
    <w:rsid w:val="009E7428"/>
    <w:rsid w:val="00AD0453"/>
    <w:rsid w:val="00B5796F"/>
    <w:rsid w:val="00D20529"/>
    <w:rsid w:val="00D22093"/>
    <w:rsid w:val="00EF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BF992"/>
  <w15:chartTrackingRefBased/>
  <w15:docId w15:val="{C84663CD-B66C-429F-8489-056BF5A8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7F4"/>
    <w:pPr>
      <w:tabs>
        <w:tab w:val="center" w:pos="4252"/>
        <w:tab w:val="right" w:pos="8504"/>
      </w:tabs>
      <w:snapToGrid w:val="0"/>
    </w:pPr>
  </w:style>
  <w:style w:type="character" w:customStyle="1" w:styleId="a4">
    <w:name w:val="ヘッダー (文字)"/>
    <w:basedOn w:val="a0"/>
    <w:link w:val="a3"/>
    <w:uiPriority w:val="99"/>
    <w:rsid w:val="009367F4"/>
  </w:style>
  <w:style w:type="paragraph" w:styleId="a5">
    <w:name w:val="footer"/>
    <w:basedOn w:val="a"/>
    <w:link w:val="a6"/>
    <w:uiPriority w:val="99"/>
    <w:unhideWhenUsed/>
    <w:rsid w:val="009367F4"/>
    <w:pPr>
      <w:tabs>
        <w:tab w:val="center" w:pos="4252"/>
        <w:tab w:val="right" w:pos="8504"/>
      </w:tabs>
      <w:snapToGrid w:val="0"/>
    </w:pPr>
  </w:style>
  <w:style w:type="character" w:customStyle="1" w:styleId="a6">
    <w:name w:val="フッター (文字)"/>
    <w:basedOn w:val="a0"/>
    <w:link w:val="a5"/>
    <w:uiPriority w:val="99"/>
    <w:rsid w:val="009367F4"/>
  </w:style>
  <w:style w:type="paragraph" w:styleId="a7">
    <w:name w:val="List Paragraph"/>
    <w:basedOn w:val="a"/>
    <w:uiPriority w:val="34"/>
    <w:qFormat/>
    <w:rsid w:val="00936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31983">
      <w:bodyDiv w:val="1"/>
      <w:marLeft w:val="0"/>
      <w:marRight w:val="0"/>
      <w:marTop w:val="0"/>
      <w:marBottom w:val="0"/>
      <w:divBdr>
        <w:top w:val="none" w:sz="0" w:space="0" w:color="auto"/>
        <w:left w:val="none" w:sz="0" w:space="0" w:color="auto"/>
        <w:bottom w:val="none" w:sz="0" w:space="0" w:color="auto"/>
        <w:right w:val="none" w:sz="0" w:space="0" w:color="auto"/>
      </w:divBdr>
    </w:div>
    <w:div w:id="18657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10</cp:revision>
  <dcterms:created xsi:type="dcterms:W3CDTF">2022-11-11T11:57:00Z</dcterms:created>
  <dcterms:modified xsi:type="dcterms:W3CDTF">2024-03-28T00:33:00Z</dcterms:modified>
</cp:coreProperties>
</file>