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701"/>
        <w:gridCol w:w="8505"/>
      </w:tblGrid>
      <w:tr w:rsidR="00200459" w:rsidRPr="00200459" w14:paraId="7A5B8BF3" w14:textId="77777777" w:rsidTr="00200459">
        <w:trPr>
          <w:trHeight w:val="315"/>
        </w:trPr>
        <w:tc>
          <w:tcPr>
            <w:tcW w:w="10206"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4439D98B" w14:textId="0920EEB0" w:rsidR="00200459" w:rsidRPr="00200459" w:rsidRDefault="00200459" w:rsidP="00923DD8">
            <w:pPr>
              <w:widowControl/>
              <w:spacing w:line="320" w:lineRule="exact"/>
              <w:jc w:val="center"/>
              <w:rPr>
                <w:rFonts w:ascii="Meiryo UI" w:eastAsia="Meiryo UI" w:hAnsi="Meiryo UI" w:cs="ＭＳ Ｐゴシック"/>
                <w:b/>
                <w:bCs/>
                <w:kern w:val="0"/>
                <w:sz w:val="28"/>
                <w:szCs w:val="28"/>
                <w:u w:val="single"/>
              </w:rPr>
            </w:pPr>
            <w:r w:rsidRPr="00200459">
              <w:rPr>
                <w:rFonts w:ascii="Meiryo UI" w:eastAsia="Meiryo UI" w:hAnsi="Meiryo UI" w:cs="ＭＳ Ｐゴシック" w:hint="eastAsia"/>
                <w:b/>
                <w:bCs/>
                <w:kern w:val="0"/>
                <w:sz w:val="28"/>
                <w:szCs w:val="28"/>
                <w:u w:val="single"/>
              </w:rPr>
              <w:t>学校経営推進費　評価報告書</w:t>
            </w:r>
            <w:r>
              <w:rPr>
                <w:rFonts w:ascii="Meiryo UI" w:eastAsia="Meiryo UI" w:hAnsi="Meiryo UI" w:cs="ＭＳ Ｐゴシック" w:hint="eastAsia"/>
                <w:b/>
                <w:bCs/>
                <w:kern w:val="0"/>
                <w:sz w:val="28"/>
                <w:szCs w:val="28"/>
                <w:u w:val="single"/>
              </w:rPr>
              <w:t>（</w:t>
            </w:r>
            <w:r w:rsidR="00C92BAA">
              <w:rPr>
                <w:rFonts w:ascii="Meiryo UI" w:eastAsia="Meiryo UI" w:hAnsi="Meiryo UI" w:cs="ＭＳ Ｐゴシック" w:hint="eastAsia"/>
                <w:b/>
                <w:bCs/>
                <w:kern w:val="0"/>
                <w:sz w:val="28"/>
                <w:szCs w:val="28"/>
                <w:u w:val="single"/>
              </w:rPr>
              <w:t>最終</w:t>
            </w:r>
            <w:r>
              <w:rPr>
                <w:rFonts w:ascii="Meiryo UI" w:eastAsia="Meiryo UI" w:hAnsi="Meiryo UI" w:cs="ＭＳ Ｐゴシック" w:hint="eastAsia"/>
                <w:b/>
                <w:bCs/>
                <w:kern w:val="0"/>
                <w:sz w:val="28"/>
                <w:szCs w:val="28"/>
                <w:u w:val="single"/>
              </w:rPr>
              <w:t>）</w:t>
            </w:r>
          </w:p>
        </w:tc>
      </w:tr>
      <w:tr w:rsidR="00200459" w:rsidRPr="00200459" w14:paraId="2C70BAE6" w14:textId="77777777" w:rsidTr="00200459">
        <w:trPr>
          <w:trHeight w:val="315"/>
        </w:trPr>
        <w:tc>
          <w:tcPr>
            <w:tcW w:w="10206"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2514DD0B" w14:textId="77777777" w:rsidR="00200459" w:rsidRPr="00200459" w:rsidRDefault="00200459" w:rsidP="00200459">
            <w:pPr>
              <w:widowControl/>
              <w:spacing w:line="280" w:lineRule="exact"/>
              <w:jc w:val="left"/>
              <w:rPr>
                <w:rFonts w:ascii="Times New Roman" w:eastAsia="Times New Roman" w:hAnsi="Times New Roman" w:cs="Times New Roman"/>
                <w:kern w:val="0"/>
                <w:sz w:val="20"/>
                <w:szCs w:val="20"/>
              </w:rPr>
            </w:pPr>
            <w:r w:rsidRPr="00200459">
              <w:rPr>
                <w:rFonts w:ascii="Meiryo UI" w:eastAsia="Meiryo UI" w:hAnsi="Meiryo UI" w:cs="ＭＳ Ｐゴシック" w:hint="eastAsia"/>
                <w:b/>
                <w:bCs/>
                <w:kern w:val="0"/>
                <w:sz w:val="20"/>
                <w:szCs w:val="20"/>
              </w:rPr>
              <w:t>１．事業計画の概要</w:t>
            </w:r>
          </w:p>
        </w:tc>
      </w:tr>
      <w:tr w:rsidR="00200459" w:rsidRPr="00200459" w14:paraId="7C381223" w14:textId="77777777" w:rsidTr="00200459">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7BBEE377"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5294B3B" w14:textId="77777777"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bCs/>
                <w:kern w:val="0"/>
                <w:sz w:val="20"/>
                <w:szCs w:val="20"/>
              </w:rPr>
            </w:pPr>
            <w:r w:rsidRPr="00644AE9">
              <w:rPr>
                <w:rFonts w:ascii="ＭＳ ゴシック" w:eastAsia="ＭＳ ゴシック" w:hAnsi="ＭＳ ゴシック" w:cs="ＭＳ Ｐゴシック" w:hint="eastAsia"/>
                <w:bCs/>
                <w:kern w:val="0"/>
                <w:sz w:val="20"/>
                <w:szCs w:val="20"/>
              </w:rPr>
              <w:t>大阪府教育センター附属高等学校</w:t>
            </w:r>
          </w:p>
        </w:tc>
      </w:tr>
      <w:tr w:rsidR="00200459" w:rsidRPr="00200459" w14:paraId="1B70F85D" w14:textId="77777777" w:rsidTr="00200459">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0E1CC4A6"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取り組む課題</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00B0D892" w14:textId="792E133C"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bCs/>
                <w:kern w:val="0"/>
                <w:sz w:val="20"/>
                <w:szCs w:val="20"/>
              </w:rPr>
            </w:pPr>
            <w:r w:rsidRPr="00644AE9">
              <w:rPr>
                <w:rFonts w:ascii="ＭＳ ゴシック" w:eastAsia="ＭＳ ゴシック" w:hAnsi="ＭＳ ゴシック" w:cs="ＭＳ Ｐゴシック" w:hint="eastAsia"/>
                <w:bCs/>
                <w:kern w:val="0"/>
                <w:sz w:val="20"/>
                <w:szCs w:val="20"/>
              </w:rPr>
              <w:t>授業改善への支援</w:t>
            </w:r>
            <w:r>
              <w:rPr>
                <w:rFonts w:ascii="ＭＳ ゴシック" w:eastAsia="ＭＳ ゴシック" w:hAnsi="ＭＳ ゴシック" w:cs="ＭＳ Ｐゴシック" w:hint="eastAsia"/>
                <w:bCs/>
                <w:kern w:val="0"/>
                <w:sz w:val="20"/>
                <w:szCs w:val="20"/>
              </w:rPr>
              <w:t>（</w:t>
            </w:r>
            <w:r w:rsidRPr="00644AE9">
              <w:rPr>
                <w:rFonts w:ascii="ＭＳ ゴシック" w:eastAsia="ＭＳ ゴシック" w:hAnsi="ＭＳ ゴシック" w:cs="ＭＳ Ｐゴシック" w:hint="eastAsia"/>
                <w:bCs/>
                <w:kern w:val="0"/>
                <w:sz w:val="20"/>
                <w:szCs w:val="20"/>
              </w:rPr>
              <w:t>生徒の学力の充実</w:t>
            </w:r>
            <w:r>
              <w:rPr>
                <w:rFonts w:ascii="ＭＳ ゴシック" w:eastAsia="ＭＳ ゴシック" w:hAnsi="ＭＳ ゴシック" w:cs="ＭＳ Ｐゴシック" w:hint="eastAsia"/>
                <w:bCs/>
                <w:kern w:val="0"/>
                <w:sz w:val="20"/>
                <w:szCs w:val="20"/>
              </w:rPr>
              <w:t>）</w:t>
            </w:r>
          </w:p>
        </w:tc>
      </w:tr>
      <w:tr w:rsidR="00200459" w:rsidRPr="00200459" w14:paraId="3F980F8E" w14:textId="77777777" w:rsidTr="00200459">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7F4B86A"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評価指標</w:t>
            </w:r>
          </w:p>
        </w:tc>
        <w:tc>
          <w:tcPr>
            <w:tcW w:w="8505"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62539B6D" w14:textId="77777777"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bCs/>
                <w:kern w:val="0"/>
                <w:sz w:val="20"/>
                <w:szCs w:val="20"/>
              </w:rPr>
            </w:pPr>
            <w:r w:rsidRPr="00644AE9">
              <w:rPr>
                <w:rFonts w:ascii="ＭＳ ゴシック" w:eastAsia="ＭＳ ゴシック" w:hAnsi="ＭＳ ゴシック" w:cs="ＭＳ Ｐゴシック" w:hint="eastAsia"/>
                <w:bCs/>
                <w:kern w:val="0"/>
                <w:sz w:val="20"/>
                <w:szCs w:val="20"/>
              </w:rPr>
              <w:t>・外部機関の客観的学力診断テストにおける学力の向上</w:t>
            </w:r>
          </w:p>
          <w:p w14:paraId="3C7E8FBF" w14:textId="77777777"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bCs/>
                <w:kern w:val="0"/>
                <w:sz w:val="20"/>
                <w:szCs w:val="20"/>
              </w:rPr>
            </w:pPr>
            <w:r w:rsidRPr="00644AE9">
              <w:rPr>
                <w:rFonts w:ascii="ＭＳ ゴシック" w:eastAsia="ＭＳ ゴシック" w:hAnsi="ＭＳ ゴシック" w:cs="ＭＳ Ｐゴシック" w:hint="eastAsia"/>
                <w:bCs/>
                <w:kern w:val="0"/>
                <w:sz w:val="20"/>
                <w:szCs w:val="20"/>
              </w:rPr>
              <w:t>・授業アンケートと学校教育自己診断における生徒の授業満足度の向上</w:t>
            </w:r>
          </w:p>
          <w:p w14:paraId="5E5D627C" w14:textId="77777777"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bCs/>
                <w:kern w:val="0"/>
                <w:sz w:val="20"/>
                <w:szCs w:val="20"/>
              </w:rPr>
            </w:pPr>
            <w:r w:rsidRPr="00644AE9">
              <w:rPr>
                <w:rFonts w:ascii="ＭＳ ゴシック" w:eastAsia="ＭＳ ゴシック" w:hAnsi="ＭＳ ゴシック" w:cs="ＭＳ Ｐゴシック" w:hint="eastAsia"/>
                <w:bCs/>
                <w:kern w:val="0"/>
                <w:sz w:val="20"/>
                <w:szCs w:val="20"/>
              </w:rPr>
              <w:t>・大学教員や図書館司書などからのコンサルテーションの成果</w:t>
            </w:r>
          </w:p>
        </w:tc>
      </w:tr>
      <w:tr w:rsidR="00200459" w:rsidRPr="00200459" w14:paraId="3C7A25D5" w14:textId="77777777" w:rsidTr="00200459">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479992A0"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 xml:space="preserve">　計画名</w:t>
            </w:r>
          </w:p>
        </w:tc>
        <w:tc>
          <w:tcPr>
            <w:tcW w:w="8505"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699AEE5F" w14:textId="77777777" w:rsidR="00200459" w:rsidRPr="00644AE9" w:rsidRDefault="00200459" w:rsidP="00200459">
            <w:pPr>
              <w:widowControl/>
              <w:spacing w:line="280" w:lineRule="exact"/>
              <w:ind w:leftChars="40" w:left="84"/>
              <w:jc w:val="left"/>
              <w:rPr>
                <w:rFonts w:ascii="ＭＳ ゴシック" w:eastAsia="ＭＳ ゴシック" w:hAnsi="ＭＳ ゴシック" w:cs="ＭＳ Ｐゴシック"/>
                <w:kern w:val="0"/>
                <w:sz w:val="20"/>
                <w:szCs w:val="20"/>
              </w:rPr>
            </w:pPr>
            <w:r w:rsidRPr="00644AE9">
              <w:rPr>
                <w:rFonts w:ascii="ＭＳ ゴシック" w:eastAsia="ＭＳ ゴシック" w:hAnsi="ＭＳ ゴシック" w:cs="ＭＳ Ｐゴシック" w:hint="eastAsia"/>
                <w:kern w:val="0"/>
                <w:sz w:val="20"/>
                <w:szCs w:val="20"/>
              </w:rPr>
              <w:t>「探究図書館を創ろう！！</w:t>
            </w:r>
          </w:p>
          <w:p w14:paraId="77B7A214" w14:textId="77777777" w:rsidR="00200459" w:rsidRPr="00644AE9" w:rsidRDefault="00200459" w:rsidP="00200459">
            <w:pPr>
              <w:widowControl/>
              <w:spacing w:line="280" w:lineRule="exact"/>
              <w:ind w:leftChars="40" w:left="794" w:hangingChars="355" w:hanging="710"/>
              <w:jc w:val="left"/>
              <w:rPr>
                <w:rFonts w:ascii="ＭＳ ゴシック" w:eastAsia="ＭＳ ゴシック" w:hAnsi="ＭＳ ゴシック" w:cs="ＭＳ Ｐゴシック"/>
                <w:kern w:val="0"/>
                <w:sz w:val="20"/>
                <w:szCs w:val="20"/>
              </w:rPr>
            </w:pPr>
            <w:r w:rsidRPr="00644AE9">
              <w:rPr>
                <w:rFonts w:ascii="ＭＳ ゴシック" w:eastAsia="ＭＳ ゴシック" w:hAnsi="ＭＳ ゴシック" w:cs="ＭＳ Ｐゴシック" w:hint="eastAsia"/>
                <w:kern w:val="0"/>
                <w:sz w:val="20"/>
                <w:szCs w:val="20"/>
              </w:rPr>
              <w:t xml:space="preserve">　～生徒がカリキュラムのオーナーとなり、</w:t>
            </w:r>
          </w:p>
          <w:p w14:paraId="5AD1C4DD" w14:textId="77777777" w:rsidR="00200459" w:rsidRPr="00644AE9" w:rsidRDefault="00200459" w:rsidP="00200459">
            <w:pPr>
              <w:widowControl/>
              <w:spacing w:line="280" w:lineRule="exact"/>
              <w:ind w:leftChars="40" w:left="794" w:hangingChars="355" w:hanging="710"/>
              <w:jc w:val="left"/>
              <w:rPr>
                <w:rFonts w:ascii="ＭＳ ゴシック" w:eastAsia="ＭＳ ゴシック" w:hAnsi="ＭＳ ゴシック" w:cs="ＭＳ Ｐゴシック"/>
                <w:kern w:val="0"/>
                <w:sz w:val="20"/>
                <w:szCs w:val="20"/>
              </w:rPr>
            </w:pPr>
            <w:r w:rsidRPr="00644AE9">
              <w:rPr>
                <w:rFonts w:ascii="ＭＳ ゴシック" w:eastAsia="ＭＳ ゴシック" w:hAnsi="ＭＳ ゴシック" w:cs="ＭＳ Ｐゴシック"/>
                <w:kern w:val="0"/>
                <w:sz w:val="20"/>
                <w:szCs w:val="20"/>
              </w:rPr>
              <w:tab/>
            </w:r>
            <w:r w:rsidRPr="00644AE9">
              <w:rPr>
                <w:rFonts w:ascii="ＭＳ ゴシック" w:eastAsia="ＭＳ ゴシック" w:hAnsi="ＭＳ ゴシック" w:cs="ＭＳ Ｐゴシック" w:hint="eastAsia"/>
                <w:kern w:val="0"/>
                <w:sz w:val="20"/>
                <w:szCs w:val="20"/>
              </w:rPr>
              <w:t>学びをデザインすることを支える学校図書をめざして～」</w:t>
            </w:r>
          </w:p>
        </w:tc>
      </w:tr>
      <w:tr w:rsidR="00200459" w:rsidRPr="00200459" w14:paraId="611A132E" w14:textId="77777777" w:rsidTr="00200459">
        <w:trPr>
          <w:trHeight w:val="315"/>
        </w:trPr>
        <w:tc>
          <w:tcPr>
            <w:tcW w:w="10206"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350A2429" w14:textId="77777777" w:rsidR="00200459" w:rsidRPr="00200459" w:rsidRDefault="00200459" w:rsidP="00200459">
            <w:pPr>
              <w:widowControl/>
              <w:spacing w:line="280" w:lineRule="exact"/>
              <w:jc w:val="left"/>
              <w:rPr>
                <w:rFonts w:ascii="Times New Roman" w:eastAsia="Times New Roman" w:hAnsi="Times New Roman" w:cs="Times New Roman"/>
                <w:kern w:val="0"/>
                <w:sz w:val="20"/>
                <w:szCs w:val="20"/>
              </w:rPr>
            </w:pPr>
            <w:r w:rsidRPr="00200459">
              <w:rPr>
                <w:rFonts w:ascii="Meiryo UI" w:eastAsia="Meiryo UI" w:hAnsi="Meiryo UI" w:cs="ＭＳ Ｐゴシック" w:hint="eastAsia"/>
                <w:b/>
                <w:bCs/>
                <w:kern w:val="0"/>
                <w:sz w:val="20"/>
                <w:szCs w:val="20"/>
              </w:rPr>
              <w:t>２．事業目標及び本年度の取組み</w:t>
            </w:r>
          </w:p>
        </w:tc>
      </w:tr>
      <w:tr w:rsidR="00200459" w:rsidRPr="00200459" w14:paraId="447790D7" w14:textId="77777777" w:rsidTr="00200459">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05EC731" w14:textId="77777777" w:rsid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学校経営計画の</w:t>
            </w:r>
          </w:p>
          <w:p w14:paraId="0F0C89D5"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中期的目標</w:t>
            </w:r>
          </w:p>
        </w:tc>
        <w:tc>
          <w:tcPr>
            <w:tcW w:w="8505"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07B646A0" w14:textId="77777777" w:rsidR="0096130B" w:rsidRPr="0096130B" w:rsidRDefault="0096130B" w:rsidP="0096130B">
            <w:pPr>
              <w:widowControl/>
              <w:spacing w:line="280" w:lineRule="exact"/>
              <w:jc w:val="left"/>
              <w:rPr>
                <w:rFonts w:ascii="ＭＳ ゴシック" w:eastAsia="ＭＳ ゴシック" w:hAnsi="ＭＳ ゴシック" w:cs="ＭＳ Ｐゴシック"/>
                <w:kern w:val="0"/>
                <w:sz w:val="20"/>
                <w:szCs w:val="20"/>
              </w:rPr>
            </w:pPr>
            <w:r w:rsidRPr="0096130B">
              <w:rPr>
                <w:rFonts w:ascii="ＭＳ ゴシック" w:eastAsia="ＭＳ ゴシック" w:hAnsi="ＭＳ ゴシック" w:cs="ＭＳ Ｐゴシック" w:hint="eastAsia"/>
                <w:kern w:val="0"/>
                <w:sz w:val="20"/>
                <w:szCs w:val="20"/>
              </w:rPr>
              <w:t>（３）あくなき探究心の育成</w:t>
            </w:r>
          </w:p>
          <w:p w14:paraId="322A9D36" w14:textId="77777777" w:rsidR="000F46CE" w:rsidRDefault="0096130B" w:rsidP="0096130B">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96130B">
              <w:rPr>
                <w:rFonts w:ascii="ＭＳ ゴシック" w:eastAsia="ＭＳ ゴシック" w:hAnsi="ＭＳ ゴシック" w:cs="ＭＳ Ｐゴシック" w:hint="eastAsia"/>
                <w:kern w:val="0"/>
                <w:sz w:val="20"/>
                <w:szCs w:val="20"/>
              </w:rPr>
              <w:t>ア</w:t>
            </w:r>
            <w:r w:rsidRPr="0096130B">
              <w:rPr>
                <w:rFonts w:ascii="ＭＳ ゴシック" w:eastAsia="ＭＳ ゴシック" w:hAnsi="ＭＳ ゴシック" w:cs="ＭＳ Ｐゴシック"/>
                <w:kern w:val="0"/>
                <w:sz w:val="20"/>
                <w:szCs w:val="20"/>
              </w:rPr>
              <w:t xml:space="preserve"> 教科横断型である探究ナビを本校教育活動の軸と位置付け、活用型の授業に取り</w:t>
            </w:r>
          </w:p>
          <w:p w14:paraId="76C01621" w14:textId="0064B2C3" w:rsidR="0096130B" w:rsidRPr="0096130B" w:rsidRDefault="0096130B" w:rsidP="000F46CE">
            <w:pPr>
              <w:widowControl/>
              <w:spacing w:line="280" w:lineRule="exact"/>
              <w:ind w:firstLineChars="250" w:firstLine="500"/>
              <w:jc w:val="left"/>
              <w:rPr>
                <w:rFonts w:ascii="ＭＳ ゴシック" w:eastAsia="ＭＳ ゴシック" w:hAnsi="ＭＳ ゴシック" w:cs="ＭＳ Ｐゴシック"/>
                <w:kern w:val="0"/>
                <w:sz w:val="20"/>
                <w:szCs w:val="20"/>
              </w:rPr>
            </w:pPr>
            <w:r w:rsidRPr="0096130B">
              <w:rPr>
                <w:rFonts w:ascii="ＭＳ ゴシック" w:eastAsia="ＭＳ ゴシック" w:hAnsi="ＭＳ ゴシック" w:cs="ＭＳ Ｐゴシック"/>
                <w:kern w:val="0"/>
                <w:sz w:val="20"/>
                <w:szCs w:val="20"/>
              </w:rPr>
              <w:t>組む。そして、探究ナビ発表大会を実施し、探究活動の充実とその成果を発信する。</w:t>
            </w:r>
          </w:p>
          <w:p w14:paraId="421DDE0F" w14:textId="77777777" w:rsidR="0096130B" w:rsidRPr="0096130B" w:rsidRDefault="0096130B" w:rsidP="000F46CE">
            <w:pPr>
              <w:widowControl/>
              <w:spacing w:line="280" w:lineRule="exact"/>
              <w:jc w:val="left"/>
              <w:rPr>
                <w:rFonts w:ascii="ＭＳ ゴシック" w:eastAsia="ＭＳ ゴシック" w:hAnsi="ＭＳ ゴシック" w:cs="ＭＳ Ｐゴシック"/>
                <w:kern w:val="0"/>
                <w:sz w:val="20"/>
                <w:szCs w:val="20"/>
              </w:rPr>
            </w:pPr>
            <w:r w:rsidRPr="0096130B">
              <w:rPr>
                <w:rFonts w:ascii="ＭＳ ゴシック" w:eastAsia="ＭＳ ゴシック" w:hAnsi="ＭＳ ゴシック" w:cs="ＭＳ Ｐゴシック" w:hint="eastAsia"/>
                <w:kern w:val="0"/>
                <w:sz w:val="20"/>
                <w:szCs w:val="20"/>
              </w:rPr>
              <w:t>（中略）</w:t>
            </w:r>
          </w:p>
          <w:p w14:paraId="5ECEF41B" w14:textId="3E0174B9" w:rsidR="0096130B" w:rsidRPr="00200459" w:rsidRDefault="0096130B" w:rsidP="000F46CE">
            <w:pPr>
              <w:widowControl/>
              <w:spacing w:line="280" w:lineRule="exact"/>
              <w:jc w:val="left"/>
              <w:rPr>
                <w:rFonts w:ascii="ＭＳ ゴシック" w:eastAsia="ＭＳ ゴシック" w:hAnsi="ＭＳ ゴシック" w:cs="ＭＳ Ｐゴシック"/>
                <w:kern w:val="0"/>
                <w:sz w:val="20"/>
                <w:szCs w:val="20"/>
              </w:rPr>
            </w:pPr>
            <w:r w:rsidRPr="0096130B">
              <w:rPr>
                <w:rFonts w:ascii="ＭＳ ゴシック" w:eastAsia="ＭＳ ゴシック" w:hAnsi="ＭＳ ゴシック" w:cs="ＭＳ Ｐゴシック" w:hint="eastAsia"/>
                <w:kern w:val="0"/>
                <w:sz w:val="20"/>
                <w:szCs w:val="20"/>
              </w:rPr>
              <w:t>※令和４年度、「探究図書館を創ろう」が学校経営推進費支援校に決定。評価指標として、図書館の来館者数を</w:t>
            </w:r>
            <w:r w:rsidRPr="0096130B">
              <w:rPr>
                <w:rFonts w:ascii="ＭＳ ゴシック" w:eastAsia="ＭＳ ゴシック" w:hAnsi="ＭＳ ゴシック" w:cs="ＭＳ Ｐゴシック"/>
                <w:kern w:val="0"/>
                <w:sz w:val="20"/>
                <w:szCs w:val="20"/>
              </w:rPr>
              <w:t xml:space="preserve"> 1000</w:t>
            </w:r>
            <w:r w:rsidR="000A0085">
              <w:rPr>
                <w:rFonts w:ascii="ＭＳ ゴシック" w:eastAsia="ＭＳ ゴシック" w:hAnsi="ＭＳ ゴシック" w:cs="ＭＳ Ｐゴシック" w:hint="eastAsia"/>
                <w:kern w:val="0"/>
                <w:sz w:val="20"/>
                <w:szCs w:val="20"/>
              </w:rPr>
              <w:t>人</w:t>
            </w:r>
            <w:r w:rsidRPr="0096130B">
              <w:rPr>
                <w:rFonts w:ascii="ＭＳ ゴシック" w:eastAsia="ＭＳ ゴシック" w:hAnsi="ＭＳ ゴシック" w:cs="ＭＳ Ｐゴシック"/>
                <w:kern w:val="0"/>
                <w:sz w:val="20"/>
                <w:szCs w:val="20"/>
              </w:rPr>
              <w:t>以上（R</w:t>
            </w:r>
            <w:r w:rsidR="000A0085">
              <w:rPr>
                <w:rFonts w:ascii="ＭＳ ゴシック" w:eastAsia="ＭＳ ゴシック" w:hAnsi="ＭＳ ゴシック" w:cs="ＭＳ Ｐゴシック"/>
                <w:kern w:val="0"/>
                <w:sz w:val="20"/>
                <w:szCs w:val="20"/>
              </w:rPr>
              <w:t>3</w:t>
            </w:r>
            <w:r w:rsidRPr="0096130B">
              <w:rPr>
                <w:rFonts w:ascii="ＭＳ ゴシック" w:eastAsia="ＭＳ ゴシック" w:hAnsi="ＭＳ ゴシック" w:cs="ＭＳ Ｐゴシック"/>
                <w:kern w:val="0"/>
                <w:sz w:val="20"/>
                <w:szCs w:val="20"/>
              </w:rPr>
              <w:t>：305</w:t>
            </w:r>
            <w:r w:rsidR="000A0085">
              <w:rPr>
                <w:rFonts w:ascii="ＭＳ ゴシック" w:eastAsia="ＭＳ ゴシック" w:hAnsi="ＭＳ ゴシック" w:cs="ＭＳ Ｐゴシック" w:hint="eastAsia"/>
                <w:kern w:val="0"/>
                <w:sz w:val="20"/>
                <w:szCs w:val="20"/>
              </w:rPr>
              <w:t>人</w:t>
            </w:r>
            <w:r w:rsidRPr="0096130B">
              <w:rPr>
                <w:rFonts w:ascii="ＭＳ ゴシック" w:eastAsia="ＭＳ ゴシック" w:hAnsi="ＭＳ ゴシック" w:cs="ＭＳ Ｐゴシック"/>
                <w:kern w:val="0"/>
                <w:sz w:val="20"/>
                <w:szCs w:val="20"/>
              </w:rPr>
              <w:t>、R</w:t>
            </w:r>
            <w:r w:rsidR="000A0085">
              <w:rPr>
                <w:rFonts w:ascii="ＭＳ ゴシック" w:eastAsia="ＭＳ ゴシック" w:hAnsi="ＭＳ ゴシック" w:cs="ＭＳ Ｐゴシック"/>
                <w:kern w:val="0"/>
                <w:sz w:val="20"/>
                <w:szCs w:val="20"/>
              </w:rPr>
              <w:t>4</w:t>
            </w:r>
            <w:r w:rsidRPr="0096130B">
              <w:rPr>
                <w:rFonts w:ascii="ＭＳ ゴシック" w:eastAsia="ＭＳ ゴシック" w:hAnsi="ＭＳ ゴシック" w:cs="ＭＳ Ｐゴシック"/>
                <w:kern w:val="0"/>
                <w:sz w:val="20"/>
                <w:szCs w:val="20"/>
              </w:rPr>
              <w:t>：355</w:t>
            </w:r>
            <w:r w:rsidR="000A0085">
              <w:rPr>
                <w:rFonts w:ascii="ＭＳ ゴシック" w:eastAsia="ＭＳ ゴシック" w:hAnsi="ＭＳ ゴシック" w:cs="ＭＳ Ｐゴシック" w:hint="eastAsia"/>
                <w:kern w:val="0"/>
                <w:sz w:val="20"/>
                <w:szCs w:val="20"/>
              </w:rPr>
              <w:t>人</w:t>
            </w:r>
            <w:r w:rsidRPr="0096130B">
              <w:rPr>
                <w:rFonts w:ascii="ＭＳ ゴシック" w:eastAsia="ＭＳ ゴシック" w:hAnsi="ＭＳ ゴシック" w:cs="ＭＳ Ｐゴシック"/>
                <w:kern w:val="0"/>
                <w:sz w:val="20"/>
                <w:szCs w:val="20"/>
              </w:rPr>
              <w:t>、R</w:t>
            </w:r>
            <w:r w:rsidR="000A0085">
              <w:rPr>
                <w:rFonts w:ascii="ＭＳ ゴシック" w:eastAsia="ＭＳ ゴシック" w:hAnsi="ＭＳ ゴシック" w:cs="ＭＳ Ｐゴシック"/>
                <w:kern w:val="0"/>
                <w:sz w:val="20"/>
                <w:szCs w:val="20"/>
              </w:rPr>
              <w:t>5</w:t>
            </w:r>
            <w:r w:rsidRPr="0096130B">
              <w:rPr>
                <w:rFonts w:ascii="ＭＳ ゴシック" w:eastAsia="ＭＳ ゴシック" w:hAnsi="ＭＳ ゴシック" w:cs="ＭＳ Ｐゴシック"/>
                <w:kern w:val="0"/>
                <w:sz w:val="20"/>
                <w:szCs w:val="20"/>
              </w:rPr>
              <w:t>：1079</w:t>
            </w:r>
            <w:r w:rsidR="000A0085">
              <w:rPr>
                <w:rFonts w:ascii="ＭＳ ゴシック" w:eastAsia="ＭＳ ゴシック" w:hAnsi="ＭＳ ゴシック" w:cs="ＭＳ Ｐゴシック" w:hint="eastAsia"/>
                <w:kern w:val="0"/>
                <w:sz w:val="20"/>
                <w:szCs w:val="20"/>
              </w:rPr>
              <w:t>人</w:t>
            </w:r>
            <w:r w:rsidRPr="0096130B">
              <w:rPr>
                <w:rFonts w:ascii="ＭＳ ゴシック" w:eastAsia="ＭＳ ゴシック" w:hAnsi="ＭＳ ゴシック" w:cs="ＭＳ Ｐゴシック"/>
                <w:kern w:val="0"/>
                <w:sz w:val="20"/>
                <w:szCs w:val="20"/>
              </w:rPr>
              <w:t>）とし、利用書籍の統計変化を探るとともに、学校教育自己診断（生徒 12）で、「講義室、実習教室、探究図書館等、HR 教室以外で探究的な教育活動が行われている」の肯定回答率(R５：80.2%)を令和８年度まで 80％以上を維持する。また、大阪府教育センターフォーラム等での成果発表を行う。</w:t>
            </w:r>
          </w:p>
        </w:tc>
      </w:tr>
      <w:tr w:rsidR="00200459" w:rsidRPr="00200459" w14:paraId="087CAF50" w14:textId="77777777" w:rsidTr="00200459">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9FC6A90"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事業目標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390E3B7" w14:textId="77777777" w:rsidR="00200459" w:rsidRPr="00200459" w:rsidRDefault="00200459" w:rsidP="00200459">
            <w:pPr>
              <w:widowControl/>
              <w:spacing w:line="280" w:lineRule="exact"/>
              <w:jc w:val="left"/>
              <w:rPr>
                <w:rFonts w:ascii="ＭＳ ゴシック" w:eastAsia="ＭＳ ゴシック" w:hAnsi="ＭＳ ゴシック" w:cs="ＭＳ Ｐゴシック"/>
                <w:kern w:val="0"/>
                <w:sz w:val="20"/>
                <w:szCs w:val="20"/>
              </w:rPr>
            </w:pPr>
            <w:r w:rsidRPr="00644AE9">
              <w:rPr>
                <w:rFonts w:ascii="ＭＳ ゴシック" w:eastAsia="ＭＳ ゴシック" w:hAnsi="ＭＳ ゴシック" w:cs="ＭＳ Ｐゴシック" w:hint="eastAsia"/>
                <w:kern w:val="0"/>
                <w:sz w:val="20"/>
                <w:szCs w:val="20"/>
              </w:rPr>
              <w:t xml:space="preserve">　本校が創立以来先進的に取り組んで来た探究活動をさらに発展させ、生徒自らが個別最適な学びや協働的な学びをデザインする学習活動を展開する。主体的な探究活動を支援するような文献や論文に溢れ、また共創的な学習活動を展開できるディベートルームがあり、各授業での活用が可能な知識創造の場となる学校図書を作ることで、生徒の学びを深め、主体的に学びに向かえていると自己を肯定できる生徒の割合を増加させる。</w:t>
            </w:r>
          </w:p>
        </w:tc>
      </w:tr>
      <w:tr w:rsidR="00200459" w:rsidRPr="00200459" w14:paraId="6A198AA4" w14:textId="77777777" w:rsidTr="0020045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25E3CA5" w14:textId="77777777" w:rsid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整備した</w:t>
            </w:r>
          </w:p>
          <w:p w14:paraId="644962B3"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設備・物品</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E5C6848" w14:textId="67E0DF68" w:rsidR="00200459" w:rsidRPr="00200459" w:rsidRDefault="00200459" w:rsidP="00200459">
            <w:pPr>
              <w:widowControl/>
              <w:spacing w:line="280" w:lineRule="exact"/>
              <w:ind w:firstLine="200"/>
              <w:jc w:val="left"/>
              <w:rPr>
                <w:rFonts w:ascii="ＭＳ ゴシック" w:eastAsia="ＭＳ ゴシック" w:hAnsi="ＭＳ ゴシック" w:cs="ＭＳ Ｐゴシック"/>
                <w:kern w:val="0"/>
                <w:sz w:val="20"/>
                <w:szCs w:val="20"/>
              </w:rPr>
            </w:pPr>
            <w:r w:rsidRPr="00200459">
              <w:rPr>
                <w:rFonts w:ascii="ＭＳ ゴシック" w:eastAsia="ＭＳ ゴシック" w:hAnsi="ＭＳ ゴシック" w:cs="ＭＳ Ｐゴシック" w:hint="eastAsia"/>
                <w:kern w:val="0"/>
                <w:sz w:val="20"/>
                <w:szCs w:val="20"/>
              </w:rPr>
              <w:t>ワークテーブル12台</w:t>
            </w:r>
            <w:r>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いちょう型</w:t>
            </w:r>
            <w:r>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、移動式チェア12台、移動式ホワイトボード１台、ベンチ付扇形書架２台、扇形書架４台、直線書架１台、ソファー３個、カーペット18㎡</w:t>
            </w:r>
            <w:r>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紺</w:t>
            </w:r>
            <w:r>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、カーペット35㎡</w:t>
            </w:r>
            <w:r>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緑</w:t>
            </w:r>
            <w:r>
              <w:rPr>
                <w:rFonts w:ascii="ＭＳ ゴシック" w:eastAsia="ＭＳ ゴシック" w:hAnsi="ＭＳ ゴシック" w:cs="ＭＳ Ｐゴシック" w:hint="eastAsia"/>
                <w:kern w:val="0"/>
                <w:sz w:val="20"/>
                <w:szCs w:val="20"/>
              </w:rPr>
              <w:t>）</w:t>
            </w:r>
            <w:r w:rsidR="00AF4CAC">
              <w:rPr>
                <w:rFonts w:ascii="ＭＳ ゴシック" w:eastAsia="ＭＳ ゴシック" w:hAnsi="ＭＳ ゴシック" w:cs="ＭＳ Ｐゴシック" w:hint="eastAsia"/>
                <w:kern w:val="0"/>
                <w:sz w:val="20"/>
                <w:szCs w:val="20"/>
              </w:rPr>
              <w:t>、</w:t>
            </w:r>
            <w:r w:rsidRPr="00200459">
              <w:rPr>
                <w:rFonts w:ascii="ＭＳ ゴシック" w:eastAsia="ＭＳ ゴシック" w:hAnsi="ＭＳ ゴシック" w:cs="ＭＳ Ｐゴシック" w:hint="eastAsia"/>
                <w:kern w:val="0"/>
                <w:sz w:val="20"/>
                <w:szCs w:val="20"/>
              </w:rPr>
              <w:t>書籍4</w:t>
            </w:r>
            <w:r w:rsidR="00616A6C">
              <w:rPr>
                <w:rFonts w:ascii="ＭＳ ゴシック" w:eastAsia="ＭＳ ゴシック" w:hAnsi="ＭＳ ゴシック" w:cs="ＭＳ Ｐゴシック" w:hint="eastAsia"/>
                <w:kern w:val="0"/>
                <w:sz w:val="20"/>
                <w:szCs w:val="20"/>
              </w:rPr>
              <w:t>11</w:t>
            </w:r>
            <w:r w:rsidRPr="00200459">
              <w:rPr>
                <w:rFonts w:ascii="ＭＳ ゴシック" w:eastAsia="ＭＳ ゴシック" w:hAnsi="ＭＳ ゴシック" w:cs="ＭＳ Ｐゴシック" w:hint="eastAsia"/>
                <w:kern w:val="0"/>
                <w:sz w:val="20"/>
                <w:szCs w:val="20"/>
              </w:rPr>
              <w:t>冊</w:t>
            </w:r>
          </w:p>
        </w:tc>
      </w:tr>
      <w:tr w:rsidR="00200459" w:rsidRPr="00200459" w14:paraId="77E6E88A" w14:textId="77777777" w:rsidTr="0020045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0E89269" w14:textId="77777777" w:rsid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取組みの</w:t>
            </w:r>
          </w:p>
          <w:p w14:paraId="2545C85F"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主担・実施者</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124B2AB" w14:textId="77777777" w:rsidR="00200459" w:rsidRPr="00200459" w:rsidRDefault="00200459" w:rsidP="00200459">
            <w:pPr>
              <w:widowControl/>
              <w:spacing w:line="280" w:lineRule="exact"/>
              <w:jc w:val="left"/>
              <w:rPr>
                <w:rFonts w:ascii="ＭＳ ゴシック" w:eastAsia="ＭＳ ゴシック" w:hAnsi="ＭＳ ゴシック" w:cs="ＭＳ Ｐゴシック"/>
                <w:kern w:val="0"/>
                <w:sz w:val="20"/>
                <w:szCs w:val="20"/>
              </w:rPr>
            </w:pPr>
            <w:r w:rsidRPr="00644AE9">
              <w:rPr>
                <w:rFonts w:ascii="ＭＳ ゴシック" w:eastAsia="ＭＳ ゴシック" w:hAnsi="ＭＳ ゴシック" w:cs="ＭＳ Ｐゴシック" w:hint="eastAsia"/>
                <w:kern w:val="0"/>
                <w:sz w:val="20"/>
                <w:szCs w:val="20"/>
              </w:rPr>
              <w:t>総務企画部・探究科教員</w:t>
            </w:r>
            <w:r>
              <w:rPr>
                <w:rFonts w:ascii="ＭＳ ゴシック" w:eastAsia="ＭＳ ゴシック" w:hAnsi="ＭＳ ゴシック" w:cs="ＭＳ Ｐゴシック" w:hint="eastAsia"/>
                <w:kern w:val="0"/>
                <w:sz w:val="20"/>
                <w:szCs w:val="20"/>
              </w:rPr>
              <w:t>（</w:t>
            </w:r>
            <w:r w:rsidRPr="00644AE9">
              <w:rPr>
                <w:rFonts w:ascii="ＭＳ ゴシック" w:eastAsia="ＭＳ ゴシック" w:hAnsi="ＭＳ ゴシック" w:cs="ＭＳ Ｐゴシック" w:hint="eastAsia"/>
                <w:kern w:val="0"/>
                <w:sz w:val="20"/>
                <w:szCs w:val="20"/>
              </w:rPr>
              <w:t>探究主担３名＋担任18名＋学年主任３名＋大阪府教育センター指導主事</w:t>
            </w:r>
            <w:r>
              <w:rPr>
                <w:rFonts w:ascii="ＭＳ ゴシック" w:eastAsia="ＭＳ ゴシック" w:hAnsi="ＭＳ ゴシック" w:cs="ＭＳ Ｐゴシック" w:hint="eastAsia"/>
                <w:kern w:val="0"/>
                <w:sz w:val="20"/>
                <w:szCs w:val="20"/>
              </w:rPr>
              <w:t>）</w:t>
            </w:r>
            <w:r w:rsidRPr="00644AE9">
              <w:rPr>
                <w:rFonts w:ascii="ＭＳ ゴシック" w:eastAsia="ＭＳ ゴシック" w:hAnsi="ＭＳ ゴシック" w:cs="ＭＳ Ｐゴシック" w:hint="eastAsia"/>
                <w:kern w:val="0"/>
                <w:sz w:val="20"/>
                <w:szCs w:val="20"/>
              </w:rPr>
              <w:t>・授業研究委員会</w:t>
            </w:r>
          </w:p>
        </w:tc>
      </w:tr>
      <w:tr w:rsidR="00200459" w:rsidRPr="00200459" w14:paraId="327856AB" w14:textId="77777777" w:rsidTr="0020045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073EC98" w14:textId="77777777" w:rsid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本年度の</w:t>
            </w:r>
          </w:p>
          <w:p w14:paraId="2A486F58"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取組内容</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2E3A687" w14:textId="7DE41BB7" w:rsidR="00200459" w:rsidRPr="00200459" w:rsidRDefault="00622F01" w:rsidP="00AF3F79">
            <w:pPr>
              <w:widowControl/>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本年度もブックコートフィルムを購入し、新しい書籍を多数配置した。また、書籍の分類においても、探究学習が加速するよう、「探究ナビ」の授業を中心に、その時の課題探究の題材にコミットするように工夫をするなど、書籍への物理的アクセスが容易になるように努めた。探究図書館の利用を促進する取り組みとして、第１学年の「探究ナビⅠ」において、文献検索の方法や、参考・引用の方法などを体験的に学ぶ探究図書館ツアーを実施した。このことにより、様々な探究学習において自らエビデンスレベルを確認しながら課題探究に臨む姿勢の素地を構築することができた。</w:t>
            </w:r>
          </w:p>
        </w:tc>
      </w:tr>
      <w:tr w:rsidR="00200459" w:rsidRPr="00200459" w14:paraId="031FF725" w14:textId="77777777" w:rsidTr="0020045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DA1BEDA" w14:textId="77777777" w:rsid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t>成果の検証方法</w:t>
            </w:r>
          </w:p>
          <w:p w14:paraId="51239E24"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lastRenderedPageBreak/>
              <w:t>と評価指標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65ACB64" w14:textId="7EA221DA" w:rsidR="007940E8" w:rsidRPr="00AF3F79" w:rsidRDefault="007940E8" w:rsidP="007940E8">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AF3F79">
              <w:rPr>
                <w:rFonts w:ascii="ＭＳ ゴシック" w:eastAsia="ＭＳ ゴシック" w:hAnsi="ＭＳ ゴシック" w:cs="ＭＳ Ｐゴシック" w:hint="eastAsia"/>
                <w:kern w:val="0"/>
                <w:sz w:val="20"/>
                <w:szCs w:val="20"/>
              </w:rPr>
              <w:lastRenderedPageBreak/>
              <w:t>図書館の来館者数を</w:t>
            </w:r>
            <w:r w:rsidRPr="00AF3F79">
              <w:rPr>
                <w:rFonts w:ascii="ＭＳ ゴシック" w:eastAsia="ＭＳ ゴシック" w:hAnsi="ＭＳ ゴシック" w:cs="ＭＳ Ｐゴシック"/>
                <w:kern w:val="0"/>
                <w:sz w:val="20"/>
                <w:szCs w:val="20"/>
              </w:rPr>
              <w:t xml:space="preserve"> </w:t>
            </w:r>
            <w:r w:rsidR="0083518A">
              <w:rPr>
                <w:rFonts w:ascii="ＭＳ ゴシック" w:eastAsia="ＭＳ ゴシック" w:hAnsi="ＭＳ ゴシック" w:cs="ＭＳ Ｐゴシック"/>
                <w:kern w:val="0"/>
                <w:sz w:val="20"/>
                <w:szCs w:val="20"/>
              </w:rPr>
              <w:t>6</w:t>
            </w:r>
            <w:r w:rsidRPr="00AF3F79">
              <w:rPr>
                <w:rFonts w:ascii="ＭＳ ゴシック" w:eastAsia="ＭＳ ゴシック" w:hAnsi="ＭＳ ゴシック" w:cs="ＭＳ Ｐゴシック"/>
                <w:kern w:val="0"/>
                <w:sz w:val="20"/>
                <w:szCs w:val="20"/>
              </w:rPr>
              <w:t>00</w:t>
            </w:r>
            <w:r w:rsidR="000A0085">
              <w:rPr>
                <w:rFonts w:ascii="ＭＳ ゴシック" w:eastAsia="ＭＳ ゴシック" w:hAnsi="ＭＳ ゴシック" w:cs="ＭＳ Ｐゴシック" w:hint="eastAsia"/>
                <w:kern w:val="0"/>
                <w:sz w:val="20"/>
                <w:szCs w:val="20"/>
              </w:rPr>
              <w:t>人</w:t>
            </w:r>
            <w:r w:rsidRPr="00AF3F79">
              <w:rPr>
                <w:rFonts w:ascii="ＭＳ ゴシック" w:eastAsia="ＭＳ ゴシック" w:hAnsi="ＭＳ ゴシック" w:cs="ＭＳ Ｐゴシック"/>
                <w:kern w:val="0"/>
                <w:sz w:val="20"/>
                <w:szCs w:val="20"/>
              </w:rPr>
              <w:t>以上（R</w:t>
            </w:r>
            <w:r w:rsidR="000A0085">
              <w:rPr>
                <w:rFonts w:ascii="ＭＳ ゴシック" w:eastAsia="ＭＳ ゴシック" w:hAnsi="ＭＳ ゴシック" w:cs="ＭＳ Ｐゴシック" w:hint="eastAsia"/>
                <w:kern w:val="0"/>
                <w:sz w:val="20"/>
                <w:szCs w:val="20"/>
              </w:rPr>
              <w:t>3</w:t>
            </w:r>
            <w:r w:rsidRPr="00AF3F79">
              <w:rPr>
                <w:rFonts w:ascii="ＭＳ ゴシック" w:eastAsia="ＭＳ ゴシック" w:hAnsi="ＭＳ ゴシック" w:cs="ＭＳ Ｐゴシック"/>
                <w:kern w:val="0"/>
                <w:sz w:val="20"/>
                <w:szCs w:val="20"/>
              </w:rPr>
              <w:t xml:space="preserve"> 305</w:t>
            </w:r>
            <w:r w:rsidR="000A0085">
              <w:rPr>
                <w:rFonts w:ascii="ＭＳ ゴシック" w:eastAsia="ＭＳ ゴシック" w:hAnsi="ＭＳ ゴシック" w:cs="ＭＳ Ｐゴシック" w:hint="eastAsia"/>
                <w:kern w:val="0"/>
                <w:sz w:val="20"/>
                <w:szCs w:val="20"/>
              </w:rPr>
              <w:t>人</w:t>
            </w:r>
            <w:r w:rsidRPr="00AF3F79">
              <w:rPr>
                <w:rFonts w:ascii="ＭＳ ゴシック" w:eastAsia="ＭＳ ゴシック" w:hAnsi="ＭＳ ゴシック" w:cs="ＭＳ Ｐゴシック"/>
                <w:kern w:val="0"/>
                <w:sz w:val="20"/>
                <w:szCs w:val="20"/>
              </w:rPr>
              <w:t>、R</w:t>
            </w:r>
            <w:r w:rsidR="000A0085">
              <w:rPr>
                <w:rFonts w:ascii="ＭＳ ゴシック" w:eastAsia="ＭＳ ゴシック" w:hAnsi="ＭＳ ゴシック" w:cs="ＭＳ Ｐゴシック"/>
                <w:kern w:val="0"/>
                <w:sz w:val="20"/>
                <w:szCs w:val="20"/>
              </w:rPr>
              <w:t>4</w:t>
            </w:r>
            <w:r w:rsidRPr="00AF3F79">
              <w:rPr>
                <w:rFonts w:ascii="ＭＳ ゴシック" w:eastAsia="ＭＳ ゴシック" w:hAnsi="ＭＳ ゴシック" w:cs="ＭＳ Ｐゴシック"/>
                <w:kern w:val="0"/>
                <w:sz w:val="20"/>
                <w:szCs w:val="20"/>
              </w:rPr>
              <w:t xml:space="preserve"> 355</w:t>
            </w:r>
            <w:r w:rsidR="000A0085">
              <w:rPr>
                <w:rFonts w:ascii="ＭＳ ゴシック" w:eastAsia="ＭＳ ゴシック" w:hAnsi="ＭＳ ゴシック" w:cs="ＭＳ Ｐゴシック" w:hint="eastAsia"/>
                <w:kern w:val="0"/>
                <w:sz w:val="20"/>
                <w:szCs w:val="20"/>
              </w:rPr>
              <w:t>人</w:t>
            </w:r>
            <w:r w:rsidRPr="00AF3F79">
              <w:rPr>
                <w:rFonts w:ascii="ＭＳ ゴシック" w:eastAsia="ＭＳ ゴシック" w:hAnsi="ＭＳ ゴシック" w:cs="ＭＳ Ｐゴシック"/>
                <w:kern w:val="0"/>
                <w:sz w:val="20"/>
                <w:szCs w:val="20"/>
              </w:rPr>
              <w:t>）</w:t>
            </w:r>
          </w:p>
          <w:p w14:paraId="7DECDE7A" w14:textId="72E76285" w:rsidR="00200459" w:rsidRPr="00C267FD" w:rsidRDefault="007940E8" w:rsidP="007940E8">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AF3F79">
              <w:rPr>
                <w:rFonts w:ascii="ＭＳ ゴシック" w:eastAsia="ＭＳ ゴシック" w:hAnsi="ＭＳ ゴシック" w:cs="ＭＳ Ｐゴシック" w:hint="eastAsia"/>
                <w:kern w:val="0"/>
                <w:sz w:val="20"/>
                <w:szCs w:val="20"/>
              </w:rPr>
              <w:lastRenderedPageBreak/>
              <w:t>利用書籍の統計変化を探るとともに、学校教育自己診断（生徒）で、「図書館を利用して探究活動を進めることができた」肯定率</w:t>
            </w:r>
            <w:r w:rsidRPr="00AF3F79">
              <w:rPr>
                <w:rFonts w:ascii="ＭＳ ゴシック" w:eastAsia="ＭＳ ゴシック" w:hAnsi="ＭＳ ゴシック" w:cs="ＭＳ Ｐゴシック"/>
                <w:kern w:val="0"/>
                <w:sz w:val="20"/>
                <w:szCs w:val="20"/>
              </w:rPr>
              <w:t xml:space="preserve"> 80％以上。</w:t>
            </w:r>
          </w:p>
        </w:tc>
      </w:tr>
      <w:tr w:rsidR="00200459" w:rsidRPr="00200459" w14:paraId="1A16323C" w14:textId="77777777" w:rsidTr="0020045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C58EDA0" w14:textId="77777777" w:rsidR="00200459" w:rsidRPr="00200459" w:rsidRDefault="00200459" w:rsidP="00200459">
            <w:pPr>
              <w:widowControl/>
              <w:spacing w:line="280" w:lineRule="exact"/>
              <w:jc w:val="center"/>
              <w:rPr>
                <w:rFonts w:ascii="Meiryo UI" w:eastAsia="Meiryo UI" w:hAnsi="Meiryo UI" w:cs="ＭＳ Ｐゴシック"/>
                <w:b/>
                <w:bCs/>
                <w:kern w:val="0"/>
                <w:sz w:val="20"/>
                <w:szCs w:val="20"/>
              </w:rPr>
            </w:pPr>
            <w:r w:rsidRPr="00200459">
              <w:rPr>
                <w:rFonts w:ascii="Meiryo UI" w:eastAsia="Meiryo UI" w:hAnsi="Meiryo UI" w:cs="ＭＳ Ｐゴシック" w:hint="eastAsia"/>
                <w:b/>
                <w:bCs/>
                <w:kern w:val="0"/>
                <w:sz w:val="20"/>
                <w:szCs w:val="20"/>
              </w:rPr>
              <w:lastRenderedPageBreak/>
              <w:t>自己評価</w:t>
            </w:r>
          </w:p>
        </w:tc>
        <w:tc>
          <w:tcPr>
            <w:tcW w:w="8505"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940EDE4" w14:textId="02404CD5" w:rsidR="00622F01" w:rsidRPr="00622F01" w:rsidRDefault="00DD7AD4" w:rsidP="00DD7AD4">
            <w:pPr>
              <w:widowControl/>
              <w:tabs>
                <w:tab w:val="right" w:leader="middleDot" w:pos="8190"/>
              </w:tabs>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622F01" w:rsidRPr="00622F01">
              <w:rPr>
                <w:rFonts w:ascii="ＭＳ ゴシック" w:eastAsia="ＭＳ ゴシック" w:hAnsi="ＭＳ ゴシック" w:cs="ＭＳ Ｐゴシック" w:hint="eastAsia"/>
                <w:kern w:val="0"/>
                <w:sz w:val="20"/>
                <w:szCs w:val="20"/>
              </w:rPr>
              <w:t>利用者数の増加</w:t>
            </w:r>
            <w:r>
              <w:rPr>
                <w:rFonts w:ascii="ＭＳ ゴシック" w:eastAsia="ＭＳ ゴシック" w:hAnsi="ＭＳ ゴシック" w:cs="ＭＳ Ｐゴシック"/>
                <w:kern w:val="0"/>
                <w:sz w:val="20"/>
                <w:szCs w:val="20"/>
              </w:rPr>
              <w:tab/>
            </w:r>
            <w:r w:rsidR="00622F01" w:rsidRPr="00622F01">
              <w:rPr>
                <w:rFonts w:ascii="ＭＳ ゴシック" w:eastAsia="ＭＳ ゴシック" w:hAnsi="ＭＳ ゴシック" w:cs="ＭＳ Ｐゴシック" w:hint="eastAsia"/>
                <w:kern w:val="0"/>
                <w:sz w:val="20"/>
                <w:szCs w:val="20"/>
              </w:rPr>
              <w:t>【◎】</w:t>
            </w:r>
          </w:p>
          <w:p w14:paraId="4AF34DFF" w14:textId="77777777" w:rsidR="00622F01" w:rsidRPr="00622F01" w:rsidRDefault="00622F01" w:rsidP="00622F01">
            <w:pPr>
              <w:widowControl/>
              <w:tabs>
                <w:tab w:val="right" w:leader="middleDot" w:pos="8190"/>
              </w:tabs>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昨年度の来館者数は</w:t>
            </w:r>
            <w:r w:rsidRPr="00622F01">
              <w:rPr>
                <w:rFonts w:ascii="ＭＳ ゴシック" w:eastAsia="ＭＳ ゴシック" w:hAnsi="ＭＳ ゴシック" w:cs="ＭＳ Ｐゴシック"/>
                <w:kern w:val="0"/>
                <w:sz w:val="20"/>
                <w:szCs w:val="20"/>
              </w:rPr>
              <w:t>1504人と探究図書館開設前の来館者数の３倍程度となった。今年度の来館者数はさらにその２倍以上の3144人となり、探究学習が加速する環境づくりに加え、人のつながりが生まれる場づくりができた。</w:t>
            </w:r>
          </w:p>
          <w:p w14:paraId="73040760" w14:textId="63C000A8" w:rsidR="00622F01" w:rsidRPr="00622F01" w:rsidRDefault="00DD7AD4" w:rsidP="00DD7AD4">
            <w:pPr>
              <w:widowControl/>
              <w:tabs>
                <w:tab w:val="right" w:leader="middleDot" w:pos="8190"/>
              </w:tabs>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622F01" w:rsidRPr="00622F01">
              <w:rPr>
                <w:rFonts w:ascii="ＭＳ ゴシック" w:eastAsia="ＭＳ ゴシック" w:hAnsi="ＭＳ ゴシック" w:cs="ＭＳ Ｐゴシック" w:hint="eastAsia"/>
                <w:kern w:val="0"/>
                <w:sz w:val="20"/>
                <w:szCs w:val="20"/>
              </w:rPr>
              <w:t>文献貸し出し数</w:t>
            </w:r>
            <w:r>
              <w:rPr>
                <w:rFonts w:ascii="ＭＳ ゴシック" w:eastAsia="ＭＳ ゴシック" w:hAnsi="ＭＳ ゴシック" w:cs="ＭＳ Ｐゴシック"/>
                <w:kern w:val="0"/>
                <w:sz w:val="20"/>
                <w:szCs w:val="20"/>
              </w:rPr>
              <w:tab/>
            </w:r>
            <w:r w:rsidR="00622F01" w:rsidRPr="00622F01">
              <w:rPr>
                <w:rFonts w:ascii="ＭＳ ゴシック" w:eastAsia="ＭＳ ゴシック" w:hAnsi="ＭＳ ゴシック" w:cs="ＭＳ Ｐゴシック" w:hint="eastAsia"/>
                <w:kern w:val="0"/>
                <w:sz w:val="20"/>
                <w:szCs w:val="20"/>
              </w:rPr>
              <w:t>【〇】</w:t>
            </w:r>
          </w:p>
          <w:p w14:paraId="7C9BE29C" w14:textId="77777777" w:rsidR="00622F01" w:rsidRPr="00622F01" w:rsidRDefault="00622F01" w:rsidP="00622F01">
            <w:pPr>
              <w:widowControl/>
              <w:tabs>
                <w:tab w:val="right" w:leader="middleDot" w:pos="8190"/>
              </w:tabs>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貸し出し数は、昨年度・今年度ともに</w:t>
            </w:r>
            <w:r w:rsidRPr="00622F01">
              <w:rPr>
                <w:rFonts w:ascii="ＭＳ ゴシック" w:eastAsia="ＭＳ ゴシック" w:hAnsi="ＭＳ ゴシック" w:cs="ＭＳ Ｐゴシック"/>
                <w:kern w:val="0"/>
                <w:sz w:val="20"/>
                <w:szCs w:val="20"/>
              </w:rPr>
              <w:t>1050冊となっており、開設前の貸し出し数の３倍程度となった。一見すると貸し出し数は来館者数に比例していないが、休憩時間や授業中に、文献を手に取り探究学習に活用している生徒の数は非常に多く、開設前には見られなかったものである。</w:t>
            </w:r>
          </w:p>
          <w:p w14:paraId="03517AE1" w14:textId="11DFC24D" w:rsidR="00622F01" w:rsidRPr="00622F01" w:rsidRDefault="00DD7AD4" w:rsidP="00DD7AD4">
            <w:pPr>
              <w:widowControl/>
              <w:tabs>
                <w:tab w:val="right" w:leader="middleDot" w:pos="8190"/>
              </w:tabs>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622F01" w:rsidRPr="00622F01">
              <w:rPr>
                <w:rFonts w:ascii="ＭＳ ゴシック" w:eastAsia="ＭＳ ゴシック" w:hAnsi="ＭＳ ゴシック" w:cs="ＭＳ Ｐゴシック" w:hint="eastAsia"/>
                <w:kern w:val="0"/>
                <w:sz w:val="20"/>
                <w:szCs w:val="20"/>
              </w:rPr>
              <w:t>学校教育自己診断</w:t>
            </w:r>
            <w:r>
              <w:rPr>
                <w:rFonts w:ascii="ＭＳ ゴシック" w:eastAsia="ＭＳ ゴシック" w:hAnsi="ＭＳ ゴシック" w:cs="ＭＳ Ｐゴシック"/>
                <w:kern w:val="0"/>
                <w:sz w:val="20"/>
                <w:szCs w:val="20"/>
              </w:rPr>
              <w:tab/>
            </w:r>
            <w:r w:rsidR="00622F01" w:rsidRPr="00622F01">
              <w:rPr>
                <w:rFonts w:ascii="ＭＳ ゴシック" w:eastAsia="ＭＳ ゴシック" w:hAnsi="ＭＳ ゴシック" w:cs="ＭＳ Ｐゴシック" w:hint="eastAsia"/>
                <w:kern w:val="0"/>
                <w:sz w:val="20"/>
                <w:szCs w:val="20"/>
              </w:rPr>
              <w:t>【◎】</w:t>
            </w:r>
          </w:p>
          <w:p w14:paraId="686D7AC5" w14:textId="77777777" w:rsidR="00DD7AD4" w:rsidRDefault="00622F01" w:rsidP="00622F01">
            <w:pPr>
              <w:widowControl/>
              <w:tabs>
                <w:tab w:val="right" w:leader="middleDot" w:pos="8190"/>
              </w:tabs>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講義室、実習教室、探究図書館等、</w:t>
            </w:r>
            <w:r w:rsidRPr="00622F01">
              <w:rPr>
                <w:rFonts w:ascii="ＭＳ ゴシック" w:eastAsia="ＭＳ ゴシック" w:hAnsi="ＭＳ ゴシック" w:cs="ＭＳ Ｐゴシック"/>
                <w:kern w:val="0"/>
                <w:sz w:val="20"/>
                <w:szCs w:val="20"/>
              </w:rPr>
              <w:t>HR教室以外で探究的な教育活動が行われている。</w:t>
            </w:r>
          </w:p>
          <w:p w14:paraId="67E3B51F" w14:textId="30D27F77" w:rsidR="00622F01" w:rsidRPr="00622F01" w:rsidRDefault="00622F01" w:rsidP="00622F01">
            <w:pPr>
              <w:widowControl/>
              <w:tabs>
                <w:tab w:val="right" w:leader="middleDot" w:pos="8190"/>
              </w:tabs>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kern w:val="0"/>
                <w:sz w:val="20"/>
                <w:szCs w:val="20"/>
              </w:rPr>
              <w:t>（肯定率R</w:t>
            </w:r>
            <w:r w:rsidR="00DD7AD4">
              <w:rPr>
                <w:rFonts w:ascii="ＭＳ ゴシック" w:eastAsia="ＭＳ ゴシック" w:hAnsi="ＭＳ ゴシック" w:cs="ＭＳ Ｐゴシック" w:hint="eastAsia"/>
                <w:kern w:val="0"/>
                <w:sz w:val="20"/>
                <w:szCs w:val="20"/>
              </w:rPr>
              <w:t>６</w:t>
            </w:r>
            <w:r w:rsidRPr="00622F01">
              <w:rPr>
                <w:rFonts w:ascii="ＭＳ ゴシック" w:eastAsia="ＭＳ ゴシック" w:hAnsi="ＭＳ ゴシック" w:cs="ＭＳ Ｐゴシック"/>
                <w:kern w:val="0"/>
                <w:sz w:val="20"/>
                <w:szCs w:val="20"/>
              </w:rPr>
              <w:t>：80.9%）</w:t>
            </w:r>
          </w:p>
          <w:p w14:paraId="25A846A0" w14:textId="292D8CAE" w:rsidR="00622F01" w:rsidRPr="00622F01" w:rsidRDefault="00622F01" w:rsidP="00DD7AD4">
            <w:pPr>
              <w:widowControl/>
              <w:tabs>
                <w:tab w:val="right" w:leader="middleDot" w:pos="8190"/>
              </w:tabs>
              <w:spacing w:line="280" w:lineRule="exact"/>
              <w:ind w:leftChars="100" w:left="21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図書館を利用して本を読んだり、友だちと話をしたりすること</w:t>
            </w:r>
            <w:r w:rsidRPr="00622F01">
              <w:rPr>
                <w:rFonts w:ascii="ＭＳ ゴシック" w:eastAsia="ＭＳ ゴシック" w:hAnsi="ＭＳ ゴシック" w:cs="ＭＳ Ｐゴシック"/>
                <w:kern w:val="0"/>
                <w:sz w:val="20"/>
                <w:szCs w:val="20"/>
              </w:rPr>
              <w:t>(探究活動を含む)ができた。（肯定率R</w:t>
            </w:r>
            <w:r w:rsidR="00DD7AD4">
              <w:rPr>
                <w:rFonts w:ascii="ＭＳ ゴシック" w:eastAsia="ＭＳ ゴシック" w:hAnsi="ＭＳ ゴシック" w:cs="ＭＳ Ｐゴシック" w:hint="eastAsia"/>
                <w:kern w:val="0"/>
                <w:sz w:val="20"/>
                <w:szCs w:val="20"/>
              </w:rPr>
              <w:t>６</w:t>
            </w:r>
            <w:r w:rsidRPr="00622F01">
              <w:rPr>
                <w:rFonts w:ascii="ＭＳ ゴシック" w:eastAsia="ＭＳ ゴシック" w:hAnsi="ＭＳ ゴシック" w:cs="ＭＳ Ｐゴシック"/>
                <w:kern w:val="0"/>
                <w:sz w:val="20"/>
                <w:szCs w:val="20"/>
              </w:rPr>
              <w:t>：63.0%）</w:t>
            </w:r>
          </w:p>
          <w:p w14:paraId="2E6CAC2E" w14:textId="43AA22DE" w:rsidR="00AF4CAC" w:rsidRPr="00200459" w:rsidRDefault="00622F01" w:rsidP="00622F01">
            <w:pPr>
              <w:widowControl/>
              <w:tabs>
                <w:tab w:val="right" w:leader="middleDot" w:pos="8190"/>
              </w:tabs>
              <w:spacing w:line="280" w:lineRule="exact"/>
              <w:ind w:firstLineChars="100" w:firstLine="200"/>
              <w:rPr>
                <w:rFonts w:ascii="ＭＳ ゴシック" w:eastAsia="ＭＳ ゴシック" w:hAnsi="ＭＳ ゴシック" w:cs="ＭＳ Ｐゴシック"/>
                <w:kern w:val="0"/>
                <w:sz w:val="20"/>
                <w:szCs w:val="20"/>
              </w:rPr>
            </w:pPr>
            <w:r w:rsidRPr="00622F01">
              <w:rPr>
                <w:rFonts w:ascii="ＭＳ ゴシック" w:eastAsia="ＭＳ ゴシック" w:hAnsi="ＭＳ ゴシック" w:cs="ＭＳ Ｐゴシック" w:hint="eastAsia"/>
                <w:kern w:val="0"/>
                <w:sz w:val="20"/>
                <w:szCs w:val="20"/>
              </w:rPr>
              <w:t>どちらの項目も昨年度より少しポイントを伸ばすことができた。特に探究的な教育活動が行われていることへの肯定率が８割を超えているのは、探究図書館を軸にした探究学習の展開の成果と言える。</w:t>
            </w:r>
          </w:p>
        </w:tc>
      </w:tr>
      <w:tr w:rsidR="00200459" w:rsidRPr="00200459" w14:paraId="0B6EB2EE" w14:textId="77777777" w:rsidTr="00200459">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6091F33F" w14:textId="46A6F285" w:rsidR="00200459" w:rsidRPr="00200459" w:rsidRDefault="00C92BAA" w:rsidP="00200459">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事業のまとめ</w:t>
            </w:r>
          </w:p>
        </w:tc>
        <w:tc>
          <w:tcPr>
            <w:tcW w:w="8505"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2ADE0CC3" w14:textId="77777777" w:rsidR="00200459" w:rsidRDefault="00F66DC1" w:rsidP="00AF3F79">
            <w:pPr>
              <w:widowControl/>
              <w:spacing w:line="280" w:lineRule="exact"/>
              <w:ind w:firstLine="200"/>
              <w:jc w:val="left"/>
              <w:rPr>
                <w:rFonts w:ascii="ＭＳ ゴシック" w:eastAsia="ＭＳ ゴシック" w:hAnsi="ＭＳ ゴシック" w:cs="ＭＳ Ｐゴシック"/>
                <w:kern w:val="0"/>
                <w:sz w:val="20"/>
                <w:szCs w:val="20"/>
              </w:rPr>
            </w:pPr>
            <w:r w:rsidRPr="00F66DC1">
              <w:rPr>
                <w:rFonts w:ascii="ＭＳ ゴシック" w:eastAsia="ＭＳ ゴシック" w:hAnsi="ＭＳ ゴシック" w:cs="ＭＳ Ｐゴシック" w:hint="eastAsia"/>
                <w:kern w:val="0"/>
                <w:sz w:val="20"/>
                <w:szCs w:val="20"/>
              </w:rPr>
              <w:t>来館者数および貸し出し数が予想よりもはるかに増加したことは大きな成果であった。また、貸し出しには至らずとも、授業中（探究中）にわからないことが出た際に文献を参照しに来る生徒が非常に増加した。探究学習中に生徒から図書館の利用をしたい旨の声が多くあがるようになり、今では探究図書館の利用が当たり前になっている。そのような学校文化・文化資本を形成できたことこそが最も大きな成果であったと考える。</w:t>
            </w:r>
          </w:p>
          <w:p w14:paraId="4E6B74DA" w14:textId="3BF1B08F" w:rsidR="00F66DC1" w:rsidRPr="00200459" w:rsidRDefault="00F66DC1" w:rsidP="00AF3F79">
            <w:pPr>
              <w:widowControl/>
              <w:spacing w:line="280" w:lineRule="exact"/>
              <w:ind w:firstLine="200"/>
              <w:jc w:val="left"/>
              <w:rPr>
                <w:rFonts w:ascii="ＭＳ ゴシック" w:eastAsia="ＭＳ ゴシック" w:hAnsi="ＭＳ ゴシック" w:cs="ＭＳ Ｐゴシック"/>
                <w:kern w:val="0"/>
                <w:sz w:val="20"/>
                <w:szCs w:val="20"/>
              </w:rPr>
            </w:pPr>
            <w:r w:rsidRPr="00F66DC1">
              <w:rPr>
                <w:rFonts w:ascii="ＭＳ ゴシック" w:eastAsia="ＭＳ ゴシック" w:hAnsi="ＭＳ ゴシック" w:cs="ＭＳ Ｐゴシック" w:hint="eastAsia"/>
                <w:kern w:val="0"/>
                <w:sz w:val="20"/>
                <w:szCs w:val="20"/>
              </w:rPr>
              <w:t>今後は探究図書館において、授業の枠組みを超えた探究が生まれるような支援を行いたい。具体的には、教員と協働の課題探究を展開したり、パネル発表会を企画するなど、知的交流が可能なかつてのサロンのような探究図書館のあり方を継続して研究していきたい。</w:t>
            </w:r>
          </w:p>
        </w:tc>
      </w:tr>
    </w:tbl>
    <w:p w14:paraId="68C7DB18" w14:textId="77777777" w:rsidR="007940E8" w:rsidRDefault="007940E8" w:rsidP="007940E8">
      <w:pPr>
        <w:widowControl/>
        <w:jc w:val="left"/>
        <w:rPr>
          <w:rFonts w:ascii="Meiryo UI" w:eastAsia="Meiryo UI" w:hAnsi="Meiryo UI" w:cs="ＭＳ Ｐゴシック"/>
          <w:b/>
          <w:bCs/>
          <w:kern w:val="0"/>
          <w:sz w:val="20"/>
          <w:szCs w:val="20"/>
        </w:rPr>
      </w:pPr>
    </w:p>
    <w:p w14:paraId="3FEB3A22" w14:textId="7C6278F9" w:rsidR="00AF3F79" w:rsidRDefault="00AF3F79" w:rsidP="007940E8">
      <w:pPr>
        <w:widowControl/>
        <w:jc w:val="left"/>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3B5EB9">
        <w:rPr>
          <w:rFonts w:ascii="Meiryo UI" w:eastAsia="Meiryo UI" w:hAnsi="Meiryo UI" w:cs="ＭＳ Ｐゴシック" w:hint="eastAsia"/>
          <w:b/>
          <w:bCs/>
          <w:kern w:val="0"/>
          <w:sz w:val="20"/>
          <w:szCs w:val="20"/>
        </w:rPr>
        <w:t>．事業</w:t>
      </w:r>
      <w:r>
        <w:rPr>
          <w:rFonts w:ascii="Meiryo UI" w:eastAsia="Meiryo UI" w:hAnsi="Meiryo UI" w:cs="ＭＳ Ｐゴシック" w:hint="eastAsia"/>
          <w:b/>
          <w:bCs/>
          <w:kern w:val="0"/>
          <w:sz w:val="20"/>
          <w:szCs w:val="20"/>
        </w:rPr>
        <w:t>費報告</w:t>
      </w:r>
    </w:p>
    <w:p w14:paraId="17EB5818" w14:textId="19BF56EB" w:rsidR="00C267FD" w:rsidRPr="00200459" w:rsidRDefault="00F66DC1">
      <w:r w:rsidRPr="00F66DC1">
        <w:rPr>
          <w:noProof/>
        </w:rPr>
        <w:drawing>
          <wp:inline distT="0" distB="0" distL="0" distR="0" wp14:anchorId="5DA260B1" wp14:editId="59EF26E4">
            <wp:extent cx="6479540" cy="1801495"/>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1801495"/>
                    </a:xfrm>
                    <a:prstGeom prst="rect">
                      <a:avLst/>
                    </a:prstGeom>
                    <a:noFill/>
                    <a:ln>
                      <a:noFill/>
                    </a:ln>
                  </pic:spPr>
                </pic:pic>
              </a:graphicData>
            </a:graphic>
          </wp:inline>
        </w:drawing>
      </w:r>
    </w:p>
    <w:sectPr w:rsidR="00C267FD" w:rsidRPr="00200459" w:rsidSect="00B26D1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CE63" w14:textId="77777777" w:rsidR="00A657F9" w:rsidRDefault="00A657F9" w:rsidP="00B26D1D">
      <w:r>
        <w:separator/>
      </w:r>
    </w:p>
  </w:endnote>
  <w:endnote w:type="continuationSeparator" w:id="0">
    <w:p w14:paraId="6B967899" w14:textId="77777777" w:rsidR="00A657F9" w:rsidRDefault="00A657F9" w:rsidP="00B2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8382" w14:textId="77777777" w:rsidR="00A657F9" w:rsidRDefault="00A657F9" w:rsidP="00B26D1D">
      <w:r>
        <w:separator/>
      </w:r>
    </w:p>
  </w:footnote>
  <w:footnote w:type="continuationSeparator" w:id="0">
    <w:p w14:paraId="643DFAC0" w14:textId="77777777" w:rsidR="00A657F9" w:rsidRDefault="00A657F9" w:rsidP="00B2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7EF8"/>
    <w:multiLevelType w:val="hybridMultilevel"/>
    <w:tmpl w:val="9F82C49C"/>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0A52953"/>
    <w:multiLevelType w:val="hybridMultilevel"/>
    <w:tmpl w:val="3D42709A"/>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2D"/>
    <w:rsid w:val="000A0085"/>
    <w:rsid w:val="000F46CE"/>
    <w:rsid w:val="00200459"/>
    <w:rsid w:val="00296CC9"/>
    <w:rsid w:val="003A498E"/>
    <w:rsid w:val="00432541"/>
    <w:rsid w:val="004E1823"/>
    <w:rsid w:val="004E5DE8"/>
    <w:rsid w:val="004F0E2D"/>
    <w:rsid w:val="005A559D"/>
    <w:rsid w:val="00616A6C"/>
    <w:rsid w:val="00622F01"/>
    <w:rsid w:val="00644AE9"/>
    <w:rsid w:val="00686A8F"/>
    <w:rsid w:val="006D0011"/>
    <w:rsid w:val="00715655"/>
    <w:rsid w:val="007940E8"/>
    <w:rsid w:val="00802C38"/>
    <w:rsid w:val="0083518A"/>
    <w:rsid w:val="00905B6B"/>
    <w:rsid w:val="00923DD8"/>
    <w:rsid w:val="0093333E"/>
    <w:rsid w:val="0096130B"/>
    <w:rsid w:val="009657E7"/>
    <w:rsid w:val="00982AD8"/>
    <w:rsid w:val="00A37EF8"/>
    <w:rsid w:val="00A657F9"/>
    <w:rsid w:val="00AF3F79"/>
    <w:rsid w:val="00AF4CAC"/>
    <w:rsid w:val="00AF5260"/>
    <w:rsid w:val="00B26D1D"/>
    <w:rsid w:val="00B84895"/>
    <w:rsid w:val="00C267FD"/>
    <w:rsid w:val="00C36408"/>
    <w:rsid w:val="00C92BAA"/>
    <w:rsid w:val="00DB2B30"/>
    <w:rsid w:val="00DD7AD4"/>
    <w:rsid w:val="00DE6E80"/>
    <w:rsid w:val="00E53A21"/>
    <w:rsid w:val="00F66DC1"/>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F3077"/>
  <w15:chartTrackingRefBased/>
  <w15:docId w15:val="{5F25290D-DAB4-4CA1-A503-8DDF9244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D1D"/>
    <w:pPr>
      <w:tabs>
        <w:tab w:val="center" w:pos="4252"/>
        <w:tab w:val="right" w:pos="8504"/>
      </w:tabs>
      <w:snapToGrid w:val="0"/>
    </w:pPr>
  </w:style>
  <w:style w:type="character" w:customStyle="1" w:styleId="a4">
    <w:name w:val="ヘッダー (文字)"/>
    <w:basedOn w:val="a0"/>
    <w:link w:val="a3"/>
    <w:uiPriority w:val="99"/>
    <w:rsid w:val="00B26D1D"/>
  </w:style>
  <w:style w:type="paragraph" w:styleId="a5">
    <w:name w:val="footer"/>
    <w:basedOn w:val="a"/>
    <w:link w:val="a6"/>
    <w:uiPriority w:val="99"/>
    <w:unhideWhenUsed/>
    <w:rsid w:val="00B26D1D"/>
    <w:pPr>
      <w:tabs>
        <w:tab w:val="center" w:pos="4252"/>
        <w:tab w:val="right" w:pos="8504"/>
      </w:tabs>
      <w:snapToGrid w:val="0"/>
    </w:pPr>
  </w:style>
  <w:style w:type="character" w:customStyle="1" w:styleId="a6">
    <w:name w:val="フッター (文字)"/>
    <w:basedOn w:val="a0"/>
    <w:link w:val="a5"/>
    <w:uiPriority w:val="99"/>
    <w:rsid w:val="00B26D1D"/>
  </w:style>
  <w:style w:type="paragraph" w:styleId="a7">
    <w:name w:val="List Paragraph"/>
    <w:basedOn w:val="a"/>
    <w:uiPriority w:val="34"/>
    <w:qFormat/>
    <w:rsid w:val="00B26D1D"/>
    <w:pPr>
      <w:ind w:leftChars="400" w:left="840"/>
    </w:pPr>
  </w:style>
  <w:style w:type="paragraph" w:styleId="a8">
    <w:name w:val="Balloon Text"/>
    <w:basedOn w:val="a"/>
    <w:link w:val="a9"/>
    <w:uiPriority w:val="99"/>
    <w:semiHidden/>
    <w:unhideWhenUsed/>
    <w:rsid w:val="00B848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48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658">
      <w:bodyDiv w:val="1"/>
      <w:marLeft w:val="0"/>
      <w:marRight w:val="0"/>
      <w:marTop w:val="0"/>
      <w:marBottom w:val="0"/>
      <w:divBdr>
        <w:top w:val="none" w:sz="0" w:space="0" w:color="auto"/>
        <w:left w:val="none" w:sz="0" w:space="0" w:color="auto"/>
        <w:bottom w:val="none" w:sz="0" w:space="0" w:color="auto"/>
        <w:right w:val="none" w:sz="0" w:space="0" w:color="auto"/>
      </w:divBdr>
    </w:div>
    <w:div w:id="48380905">
      <w:bodyDiv w:val="1"/>
      <w:marLeft w:val="0"/>
      <w:marRight w:val="0"/>
      <w:marTop w:val="0"/>
      <w:marBottom w:val="0"/>
      <w:divBdr>
        <w:top w:val="none" w:sz="0" w:space="0" w:color="auto"/>
        <w:left w:val="none" w:sz="0" w:space="0" w:color="auto"/>
        <w:bottom w:val="none" w:sz="0" w:space="0" w:color="auto"/>
        <w:right w:val="none" w:sz="0" w:space="0" w:color="auto"/>
      </w:divBdr>
    </w:div>
    <w:div w:id="1157113530">
      <w:bodyDiv w:val="1"/>
      <w:marLeft w:val="0"/>
      <w:marRight w:val="0"/>
      <w:marTop w:val="0"/>
      <w:marBottom w:val="0"/>
      <w:divBdr>
        <w:top w:val="none" w:sz="0" w:space="0" w:color="auto"/>
        <w:left w:val="none" w:sz="0" w:space="0" w:color="auto"/>
        <w:bottom w:val="none" w:sz="0" w:space="0" w:color="auto"/>
        <w:right w:val="none" w:sz="0" w:space="0" w:color="auto"/>
      </w:divBdr>
    </w:div>
    <w:div w:id="16603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8</cp:revision>
  <cp:lastPrinted>2024-06-21T07:22:00Z</cp:lastPrinted>
  <dcterms:created xsi:type="dcterms:W3CDTF">2024-06-21T07:23:00Z</dcterms:created>
  <dcterms:modified xsi:type="dcterms:W3CDTF">2025-12-04T23:40:00Z</dcterms:modified>
</cp:coreProperties>
</file>