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23D30A6F" w:rsidR="00AE5B29" w:rsidRPr="00AE5B29" w:rsidRDefault="00AE5B29" w:rsidP="00F96C17">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5271C4">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31A55454"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大阪府立だいせん聴覚高等支援学校</w:t>
            </w:r>
          </w:p>
        </w:tc>
      </w:tr>
      <w:tr w:rsidR="002A0F04"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B6A0B2A"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生徒の自立を支える教育の充実</w:t>
            </w:r>
          </w:p>
        </w:tc>
      </w:tr>
      <w:tr w:rsidR="002A0F04"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2F7EA60" w14:textId="77777777" w:rsidR="002A0F04" w:rsidRPr="002F25D7" w:rsidRDefault="002A0F04" w:rsidP="002A0F04">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bCs/>
                <w:kern w:val="0"/>
                <w:szCs w:val="21"/>
              </w:rPr>
            </w:pPr>
            <w:r w:rsidRPr="002F25D7">
              <w:rPr>
                <w:rFonts w:ascii="ＭＳ ゴシック" w:eastAsia="ＭＳ ゴシック" w:hAnsi="ＭＳ ゴシック" w:cs="ＭＳ Ｐゴシック" w:hint="eastAsia"/>
                <w:bCs/>
                <w:kern w:val="0"/>
                <w:szCs w:val="21"/>
              </w:rPr>
              <w:t>支援学校における児童・生徒、保護者の学校満足度の向上</w:t>
            </w:r>
          </w:p>
          <w:p w14:paraId="79939667" w14:textId="1BE72FF5" w:rsidR="002A0F04" w:rsidRPr="00F44E48" w:rsidRDefault="002A0F04" w:rsidP="009142A8">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支援学校における地域連携と外部への情報の発信</w:t>
            </w:r>
          </w:p>
        </w:tc>
      </w:tr>
      <w:tr w:rsidR="002A0F04"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90B6918" w14:textId="01A83D76" w:rsidR="002A0F04" w:rsidRPr="00C01A64" w:rsidRDefault="00166479" w:rsidP="002A0F04">
            <w:pPr>
              <w:widowControl/>
              <w:spacing w:line="280" w:lineRule="exact"/>
              <w:ind w:leftChars="31" w:left="65"/>
              <w:jc w:val="left"/>
              <w:rPr>
                <w:rFonts w:ascii="ＭＳ ゴシック" w:eastAsia="ＭＳ ゴシック" w:hAnsi="ＭＳ ゴシック" w:cs="ＭＳ Ｐゴシック"/>
                <w:kern w:val="0"/>
                <w:sz w:val="20"/>
                <w:szCs w:val="18"/>
              </w:rPr>
            </w:pPr>
            <w:r w:rsidRPr="00C01A64">
              <w:rPr>
                <w:rFonts w:ascii="ＭＳ ゴシック" w:eastAsia="ＭＳ ゴシック" w:hAnsi="ＭＳ ゴシック" w:cs="ＭＳ Ｐゴシック" w:hint="eastAsia"/>
                <w:kern w:val="0"/>
                <w:sz w:val="20"/>
                <w:szCs w:val="18"/>
              </w:rPr>
              <w:t>いつでもＶＲ</w:t>
            </w:r>
          </w:p>
          <w:p w14:paraId="08820621" w14:textId="45CBB53B" w:rsidR="002A0F04" w:rsidRPr="00C01A64" w:rsidRDefault="002A0F04" w:rsidP="002A0F04">
            <w:pPr>
              <w:widowControl/>
              <w:spacing w:line="280" w:lineRule="exact"/>
              <w:ind w:leftChars="68" w:left="143"/>
              <w:rPr>
                <w:rFonts w:ascii="ＭＳ ゴシック" w:eastAsia="ＭＳ ゴシック" w:hAnsi="ＭＳ ゴシック" w:cs="ＭＳ Ｐゴシック"/>
                <w:kern w:val="0"/>
                <w:sz w:val="20"/>
                <w:szCs w:val="18"/>
              </w:rPr>
            </w:pPr>
            <w:r w:rsidRPr="00C01A64">
              <w:rPr>
                <w:rFonts w:ascii="ＭＳ ゴシック" w:eastAsia="ＭＳ ゴシック" w:hAnsi="ＭＳ ゴシック" w:cs="ＭＳ Ｐゴシック" w:hint="eastAsia"/>
                <w:kern w:val="0"/>
                <w:sz w:val="20"/>
                <w:szCs w:val="18"/>
              </w:rPr>
              <w:t>～　聴覚障がい生徒のための授業の視覚化、学習モチベーション向上　～</w:t>
            </w:r>
          </w:p>
        </w:tc>
      </w:tr>
      <w:tr w:rsidR="00AE5B29" w:rsidRPr="00AE5B29" w14:paraId="7B9640EA" w14:textId="77777777" w:rsidTr="009F50EC">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0CA774E6"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2A0F04"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34BC3E9" w14:textId="564A3EE5" w:rsidR="002A0F04" w:rsidRPr="00F44E48" w:rsidRDefault="00BE0FCA" w:rsidP="00BE0FCA">
            <w:pPr>
              <w:widowControl/>
              <w:spacing w:line="280" w:lineRule="exac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「令和３年度学校経営推進費」（約</w:t>
            </w:r>
            <w:r w:rsidRPr="00BE0FCA">
              <w:rPr>
                <w:rFonts w:ascii="ＭＳ ゴシック" w:eastAsia="ＭＳ ゴシック" w:hAnsi="ＭＳ ゴシック" w:cs="ＭＳ Ｐゴシック"/>
                <w:kern w:val="0"/>
                <w:sz w:val="20"/>
                <w:szCs w:val="20"/>
              </w:rPr>
              <w:t xml:space="preserve"> 500 万円）を活用した「いつでも VR」事業が最終年となることから、360°カメラや VR ヘッドセットなどを活用して VR・AR 教材開発し、全日本聾教育研究大会などでその成果を全国に広く発信する。</w:t>
            </w:r>
          </w:p>
        </w:tc>
      </w:tr>
      <w:tr w:rsidR="002A0F04" w:rsidRPr="00AE5B29" w14:paraId="0FC45B31"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EEF866D"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【本校の現状】</w:t>
            </w:r>
          </w:p>
          <w:p w14:paraId="0604CE61"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聴覚支援学校では、授業や行事等において生徒たちの聴覚障がいの状態に応じた、視覚的情報保障が求められる。本校では、ICT活用により文字・音声・画像・動画を統合的に発信し、生徒たちは個人のニーズに合わせて情報を取得している。一例としては、文字情報システムによる緊急時放送や、電子黒板やタブレット端末等による授業等がある。</w:t>
            </w:r>
          </w:p>
          <w:p w14:paraId="016E1D5C" w14:textId="086D3FA1"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こうした取組みをさらに発展させる方法を模索する中で、VR/AR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00166479">
              <w:rPr>
                <w:rFonts w:ascii="ＭＳ ゴシック" w:eastAsia="ＭＳ ゴシック" w:hAnsi="ＭＳ ゴシック" w:cs="ＭＳ Ｐゴシック" w:hint="eastAsia"/>
                <w:kern w:val="0"/>
                <w:sz w:val="20"/>
                <w:szCs w:val="20"/>
              </w:rPr>
              <w:t>に着眼した。</w:t>
            </w:r>
            <w:r w:rsidR="00F96C1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D</w:t>
            </w:r>
            <w:r w:rsidRPr="002F25D7">
              <w:rPr>
                <w:rFonts w:ascii="ＭＳ ゴシック" w:eastAsia="ＭＳ ゴシック" w:hAnsi="ＭＳ ゴシック" w:cs="ＭＳ Ｐゴシック" w:hint="eastAsia"/>
                <w:kern w:val="0"/>
                <w:sz w:val="20"/>
                <w:szCs w:val="20"/>
              </w:rPr>
              <w:t>により従来の教材がより視覚化・焦点化し、学習モチベーションの向上にもつながる。また、時間や場所に依存せず個別のゴーグルで学習可能なため、昨今の社会情勢にも即している。GIGAスクール構想の実現に伴い普及する、ディジタル教科書等のICT教材をフル活用し、最先端な教育を実現する。</w:t>
            </w:r>
          </w:p>
          <w:p w14:paraId="7868F5C9"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【事業の概要】</w:t>
            </w:r>
          </w:p>
          <w:p w14:paraId="6DAA1608"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により、普段はできない高度な実習、遠隔地の見学や授業への参加、就職活動のトレーニング等を体験し、以下の目的を達成することで生徒たちの学校生活の更なる充実を図る。</w:t>
            </w:r>
          </w:p>
          <w:p w14:paraId="311C1995"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p>
          <w:p w14:paraId="1E0E3988" w14:textId="77777777"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学習モチベーションの向上 ―学校教育自己診断「学校に行くのが楽しい」「授業の内容がわかりやすい」を毎年５％引き上げる</w:t>
            </w:r>
          </w:p>
          <w:p w14:paraId="22C1C610" w14:textId="7BADD8E1"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時間や場所に依存しない授業 ―</w:t>
            </w:r>
            <w:r w:rsidR="00524A33">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校内</w:t>
            </w:r>
            <w:r>
              <w:rPr>
                <w:rFonts w:ascii="ＭＳ ゴシック" w:eastAsia="ＭＳ ゴシック" w:hAnsi="ＭＳ ゴシック" w:cs="ＭＳ Ｐゴシック" w:hint="eastAsia"/>
                <w:kern w:val="0"/>
                <w:sz w:val="20"/>
                <w:szCs w:val="20"/>
              </w:rPr>
              <w:t>LAN</w:t>
            </w:r>
            <w:r w:rsidRPr="002F25D7">
              <w:rPr>
                <w:rFonts w:ascii="ＭＳ ゴシック" w:eastAsia="ＭＳ ゴシック" w:hAnsi="ＭＳ ゴシック" w:cs="ＭＳ Ｐゴシック" w:hint="eastAsia"/>
                <w:kern w:val="0"/>
                <w:sz w:val="20"/>
                <w:szCs w:val="20"/>
              </w:rPr>
              <w:t>が行き届いているので、</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ゴーグルを充分に整備し、いつでもどこでも利用できるようにする</w:t>
            </w:r>
          </w:p>
          <w:p w14:paraId="7ED81B5E" w14:textId="622ECA5E"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仮想空間の活用 ―</w:t>
            </w:r>
            <w:r w:rsidR="00F96C17">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実習系の授業や職場実習前のプレ体験、危険を伴う実習の疑似体験、特別な設備の疑似利用体験等、実際には困難な授業を実施。また、オンラインによる他大学等への授業参加や企業見学、その他交流などを実施</w:t>
            </w:r>
          </w:p>
          <w:p w14:paraId="439ED0E5" w14:textId="21EEA5E2" w:rsidR="002A0F04"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ICT教材を活用した授業づくり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GIGAスクール構想に伴い今後普及される、ディジタル教科書や</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動画などの教材を活用した授業を展開し、研究授業や公開授業等で校内外に広めていく</w:t>
            </w:r>
          </w:p>
          <w:p w14:paraId="0968AD13" w14:textId="2DBA0847" w:rsidR="002A0F04" w:rsidRPr="00F44E48" w:rsidRDefault="002A0F04" w:rsidP="00F22B6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職業教育の継承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指導ノウハウを</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データ化することで、ベテラン教員からの技術継承に活用</w:t>
            </w:r>
          </w:p>
        </w:tc>
      </w:tr>
      <w:tr w:rsidR="00AE5B29" w:rsidRPr="00AE5B29" w14:paraId="3181EA6C"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EA9C8C7" w14:textId="59155609" w:rsidR="002A0F04" w:rsidRP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ヘッドセット</w:t>
            </w:r>
            <w:r w:rsidR="002A0F04" w:rsidRPr="002A0F04">
              <w:rPr>
                <w:rFonts w:ascii="ＭＳ ゴシック" w:eastAsia="ＭＳ ゴシック" w:hAnsi="ＭＳ ゴシック" w:cs="ＭＳ Ｐゴシック"/>
                <w:kern w:val="0"/>
                <w:sz w:val="20"/>
                <w:szCs w:val="20"/>
              </w:rPr>
              <w:t>(Oculus Quest2)</w:t>
            </w:r>
            <w:r w:rsidR="00C01A64">
              <w:rPr>
                <w:rFonts w:ascii="ＭＳ ゴシック" w:eastAsia="ＭＳ ゴシック" w:hAnsi="ＭＳ ゴシック" w:cs="ＭＳ Ｐゴシック" w:hint="eastAsia"/>
                <w:kern w:val="0"/>
                <w:sz w:val="20"/>
                <w:szCs w:val="20"/>
              </w:rPr>
              <w:t>、</w:t>
            </w:r>
            <w:r w:rsidR="002A0F04" w:rsidRPr="002A0F04">
              <w:rPr>
                <w:rFonts w:ascii="ＭＳ ゴシック" w:eastAsia="ＭＳ ゴシック" w:hAnsi="ＭＳ ゴシック" w:cs="ＭＳ Ｐゴシック"/>
                <w:kern w:val="0"/>
                <w:sz w:val="20"/>
                <w:szCs w:val="20"/>
              </w:rPr>
              <w:t>編集用パソコン（専用アプリ含む）</w:t>
            </w:r>
          </w:p>
          <w:p w14:paraId="35B95699" w14:textId="1CEF40C5" w:rsid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撮影用</w:t>
            </w:r>
            <w:r w:rsidR="002A0F04" w:rsidRPr="002A0F04">
              <w:rPr>
                <w:rFonts w:ascii="ＭＳ ゴシック" w:eastAsia="ＭＳ ゴシック" w:hAnsi="ＭＳ ゴシック" w:cs="ＭＳ Ｐゴシック"/>
                <w:kern w:val="0"/>
                <w:sz w:val="20"/>
                <w:szCs w:val="20"/>
              </w:rPr>
              <w:t>360°カメラ(INSTA360 ONE X2, THETA)</w:t>
            </w:r>
          </w:p>
          <w:p w14:paraId="628847EB" w14:textId="391D57AD" w:rsidR="002A0F04" w:rsidRPr="002A0F04" w:rsidRDefault="002A0F04"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t>アクションカメラ(INSTA 360 GO2)</w:t>
            </w:r>
          </w:p>
          <w:p w14:paraId="73A58F93" w14:textId="295E6B97" w:rsidR="00AC06C9" w:rsidRPr="00AC06C9" w:rsidRDefault="002A0F04" w:rsidP="00AC06C9">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t>iPad Pro</w:t>
            </w:r>
            <w:r w:rsidR="00AC06C9">
              <w:rPr>
                <w:rFonts w:ascii="ＭＳ ゴシック" w:eastAsia="ＭＳ ゴシック" w:hAnsi="ＭＳ ゴシック" w:cs="ＭＳ Ｐゴシック" w:hint="eastAsia"/>
                <w:kern w:val="0"/>
                <w:sz w:val="20"/>
                <w:szCs w:val="20"/>
              </w:rPr>
              <w:t xml:space="preserve">　ほか</w:t>
            </w:r>
          </w:p>
        </w:tc>
      </w:tr>
      <w:tr w:rsidR="00AC06C9" w:rsidRPr="00AE5B29" w14:paraId="476D2E14"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AC06C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取組みの</w:t>
            </w:r>
          </w:p>
          <w:p w14:paraId="20254710" w14:textId="77777777" w:rsidR="00AC06C9" w:rsidRPr="00AE5B2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6726B73" w14:textId="77777777" w:rsidR="00AC06C9"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GIGAスクール構想推進PT</w:t>
            </w:r>
          </w:p>
          <w:p w14:paraId="6BBCDCBD" w14:textId="6E90D61E" w:rsidR="00AC06C9" w:rsidRPr="00F44E48"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主に情報コミュニケーション科生</w:t>
            </w:r>
          </w:p>
        </w:tc>
      </w:tr>
      <w:tr w:rsidR="00AE5B29" w:rsidRPr="00AE5B29" w14:paraId="0D29F9EB"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7397BC0" w14:textId="77777777" w:rsidR="00BE0FCA" w:rsidRPr="00BE0FCA" w:rsidRDefault="00BE0FCA" w:rsidP="00BE0FCA">
            <w:pPr>
              <w:widowControl/>
              <w:spacing w:line="280" w:lineRule="exac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・本校４学科にヘッドマウントディスプレイを配布し、授業等での活用をさらに推進。</w:t>
            </w:r>
          </w:p>
          <w:p w14:paraId="234D564F" w14:textId="77777777" w:rsidR="00BE0FCA" w:rsidRPr="00BE0FCA" w:rsidRDefault="00BE0FCA" w:rsidP="00BE0FC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VR難聴疑似体験」の活用。校内で公開研修、府立山田高校で出前研修、大阪府教育センター主催の研究フォーラムで体験会を実施した。</w:t>
            </w:r>
          </w:p>
          <w:p w14:paraId="68F4DB34" w14:textId="77777777" w:rsidR="00BE0FCA" w:rsidRPr="00BE0FCA" w:rsidRDefault="00BE0FCA" w:rsidP="00BE0FCA">
            <w:pPr>
              <w:widowControl/>
              <w:spacing w:line="280" w:lineRule="exac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・全日本聾教育研究会にて、前年度に引き続き発表。</w:t>
            </w:r>
          </w:p>
          <w:p w14:paraId="43A0DC23" w14:textId="148A572C" w:rsidR="00F1069E" w:rsidRPr="00E328AB" w:rsidRDefault="00BE0FCA" w:rsidP="00BE0FCA">
            <w:pPr>
              <w:widowControl/>
              <w:tabs>
                <w:tab w:val="right" w:leader="middleDot" w:pos="8223"/>
              </w:tabs>
              <w:spacing w:line="280" w:lineRule="exac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1/29(月)に、本校にて研究成果発表会を開催。</w:t>
            </w:r>
          </w:p>
        </w:tc>
      </w:tr>
      <w:tr w:rsidR="0053022A" w:rsidRPr="00AE5B29" w14:paraId="58E45291"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53022A"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53022A" w:rsidRPr="00AE5B29"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6FD6A2E" w14:textId="77777777" w:rsidR="00BE0FCA" w:rsidRPr="00BE0FCA" w:rsidRDefault="00BE0FCA" w:rsidP="00BE0FC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・学校教育自己診断「学校に行くのが楽しい」「授業の内容がわかりやすい」を前年度より５％上昇</w:t>
            </w:r>
          </w:p>
          <w:p w14:paraId="52DF5D8C" w14:textId="77777777" w:rsidR="00BE0FCA" w:rsidRPr="00BE0FCA" w:rsidRDefault="00BE0FCA" w:rsidP="00BE0FCA">
            <w:pPr>
              <w:widowControl/>
              <w:spacing w:line="280" w:lineRule="exact"/>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・公開研修及び実践報告会を計３回実施</w:t>
            </w:r>
          </w:p>
          <w:p w14:paraId="666557C0" w14:textId="581132E8" w:rsidR="00F1069E" w:rsidRPr="00BE0FCA" w:rsidRDefault="00BE0FCA" w:rsidP="00BE0FCA">
            <w:pPr>
              <w:widowControl/>
              <w:spacing w:line="280" w:lineRule="exact"/>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・同研修及び報告会に関係機関を招聘し、計</w:t>
            </w:r>
            <w:r w:rsidRPr="00BE0FCA">
              <w:rPr>
                <w:rFonts w:ascii="ＭＳ ゴシック" w:eastAsia="ＭＳ ゴシック" w:hAnsi="ＭＳ ゴシック" w:cs="ＭＳ Ｐゴシック"/>
                <w:kern w:val="0"/>
                <w:sz w:val="20"/>
                <w:szCs w:val="20"/>
              </w:rPr>
              <w:t>30以上の団体に参加してもらう</w:t>
            </w:r>
          </w:p>
        </w:tc>
      </w:tr>
      <w:tr w:rsidR="00AE5B29" w:rsidRPr="00AE5B29" w14:paraId="46446CE4"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312ADEB" w14:textId="62FB9327" w:rsidR="00BE0FCA" w:rsidRDefault="00BE0FCA" w:rsidP="008B146B">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・学校教育自己診断「学校に行くのが楽しい」「授業の内容がわかりやすい」</w:t>
            </w:r>
            <w:r w:rsidR="00E93A09">
              <w:rPr>
                <w:rFonts w:ascii="ＭＳ ゴシック" w:eastAsia="ＭＳ ゴシック" w:hAnsi="ＭＳ ゴシック" w:cs="ＭＳ Ｐゴシック" w:hint="eastAsia"/>
                <w:kern w:val="0"/>
                <w:sz w:val="20"/>
                <w:szCs w:val="20"/>
              </w:rPr>
              <w:t>は</w:t>
            </w:r>
            <w:r w:rsidRPr="00BE0FCA">
              <w:rPr>
                <w:rFonts w:ascii="ＭＳ ゴシック" w:eastAsia="ＭＳ ゴシック" w:hAnsi="ＭＳ ゴシック" w:cs="ＭＳ Ｐゴシック" w:hint="eastAsia"/>
                <w:kern w:val="0"/>
                <w:sz w:val="20"/>
                <w:szCs w:val="20"/>
              </w:rPr>
              <w:t>前年度より</w:t>
            </w:r>
            <w:r w:rsidR="008B146B">
              <w:rPr>
                <w:rFonts w:ascii="ＭＳ ゴシック" w:eastAsia="ＭＳ ゴシック" w:hAnsi="ＭＳ ゴシック" w:cs="ＭＳ Ｐゴシック" w:hint="eastAsia"/>
                <w:kern w:val="0"/>
                <w:sz w:val="20"/>
                <w:szCs w:val="20"/>
              </w:rPr>
              <w:t>３％上昇</w:t>
            </w:r>
            <w:r w:rsidR="008B146B">
              <w:rPr>
                <w:rFonts w:ascii="ＭＳ ゴシック" w:eastAsia="ＭＳ ゴシック" w:hAnsi="ＭＳ ゴシック" w:cs="ＭＳ Ｐゴシック"/>
                <w:kern w:val="0"/>
                <w:sz w:val="20"/>
                <w:szCs w:val="20"/>
              </w:rPr>
              <w:tab/>
            </w:r>
            <w:r w:rsidR="008B146B" w:rsidRPr="00BE0FCA">
              <w:rPr>
                <w:rFonts w:ascii="ＭＳ ゴシック" w:eastAsia="ＭＳ ゴシック" w:hAnsi="ＭＳ ゴシック" w:cs="ＭＳ Ｐゴシック"/>
                <w:kern w:val="0"/>
                <w:sz w:val="20"/>
                <w:szCs w:val="20"/>
              </w:rPr>
              <w:t xml:space="preserve"> </w:t>
            </w:r>
            <w:r w:rsidRPr="00BE0FCA">
              <w:rPr>
                <w:rFonts w:ascii="ＭＳ ゴシック" w:eastAsia="ＭＳ ゴシック" w:hAnsi="ＭＳ ゴシック" w:cs="ＭＳ Ｐゴシック"/>
                <w:kern w:val="0"/>
                <w:sz w:val="20"/>
                <w:szCs w:val="20"/>
              </w:rPr>
              <w:t>(△)</w:t>
            </w:r>
          </w:p>
          <w:p w14:paraId="0607AA31" w14:textId="27C7C1A0" w:rsidR="00BE0FCA" w:rsidRPr="00BE0FCA" w:rsidRDefault="00BE0FCA" w:rsidP="008B146B">
            <w:pPr>
              <w:widowControl/>
              <w:tabs>
                <w:tab w:val="right" w:leader="middleDot" w:pos="8190"/>
              </w:tabs>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「学校に行くのが楽しい」は満足度</w:t>
            </w:r>
            <w:r w:rsidRPr="00BE0FCA">
              <w:rPr>
                <w:rFonts w:ascii="ＭＳ ゴシック" w:eastAsia="ＭＳ ゴシック" w:hAnsi="ＭＳ ゴシック" w:cs="ＭＳ Ｐゴシック"/>
                <w:kern w:val="0"/>
                <w:sz w:val="20"/>
                <w:szCs w:val="20"/>
              </w:rPr>
              <w:t>80.4</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で、前年度から</w:t>
            </w:r>
            <w:r>
              <w:rPr>
                <w:rFonts w:ascii="ＭＳ ゴシック" w:eastAsia="ＭＳ ゴシック" w:hAnsi="ＭＳ ゴシック" w:cs="ＭＳ Ｐゴシック" w:hint="eastAsia"/>
                <w:kern w:val="0"/>
                <w:sz w:val="20"/>
                <w:szCs w:val="20"/>
              </w:rPr>
              <w:t>３％</w:t>
            </w:r>
            <w:r w:rsidRPr="00BE0FCA">
              <w:rPr>
                <w:rFonts w:ascii="ＭＳ ゴシック" w:eastAsia="ＭＳ ゴシック" w:hAnsi="ＭＳ ゴシック" w:cs="ＭＳ Ｐゴシック"/>
                <w:kern w:val="0"/>
                <w:sz w:val="20"/>
                <w:szCs w:val="20"/>
              </w:rPr>
              <w:t>上昇となった。</w:t>
            </w:r>
            <w:r>
              <w:rPr>
                <w:rFonts w:ascii="ＭＳ ゴシック" w:eastAsia="ＭＳ ゴシック" w:hAnsi="ＭＳ ゴシック" w:cs="ＭＳ Ｐゴシック" w:hint="eastAsia"/>
                <w:kern w:val="0"/>
                <w:sz w:val="20"/>
                <w:szCs w:val="20"/>
              </w:rPr>
              <w:t>３</w:t>
            </w:r>
            <w:r w:rsidRPr="00BE0FCA">
              <w:rPr>
                <w:rFonts w:ascii="ＭＳ ゴシック" w:eastAsia="ＭＳ ゴシック" w:hAnsi="ＭＳ ゴシック" w:cs="ＭＳ Ｐゴシック"/>
                <w:kern w:val="0"/>
                <w:sz w:val="20"/>
                <w:szCs w:val="20"/>
              </w:rPr>
              <w:t>年間では15</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増。</w:t>
            </w:r>
            <w:r w:rsidRPr="00BE0FCA">
              <w:rPr>
                <w:rFonts w:ascii="ＭＳ ゴシック" w:eastAsia="ＭＳ ゴシック" w:hAnsi="ＭＳ ゴシック" w:cs="ＭＳ Ｐゴシック" w:hint="eastAsia"/>
                <w:kern w:val="0"/>
                <w:sz w:val="20"/>
                <w:szCs w:val="20"/>
              </w:rPr>
              <w:t>「授業の内容がわかりやすい」は満足度</w:t>
            </w:r>
            <w:r w:rsidRPr="00BE0FCA">
              <w:rPr>
                <w:rFonts w:ascii="ＭＳ ゴシック" w:eastAsia="ＭＳ ゴシック" w:hAnsi="ＭＳ ゴシック" w:cs="ＭＳ Ｐゴシック"/>
                <w:kern w:val="0"/>
                <w:sz w:val="20"/>
                <w:szCs w:val="20"/>
              </w:rPr>
              <w:t>93</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で、前年度から増減なしであった。</w:t>
            </w:r>
            <w:r>
              <w:rPr>
                <w:rFonts w:ascii="ＭＳ ゴシック" w:eastAsia="ＭＳ ゴシック" w:hAnsi="ＭＳ ゴシック" w:cs="ＭＳ Ｐゴシック" w:hint="eastAsia"/>
                <w:kern w:val="0"/>
                <w:sz w:val="20"/>
                <w:szCs w:val="20"/>
              </w:rPr>
              <w:t>３</w:t>
            </w:r>
            <w:r w:rsidRPr="00BE0FCA">
              <w:rPr>
                <w:rFonts w:ascii="ＭＳ ゴシック" w:eastAsia="ＭＳ ゴシック" w:hAnsi="ＭＳ ゴシック" w:cs="ＭＳ Ｐゴシック"/>
                <w:kern w:val="0"/>
                <w:sz w:val="20"/>
                <w:szCs w:val="20"/>
              </w:rPr>
              <w:t>年間では</w:t>
            </w:r>
            <w:r w:rsidR="00F22B64">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増。</w:t>
            </w:r>
          </w:p>
          <w:p w14:paraId="23D30220" w14:textId="3BD264A7" w:rsidR="00BE0FCA" w:rsidRPr="00BE0FCA" w:rsidRDefault="00BE0FCA" w:rsidP="008B146B">
            <w:pPr>
              <w:widowControl/>
              <w:tabs>
                <w:tab w:val="right" w:leader="middleDot" w:pos="8190"/>
                <w:tab w:val="right" w:leader="middleDot" w:pos="8221"/>
              </w:tabs>
              <w:spacing w:line="280" w:lineRule="exact"/>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・公開研修及び実践報告会</w:t>
            </w:r>
            <w:r w:rsidR="00E93A09">
              <w:rPr>
                <w:rFonts w:ascii="ＭＳ ゴシック" w:eastAsia="ＭＳ ゴシック" w:hAnsi="ＭＳ ゴシック" w:cs="ＭＳ Ｐゴシック" w:hint="eastAsia"/>
                <w:kern w:val="0"/>
                <w:sz w:val="20"/>
                <w:szCs w:val="20"/>
              </w:rPr>
              <w:t>は</w:t>
            </w:r>
            <w:r w:rsidRPr="00BE0FCA">
              <w:rPr>
                <w:rFonts w:ascii="ＭＳ ゴシック" w:eastAsia="ＭＳ ゴシック" w:hAnsi="ＭＳ ゴシック" w:cs="ＭＳ Ｐゴシック" w:hint="eastAsia"/>
                <w:kern w:val="0"/>
                <w:sz w:val="20"/>
                <w:szCs w:val="20"/>
              </w:rPr>
              <w:t>計</w:t>
            </w:r>
            <w:r w:rsidR="008B146B">
              <w:rPr>
                <w:rFonts w:ascii="ＭＳ ゴシック" w:eastAsia="ＭＳ ゴシック" w:hAnsi="ＭＳ ゴシック" w:cs="ＭＳ Ｐゴシック" w:hint="eastAsia"/>
                <w:kern w:val="0"/>
                <w:sz w:val="20"/>
                <w:szCs w:val="20"/>
              </w:rPr>
              <w:t>５</w:t>
            </w:r>
            <w:r w:rsidRPr="00BE0FCA">
              <w:rPr>
                <w:rFonts w:ascii="ＭＳ ゴシック" w:eastAsia="ＭＳ ゴシック" w:hAnsi="ＭＳ ゴシック" w:cs="ＭＳ Ｐゴシック" w:hint="eastAsia"/>
                <w:kern w:val="0"/>
                <w:sz w:val="20"/>
                <w:szCs w:val="20"/>
              </w:rPr>
              <w:t>回実施</w:t>
            </w:r>
            <w:r w:rsidR="008B146B">
              <w:rPr>
                <w:rFonts w:ascii="ＭＳ ゴシック" w:eastAsia="ＭＳ ゴシック" w:hAnsi="ＭＳ ゴシック" w:cs="ＭＳ Ｐゴシック"/>
                <w:kern w:val="0"/>
                <w:sz w:val="20"/>
                <w:szCs w:val="20"/>
              </w:rPr>
              <w:tab/>
            </w:r>
            <w:r w:rsidRPr="00BE0FCA">
              <w:rPr>
                <w:rFonts w:ascii="ＭＳ ゴシック" w:eastAsia="ＭＳ ゴシック" w:hAnsi="ＭＳ ゴシック" w:cs="ＭＳ Ｐゴシック"/>
                <w:kern w:val="0"/>
                <w:sz w:val="20"/>
                <w:szCs w:val="20"/>
              </w:rPr>
              <w:t>(◎)</w:t>
            </w:r>
          </w:p>
          <w:p w14:paraId="7243D6E8" w14:textId="651F774A" w:rsidR="00BE0FCA" w:rsidRPr="00BE0FCA" w:rsidRDefault="00BE0FCA" w:rsidP="008B146B">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 xml:space="preserve">　</w:t>
            </w:r>
            <w:r w:rsidRPr="00BE0FCA">
              <w:rPr>
                <w:rFonts w:ascii="ＭＳ ゴシック" w:eastAsia="ＭＳ ゴシック" w:hAnsi="ＭＳ ゴシック" w:cs="ＭＳ Ｐゴシック" w:hint="eastAsia"/>
                <w:kern w:val="0"/>
                <w:sz w:val="20"/>
                <w:szCs w:val="20"/>
              </w:rPr>
              <w:t>本校にて公開研修</w:t>
            </w:r>
            <w:r w:rsidRPr="00BE0FCA">
              <w:rPr>
                <w:rFonts w:ascii="ＭＳ ゴシック" w:eastAsia="ＭＳ ゴシック" w:hAnsi="ＭＳ ゴシック" w:cs="ＭＳ Ｐゴシック"/>
                <w:kern w:val="0"/>
                <w:sz w:val="20"/>
                <w:szCs w:val="20"/>
              </w:rPr>
              <w:t>(4/6)、府立山田高校にて出前研修(8/22)、本校にて研究成果発表会(1/22)</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hint="eastAsia"/>
                <w:kern w:val="0"/>
                <w:sz w:val="20"/>
                <w:szCs w:val="20"/>
              </w:rPr>
              <w:t>みせるばやおにて地域向けに体験会</w:t>
            </w:r>
            <w:r w:rsidRPr="00BE0FCA">
              <w:rPr>
                <w:rFonts w:ascii="ＭＳ ゴシック" w:eastAsia="ＭＳ ゴシック" w:hAnsi="ＭＳ ゴシック" w:cs="ＭＳ Ｐゴシック"/>
                <w:kern w:val="0"/>
                <w:sz w:val="20"/>
                <w:szCs w:val="20"/>
              </w:rPr>
              <w:t>(10/6)、大阪府教育センターにて体験会(12/25)</w:t>
            </w:r>
          </w:p>
          <w:p w14:paraId="4CBB3DF3" w14:textId="26029F14" w:rsidR="00F1069E" w:rsidRPr="00EB5321" w:rsidRDefault="00BE0FCA" w:rsidP="008B146B">
            <w:pPr>
              <w:widowControl/>
              <w:tabs>
                <w:tab w:val="right" w:leader="middleDot" w:pos="8190"/>
                <w:tab w:val="right" w:leader="middleDot" w:pos="8221"/>
              </w:tabs>
              <w:spacing w:line="280" w:lineRule="exact"/>
              <w:jc w:val="left"/>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・同研修及び報告会に関係機関を招聘し、計</w:t>
            </w:r>
            <w:r w:rsidR="008B146B">
              <w:rPr>
                <w:rFonts w:ascii="ＭＳ ゴシック" w:eastAsia="ＭＳ ゴシック" w:hAnsi="ＭＳ ゴシック" w:cs="ＭＳ Ｐゴシック"/>
                <w:kern w:val="0"/>
                <w:sz w:val="20"/>
                <w:szCs w:val="20"/>
              </w:rPr>
              <w:t>22</w:t>
            </w:r>
            <w:r w:rsidRPr="00BE0FCA">
              <w:rPr>
                <w:rFonts w:ascii="ＭＳ ゴシック" w:eastAsia="ＭＳ ゴシック" w:hAnsi="ＭＳ ゴシック" w:cs="ＭＳ Ｐゴシック"/>
                <w:kern w:val="0"/>
                <w:sz w:val="20"/>
                <w:szCs w:val="20"/>
              </w:rPr>
              <w:t>団体</w:t>
            </w:r>
            <w:r w:rsidR="008B146B">
              <w:rPr>
                <w:rFonts w:ascii="ＭＳ ゴシック" w:eastAsia="ＭＳ ゴシック" w:hAnsi="ＭＳ ゴシック" w:cs="ＭＳ Ｐゴシック"/>
                <w:kern w:val="0"/>
                <w:sz w:val="20"/>
                <w:szCs w:val="20"/>
              </w:rPr>
              <w:t>が</w:t>
            </w:r>
            <w:r w:rsidRPr="00BE0FCA">
              <w:rPr>
                <w:rFonts w:ascii="ＭＳ ゴシック" w:eastAsia="ＭＳ ゴシック" w:hAnsi="ＭＳ ゴシック" w:cs="ＭＳ Ｐゴシック"/>
                <w:kern w:val="0"/>
                <w:sz w:val="20"/>
                <w:szCs w:val="20"/>
              </w:rPr>
              <w:t>参加</w:t>
            </w:r>
            <w:r w:rsidR="008B146B">
              <w:rPr>
                <w:rFonts w:ascii="ＭＳ ゴシック" w:eastAsia="ＭＳ ゴシック" w:hAnsi="ＭＳ ゴシック" w:cs="ＭＳ Ｐゴシック"/>
                <w:kern w:val="0"/>
                <w:sz w:val="20"/>
                <w:szCs w:val="20"/>
              </w:rPr>
              <w:tab/>
            </w:r>
            <w:r w:rsidRPr="00BE0FCA">
              <w:rPr>
                <w:rFonts w:ascii="ＭＳ ゴシック" w:eastAsia="ＭＳ ゴシック" w:hAnsi="ＭＳ ゴシック" w:cs="ＭＳ Ｐゴシック"/>
                <w:kern w:val="0"/>
                <w:sz w:val="20"/>
                <w:szCs w:val="20"/>
              </w:rPr>
              <w:t>(△)</w:t>
            </w:r>
          </w:p>
        </w:tc>
      </w:tr>
      <w:tr w:rsidR="00AE5B29" w:rsidRPr="00AE5B29" w14:paraId="6AD45719"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4A52F2B9" w:rsidR="00AE5B29" w:rsidRPr="00AE5B29" w:rsidRDefault="00BE0FCA"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C8A6F25" w14:textId="3C18A5E7" w:rsidR="00BE0FCA" w:rsidRPr="00BE0FCA" w:rsidRDefault="00BE0FCA" w:rsidP="00BE0FC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kern w:val="0"/>
                <w:sz w:val="20"/>
                <w:szCs w:val="20"/>
              </w:rPr>
              <w:t>VR/ARを活用した取組</w:t>
            </w:r>
            <w:r>
              <w:rPr>
                <w:rFonts w:ascii="ＭＳ ゴシック" w:eastAsia="ＭＳ ゴシック" w:hAnsi="ＭＳ ゴシック" w:cs="ＭＳ Ｐゴシック" w:hint="eastAsia"/>
                <w:kern w:val="0"/>
                <w:sz w:val="20"/>
                <w:szCs w:val="20"/>
              </w:rPr>
              <w:t>み</w:t>
            </w:r>
            <w:r w:rsidRPr="00BE0FCA">
              <w:rPr>
                <w:rFonts w:ascii="ＭＳ ゴシック" w:eastAsia="ＭＳ ゴシック" w:hAnsi="ＭＳ ゴシック" w:cs="ＭＳ Ｐゴシック"/>
                <w:kern w:val="0"/>
                <w:sz w:val="20"/>
                <w:szCs w:val="20"/>
              </w:rPr>
              <w:t>は、授業のほか</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行事や部活動、研修、来校者への体験等、多岐にわたって実施することができた。特に</w:t>
            </w:r>
            <w:r>
              <w:rPr>
                <w:rFonts w:ascii="ＭＳ ゴシック" w:eastAsia="ＭＳ ゴシック" w:hAnsi="ＭＳ ゴシック" w:cs="ＭＳ Ｐゴシック" w:hint="eastAsia"/>
                <w:kern w:val="0"/>
                <w:sz w:val="20"/>
                <w:szCs w:val="20"/>
              </w:rPr>
              <w:t>、</w:t>
            </w:r>
            <w:r w:rsidRPr="00BE0FCA">
              <w:rPr>
                <w:rFonts w:ascii="ＭＳ ゴシック" w:eastAsia="ＭＳ ゴシック" w:hAnsi="ＭＳ ゴシック" w:cs="ＭＳ Ｐゴシック"/>
                <w:kern w:val="0"/>
                <w:sz w:val="20"/>
                <w:szCs w:val="20"/>
              </w:rPr>
              <w:t>総括となる研究成果発表会は、岡山や青森といった遠方の聴覚支援学校からも参加があった。発表会では、VR/AR活用の事例として３つの研究授業と、取組報告を実施し、さらに大阪工業大学の矢野准教授から講演を賜り、参加者にはその成果を充分に還元することができた。本取組は研究成果報告書に取りまとめて発行し、府内の高校や関係各所に配布した。また、学校ホームページにも掲載して府外の聴覚支援学校含め、広く発信</w:t>
            </w:r>
            <w:r w:rsidRPr="00BE0FCA">
              <w:rPr>
                <w:rFonts w:ascii="ＭＳ ゴシック" w:eastAsia="ＭＳ ゴシック" w:hAnsi="ＭＳ ゴシック" w:cs="ＭＳ Ｐゴシック" w:hint="eastAsia"/>
                <w:kern w:val="0"/>
                <w:sz w:val="20"/>
                <w:szCs w:val="20"/>
              </w:rPr>
              <w:t>した。</w:t>
            </w:r>
          </w:p>
          <w:p w14:paraId="75D6C8FD" w14:textId="0D64FF2E" w:rsidR="00BE0FCA" w:rsidRPr="00BE0FCA" w:rsidRDefault="00BE0FCA" w:rsidP="00BE0FC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生徒たちの反応は、普段見慣れない機器ということもあり、取組</w:t>
            </w:r>
            <w:r>
              <w:rPr>
                <w:rFonts w:ascii="ＭＳ ゴシック" w:eastAsia="ＭＳ ゴシック" w:hAnsi="ＭＳ ゴシック" w:cs="ＭＳ Ｐゴシック" w:hint="eastAsia"/>
                <w:kern w:val="0"/>
                <w:sz w:val="20"/>
                <w:szCs w:val="20"/>
              </w:rPr>
              <w:t>み</w:t>
            </w:r>
            <w:r w:rsidRPr="00BE0FCA">
              <w:rPr>
                <w:rFonts w:ascii="ＭＳ ゴシック" w:eastAsia="ＭＳ ゴシック" w:hAnsi="ＭＳ ゴシック" w:cs="ＭＳ Ｐゴシック" w:hint="eastAsia"/>
                <w:kern w:val="0"/>
                <w:sz w:val="20"/>
                <w:szCs w:val="20"/>
              </w:rPr>
              <w:t>には前向きに参加していた。教材や研修素材作成のための撮影等にも協力的で、新しい取組</w:t>
            </w:r>
            <w:r>
              <w:rPr>
                <w:rFonts w:ascii="ＭＳ ゴシック" w:eastAsia="ＭＳ ゴシック" w:hAnsi="ＭＳ ゴシック" w:cs="ＭＳ Ｐゴシック" w:hint="eastAsia"/>
                <w:kern w:val="0"/>
                <w:sz w:val="20"/>
                <w:szCs w:val="20"/>
              </w:rPr>
              <w:t>み</w:t>
            </w:r>
            <w:r w:rsidRPr="00BE0FCA">
              <w:rPr>
                <w:rFonts w:ascii="ＭＳ ゴシック" w:eastAsia="ＭＳ ゴシック" w:hAnsi="ＭＳ ゴシック" w:cs="ＭＳ Ｐゴシック" w:hint="eastAsia"/>
                <w:kern w:val="0"/>
                <w:sz w:val="20"/>
                <w:szCs w:val="20"/>
              </w:rPr>
              <w:t>や学びには非常に積極的であった。</w:t>
            </w:r>
          </w:p>
          <w:p w14:paraId="11C26CCB" w14:textId="3A4719C4" w:rsidR="00F1069E" w:rsidRPr="00F1069E" w:rsidRDefault="00BE0FCA" w:rsidP="00BE0FCA">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BE0FCA">
              <w:rPr>
                <w:rFonts w:ascii="ＭＳ ゴシック" w:eastAsia="ＭＳ ゴシック" w:hAnsi="ＭＳ ゴシック" w:cs="ＭＳ Ｐゴシック" w:hint="eastAsia"/>
                <w:kern w:val="0"/>
                <w:sz w:val="20"/>
                <w:szCs w:val="20"/>
              </w:rPr>
              <w:t>次年度以降は、「高等学校</w:t>
            </w:r>
            <w:r w:rsidRPr="00BE0FCA">
              <w:rPr>
                <w:rFonts w:ascii="ＭＳ ゴシック" w:eastAsia="ＭＳ ゴシック" w:hAnsi="ＭＳ ゴシック" w:cs="ＭＳ Ｐゴシック"/>
                <w:kern w:val="0"/>
                <w:sz w:val="20"/>
                <w:szCs w:val="20"/>
              </w:rPr>
              <w:t>DX加速化推進事業」に申し込み、いくつかあるICT活用の取組</w:t>
            </w:r>
            <w:r>
              <w:rPr>
                <w:rFonts w:ascii="ＭＳ ゴシック" w:eastAsia="ＭＳ ゴシック" w:hAnsi="ＭＳ ゴシック" w:cs="ＭＳ Ｐゴシック" w:hint="eastAsia"/>
                <w:kern w:val="0"/>
                <w:sz w:val="20"/>
                <w:szCs w:val="20"/>
              </w:rPr>
              <w:t>み</w:t>
            </w:r>
            <w:r w:rsidRPr="00BE0FCA">
              <w:rPr>
                <w:rFonts w:ascii="ＭＳ ゴシック" w:eastAsia="ＭＳ ゴシック" w:hAnsi="ＭＳ ゴシック" w:cs="ＭＳ Ｐゴシック"/>
                <w:kern w:val="0"/>
                <w:sz w:val="20"/>
                <w:szCs w:val="20"/>
              </w:rPr>
              <w:t>の１つとして活用を続けていきたい。</w:t>
            </w:r>
          </w:p>
        </w:tc>
      </w:tr>
    </w:tbl>
    <w:p w14:paraId="25C1BBC7" w14:textId="23B9B55C"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EA68" w14:textId="77777777" w:rsidR="00E32C26" w:rsidRDefault="00E32C26" w:rsidP="00886642">
      <w:r>
        <w:separator/>
      </w:r>
    </w:p>
  </w:endnote>
  <w:endnote w:type="continuationSeparator" w:id="0">
    <w:p w14:paraId="548EFF4B" w14:textId="77777777" w:rsidR="00E32C26" w:rsidRDefault="00E32C26"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D49E" w14:textId="77777777" w:rsidR="00E32C26" w:rsidRDefault="00E32C26" w:rsidP="00886642">
      <w:r>
        <w:separator/>
      </w:r>
    </w:p>
  </w:footnote>
  <w:footnote w:type="continuationSeparator" w:id="0">
    <w:p w14:paraId="7393814D" w14:textId="77777777" w:rsidR="00E32C26" w:rsidRDefault="00E32C26"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0"/>
  </w:num>
  <w:num w:numId="3">
    <w:abstractNumId w:val="1"/>
  </w:num>
  <w:num w:numId="4">
    <w:abstractNumId w:val="9"/>
  </w:num>
  <w:num w:numId="5">
    <w:abstractNumId w:val="15"/>
  </w:num>
  <w:num w:numId="6">
    <w:abstractNumId w:val="16"/>
  </w:num>
  <w:num w:numId="7">
    <w:abstractNumId w:val="2"/>
  </w:num>
  <w:num w:numId="8">
    <w:abstractNumId w:val="4"/>
  </w:num>
  <w:num w:numId="9">
    <w:abstractNumId w:val="0"/>
  </w:num>
  <w:num w:numId="10">
    <w:abstractNumId w:val="7"/>
  </w:num>
  <w:num w:numId="11">
    <w:abstractNumId w:val="6"/>
  </w:num>
  <w:num w:numId="12">
    <w:abstractNumId w:val="8"/>
  </w:num>
  <w:num w:numId="13">
    <w:abstractNumId w:val="5"/>
  </w:num>
  <w:num w:numId="14">
    <w:abstractNumId w:val="13"/>
  </w:num>
  <w:num w:numId="15">
    <w:abstractNumId w:val="11"/>
  </w:num>
  <w:num w:numId="16">
    <w:abstractNumId w:val="1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64705"/>
    <w:rsid w:val="00166479"/>
    <w:rsid w:val="0019143F"/>
    <w:rsid w:val="001B1924"/>
    <w:rsid w:val="001C31FF"/>
    <w:rsid w:val="00275A85"/>
    <w:rsid w:val="002A0F04"/>
    <w:rsid w:val="002E6B49"/>
    <w:rsid w:val="00302A4D"/>
    <w:rsid w:val="00355702"/>
    <w:rsid w:val="00473551"/>
    <w:rsid w:val="004A17E3"/>
    <w:rsid w:val="004E3416"/>
    <w:rsid w:val="00524A33"/>
    <w:rsid w:val="005271C4"/>
    <w:rsid w:val="0053022A"/>
    <w:rsid w:val="0053074F"/>
    <w:rsid w:val="005521E0"/>
    <w:rsid w:val="006B1B17"/>
    <w:rsid w:val="006F5EE5"/>
    <w:rsid w:val="0070179B"/>
    <w:rsid w:val="007B77A1"/>
    <w:rsid w:val="007E1FB0"/>
    <w:rsid w:val="0085437A"/>
    <w:rsid w:val="00886642"/>
    <w:rsid w:val="008B146B"/>
    <w:rsid w:val="008C7CA9"/>
    <w:rsid w:val="009142A8"/>
    <w:rsid w:val="00993EBB"/>
    <w:rsid w:val="009F50EC"/>
    <w:rsid w:val="00A561DD"/>
    <w:rsid w:val="00A56C67"/>
    <w:rsid w:val="00AC06C9"/>
    <w:rsid w:val="00AE5B29"/>
    <w:rsid w:val="00B5335A"/>
    <w:rsid w:val="00B54926"/>
    <w:rsid w:val="00BE0FCA"/>
    <w:rsid w:val="00C01A64"/>
    <w:rsid w:val="00C63620"/>
    <w:rsid w:val="00CD4F43"/>
    <w:rsid w:val="00D161C9"/>
    <w:rsid w:val="00D30EDC"/>
    <w:rsid w:val="00D67DEB"/>
    <w:rsid w:val="00DD6C3A"/>
    <w:rsid w:val="00E328AB"/>
    <w:rsid w:val="00E32C26"/>
    <w:rsid w:val="00E51A94"/>
    <w:rsid w:val="00E820C9"/>
    <w:rsid w:val="00E93A09"/>
    <w:rsid w:val="00EB5321"/>
    <w:rsid w:val="00F1069E"/>
    <w:rsid w:val="00F22B64"/>
    <w:rsid w:val="00F60A3C"/>
    <w:rsid w:val="00F96C17"/>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21</cp:revision>
  <cp:lastPrinted>2024-06-12T02:28:00Z</cp:lastPrinted>
  <dcterms:created xsi:type="dcterms:W3CDTF">2022-11-14T06:18:00Z</dcterms:created>
  <dcterms:modified xsi:type="dcterms:W3CDTF">2024-09-18T02:50:00Z</dcterms:modified>
</cp:coreProperties>
</file>