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8505"/>
      </w:tblGrid>
      <w:tr w:rsidR="007D7657" w:rsidRPr="007D7657" w:rsidTr="007D7657">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8"/>
                <w:szCs w:val="28"/>
                <w:u w:val="single"/>
              </w:rPr>
            </w:pPr>
            <w:bookmarkStart w:id="0" w:name="RANGE!A1:X18"/>
            <w:r w:rsidRPr="007D7657">
              <w:rPr>
                <w:rFonts w:ascii="Meiryo UI" w:eastAsia="Meiryo UI" w:hAnsi="Meiryo UI" w:cs="ＭＳ Ｐゴシック" w:hint="eastAsia"/>
                <w:b/>
                <w:bCs/>
                <w:kern w:val="0"/>
                <w:sz w:val="28"/>
                <w:szCs w:val="28"/>
                <w:u w:val="single"/>
              </w:rPr>
              <w:t xml:space="preserve">学校経営推進費　事業計画書 </w:t>
            </w:r>
            <w:bookmarkEnd w:id="0"/>
          </w:p>
        </w:tc>
      </w:tr>
      <w:tr w:rsidR="007D7657" w:rsidRPr="007D7657" w:rsidTr="007D7657">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１．事業計画の概要</w:t>
            </w:r>
          </w:p>
        </w:tc>
      </w:tr>
      <w:tr w:rsidR="007D7657" w:rsidRPr="007D7657" w:rsidTr="007D7657">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Pr="007D7657" w:rsidRDefault="007D7657" w:rsidP="00BF1DCE">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大阪府立港高等学校</w:t>
            </w:r>
          </w:p>
        </w:tc>
      </w:tr>
      <w:tr w:rsidR="007D7657" w:rsidRPr="007D7657" w:rsidTr="007D7657">
        <w:trPr>
          <w:trHeight w:val="315"/>
        </w:trPr>
        <w:tc>
          <w:tcPr>
            <w:tcW w:w="1701"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取り組む課題</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Pr="007D7657" w:rsidRDefault="007D7657" w:rsidP="00BF1DCE">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グローバル人材の育成</w:t>
            </w:r>
          </w:p>
        </w:tc>
      </w:tr>
      <w:tr w:rsidR="007D7657" w:rsidRPr="007D7657" w:rsidTr="007D7657">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E5FFE" w:rsidRDefault="007D7657" w:rsidP="00DE5FFE">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sidR="00DE5FF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実用英語能力検定準</w:t>
            </w:r>
            <w:r w:rsidR="00BF1DCE">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w:t>
            </w:r>
            <w:r w:rsidR="00BF1DCE">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 xml:space="preserve">級の合格者数・合格率　</w:t>
            </w:r>
          </w:p>
          <w:p w:rsidR="00DE5FFE" w:rsidRDefault="007D7657" w:rsidP="00DE5FFE">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sidR="00DE5FF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国際交流企画の回数、海外スタディツアーの参加者数の伸び</w:t>
            </w:r>
          </w:p>
          <w:p w:rsidR="00DE5FFE" w:rsidRDefault="007D7657" w:rsidP="00DE5FFE">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w:t>
            </w:r>
            <w:r w:rsidR="00DE5FF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実力判定テストの英語のGTZ</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の比率</w:t>
            </w:r>
          </w:p>
          <w:p w:rsidR="007D7657" w:rsidRPr="007D7657" w:rsidRDefault="007D7657" w:rsidP="00DE5FFE">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sidR="00DE5FF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 xml:space="preserve">学校教育自己診断での肯定的回答　</w:t>
            </w:r>
          </w:p>
        </w:tc>
      </w:tr>
      <w:tr w:rsidR="007D7657" w:rsidRPr="007D7657" w:rsidTr="007D7657">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D7657" w:rsidRPr="007D7657" w:rsidRDefault="007D7657" w:rsidP="00BF1DCE">
            <w:pPr>
              <w:widowControl/>
              <w:spacing w:line="280" w:lineRule="exact"/>
              <w:ind w:leftChars="68" w:left="143"/>
              <w:rPr>
                <w:rFonts w:ascii="HG丸ｺﾞｼｯｸM-PRO" w:eastAsia="HG丸ｺﾞｼｯｸM-PRO" w:hAnsi="HG丸ｺﾞｼｯｸM-PRO" w:cs="ＭＳ Ｐゴシック"/>
                <w:kern w:val="0"/>
                <w:sz w:val="22"/>
              </w:rPr>
            </w:pPr>
            <w:r w:rsidRPr="007D7657">
              <w:rPr>
                <w:rFonts w:ascii="HG丸ｺﾞｼｯｸM-PRO" w:eastAsia="HG丸ｺﾞｼｯｸM-PRO" w:hAnsi="HG丸ｺﾞｼｯｸM-PRO" w:cs="ＭＳ Ｐゴシック" w:hint="eastAsia"/>
                <w:kern w:val="0"/>
                <w:sz w:val="22"/>
              </w:rPr>
              <w:t>～漕ぎ出せ　世界へ！　みなと国際人プロジェクト～</w:t>
            </w:r>
          </w:p>
        </w:tc>
      </w:tr>
      <w:tr w:rsidR="007D7657" w:rsidRPr="007D7657" w:rsidTr="007D7657">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２．事業計画の具体的内容</w:t>
            </w:r>
          </w:p>
        </w:tc>
      </w:tr>
      <w:tr w:rsidR="007D7657" w:rsidRPr="007D7657" w:rsidTr="007D7657">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学校経営計画の</w:t>
            </w:r>
          </w:p>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28171D">
            <w:pPr>
              <w:widowControl/>
              <w:spacing w:line="280" w:lineRule="exact"/>
              <w:ind w:left="426" w:hangingChars="212" w:hanging="42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１</w:t>
            </w:r>
            <w:r w:rsidR="0028171D">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確かな学力の育成</w:t>
            </w:r>
          </w:p>
          <w:p w:rsidR="007F6231" w:rsidRPr="007F6231" w:rsidRDefault="007D7657" w:rsidP="007F6231">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007F6231" w:rsidRPr="007F6231">
              <w:rPr>
                <w:rFonts w:ascii="ＭＳ ゴシック" w:eastAsia="ＭＳ ゴシック" w:hAnsi="ＭＳ ゴシック" w:cs="ＭＳ Ｐゴシック" w:hint="eastAsia"/>
                <w:kern w:val="0"/>
                <w:sz w:val="20"/>
                <w:szCs w:val="20"/>
              </w:rPr>
              <w:t>国語力、英語力の向上とともにプレゼンテーション能力を育成する。</w:t>
            </w:r>
          </w:p>
          <w:p w:rsidR="007F6231" w:rsidRPr="007F6231" w:rsidRDefault="007F6231" w:rsidP="007F6231">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英語検定、漢字検定</w:t>
            </w:r>
            <w:r w:rsidRPr="007F6231">
              <w:rPr>
                <w:rFonts w:ascii="ＭＳ ゴシック" w:eastAsia="ＭＳ ゴシック" w:hAnsi="ＭＳ ゴシック" w:cs="ＭＳ Ｐゴシック"/>
                <w:kern w:val="0"/>
                <w:sz w:val="20"/>
                <w:szCs w:val="20"/>
              </w:rPr>
              <w:t>(進路部主導)を利用し、朝学習（教務部主導）を活用した学習習慣の確立をめざし、合格率の向上に取り組む。</w:t>
            </w:r>
          </w:p>
          <w:p w:rsidR="007F6231" w:rsidRPr="007F6231" w:rsidRDefault="007F6231" w:rsidP="007F6231">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生徒の主体的・協働的な学びを通して発表の機会を多くするなど、全ての授業で言語活動を重視した取組みを推進する。</w:t>
            </w:r>
          </w:p>
          <w:p w:rsidR="007F6231" w:rsidRPr="007F6231" w:rsidRDefault="007F6231" w:rsidP="007F6231">
            <w:pPr>
              <w:pStyle w:val="a7"/>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検定の合格率を</w:t>
            </w:r>
            <w:r w:rsidR="00DE5FFE">
              <w:rPr>
                <w:rFonts w:ascii="ＭＳ ゴシック" w:eastAsia="ＭＳ ゴシック" w:hAnsi="ＭＳ ゴシック" w:cs="ＭＳ Ｐゴシック" w:hint="eastAsia"/>
                <w:kern w:val="0"/>
                <w:sz w:val="20"/>
                <w:szCs w:val="20"/>
              </w:rPr>
              <w:t>５</w:t>
            </w:r>
            <w:r w:rsidRPr="007F6231">
              <w:rPr>
                <w:rFonts w:ascii="ＭＳ ゴシック" w:eastAsia="ＭＳ ゴシック" w:hAnsi="ＭＳ ゴシック" w:cs="ＭＳ Ｐゴシック"/>
                <w:kern w:val="0"/>
                <w:sz w:val="20"/>
                <w:szCs w:val="20"/>
              </w:rPr>
              <w:t>Pずつ向上させ３年後には目標</w:t>
            </w:r>
            <w:r w:rsidR="00DE5FFE">
              <w:rPr>
                <w:rFonts w:ascii="ＭＳ ゴシック" w:eastAsia="ＭＳ ゴシック" w:hAnsi="ＭＳ ゴシック" w:cs="ＭＳ Ｐゴシック" w:hint="eastAsia"/>
                <w:kern w:val="0"/>
                <w:sz w:val="20"/>
                <w:szCs w:val="20"/>
              </w:rPr>
              <w:t>とする</w:t>
            </w:r>
            <w:r w:rsidRPr="007F6231">
              <w:rPr>
                <w:rFonts w:ascii="ＭＳ ゴシック" w:eastAsia="ＭＳ ゴシック" w:hAnsi="ＭＳ ゴシック" w:cs="ＭＳ Ｐゴシック"/>
                <w:kern w:val="0"/>
                <w:sz w:val="20"/>
                <w:szCs w:val="20"/>
              </w:rPr>
              <w:t>級の</w:t>
            </w:r>
            <w:r w:rsidR="00DE5FFE">
              <w:rPr>
                <w:rFonts w:ascii="ＭＳ ゴシック" w:eastAsia="ＭＳ ゴシック" w:hAnsi="ＭＳ ゴシック" w:cs="ＭＳ Ｐゴシック" w:hint="eastAsia"/>
                <w:kern w:val="0"/>
                <w:sz w:val="20"/>
                <w:szCs w:val="20"/>
              </w:rPr>
              <w:t>合格率</w:t>
            </w:r>
            <w:r w:rsidRPr="007F6231">
              <w:rPr>
                <w:rFonts w:ascii="ＭＳ ゴシック" w:eastAsia="ＭＳ ゴシック" w:hAnsi="ＭＳ ゴシック" w:cs="ＭＳ Ｐゴシック"/>
                <w:kern w:val="0"/>
                <w:sz w:val="20"/>
                <w:szCs w:val="20"/>
              </w:rPr>
              <w:t xml:space="preserve">15P増をめざす。　　　　　　　　　　　　　　　　　　　　 　　　</w:t>
            </w:r>
          </w:p>
          <w:p w:rsidR="007D7657" w:rsidRPr="007F6231" w:rsidRDefault="007F6231" w:rsidP="007F6231">
            <w:pPr>
              <w:pStyle w:val="a7"/>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学校教育自己診断（生徒）「授業で自分の考えをまとめたり発表する機会がある」（</w:t>
            </w:r>
            <w:r w:rsidRPr="007F6231">
              <w:rPr>
                <w:rFonts w:ascii="ＭＳ ゴシック" w:eastAsia="ＭＳ ゴシック" w:hAnsi="ＭＳ ゴシック" w:cs="ＭＳ Ｐゴシック"/>
                <w:kern w:val="0"/>
                <w:sz w:val="20"/>
                <w:szCs w:val="20"/>
              </w:rPr>
              <w:t>H29:53％・H30:50％・R1：60％）を３年後には70％にする。</w:t>
            </w:r>
          </w:p>
          <w:p w:rsidR="007D7657" w:rsidRDefault="007D7657" w:rsidP="0028171D">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２</w:t>
            </w:r>
            <w:r w:rsidR="0028171D">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自己を確立し未来を切り開く力の支援→豊かでたくましい人間性の育み→夢や目標を持った生徒の育成</w:t>
            </w:r>
          </w:p>
          <w:p w:rsidR="007D7657" w:rsidRDefault="007D7657" w:rsidP="0028171D">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「元気な学校づくり」特別活動や生徒会活動で自己有用感を醸成し集団や学校への帰属意識を高める。</w:t>
            </w:r>
          </w:p>
          <w:p w:rsidR="007D7657" w:rsidRDefault="007D7657" w:rsidP="007F6231">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sidR="0028171D">
              <w:rPr>
                <w:rFonts w:ascii="ＭＳ ゴシック" w:eastAsia="ＭＳ ゴシック" w:hAnsi="ＭＳ ゴシック" w:cs="ＭＳ Ｐゴシック"/>
                <w:kern w:val="0"/>
                <w:sz w:val="20"/>
                <w:szCs w:val="20"/>
              </w:rPr>
              <w:tab/>
            </w:r>
            <w:r w:rsidR="007F6231">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学校行事で「人を育てる」「学校が楽しい」と実感しできるものにする。</w:t>
            </w:r>
          </w:p>
          <w:p w:rsidR="007D7657" w:rsidRDefault="007D7657" w:rsidP="0028171D">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「違いを認め合い他者を理解できる豊かな心」を育む</w:t>
            </w:r>
          </w:p>
          <w:p w:rsidR="007D7657" w:rsidRDefault="007D7657" w:rsidP="007F6231">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sidR="007F6231">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「グローバル人材の育成」国際的な視野を育むとともに、問題発見・解決能力、論理的思考力、探究力、コミュニケーション能力の育成をはかる。</w:t>
            </w:r>
          </w:p>
          <w:p w:rsidR="007D7657" w:rsidRDefault="007D7657" w:rsidP="007F6231">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３</w:t>
            </w:r>
            <w:r w:rsidR="007F6231">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学校の組織力向上と開かれた学校づくり　→　信頼される魅力ある学校づくり</w:t>
            </w:r>
          </w:p>
          <w:p w:rsidR="007D7657" w:rsidRDefault="007D7657" w:rsidP="0028171D">
            <w:pPr>
              <w:widowControl/>
              <w:spacing w:line="280" w:lineRule="exact"/>
              <w:ind w:left="710" w:hangingChars="355" w:hanging="710"/>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広報活動と地域連携の充実</w:t>
            </w:r>
            <w:r w:rsidR="007F6231" w:rsidRPr="007F6231">
              <w:rPr>
                <w:rFonts w:ascii="ＭＳ ゴシック" w:eastAsia="ＭＳ ゴシック" w:hAnsi="ＭＳ ゴシック" w:cs="ＭＳ Ｐゴシック" w:hint="eastAsia"/>
                <w:kern w:val="0"/>
                <w:sz w:val="20"/>
                <w:szCs w:val="20"/>
              </w:rPr>
              <w:t>（学校経営推進費の有効活用）</w:t>
            </w:r>
          </w:p>
          <w:p w:rsidR="007F6231" w:rsidRPr="007F6231" w:rsidRDefault="007F6231" w:rsidP="007F6231">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国際交流を通して地域連携を推進し、地域から愛される学校をめざす。創立</w:t>
            </w:r>
            <w:r w:rsidRPr="007F6231">
              <w:rPr>
                <w:rFonts w:ascii="ＭＳ ゴシック" w:eastAsia="ＭＳ ゴシック" w:hAnsi="ＭＳ ゴシック" w:cs="ＭＳ Ｐゴシック"/>
                <w:kern w:val="0"/>
                <w:sz w:val="20"/>
                <w:szCs w:val="20"/>
              </w:rPr>
              <w:t xml:space="preserve"> 110 周年を見据え、生徒・保護者・教員・同窓会等の連携体制を推進していく。</w:t>
            </w:r>
          </w:p>
          <w:p w:rsidR="007D7657" w:rsidRPr="007D7657" w:rsidRDefault="007F6231" w:rsidP="007F6231">
            <w:pPr>
              <w:pStyle w:val="a7"/>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学校教育自己診断（保護者）「港高校の</w:t>
            </w:r>
            <w:r w:rsidRPr="007F6231">
              <w:rPr>
                <w:rFonts w:ascii="ＭＳ ゴシック" w:eastAsia="ＭＳ ゴシック" w:hAnsi="ＭＳ ゴシック" w:cs="ＭＳ Ｐゴシック"/>
                <w:kern w:val="0"/>
                <w:sz w:val="20"/>
                <w:szCs w:val="20"/>
              </w:rPr>
              <w:t>HPをよく閲覧する」（H29:43％・H30:51％・R1：45％）を３年間で60％とする。</w:t>
            </w:r>
          </w:p>
        </w:tc>
      </w:tr>
      <w:tr w:rsidR="007D7657" w:rsidRPr="007D7657" w:rsidTr="007D7657">
        <w:trPr>
          <w:trHeight w:val="315"/>
        </w:trPr>
        <w:tc>
          <w:tcPr>
            <w:tcW w:w="1701"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BF1DCE">
            <w:pPr>
              <w:widowControl/>
              <w:spacing w:line="280" w:lineRule="exact"/>
              <w:ind w:firstLineChars="100" w:firstLine="201"/>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令和２年度「府立学校への指示事項」</w:t>
            </w:r>
            <w:r w:rsidRPr="007D7657">
              <w:rPr>
                <w:rFonts w:ascii="ＭＳ ゴシック" w:eastAsia="ＭＳ ゴシック" w:hAnsi="ＭＳ ゴシック" w:cs="ＭＳ Ｐゴシック" w:hint="eastAsia"/>
                <w:kern w:val="0"/>
                <w:sz w:val="20"/>
                <w:szCs w:val="20"/>
              </w:rPr>
              <w:t>の</w:t>
            </w:r>
            <w:r w:rsidRPr="007D7657">
              <w:rPr>
                <w:rFonts w:ascii="ＭＳ ゴシック" w:eastAsia="ＭＳ ゴシック" w:hAnsi="ＭＳ ゴシック" w:cs="ＭＳ Ｐゴシック" w:hint="eastAsia"/>
                <w:b/>
                <w:bCs/>
                <w:kern w:val="0"/>
                <w:sz w:val="20"/>
                <w:szCs w:val="20"/>
              </w:rPr>
              <w:t>重点</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2</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の「グローバル人材の育成」</w:t>
            </w:r>
            <w:r w:rsidRPr="007D7657">
              <w:rPr>
                <w:rFonts w:ascii="ＭＳ ゴシック" w:eastAsia="ＭＳ ゴシック" w:hAnsi="ＭＳ ゴシック" w:cs="ＭＳ Ｐゴシック" w:hint="eastAsia"/>
                <w:kern w:val="0"/>
                <w:sz w:val="20"/>
                <w:szCs w:val="20"/>
              </w:rPr>
              <w:t>にもあるように、グローバル化に対応した英語教育を推進し、国際共通語としての英語によるコミュニケーション力の育成を図るため、積極的な言語活動や海外研修や国際交流の受け入れを実施することは、まさに本校の</w:t>
            </w:r>
            <w:r w:rsidR="00BF1DCE">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す国際的な視野を育むとともに、問題発</w:t>
            </w:r>
            <w:r w:rsidR="00BF1DCE">
              <w:rPr>
                <w:rFonts w:ascii="ＭＳ ゴシック" w:eastAsia="ＭＳ ゴシック" w:hAnsi="ＭＳ ゴシック" w:cs="ＭＳ Ｐゴシック" w:hint="eastAsia"/>
                <w:kern w:val="0"/>
                <w:sz w:val="20"/>
                <w:szCs w:val="20"/>
              </w:rPr>
              <w:t>見・解決能力、論理的思考力、探究力、コミュニケーション能力の</w:t>
            </w:r>
            <w:r w:rsidRPr="007D7657">
              <w:rPr>
                <w:rFonts w:ascii="ＭＳ ゴシック" w:eastAsia="ＭＳ ゴシック" w:hAnsi="ＭＳ ゴシック" w:cs="ＭＳ Ｐゴシック" w:hint="eastAsia"/>
                <w:kern w:val="0"/>
                <w:sz w:val="20"/>
                <w:szCs w:val="20"/>
              </w:rPr>
              <w:t>育成の方策となっている。</w:t>
            </w:r>
          </w:p>
          <w:p w:rsidR="007D7657" w:rsidRPr="007D7657" w:rsidRDefault="007D7657" w:rsidP="00BF1DCE">
            <w:pPr>
              <w:widowControl/>
              <w:spacing w:line="280" w:lineRule="exact"/>
              <w:ind w:firstLineChars="100" w:firstLine="20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本校はこうした学習や交流を実施することをめざしている。こうした生徒育成の理念のもと、指標としては実用英語能力検定の２級・準２級取得を目標として掲げる。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R１英検準２級以上８名→R２同20名→R３同30名→R４同40名と３年後合格者倍増をめざす</w:t>
            </w:r>
            <w:r>
              <w:rPr>
                <w:rFonts w:ascii="ＭＳ ゴシック" w:eastAsia="ＭＳ ゴシック" w:hAnsi="ＭＳ ゴシック" w:cs="ＭＳ Ｐゴシック" w:hint="eastAsia"/>
                <w:kern w:val="0"/>
                <w:sz w:val="20"/>
                <w:szCs w:val="20"/>
              </w:rPr>
              <w:t>）</w:t>
            </w:r>
          </w:p>
        </w:tc>
      </w:tr>
    </w:tbl>
    <w:p w:rsidR="00B411FD" w:rsidRDefault="00B411FD" w:rsidP="00DE5FFE">
      <w:pPr>
        <w:spacing w:line="20" w:lineRule="exact"/>
      </w:pPr>
    </w:p>
    <w:p w:rsidR="00B411FD" w:rsidRDefault="00B411FD" w:rsidP="00DE5FFE">
      <w:pPr>
        <w:spacing w:line="20" w:lineRule="exact"/>
      </w:pPr>
      <w:r>
        <w:br w:type="page"/>
      </w:r>
    </w:p>
    <w:tbl>
      <w:tblPr>
        <w:tblW w:w="10206" w:type="dxa"/>
        <w:tblInd w:w="-10" w:type="dxa"/>
        <w:tblCellMar>
          <w:left w:w="99" w:type="dxa"/>
          <w:right w:w="99" w:type="dxa"/>
        </w:tblCellMar>
        <w:tblLook w:val="04A0" w:firstRow="1" w:lastRow="0" w:firstColumn="1" w:lastColumn="0" w:noHBand="0" w:noVBand="1"/>
      </w:tblPr>
      <w:tblGrid>
        <w:gridCol w:w="570"/>
        <w:gridCol w:w="570"/>
        <w:gridCol w:w="561"/>
        <w:gridCol w:w="8505"/>
      </w:tblGrid>
      <w:tr w:rsidR="007D7657" w:rsidRPr="007D7657" w:rsidTr="00B411FD">
        <w:trPr>
          <w:trHeight w:val="315"/>
        </w:trPr>
        <w:tc>
          <w:tcPr>
            <w:tcW w:w="570" w:type="dxa"/>
            <w:vMerge w:val="restart"/>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lastRenderedPageBreak/>
              <w:t>取組みの概要</w:t>
            </w:r>
          </w:p>
        </w:tc>
        <w:tc>
          <w:tcPr>
            <w:tcW w:w="1131" w:type="dxa"/>
            <w:gridSpan w:val="2"/>
            <w:tcBorders>
              <w:top w:val="single" w:sz="8"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整備する</w:t>
            </w:r>
          </w:p>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設備・物品</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Pr="00FB38B9" w:rsidRDefault="007F6231" w:rsidP="00FB38B9">
            <w:pPr>
              <w:pStyle w:val="a7"/>
              <w:widowControl/>
              <w:numPr>
                <w:ilvl w:val="0"/>
                <w:numId w:val="2"/>
              </w:numPr>
              <w:spacing w:line="280" w:lineRule="exact"/>
              <w:ind w:leftChars="0" w:left="286" w:hanging="142"/>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視聴覚教室をウェルカムホール</w:t>
            </w:r>
            <w:r w:rsidR="00F024F6" w:rsidRPr="00FB38B9">
              <w:rPr>
                <w:rFonts w:ascii="ＭＳ ゴシック" w:eastAsia="ＭＳ ゴシック" w:hAnsi="ＭＳ ゴシック" w:cs="ＭＳ Ｐゴシック" w:hint="eastAsia"/>
                <w:kern w:val="0"/>
                <w:sz w:val="20"/>
                <w:szCs w:val="20"/>
              </w:rPr>
              <w:t>に改修</w:t>
            </w:r>
            <w:r w:rsidR="007D7657" w:rsidRPr="00FB38B9">
              <w:rPr>
                <w:rFonts w:ascii="ＭＳ ゴシック" w:eastAsia="ＭＳ ゴシック" w:hAnsi="ＭＳ ゴシック" w:cs="ＭＳ Ｐゴシック" w:hint="eastAsia"/>
                <w:kern w:val="0"/>
                <w:sz w:val="20"/>
                <w:szCs w:val="20"/>
              </w:rPr>
              <w:t>（内装の変更、マルティメディア機器の装備など）</w:t>
            </w:r>
          </w:p>
          <w:p w:rsidR="007D7657" w:rsidRPr="00FB38B9" w:rsidRDefault="007D7657" w:rsidP="00FB38B9">
            <w:pPr>
              <w:pStyle w:val="a7"/>
              <w:widowControl/>
              <w:numPr>
                <w:ilvl w:val="0"/>
                <w:numId w:val="2"/>
              </w:numPr>
              <w:spacing w:line="280" w:lineRule="exact"/>
              <w:ind w:leftChars="0" w:left="286" w:hanging="142"/>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ランゲージe-learningルームの整備（机・椅子、無線LANアクセスポイント、ヘッドセットなど）</w:t>
            </w:r>
          </w:p>
          <w:p w:rsidR="007D7657" w:rsidRPr="00FB38B9" w:rsidRDefault="007D7657" w:rsidP="00FB38B9">
            <w:pPr>
              <w:pStyle w:val="a7"/>
              <w:widowControl/>
              <w:numPr>
                <w:ilvl w:val="0"/>
                <w:numId w:val="2"/>
              </w:numPr>
              <w:spacing w:line="280" w:lineRule="exact"/>
              <w:ind w:leftChars="0" w:left="286" w:hanging="142"/>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 xml:space="preserve">玄関ホールにデジタルサイネージを設置。（歓迎や交流国の情報・スケジュール等が周知できるように増設）　</w:t>
            </w:r>
          </w:p>
          <w:p w:rsidR="007D7657" w:rsidRPr="00FB38B9" w:rsidRDefault="007D7657" w:rsidP="00FB38B9">
            <w:pPr>
              <w:pStyle w:val="a7"/>
              <w:widowControl/>
              <w:numPr>
                <w:ilvl w:val="0"/>
                <w:numId w:val="2"/>
              </w:numPr>
              <w:spacing w:line="280" w:lineRule="exact"/>
              <w:ind w:leftChars="0" w:left="286" w:hanging="142"/>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英語検定に向けて授業での取組みはもちろん、外部人材の活用によ</w:t>
            </w:r>
            <w:r w:rsidR="00F024F6" w:rsidRPr="00FB38B9">
              <w:rPr>
                <w:rFonts w:ascii="ＭＳ ゴシック" w:eastAsia="ＭＳ ゴシック" w:hAnsi="ＭＳ ゴシック" w:cs="ＭＳ Ｐゴシック" w:hint="eastAsia"/>
                <w:kern w:val="0"/>
                <w:sz w:val="20"/>
                <w:szCs w:val="20"/>
              </w:rPr>
              <w:t>る</w:t>
            </w:r>
            <w:r w:rsidRPr="00FB38B9">
              <w:rPr>
                <w:rFonts w:ascii="ＭＳ ゴシック" w:eastAsia="ＭＳ ゴシック" w:hAnsi="ＭＳ ゴシック" w:cs="ＭＳ Ｐゴシック" w:hint="eastAsia"/>
                <w:kern w:val="0"/>
                <w:sz w:val="20"/>
                <w:szCs w:val="20"/>
              </w:rPr>
              <w:t>英語検定講座を実施する。</w:t>
            </w:r>
            <w:bookmarkStart w:id="1" w:name="_GoBack"/>
            <w:bookmarkEnd w:id="1"/>
          </w:p>
        </w:tc>
      </w:tr>
      <w:tr w:rsidR="007D7657" w:rsidRPr="007D7657" w:rsidTr="00B411FD">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取組内容</w:t>
            </w:r>
          </w:p>
        </w:tc>
        <w:tc>
          <w:tcPr>
            <w:tcW w:w="561"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前年度</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B38B9" w:rsidRDefault="00FB38B9" w:rsidP="00FB38B9">
            <w:pPr>
              <w:widowControl/>
              <w:spacing w:line="280" w:lineRule="exact"/>
              <w:ind w:leftChars="-66" w:left="287" w:hangingChars="213" w:hanging="42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B38B9">
              <w:rPr>
                <w:rFonts w:ascii="ＭＳ ゴシック" w:eastAsia="ＭＳ ゴシック" w:hAnsi="ＭＳ ゴシック" w:cs="ＭＳ Ｐゴシック" w:hint="eastAsia"/>
                <w:kern w:val="0"/>
                <w:sz w:val="20"/>
                <w:szCs w:val="20"/>
              </w:rPr>
              <w:t>○は継続項目、●は新規追加項目</w:t>
            </w:r>
            <w:r>
              <w:rPr>
                <w:rFonts w:ascii="ＭＳ ゴシック" w:eastAsia="ＭＳ ゴシック" w:hAnsi="ＭＳ ゴシック" w:cs="ＭＳ Ｐゴシック" w:hint="eastAsia"/>
                <w:kern w:val="0"/>
                <w:sz w:val="20"/>
                <w:szCs w:val="20"/>
              </w:rPr>
              <w:t>）</w:t>
            </w:r>
          </w:p>
          <w:p w:rsidR="00FB38B9" w:rsidRPr="00FB38B9" w:rsidRDefault="00FB38B9" w:rsidP="00FB38B9">
            <w:pPr>
              <w:widowControl/>
              <w:spacing w:line="280" w:lineRule="exact"/>
              <w:ind w:left="426" w:hangingChars="213" w:hanging="426"/>
              <w:jc w:val="left"/>
              <w:rPr>
                <w:rFonts w:ascii="ＭＳ ゴシック" w:eastAsia="ＭＳ ゴシック" w:hAnsi="ＭＳ ゴシック" w:cs="ＭＳ Ｐゴシック"/>
                <w:kern w:val="0"/>
                <w:sz w:val="20"/>
                <w:szCs w:val="20"/>
              </w:rPr>
            </w:pPr>
          </w:p>
          <w:p w:rsid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国際交流委員会</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PTA・同窓会・後援会による国際交流事業の支援団体</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の立ち上げ。</w:t>
            </w:r>
          </w:p>
          <w:p w:rsid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12月に台湾スタディーツアーを初めて行</w:t>
            </w:r>
            <w:r w:rsidR="00F024F6">
              <w:rPr>
                <w:rFonts w:ascii="ＭＳ ゴシック" w:eastAsia="ＭＳ ゴシック" w:hAnsi="ＭＳ ゴシック" w:cs="ＭＳ Ｐゴシック" w:hint="eastAsia"/>
                <w:kern w:val="0"/>
                <w:sz w:val="20"/>
                <w:szCs w:val="20"/>
              </w:rPr>
              <w:t>った</w:t>
            </w:r>
            <w:r w:rsidRPr="007D7657">
              <w:rPr>
                <w:rFonts w:ascii="ＭＳ ゴシック" w:eastAsia="ＭＳ ゴシック" w:hAnsi="ＭＳ ゴシック" w:cs="ＭＳ Ｐゴシック" w:hint="eastAsia"/>
                <w:kern w:val="0"/>
                <w:sz w:val="20"/>
                <w:szCs w:val="20"/>
              </w:rPr>
              <w:t>。</w:t>
            </w:r>
            <w:r w:rsidR="00F024F6">
              <w:rPr>
                <w:rFonts w:ascii="ＭＳ ゴシック" w:eastAsia="ＭＳ ゴシック" w:hAnsi="ＭＳ ゴシック" w:cs="ＭＳ Ｐゴシック" w:hint="eastAsia"/>
                <w:kern w:val="0"/>
                <w:sz w:val="20"/>
                <w:szCs w:val="20"/>
              </w:rPr>
              <w:t>５</w:t>
            </w:r>
            <w:r w:rsidRPr="007D7657">
              <w:rPr>
                <w:rFonts w:ascii="ＭＳ ゴシック" w:eastAsia="ＭＳ ゴシック" w:hAnsi="ＭＳ ゴシック" w:cs="ＭＳ Ｐゴシック" w:hint="eastAsia"/>
                <w:kern w:val="0"/>
                <w:sz w:val="20"/>
                <w:szCs w:val="20"/>
              </w:rPr>
              <w:t>名参加。</w:t>
            </w:r>
          </w:p>
          <w:p w:rsid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５月に台湾の高校生との交流行事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00F024F6">
              <w:rPr>
                <w:rFonts w:ascii="ＭＳ ゴシック" w:eastAsia="ＭＳ ゴシック" w:hAnsi="ＭＳ ゴシック" w:cs="ＭＳ Ｐゴシック" w:hint="eastAsia"/>
                <w:kern w:val="0"/>
                <w:sz w:val="20"/>
                <w:szCs w:val="20"/>
              </w:rPr>
              <w:t>大阪観光コンベンション協会との連携事業</w:t>
            </w:r>
          </w:p>
          <w:p w:rsidR="007D7657" w:rsidRP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実用英語能力検定の全員受験の準備　　など</w:t>
            </w:r>
          </w:p>
        </w:tc>
      </w:tr>
      <w:tr w:rsidR="007D7657" w:rsidRPr="007D7657" w:rsidTr="00B411FD">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初年度</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台湾スタディーツアーの報告会</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●ランゲージe-learningルームの活用</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12月に台湾スタディーツアー企画</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●地域への積極的な情報発信</w:t>
            </w:r>
          </w:p>
          <w:p w:rsid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00BF1DCE">
              <w:rPr>
                <w:rFonts w:ascii="ＭＳ ゴシック" w:eastAsia="ＭＳ ゴシック" w:hAnsi="ＭＳ ゴシック" w:cs="ＭＳ Ｐゴシック" w:hint="eastAsia"/>
                <w:kern w:val="0"/>
                <w:sz w:val="20"/>
                <w:szCs w:val="20"/>
              </w:rPr>
              <w:t>５</w:t>
            </w:r>
            <w:r w:rsidRPr="007D7657">
              <w:rPr>
                <w:rFonts w:ascii="ＭＳ ゴシック" w:eastAsia="ＭＳ ゴシック" w:hAnsi="ＭＳ ゴシック" w:cs="ＭＳ Ｐゴシック" w:hint="eastAsia"/>
                <w:kern w:val="0"/>
                <w:sz w:val="20"/>
                <w:szCs w:val="20"/>
              </w:rPr>
              <w:t>月に台湾の高校生との交流行事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00F024F6">
              <w:rPr>
                <w:rFonts w:ascii="ＭＳ ゴシック" w:eastAsia="ＭＳ ゴシック" w:hAnsi="ＭＳ ゴシック" w:cs="ＭＳ Ｐゴシック" w:hint="eastAsia"/>
                <w:kern w:val="0"/>
                <w:sz w:val="20"/>
                <w:szCs w:val="20"/>
              </w:rPr>
              <w:t>大阪観光コンベンション協会との連携事業</w:t>
            </w:r>
          </w:p>
          <w:p w:rsidR="007D7657" w:rsidRDefault="007D7657" w:rsidP="00BF1DCE">
            <w:pPr>
              <w:widowControl/>
              <w:tabs>
                <w:tab w:val="left" w:pos="5389"/>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実用英語能力検定の</w:t>
            </w:r>
            <w:r w:rsidR="00F024F6">
              <w:rPr>
                <w:rFonts w:ascii="ＭＳ ゴシック" w:eastAsia="ＭＳ ゴシック" w:hAnsi="ＭＳ ゴシック" w:cs="ＭＳ Ｐゴシック" w:hint="eastAsia"/>
                <w:kern w:val="0"/>
                <w:sz w:val="20"/>
                <w:szCs w:val="20"/>
              </w:rPr>
              <w:t>１・２</w:t>
            </w:r>
            <w:r w:rsidRPr="007D7657">
              <w:rPr>
                <w:rFonts w:ascii="ＭＳ ゴシック" w:eastAsia="ＭＳ ゴシック" w:hAnsi="ＭＳ ゴシック" w:cs="ＭＳ Ｐゴシック" w:hint="eastAsia"/>
                <w:kern w:val="0"/>
                <w:sz w:val="20"/>
                <w:szCs w:val="20"/>
              </w:rPr>
              <w:t>年</w:t>
            </w:r>
            <w:r w:rsidR="00F024F6">
              <w:rPr>
                <w:rFonts w:ascii="ＭＳ ゴシック" w:eastAsia="ＭＳ ゴシック" w:hAnsi="ＭＳ ゴシック" w:cs="ＭＳ Ｐゴシック" w:hint="eastAsia"/>
                <w:kern w:val="0"/>
                <w:sz w:val="20"/>
                <w:szCs w:val="20"/>
              </w:rPr>
              <w:t>生</w:t>
            </w:r>
            <w:r w:rsidRPr="007D7657">
              <w:rPr>
                <w:rFonts w:ascii="ＭＳ ゴシック" w:eastAsia="ＭＳ ゴシック" w:hAnsi="ＭＳ ゴシック" w:cs="ＭＳ Ｐゴシック" w:hint="eastAsia"/>
                <w:kern w:val="0"/>
                <w:sz w:val="20"/>
                <w:szCs w:val="20"/>
              </w:rPr>
              <w:t>全員受験</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実施</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●ユネスコスクールへの加盟</w:t>
            </w:r>
          </w:p>
          <w:p w:rsidR="007D7657" w:rsidRPr="007D7657" w:rsidRDefault="007D7657" w:rsidP="00BF1DCE">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実用英語能力検定用外部講師による英語検定講座の実施</w:t>
            </w:r>
          </w:p>
        </w:tc>
      </w:tr>
      <w:tr w:rsidR="007D7657" w:rsidRPr="007D7657" w:rsidTr="00B411FD">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２年め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台湾スタディーツアーの報告会</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○ランゲージe-learningルームの活用</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12月に台湾スタディーツアー企画</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○地域への積極的な情報発信</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00BF1DCE">
              <w:rPr>
                <w:rFonts w:ascii="ＭＳ ゴシック" w:eastAsia="ＭＳ ゴシック" w:hAnsi="ＭＳ ゴシック" w:cs="ＭＳ Ｐゴシック" w:hint="eastAsia"/>
                <w:kern w:val="0"/>
                <w:sz w:val="20"/>
                <w:szCs w:val="20"/>
              </w:rPr>
              <w:t>５</w:t>
            </w:r>
            <w:r w:rsidRPr="007D7657">
              <w:rPr>
                <w:rFonts w:ascii="ＭＳ ゴシック" w:eastAsia="ＭＳ ゴシック" w:hAnsi="ＭＳ ゴシック" w:cs="ＭＳ Ｐゴシック" w:hint="eastAsia"/>
                <w:kern w:val="0"/>
                <w:sz w:val="20"/>
                <w:szCs w:val="20"/>
              </w:rPr>
              <w:t>月に台湾の高校生との交流行事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00F024F6">
              <w:rPr>
                <w:rFonts w:ascii="ＭＳ ゴシック" w:eastAsia="ＭＳ ゴシック" w:hAnsi="ＭＳ ゴシック" w:cs="ＭＳ Ｐゴシック" w:hint="eastAsia"/>
                <w:kern w:val="0"/>
                <w:sz w:val="20"/>
                <w:szCs w:val="20"/>
              </w:rPr>
              <w:t>大阪観光コンベンション協会との連携事業</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実用英語能力検定の</w:t>
            </w:r>
            <w:r w:rsidR="00F024F6">
              <w:rPr>
                <w:rFonts w:ascii="ＭＳ ゴシック" w:eastAsia="ＭＳ ゴシック" w:hAnsi="ＭＳ ゴシック" w:cs="ＭＳ Ｐゴシック" w:hint="eastAsia"/>
                <w:kern w:val="0"/>
                <w:sz w:val="20"/>
                <w:szCs w:val="20"/>
              </w:rPr>
              <w:t>１・２</w:t>
            </w:r>
            <w:r w:rsidR="00F024F6" w:rsidRPr="007D7657">
              <w:rPr>
                <w:rFonts w:ascii="ＭＳ ゴシック" w:eastAsia="ＭＳ ゴシック" w:hAnsi="ＭＳ ゴシック" w:cs="ＭＳ Ｐゴシック" w:hint="eastAsia"/>
                <w:kern w:val="0"/>
                <w:sz w:val="20"/>
                <w:szCs w:val="20"/>
              </w:rPr>
              <w:t>年</w:t>
            </w:r>
            <w:r w:rsidR="00F024F6">
              <w:rPr>
                <w:rFonts w:ascii="ＭＳ ゴシック" w:eastAsia="ＭＳ ゴシック" w:hAnsi="ＭＳ ゴシック" w:cs="ＭＳ Ｐゴシック" w:hint="eastAsia"/>
                <w:kern w:val="0"/>
                <w:sz w:val="20"/>
                <w:szCs w:val="20"/>
              </w:rPr>
              <w:t>生</w:t>
            </w:r>
            <w:r w:rsidRPr="007D7657">
              <w:rPr>
                <w:rFonts w:ascii="ＭＳ ゴシック" w:eastAsia="ＭＳ ゴシック" w:hAnsi="ＭＳ ゴシック" w:cs="ＭＳ Ｐゴシック" w:hint="eastAsia"/>
                <w:kern w:val="0"/>
                <w:sz w:val="20"/>
                <w:szCs w:val="20"/>
              </w:rPr>
              <w:t>全員受験</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実施</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実用英語能力検定用外部講師による英語検定講座の実施</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公益財団法人　大阪観光コンベンション協会との連携による交流の受け入れ</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探求型の総合的な学習＝国際理解教育の講演会の開講</w:t>
            </w:r>
          </w:p>
          <w:p w:rsid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留学生</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グローバル化をめざす中小企業の人材確保事業－大阪商工会議所</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との交流</w:t>
            </w:r>
          </w:p>
          <w:p w:rsidR="007D7657" w:rsidRPr="007D7657" w:rsidRDefault="007D7657" w:rsidP="00BF1DCE">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BF1DCE">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創立110周年記念行事で国際交流活動の発表</w:t>
            </w:r>
          </w:p>
        </w:tc>
      </w:tr>
      <w:tr w:rsidR="007D7657" w:rsidRPr="007D7657" w:rsidTr="00B411FD">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３年め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台湾スタディーツアーの報告会</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○ランゲージe-learningルームの活用</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12月に台湾スタディーツアー企画、８月にグアムなど新しいスタディーツアー企画</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地域への積極的な情報発信</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○５月に台湾の高校生との交流行事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大阪観光コンベンション協会との連携事業。</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11月に韓国高校生との交流行事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大阪観光コンベンション協会との連携事業。</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実用英語能力検定の</w:t>
            </w:r>
            <w:r w:rsidR="00F024F6">
              <w:rPr>
                <w:rFonts w:ascii="ＭＳ ゴシック" w:eastAsia="ＭＳ ゴシック" w:hAnsi="ＭＳ ゴシック" w:cs="ＭＳ Ｐゴシック" w:hint="eastAsia"/>
                <w:kern w:val="0"/>
                <w:sz w:val="20"/>
                <w:szCs w:val="20"/>
              </w:rPr>
              <w:t>１・２</w:t>
            </w:r>
            <w:r w:rsidR="00F024F6" w:rsidRPr="007D7657">
              <w:rPr>
                <w:rFonts w:ascii="ＭＳ ゴシック" w:eastAsia="ＭＳ ゴシック" w:hAnsi="ＭＳ ゴシック" w:cs="ＭＳ Ｐゴシック" w:hint="eastAsia"/>
                <w:kern w:val="0"/>
                <w:sz w:val="20"/>
                <w:szCs w:val="20"/>
              </w:rPr>
              <w:t>年</w:t>
            </w:r>
            <w:r w:rsidR="00F024F6">
              <w:rPr>
                <w:rFonts w:ascii="ＭＳ ゴシック" w:eastAsia="ＭＳ ゴシック" w:hAnsi="ＭＳ ゴシック" w:cs="ＭＳ Ｐゴシック" w:hint="eastAsia"/>
                <w:kern w:val="0"/>
                <w:sz w:val="20"/>
                <w:szCs w:val="20"/>
              </w:rPr>
              <w:t>生</w:t>
            </w:r>
            <w:r w:rsidRPr="007D7657">
              <w:rPr>
                <w:rFonts w:ascii="ＭＳ ゴシック" w:eastAsia="ＭＳ ゴシック" w:hAnsi="ＭＳ ゴシック" w:cs="ＭＳ Ｐゴシック" w:hint="eastAsia"/>
                <w:kern w:val="0"/>
                <w:sz w:val="20"/>
                <w:szCs w:val="20"/>
              </w:rPr>
              <w:t>全員受験</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実施</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実用英語能力検定用外部講師による英語検定講座の実施</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公益財団法人　大阪観光コンベンション協会との連携による交流の受け入れ</w:t>
            </w:r>
          </w:p>
          <w:p w:rsid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探求型の総合的な学習＝国際理解教育の講演会の開講</w:t>
            </w:r>
          </w:p>
          <w:p w:rsidR="007D7657" w:rsidRPr="007D7657" w:rsidRDefault="007D7657" w:rsidP="0028171D">
            <w:pPr>
              <w:widowControl/>
              <w:tabs>
                <w:tab w:val="left" w:pos="3688"/>
              </w:tabs>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留学生</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グローバル化をめざす中小企業の人材確保事業－大阪商工会議所</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との交流</w:t>
            </w:r>
          </w:p>
        </w:tc>
      </w:tr>
      <w:tr w:rsidR="007D7657" w:rsidRPr="007D7657" w:rsidTr="00B411FD">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1131"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取組みの</w:t>
            </w:r>
          </w:p>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BF1DCE">
            <w:pPr>
              <w:widowControl/>
              <w:spacing w:line="280" w:lineRule="exact"/>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主担</w:t>
            </w:r>
            <w:r w:rsidR="00F024F6">
              <w:rPr>
                <w:rFonts w:ascii="ＭＳ ゴシック" w:eastAsia="ＭＳ ゴシック" w:hAnsi="ＭＳ ゴシック" w:cs="ＭＳ Ｐゴシック" w:hint="eastAsia"/>
                <w:kern w:val="0"/>
                <w:sz w:val="20"/>
                <w:szCs w:val="20"/>
              </w:rPr>
              <w:t>者</w:t>
            </w:r>
            <w:r w:rsidRPr="007D7657">
              <w:rPr>
                <w:rFonts w:ascii="ＭＳ ゴシック" w:eastAsia="ＭＳ ゴシック" w:hAnsi="ＭＳ ゴシック" w:cs="ＭＳ Ｐゴシック" w:hint="eastAsia"/>
                <w:kern w:val="0"/>
                <w:sz w:val="20"/>
                <w:szCs w:val="20"/>
              </w:rPr>
              <w:t>：既存の将来構想委員会、国際交流委員会、生徒部自治会Ｇ</w:t>
            </w:r>
          </w:p>
          <w:p w:rsidR="00F024F6" w:rsidRPr="007D7657" w:rsidRDefault="00F024F6" w:rsidP="00BF1DCE">
            <w:pPr>
              <w:widowControl/>
              <w:spacing w:line="280" w:lineRule="exact"/>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実施者：</w:t>
            </w:r>
            <w:r w:rsidR="00FB38B9" w:rsidRPr="00FB38B9">
              <w:rPr>
                <w:rFonts w:ascii="ＭＳ ゴシック" w:eastAsia="ＭＳ ゴシック" w:hAnsi="ＭＳ ゴシック" w:cs="ＭＳ Ｐゴシック" w:hint="eastAsia"/>
                <w:kern w:val="0"/>
                <w:sz w:val="20"/>
                <w:szCs w:val="20"/>
              </w:rPr>
              <w:t>教頭と首席および委員会・自治会メンバー</w:t>
            </w:r>
          </w:p>
        </w:tc>
      </w:tr>
      <w:tr w:rsidR="007D7657" w:rsidRPr="007D7657" w:rsidTr="00B411FD">
        <w:trPr>
          <w:trHeight w:val="31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成果の検証方法</w:t>
            </w:r>
          </w:p>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と評価指標</w:t>
            </w:r>
          </w:p>
        </w:tc>
        <w:tc>
          <w:tcPr>
            <w:tcW w:w="561"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初年度</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英語検定</w:t>
            </w:r>
            <w:r w:rsidR="00F024F6">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級合格者５名　準２級合格者15名合格を</w:t>
            </w:r>
            <w:r w:rsidR="00F024F6">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w:t>
            </w:r>
          </w:p>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国際交流企画の回数、海外スタディツアーの参加者数の伸び</w:t>
            </w:r>
          </w:p>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実力判定テストのGTZ</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の比率→英語の学習到達度をDゾーンからCゾーンへ10P、CゾーンからBゾーンへ５P引き上げる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R1年度比</w:t>
            </w:r>
            <w:r>
              <w:rPr>
                <w:rFonts w:ascii="ＭＳ ゴシック" w:eastAsia="ＭＳ ゴシック" w:hAnsi="ＭＳ ゴシック" w:cs="ＭＳ Ｐゴシック" w:hint="eastAsia"/>
                <w:kern w:val="0"/>
                <w:sz w:val="20"/>
                <w:szCs w:val="20"/>
              </w:rPr>
              <w:t>）</w:t>
            </w:r>
          </w:p>
          <w:p w:rsidR="007D7657" w:rsidRP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sidR="0028171D">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学校教育自己診断で「港高校へ行くのが楽しい」「港高校の生徒であることに誇りを持っている」の肯定的回答　→　其々５P向上させる。</w:t>
            </w:r>
          </w:p>
        </w:tc>
      </w:tr>
      <w:tr w:rsidR="007D7657" w:rsidRPr="007D7657" w:rsidTr="00B411FD">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２年め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 xml:space="preserve">①【同指標】英語検定２級合格者８名　準２級合格者22名合格をめざす。　</w:t>
            </w:r>
          </w:p>
          <w:p w:rsidR="007D7657" w:rsidRDefault="00FB38B9"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②【同指標】参加者数</w:t>
            </w:r>
            <w:r w:rsidR="007D7657" w:rsidRPr="007D7657">
              <w:rPr>
                <w:rFonts w:ascii="ＭＳ ゴシック" w:eastAsia="ＭＳ ゴシック" w:hAnsi="ＭＳ ゴシック" w:cs="ＭＳ Ｐゴシック" w:hint="eastAsia"/>
                <w:kern w:val="0"/>
                <w:sz w:val="20"/>
                <w:szCs w:val="20"/>
              </w:rPr>
              <w:t>10名をめざす。</w:t>
            </w:r>
          </w:p>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③【同指標】R１年度比15P・10P向上させる｡</w:t>
            </w:r>
          </w:p>
          <w:p w:rsidR="007D7657" w:rsidRP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④【同指標】R１年度比10P向上させる。R</w:t>
            </w:r>
            <w:r w:rsidR="00F024F6">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年度比５P向上させる。</w:t>
            </w:r>
          </w:p>
        </w:tc>
      </w:tr>
      <w:tr w:rsidR="007D7657" w:rsidRPr="007D7657" w:rsidTr="00B411FD">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7D7657" w:rsidRPr="007D7657" w:rsidRDefault="007D7657" w:rsidP="007D7657">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7D7657" w:rsidRPr="007D7657" w:rsidRDefault="007D7657" w:rsidP="007D7657">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３年め</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 xml:space="preserve">①【同指標】英語検定２級合格者10名　準２級合格者30名合格をめざす。　</w:t>
            </w:r>
          </w:p>
          <w:p w:rsidR="007D7657" w:rsidRDefault="00FB38B9"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②【同指標】参加者数</w:t>
            </w:r>
            <w:r w:rsidR="007D7657" w:rsidRPr="007D7657">
              <w:rPr>
                <w:rFonts w:ascii="ＭＳ ゴシック" w:eastAsia="ＭＳ ゴシック" w:hAnsi="ＭＳ ゴシック" w:cs="ＭＳ Ｐゴシック" w:hint="eastAsia"/>
                <w:kern w:val="0"/>
                <w:sz w:val="20"/>
                <w:szCs w:val="20"/>
              </w:rPr>
              <w:t>15名をめざす。</w:t>
            </w:r>
          </w:p>
          <w:p w:rsid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③【同指標】R１年度比20P・15P向上させる｡</w:t>
            </w:r>
          </w:p>
          <w:p w:rsidR="007D7657" w:rsidRPr="007D7657" w:rsidRDefault="007D7657" w:rsidP="0028171D">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④【同指標】R１年度比15P向上させる。R２年度比10P向上させる。</w:t>
            </w:r>
          </w:p>
        </w:tc>
      </w:tr>
    </w:tbl>
    <w:p w:rsidR="004660A1" w:rsidRPr="007D7657" w:rsidRDefault="004660A1" w:rsidP="00F024F6">
      <w:pPr>
        <w:spacing w:line="20" w:lineRule="exact"/>
      </w:pPr>
    </w:p>
    <w:sectPr w:rsidR="004660A1" w:rsidRPr="007D7657" w:rsidSect="007D765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31" w:rsidRDefault="007F6231" w:rsidP="007F6231">
      <w:r>
        <w:separator/>
      </w:r>
    </w:p>
  </w:endnote>
  <w:endnote w:type="continuationSeparator" w:id="0">
    <w:p w:rsidR="007F6231" w:rsidRDefault="007F6231" w:rsidP="007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31" w:rsidRDefault="007F6231" w:rsidP="007F6231">
      <w:r>
        <w:separator/>
      </w:r>
    </w:p>
  </w:footnote>
  <w:footnote w:type="continuationSeparator" w:id="0">
    <w:p w:rsidR="007F6231" w:rsidRDefault="007F6231" w:rsidP="007F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CE5"/>
    <w:multiLevelType w:val="hybridMultilevel"/>
    <w:tmpl w:val="C2281FC2"/>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E1ECA"/>
    <w:multiLevelType w:val="hybridMultilevel"/>
    <w:tmpl w:val="3F64481E"/>
    <w:lvl w:ilvl="0" w:tplc="22CC30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93443"/>
    <w:multiLevelType w:val="hybridMultilevel"/>
    <w:tmpl w:val="41582FB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57"/>
    <w:rsid w:val="0028171D"/>
    <w:rsid w:val="004660A1"/>
    <w:rsid w:val="007D7657"/>
    <w:rsid w:val="007F6231"/>
    <w:rsid w:val="00B411FD"/>
    <w:rsid w:val="00BF1DCE"/>
    <w:rsid w:val="00DE5FFE"/>
    <w:rsid w:val="00E92F9E"/>
    <w:rsid w:val="00F024F6"/>
    <w:rsid w:val="00FB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387BF6"/>
  <w15:chartTrackingRefBased/>
  <w15:docId w15:val="{F817820E-AB88-438D-947D-598FBFDE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231"/>
    <w:pPr>
      <w:tabs>
        <w:tab w:val="center" w:pos="4252"/>
        <w:tab w:val="right" w:pos="8504"/>
      </w:tabs>
      <w:snapToGrid w:val="0"/>
    </w:pPr>
  </w:style>
  <w:style w:type="character" w:customStyle="1" w:styleId="a4">
    <w:name w:val="ヘッダー (文字)"/>
    <w:basedOn w:val="a0"/>
    <w:link w:val="a3"/>
    <w:uiPriority w:val="99"/>
    <w:rsid w:val="007F6231"/>
  </w:style>
  <w:style w:type="paragraph" w:styleId="a5">
    <w:name w:val="footer"/>
    <w:basedOn w:val="a"/>
    <w:link w:val="a6"/>
    <w:uiPriority w:val="99"/>
    <w:unhideWhenUsed/>
    <w:rsid w:val="007F6231"/>
    <w:pPr>
      <w:tabs>
        <w:tab w:val="center" w:pos="4252"/>
        <w:tab w:val="right" w:pos="8504"/>
      </w:tabs>
      <w:snapToGrid w:val="0"/>
    </w:pPr>
  </w:style>
  <w:style w:type="character" w:customStyle="1" w:styleId="a6">
    <w:name w:val="フッター (文字)"/>
    <w:basedOn w:val="a0"/>
    <w:link w:val="a5"/>
    <w:uiPriority w:val="99"/>
    <w:rsid w:val="007F6231"/>
  </w:style>
  <w:style w:type="paragraph" w:styleId="a7">
    <w:name w:val="List Paragraph"/>
    <w:basedOn w:val="a"/>
    <w:uiPriority w:val="34"/>
    <w:qFormat/>
    <w:rsid w:val="007F62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2020-09-17T01:01:00Z</dcterms:created>
  <dcterms:modified xsi:type="dcterms:W3CDTF">2020-10-01T01:19:00Z</dcterms:modified>
</cp:coreProperties>
</file>