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CellMar>
          <w:left w:w="99" w:type="dxa"/>
          <w:right w:w="99" w:type="dxa"/>
        </w:tblCellMar>
        <w:tblLook w:val="04A0" w:firstRow="1" w:lastRow="0" w:firstColumn="1" w:lastColumn="0" w:noHBand="0" w:noVBand="1"/>
      </w:tblPr>
      <w:tblGrid>
        <w:gridCol w:w="1701"/>
        <w:gridCol w:w="5686"/>
        <w:gridCol w:w="1121"/>
        <w:gridCol w:w="290"/>
        <w:gridCol w:w="1408"/>
      </w:tblGrid>
      <w:tr w:rsidR="00C64914" w:rsidRPr="00C64914" w14:paraId="50D24DA6" w14:textId="77777777" w:rsidTr="00322457">
        <w:trPr>
          <w:trHeight w:val="315"/>
        </w:trPr>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14:paraId="0BA194B3" w14:textId="77777777" w:rsidR="00C64914" w:rsidRPr="00C64914" w:rsidRDefault="00C64914" w:rsidP="001618D0">
            <w:pPr>
              <w:widowControl/>
              <w:spacing w:line="320" w:lineRule="exact"/>
              <w:jc w:val="center"/>
              <w:rPr>
                <w:rFonts w:ascii="Meiryo UI" w:eastAsia="Meiryo UI" w:hAnsi="Meiryo UI" w:cs="ＭＳ Ｐゴシック"/>
                <w:b/>
                <w:bCs/>
                <w:kern w:val="0"/>
                <w:sz w:val="28"/>
                <w:szCs w:val="28"/>
                <w:u w:val="single"/>
              </w:rPr>
            </w:pPr>
            <w:r w:rsidRPr="00C64914">
              <w:rPr>
                <w:rFonts w:ascii="Meiryo UI" w:eastAsia="Meiryo UI" w:hAnsi="Meiryo UI" w:cs="ＭＳ Ｐゴシック" w:hint="eastAsia"/>
                <w:b/>
                <w:bCs/>
                <w:kern w:val="0"/>
                <w:sz w:val="28"/>
                <w:szCs w:val="28"/>
                <w:u w:val="single"/>
              </w:rPr>
              <w:t>学校経営推進費　評価報告書</w:t>
            </w:r>
            <w:r w:rsidR="00AE059D">
              <w:rPr>
                <w:rFonts w:ascii="Meiryo UI" w:eastAsia="Meiryo UI" w:hAnsi="Meiryo UI" w:cs="ＭＳ Ｐゴシック" w:hint="eastAsia"/>
                <w:b/>
                <w:bCs/>
                <w:kern w:val="0"/>
                <w:sz w:val="28"/>
                <w:szCs w:val="28"/>
                <w:u w:val="single"/>
              </w:rPr>
              <w:t>（</w:t>
            </w:r>
            <w:r w:rsidRPr="00C64914">
              <w:rPr>
                <w:rFonts w:ascii="Meiryo UI" w:eastAsia="Meiryo UI" w:hAnsi="Meiryo UI" w:cs="ＭＳ Ｐゴシック" w:hint="eastAsia"/>
                <w:b/>
                <w:bCs/>
                <w:kern w:val="0"/>
                <w:sz w:val="28"/>
                <w:szCs w:val="28"/>
                <w:u w:val="single"/>
              </w:rPr>
              <w:t>最終</w:t>
            </w:r>
            <w:r w:rsidR="00AE059D">
              <w:rPr>
                <w:rFonts w:ascii="Meiryo UI" w:eastAsia="Meiryo UI" w:hAnsi="Meiryo UI" w:cs="ＭＳ Ｐゴシック" w:hint="eastAsia"/>
                <w:b/>
                <w:bCs/>
                <w:kern w:val="0"/>
                <w:sz w:val="28"/>
                <w:szCs w:val="28"/>
                <w:u w:val="single"/>
              </w:rPr>
              <w:t>）</w:t>
            </w:r>
          </w:p>
        </w:tc>
      </w:tr>
      <w:tr w:rsidR="00C64914" w:rsidRPr="00C64914" w14:paraId="6436A480" w14:textId="77777777" w:rsidTr="002C084A">
        <w:trPr>
          <w:trHeight w:val="315"/>
        </w:trPr>
        <w:tc>
          <w:tcPr>
            <w:tcW w:w="7387"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2EF9C31B" w14:textId="77777777" w:rsidR="00C64914" w:rsidRPr="00C64914" w:rsidRDefault="00C64914" w:rsidP="00322457">
            <w:pPr>
              <w:widowControl/>
              <w:spacing w:line="280" w:lineRule="exact"/>
              <w:jc w:val="left"/>
              <w:rPr>
                <w:rFonts w:ascii="Meiryo UI" w:eastAsia="Meiryo UI" w:hAnsi="Meiryo UI" w:cs="ＭＳ Ｐゴシック"/>
                <w:b/>
                <w:bCs/>
                <w:kern w:val="0"/>
                <w:sz w:val="20"/>
                <w:szCs w:val="20"/>
              </w:rPr>
            </w:pPr>
            <w:r w:rsidRPr="00C64914">
              <w:rPr>
                <w:rFonts w:ascii="Meiryo UI" w:eastAsia="Meiryo UI" w:hAnsi="Meiryo UI" w:cs="ＭＳ Ｐゴシック" w:hint="eastAsia"/>
                <w:b/>
                <w:bCs/>
                <w:kern w:val="0"/>
                <w:sz w:val="20"/>
                <w:szCs w:val="20"/>
              </w:rPr>
              <w:t>１．事業計画の概要</w:t>
            </w:r>
          </w:p>
        </w:tc>
        <w:tc>
          <w:tcPr>
            <w:tcW w:w="1121" w:type="dxa"/>
            <w:tcBorders>
              <w:top w:val="nil"/>
              <w:left w:val="nil"/>
              <w:bottom w:val="nil"/>
              <w:right w:val="nil"/>
            </w:tcBorders>
            <w:shd w:val="clear" w:color="auto" w:fill="auto"/>
            <w:tcMar>
              <w:top w:w="142" w:type="dxa"/>
              <w:left w:w="142" w:type="dxa"/>
              <w:bottom w:w="142" w:type="dxa"/>
              <w:right w:w="142" w:type="dxa"/>
            </w:tcMar>
            <w:vAlign w:val="center"/>
            <w:hideMark/>
          </w:tcPr>
          <w:p w14:paraId="3EBEA891" w14:textId="77777777" w:rsidR="00C64914" w:rsidRPr="00C64914" w:rsidRDefault="00C64914" w:rsidP="00322457">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3355A0A3" w14:textId="77777777" w:rsidR="00C64914" w:rsidRPr="00C64914" w:rsidRDefault="00C64914" w:rsidP="00322457">
            <w:pPr>
              <w:widowControl/>
              <w:spacing w:line="280" w:lineRule="exact"/>
              <w:jc w:val="left"/>
              <w:rPr>
                <w:rFonts w:ascii="Times New Roman" w:eastAsia="Times New Roman" w:hAnsi="Times New Roman" w:cs="Times New Roman"/>
                <w:kern w:val="0"/>
                <w:sz w:val="20"/>
                <w:szCs w:val="20"/>
              </w:rPr>
            </w:pPr>
          </w:p>
        </w:tc>
        <w:tc>
          <w:tcPr>
            <w:tcW w:w="1408"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77005E82" w14:textId="77777777" w:rsidR="00C64914" w:rsidRPr="00C64914" w:rsidRDefault="00C64914" w:rsidP="00322457">
            <w:pPr>
              <w:widowControl/>
              <w:spacing w:line="280" w:lineRule="exact"/>
              <w:jc w:val="left"/>
              <w:rPr>
                <w:rFonts w:ascii="Times New Roman" w:eastAsia="Times New Roman" w:hAnsi="Times New Roman" w:cs="Times New Roman"/>
                <w:kern w:val="0"/>
                <w:sz w:val="20"/>
                <w:szCs w:val="20"/>
              </w:rPr>
            </w:pPr>
          </w:p>
        </w:tc>
      </w:tr>
      <w:tr w:rsidR="002C084A" w:rsidRPr="00EE376E" w14:paraId="48EE7E46" w14:textId="77777777" w:rsidTr="00C7360E">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tcPr>
          <w:p w14:paraId="401A5BA8" w14:textId="77777777" w:rsidR="002C084A" w:rsidRPr="005E34AB" w:rsidRDefault="002C084A" w:rsidP="00C7360E">
            <w:pPr>
              <w:widowControl/>
              <w:spacing w:line="280" w:lineRule="exact"/>
              <w:jc w:val="center"/>
              <w:rPr>
                <w:rFonts w:ascii="Meiryo UI" w:eastAsia="Meiryo UI" w:hAnsi="Meiryo UI" w:cs="ＭＳ Ｐゴシック"/>
                <w:b/>
                <w:bCs/>
                <w:kern w:val="0"/>
                <w:sz w:val="20"/>
                <w:szCs w:val="20"/>
              </w:rPr>
            </w:pPr>
            <w:r w:rsidRPr="00EE376E">
              <w:rPr>
                <w:rFonts w:ascii="Meiryo UI" w:eastAsia="Meiryo UI" w:hAnsi="Meiryo UI" w:cs="ＭＳ Ｐゴシック" w:hint="eastAsia"/>
                <w:b/>
                <w:bCs/>
                <w:kern w:val="0"/>
                <w:sz w:val="20"/>
                <w:szCs w:val="20"/>
              </w:rPr>
              <w:t>学校名</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14:paraId="4E3B02FD" w14:textId="77777777" w:rsidR="002C084A" w:rsidRPr="00EE376E" w:rsidRDefault="002C084A" w:rsidP="00C7360E">
            <w:pPr>
              <w:widowControl/>
              <w:spacing w:line="280" w:lineRule="exact"/>
              <w:ind w:leftChars="96" w:left="202"/>
              <w:jc w:val="left"/>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大阪府立芦間高等学校</w:t>
            </w:r>
          </w:p>
        </w:tc>
      </w:tr>
      <w:tr w:rsidR="002C084A" w:rsidRPr="00EE376E" w14:paraId="5169E1C5" w14:textId="77777777" w:rsidTr="00C7360E">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006F1F85" w14:textId="77777777" w:rsidR="002C084A" w:rsidRPr="005E34AB" w:rsidRDefault="002C084A" w:rsidP="00C7360E">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取り組む課題</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4218EDDC" w14:textId="77777777" w:rsidR="002C084A" w:rsidRPr="00EE376E" w:rsidRDefault="002C084A" w:rsidP="00C7360E">
            <w:pPr>
              <w:widowControl/>
              <w:spacing w:line="280" w:lineRule="exact"/>
              <w:ind w:leftChars="96" w:left="202"/>
              <w:jc w:val="left"/>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授業改善への支援</w:t>
            </w:r>
            <w:r>
              <w:rPr>
                <w:rFonts w:ascii="ＭＳ ゴシック" w:eastAsia="ＭＳ ゴシック" w:hAnsi="ＭＳ ゴシック" w:cs="ＭＳ Ｐゴシック" w:hint="eastAsia"/>
                <w:kern w:val="0"/>
                <w:sz w:val="20"/>
                <w:szCs w:val="20"/>
              </w:rPr>
              <w:t>（</w:t>
            </w:r>
            <w:r w:rsidRPr="00EE376E">
              <w:rPr>
                <w:rFonts w:ascii="ＭＳ ゴシック" w:eastAsia="ＭＳ ゴシック" w:hAnsi="ＭＳ ゴシック" w:cs="ＭＳ Ｐゴシック" w:hint="eastAsia"/>
                <w:kern w:val="0"/>
                <w:sz w:val="20"/>
                <w:szCs w:val="20"/>
              </w:rPr>
              <w:t>生徒の学力の充実</w:t>
            </w:r>
            <w:r>
              <w:rPr>
                <w:rFonts w:ascii="ＭＳ ゴシック" w:eastAsia="ＭＳ ゴシック" w:hAnsi="ＭＳ ゴシック" w:cs="ＭＳ Ｐゴシック" w:hint="eastAsia"/>
                <w:kern w:val="0"/>
                <w:sz w:val="20"/>
                <w:szCs w:val="20"/>
              </w:rPr>
              <w:t>）</w:t>
            </w:r>
          </w:p>
        </w:tc>
      </w:tr>
      <w:tr w:rsidR="002C084A" w:rsidRPr="00EE376E" w14:paraId="145867A5" w14:textId="77777777" w:rsidTr="00C7360E">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6607277E" w14:textId="77777777" w:rsidR="002C084A" w:rsidRPr="005E34AB" w:rsidRDefault="002C084A" w:rsidP="00C7360E">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評価指標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3B830050" w14:textId="77777777" w:rsidR="002C084A" w:rsidRPr="00C709EB" w:rsidRDefault="002C084A" w:rsidP="00C7360E">
            <w:pPr>
              <w:widowControl/>
              <w:spacing w:line="280" w:lineRule="exact"/>
              <w:ind w:leftChars="96" w:left="490" w:hangingChars="144" w:hanging="288"/>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C709EB">
              <w:rPr>
                <w:rFonts w:ascii="ＭＳ ゴシック" w:eastAsia="ＭＳ ゴシック" w:hAnsi="ＭＳ ゴシック" w:cs="ＭＳ Ｐゴシック" w:hint="eastAsia"/>
                <w:kern w:val="0"/>
                <w:sz w:val="20"/>
                <w:szCs w:val="20"/>
              </w:rPr>
              <w:t>授業アンケートと学校教育自己診断における授業理解度の向上</w:t>
            </w:r>
          </w:p>
          <w:p w14:paraId="2BAFDA5A" w14:textId="77777777" w:rsidR="002C084A" w:rsidRPr="00EE376E" w:rsidRDefault="002C084A" w:rsidP="00C7360E">
            <w:pPr>
              <w:widowControl/>
              <w:spacing w:line="280" w:lineRule="exact"/>
              <w:ind w:leftChars="96" w:left="490" w:hangingChars="144" w:hanging="288"/>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Pr="00C709EB">
              <w:rPr>
                <w:rFonts w:ascii="ＭＳ ゴシック" w:eastAsia="ＭＳ ゴシック" w:hAnsi="ＭＳ ゴシック" w:cs="ＭＳ Ｐゴシック" w:hint="eastAsia"/>
                <w:kern w:val="0"/>
                <w:sz w:val="20"/>
                <w:szCs w:val="20"/>
              </w:rPr>
              <w:t>外部機関の客観的学力診断テストにおける学力の向上</w:t>
            </w:r>
          </w:p>
        </w:tc>
      </w:tr>
      <w:tr w:rsidR="002C084A" w:rsidRPr="00EE376E" w14:paraId="2B59928F" w14:textId="77777777" w:rsidTr="00C7360E">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1E8CDA38" w14:textId="54F41E67" w:rsidR="002C084A" w:rsidRPr="005E34AB" w:rsidRDefault="002C084A" w:rsidP="00C7360E">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計画名</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1C9C4F71" w14:textId="77777777" w:rsidR="002C084A" w:rsidRDefault="002C084A" w:rsidP="00C7360E">
            <w:pPr>
              <w:widowControl/>
              <w:spacing w:line="280" w:lineRule="exact"/>
              <w:ind w:leftChars="96" w:left="202"/>
              <w:jc w:val="left"/>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生徒が活用するICTで学力向上・授業改善</w:t>
            </w:r>
          </w:p>
          <w:p w14:paraId="33A06543" w14:textId="77777777" w:rsidR="002C084A" w:rsidRPr="00EE376E" w:rsidRDefault="002C084A" w:rsidP="00C7360E">
            <w:pPr>
              <w:widowControl/>
              <w:spacing w:line="280" w:lineRule="exact"/>
              <w:ind w:leftChars="96" w:left="202" w:firstLineChars="100" w:firstLine="200"/>
              <w:jc w:val="left"/>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～自分の色彩</w:t>
            </w:r>
            <w:r>
              <w:rPr>
                <w:rFonts w:ascii="ＭＳ ゴシック" w:eastAsia="ＭＳ ゴシック" w:hAnsi="ＭＳ ゴシック" w:cs="ＭＳ Ｐゴシック" w:hint="eastAsia"/>
                <w:kern w:val="0"/>
                <w:sz w:val="20"/>
                <w:szCs w:val="20"/>
              </w:rPr>
              <w:t>（</w:t>
            </w:r>
            <w:r w:rsidRPr="00EE376E">
              <w:rPr>
                <w:rFonts w:ascii="ＭＳ ゴシック" w:eastAsia="ＭＳ ゴシック" w:hAnsi="ＭＳ ゴシック" w:cs="ＭＳ Ｐゴシック" w:hint="eastAsia"/>
                <w:kern w:val="0"/>
                <w:sz w:val="20"/>
                <w:szCs w:val="20"/>
              </w:rPr>
              <w:t>いろ</w:t>
            </w:r>
            <w:r>
              <w:rPr>
                <w:rFonts w:ascii="ＭＳ ゴシック" w:eastAsia="ＭＳ ゴシック" w:hAnsi="ＭＳ ゴシック" w:cs="ＭＳ Ｐゴシック" w:hint="eastAsia"/>
                <w:kern w:val="0"/>
                <w:sz w:val="20"/>
                <w:szCs w:val="20"/>
              </w:rPr>
              <w:t>）</w:t>
            </w:r>
            <w:r w:rsidRPr="00EE376E">
              <w:rPr>
                <w:rFonts w:ascii="ＭＳ ゴシック" w:eastAsia="ＭＳ ゴシック" w:hAnsi="ＭＳ ゴシック" w:cs="ＭＳ Ｐゴシック" w:hint="eastAsia"/>
                <w:kern w:val="0"/>
                <w:sz w:val="20"/>
                <w:szCs w:val="20"/>
              </w:rPr>
              <w:t>で輝き、響きあう学びプロジェクト～</w:t>
            </w:r>
          </w:p>
        </w:tc>
      </w:tr>
      <w:tr w:rsidR="00C64914" w:rsidRPr="00C64914" w14:paraId="7C67ED2C" w14:textId="77777777" w:rsidTr="002C084A">
        <w:trPr>
          <w:trHeight w:val="315"/>
        </w:trPr>
        <w:tc>
          <w:tcPr>
            <w:tcW w:w="7387" w:type="dxa"/>
            <w:gridSpan w:val="2"/>
            <w:tcBorders>
              <w:top w:val="single" w:sz="8" w:space="0" w:color="auto"/>
              <w:left w:val="nil"/>
              <w:bottom w:val="single" w:sz="8" w:space="0" w:color="auto"/>
              <w:right w:val="nil"/>
            </w:tcBorders>
            <w:shd w:val="clear" w:color="auto" w:fill="auto"/>
            <w:tcMar>
              <w:top w:w="142" w:type="dxa"/>
              <w:left w:w="142" w:type="dxa"/>
              <w:bottom w:w="142" w:type="dxa"/>
              <w:right w:w="142" w:type="dxa"/>
            </w:tcMar>
            <w:vAlign w:val="center"/>
            <w:hideMark/>
          </w:tcPr>
          <w:p w14:paraId="34073A7D" w14:textId="77777777" w:rsidR="00C64914" w:rsidRPr="00C64914" w:rsidRDefault="00C64914" w:rsidP="00322457">
            <w:pPr>
              <w:widowControl/>
              <w:spacing w:line="280" w:lineRule="exact"/>
              <w:jc w:val="left"/>
              <w:rPr>
                <w:rFonts w:ascii="Meiryo UI" w:eastAsia="Meiryo UI" w:hAnsi="Meiryo UI" w:cs="ＭＳ Ｐゴシック"/>
                <w:b/>
                <w:bCs/>
                <w:kern w:val="0"/>
                <w:sz w:val="20"/>
                <w:szCs w:val="20"/>
              </w:rPr>
            </w:pPr>
            <w:r w:rsidRPr="00C64914">
              <w:rPr>
                <w:rFonts w:ascii="Meiryo UI" w:eastAsia="Meiryo UI" w:hAnsi="Meiryo UI" w:cs="ＭＳ Ｐゴシック" w:hint="eastAsia"/>
                <w:b/>
                <w:bCs/>
                <w:kern w:val="0"/>
                <w:sz w:val="20"/>
                <w:szCs w:val="20"/>
              </w:rPr>
              <w:t>２．事業目標及び本年度の取組み</w:t>
            </w:r>
          </w:p>
        </w:tc>
        <w:tc>
          <w:tcPr>
            <w:tcW w:w="1121" w:type="dxa"/>
            <w:tcBorders>
              <w:top w:val="nil"/>
              <w:left w:val="nil"/>
              <w:bottom w:val="nil"/>
              <w:right w:val="nil"/>
            </w:tcBorders>
            <w:shd w:val="clear" w:color="auto" w:fill="auto"/>
            <w:tcMar>
              <w:top w:w="142" w:type="dxa"/>
              <w:left w:w="142" w:type="dxa"/>
              <w:bottom w:w="142" w:type="dxa"/>
              <w:right w:w="142" w:type="dxa"/>
            </w:tcMar>
            <w:vAlign w:val="center"/>
            <w:hideMark/>
          </w:tcPr>
          <w:p w14:paraId="145B9A70" w14:textId="77777777" w:rsidR="00C64914" w:rsidRPr="00C64914" w:rsidRDefault="00C64914" w:rsidP="00322457">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19408A0A" w14:textId="77777777" w:rsidR="00C64914" w:rsidRPr="00C64914" w:rsidRDefault="00C64914" w:rsidP="00322457">
            <w:pPr>
              <w:widowControl/>
              <w:spacing w:line="280" w:lineRule="exact"/>
              <w:jc w:val="left"/>
              <w:rPr>
                <w:rFonts w:ascii="Times New Roman" w:eastAsia="Times New Roman" w:hAnsi="Times New Roman" w:cs="Times New Roman"/>
                <w:kern w:val="0"/>
                <w:sz w:val="20"/>
                <w:szCs w:val="20"/>
              </w:rPr>
            </w:pPr>
          </w:p>
        </w:tc>
        <w:tc>
          <w:tcPr>
            <w:tcW w:w="1408"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5BFC62D2" w14:textId="77777777" w:rsidR="00C64914" w:rsidRPr="00C64914" w:rsidRDefault="00C64914" w:rsidP="00322457">
            <w:pPr>
              <w:widowControl/>
              <w:spacing w:line="280" w:lineRule="exact"/>
              <w:jc w:val="left"/>
              <w:rPr>
                <w:rFonts w:ascii="Times New Roman" w:eastAsia="Times New Roman" w:hAnsi="Times New Roman" w:cs="Times New Roman"/>
                <w:kern w:val="0"/>
                <w:sz w:val="20"/>
                <w:szCs w:val="20"/>
              </w:rPr>
            </w:pPr>
          </w:p>
        </w:tc>
      </w:tr>
      <w:tr w:rsidR="00C64914" w:rsidRPr="00C64914" w14:paraId="14B0300A" w14:textId="77777777" w:rsidTr="002C084A">
        <w:trPr>
          <w:trHeight w:val="315"/>
        </w:trPr>
        <w:tc>
          <w:tcPr>
            <w:tcW w:w="1701" w:type="dxa"/>
            <w:tcBorders>
              <w:top w:val="single" w:sz="8" w:space="0" w:color="auto"/>
              <w:left w:val="single" w:sz="8" w:space="0" w:color="auto"/>
              <w:bottom w:val="single" w:sz="4" w:space="0" w:color="auto"/>
              <w:right w:val="single" w:sz="4" w:space="0" w:color="auto"/>
            </w:tcBorders>
            <w:shd w:val="clear" w:color="auto" w:fill="DEEAF6" w:themeFill="accent1" w:themeFillTint="33"/>
            <w:tcMar>
              <w:top w:w="142" w:type="dxa"/>
              <w:left w:w="142" w:type="dxa"/>
              <w:bottom w:w="142" w:type="dxa"/>
              <w:right w:w="142" w:type="dxa"/>
            </w:tcMar>
            <w:vAlign w:val="center"/>
            <w:hideMark/>
          </w:tcPr>
          <w:p w14:paraId="3A02BDDA" w14:textId="77777777" w:rsidR="00C64914" w:rsidRDefault="00C64914" w:rsidP="00322457">
            <w:pPr>
              <w:widowControl/>
              <w:spacing w:line="280" w:lineRule="exact"/>
              <w:jc w:val="center"/>
              <w:rPr>
                <w:rFonts w:ascii="Meiryo UI" w:eastAsia="Meiryo UI" w:hAnsi="Meiryo UI" w:cs="ＭＳ Ｐゴシック"/>
                <w:b/>
                <w:bCs/>
                <w:kern w:val="0"/>
                <w:sz w:val="20"/>
                <w:szCs w:val="20"/>
              </w:rPr>
            </w:pPr>
            <w:r w:rsidRPr="00C64914">
              <w:rPr>
                <w:rFonts w:ascii="Meiryo UI" w:eastAsia="Meiryo UI" w:hAnsi="Meiryo UI" w:cs="ＭＳ Ｐゴシック" w:hint="eastAsia"/>
                <w:b/>
                <w:bCs/>
                <w:kern w:val="0"/>
                <w:sz w:val="20"/>
                <w:szCs w:val="20"/>
              </w:rPr>
              <w:t>学校経営計画の</w:t>
            </w:r>
          </w:p>
          <w:p w14:paraId="163A1A42" w14:textId="77777777" w:rsidR="00C64914" w:rsidRPr="00C64914" w:rsidRDefault="00C64914" w:rsidP="00322457">
            <w:pPr>
              <w:widowControl/>
              <w:spacing w:line="280" w:lineRule="exact"/>
              <w:jc w:val="center"/>
              <w:rPr>
                <w:rFonts w:ascii="Meiryo UI" w:eastAsia="Meiryo UI" w:hAnsi="Meiryo UI" w:cs="ＭＳ Ｐゴシック"/>
                <w:b/>
                <w:bCs/>
                <w:kern w:val="0"/>
                <w:sz w:val="20"/>
                <w:szCs w:val="20"/>
              </w:rPr>
            </w:pPr>
            <w:r w:rsidRPr="00C64914">
              <w:rPr>
                <w:rFonts w:ascii="Meiryo UI" w:eastAsia="Meiryo UI" w:hAnsi="Meiryo UI" w:cs="ＭＳ Ｐゴシック" w:hint="eastAsia"/>
                <w:b/>
                <w:bCs/>
                <w:kern w:val="0"/>
                <w:sz w:val="20"/>
                <w:szCs w:val="20"/>
              </w:rPr>
              <w:t>中期的目標</w:t>
            </w:r>
          </w:p>
        </w:tc>
        <w:tc>
          <w:tcPr>
            <w:tcW w:w="8505" w:type="dxa"/>
            <w:gridSpan w:val="4"/>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4E0E0315" w14:textId="343F2957" w:rsidR="00C64914" w:rsidRDefault="00C64914" w:rsidP="00322457">
            <w:pPr>
              <w:widowControl/>
              <w:spacing w:line="280" w:lineRule="exact"/>
              <w:jc w:val="left"/>
              <w:rPr>
                <w:rFonts w:ascii="ＭＳ ゴシック" w:eastAsia="ＭＳ ゴシック" w:hAnsi="ＭＳ ゴシック" w:cs="ＭＳ Ｐゴシック"/>
                <w:kern w:val="0"/>
                <w:sz w:val="20"/>
                <w:szCs w:val="20"/>
              </w:rPr>
            </w:pPr>
            <w:r w:rsidRPr="00C64914">
              <w:rPr>
                <w:rFonts w:ascii="ＭＳ ゴシック" w:eastAsia="ＭＳ ゴシック" w:hAnsi="ＭＳ ゴシック" w:cs="ＭＳ Ｐゴシック" w:hint="eastAsia"/>
                <w:kern w:val="0"/>
                <w:sz w:val="20"/>
                <w:szCs w:val="20"/>
              </w:rPr>
              <w:t>１「確かな学力」の育成と教員の授業力向上</w:t>
            </w:r>
          </w:p>
          <w:p w14:paraId="0A9923CF" w14:textId="77777777" w:rsidR="00C64914" w:rsidRDefault="00AE059D" w:rsidP="002C084A">
            <w:pPr>
              <w:widowControl/>
              <w:spacing w:line="280" w:lineRule="exact"/>
              <w:ind w:left="600" w:hangingChars="300" w:hanging="6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C64914" w:rsidRPr="00C64914">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00C64914" w:rsidRPr="00C64914">
              <w:rPr>
                <w:rFonts w:ascii="ＭＳ ゴシック" w:eastAsia="ＭＳ ゴシック" w:hAnsi="ＭＳ ゴシック" w:cs="ＭＳ Ｐゴシック" w:hint="eastAsia"/>
                <w:kern w:val="0"/>
                <w:sz w:val="20"/>
                <w:szCs w:val="20"/>
              </w:rPr>
              <w:t>「主体的・対話的な授業を通して、生徒の論理的思考力を伸ばす授業」「生徒が主体性を持って思考・判断する授業」をめざした授業実践に取組む。</w:t>
            </w:r>
          </w:p>
          <w:p w14:paraId="7DAA8569" w14:textId="06D23816" w:rsidR="002C084A" w:rsidRDefault="00C64914" w:rsidP="002C084A">
            <w:pPr>
              <w:widowControl/>
              <w:spacing w:line="280" w:lineRule="exact"/>
              <w:ind w:leftChars="100" w:left="510" w:hangingChars="150" w:hanging="300"/>
              <w:jc w:val="left"/>
              <w:rPr>
                <w:rFonts w:ascii="ＭＳ ゴシック" w:eastAsia="ＭＳ ゴシック" w:hAnsi="ＭＳ ゴシック" w:cs="ＭＳ Ｐゴシック"/>
                <w:kern w:val="0"/>
                <w:sz w:val="20"/>
                <w:szCs w:val="20"/>
              </w:rPr>
            </w:pPr>
            <w:r w:rsidRPr="00C64914">
              <w:rPr>
                <w:rFonts w:ascii="ＭＳ ゴシック" w:eastAsia="ＭＳ ゴシック" w:hAnsi="ＭＳ ゴシック" w:cs="ＭＳ Ｐゴシック" w:hint="eastAsia"/>
                <w:kern w:val="0"/>
                <w:sz w:val="20"/>
                <w:szCs w:val="20"/>
              </w:rPr>
              <w:t>イ</w:t>
            </w:r>
            <w:r w:rsidR="002C084A">
              <w:rPr>
                <w:rFonts w:ascii="ＭＳ ゴシック" w:eastAsia="ＭＳ ゴシック" w:hAnsi="ＭＳ ゴシック" w:cs="ＭＳ Ｐゴシック" w:hint="eastAsia"/>
                <w:kern w:val="0"/>
                <w:sz w:val="20"/>
                <w:szCs w:val="20"/>
              </w:rPr>
              <w:t xml:space="preserve"> </w:t>
            </w:r>
            <w:r w:rsidRPr="00C64914">
              <w:rPr>
                <w:rFonts w:ascii="ＭＳ ゴシック" w:eastAsia="ＭＳ ゴシック" w:hAnsi="ＭＳ ゴシック" w:cs="ＭＳ Ｐゴシック" w:hint="eastAsia"/>
                <w:kern w:val="0"/>
                <w:sz w:val="20"/>
                <w:szCs w:val="20"/>
              </w:rPr>
              <w:t>学校経営推進費事業計画</w:t>
            </w:r>
            <w:r w:rsidR="00AE059D">
              <w:rPr>
                <w:rFonts w:ascii="ＭＳ ゴシック" w:eastAsia="ＭＳ ゴシック" w:hAnsi="ＭＳ ゴシック" w:cs="ＭＳ Ｐゴシック" w:hint="eastAsia"/>
                <w:kern w:val="0"/>
                <w:sz w:val="20"/>
                <w:szCs w:val="20"/>
              </w:rPr>
              <w:t>（</w:t>
            </w:r>
            <w:r w:rsidRPr="00C64914">
              <w:rPr>
                <w:rFonts w:ascii="ＭＳ ゴシック" w:eastAsia="ＭＳ ゴシック" w:hAnsi="ＭＳ ゴシック" w:cs="ＭＳ Ｐゴシック" w:hint="eastAsia"/>
                <w:kern w:val="0"/>
                <w:sz w:val="20"/>
                <w:szCs w:val="20"/>
              </w:rPr>
              <w:t>令和２年度支援校</w:t>
            </w:r>
            <w:r w:rsidR="00AE059D">
              <w:rPr>
                <w:rFonts w:ascii="ＭＳ ゴシック" w:eastAsia="ＭＳ ゴシック" w:hAnsi="ＭＳ ゴシック" w:cs="ＭＳ Ｐゴシック" w:hint="eastAsia"/>
                <w:kern w:val="0"/>
                <w:sz w:val="20"/>
                <w:szCs w:val="20"/>
              </w:rPr>
              <w:t>）</w:t>
            </w:r>
            <w:r w:rsidRPr="00C64914">
              <w:rPr>
                <w:rFonts w:ascii="ＭＳ ゴシック" w:eastAsia="ＭＳ ゴシック" w:hAnsi="ＭＳ ゴシック" w:cs="ＭＳ Ｐゴシック" w:hint="eastAsia"/>
                <w:kern w:val="0"/>
                <w:sz w:val="20"/>
                <w:szCs w:val="20"/>
              </w:rPr>
              <w:t>「生徒が活用するICTで学力向上・授業改善」～自分の色彩で輝き、響きあうプロジェクト～【</w:t>
            </w:r>
            <w:r w:rsidR="002E3F1A">
              <w:rPr>
                <w:rFonts w:ascii="ＭＳ ゴシック" w:eastAsia="ＭＳ ゴシック" w:hAnsi="ＭＳ ゴシック" w:cs="ＭＳ Ｐゴシック" w:hint="eastAsia"/>
                <w:kern w:val="0"/>
                <w:sz w:val="20"/>
                <w:szCs w:val="20"/>
              </w:rPr>
              <w:t>プロジェクタ</w:t>
            </w:r>
            <w:r w:rsidRPr="00C64914">
              <w:rPr>
                <w:rFonts w:ascii="ＭＳ ゴシック" w:eastAsia="ＭＳ ゴシック" w:hAnsi="ＭＳ ゴシック" w:cs="ＭＳ Ｐゴシック" w:hint="eastAsia"/>
                <w:kern w:val="0"/>
                <w:sz w:val="20"/>
                <w:szCs w:val="20"/>
              </w:rPr>
              <w:t>等￥3,823,600】に基づきICTの活用に取組み、生徒の知識の定着を図るとともに、課題意識を持ち生徒自ら解決する姿勢を育てる</w:t>
            </w:r>
            <w:r w:rsidR="002C084A">
              <w:rPr>
                <w:rFonts w:ascii="ＭＳ ゴシック" w:eastAsia="ＭＳ ゴシック" w:hAnsi="ＭＳ ゴシック" w:cs="ＭＳ Ｐゴシック" w:hint="eastAsia"/>
                <w:kern w:val="0"/>
                <w:sz w:val="20"/>
                <w:szCs w:val="20"/>
              </w:rPr>
              <w:t>。</w:t>
            </w:r>
          </w:p>
          <w:p w14:paraId="761B69A1" w14:textId="0F29F272" w:rsidR="00C64914" w:rsidRPr="00C64914" w:rsidRDefault="00C64914" w:rsidP="005E63CC">
            <w:pPr>
              <w:widowControl/>
              <w:spacing w:line="280" w:lineRule="exact"/>
              <w:ind w:leftChars="250" w:left="825" w:hangingChars="150" w:hanging="300"/>
              <w:jc w:val="left"/>
              <w:rPr>
                <w:rFonts w:ascii="ＭＳ ゴシック" w:eastAsia="ＭＳ ゴシック" w:hAnsi="ＭＳ ゴシック" w:cs="ＭＳ Ｐゴシック"/>
                <w:kern w:val="0"/>
                <w:sz w:val="20"/>
                <w:szCs w:val="20"/>
              </w:rPr>
            </w:pPr>
            <w:r w:rsidRPr="00C64914">
              <w:rPr>
                <w:rFonts w:ascii="ＭＳ ゴシック" w:eastAsia="ＭＳ ゴシック" w:hAnsi="ＭＳ ゴシック" w:cs="ＭＳ Ｐゴシック" w:hint="eastAsia"/>
                <w:kern w:val="0"/>
                <w:sz w:val="20"/>
                <w:szCs w:val="20"/>
              </w:rPr>
              <w:t>※</w:t>
            </w:r>
            <w:r w:rsidR="005E63CC">
              <w:rPr>
                <w:rFonts w:ascii="ＭＳ ゴシック" w:eastAsia="ＭＳ ゴシック" w:hAnsi="ＭＳ ゴシック" w:cs="ＭＳ Ｐゴシック" w:hint="eastAsia"/>
                <w:kern w:val="0"/>
                <w:sz w:val="20"/>
                <w:szCs w:val="20"/>
              </w:rPr>
              <w:t xml:space="preserve"> </w:t>
            </w:r>
            <w:r w:rsidRPr="00C64914">
              <w:rPr>
                <w:rFonts w:ascii="ＭＳ ゴシック" w:eastAsia="ＭＳ ゴシック" w:hAnsi="ＭＳ ゴシック" w:cs="ＭＳ Ｐゴシック" w:hint="eastAsia"/>
                <w:kern w:val="0"/>
                <w:sz w:val="20"/>
                <w:szCs w:val="20"/>
              </w:rPr>
              <w:t>双方向型の授業実践と校内研修、公開授業の実施。全ての教員がICTを利用して授業を行うことができるようにする。</w:t>
            </w:r>
          </w:p>
        </w:tc>
      </w:tr>
      <w:tr w:rsidR="002C084A" w:rsidRPr="00EE376E" w14:paraId="54E72050" w14:textId="77777777" w:rsidTr="00C7360E">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6D59FBDB" w14:textId="77777777" w:rsidR="002C084A" w:rsidRPr="005E34AB" w:rsidRDefault="002C084A" w:rsidP="00C7360E">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事業目標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301FF42D" w14:textId="77777777" w:rsidR="002C084A" w:rsidRPr="00EE376E" w:rsidRDefault="002C084A" w:rsidP="00C7360E">
            <w:pPr>
              <w:widowControl/>
              <w:spacing w:line="280" w:lineRule="exact"/>
              <w:ind w:firstLineChars="100" w:firstLine="200"/>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本校は総合学科として多彩な選択科目を有すること、オープンネットに接続できるタブレット等を一定台数整備していることやコンピューター教室を３室持っていることなどの強みがある。</w:t>
            </w:r>
            <w:r>
              <w:rPr>
                <w:rFonts w:ascii="ＭＳ ゴシック" w:eastAsia="ＭＳ ゴシック" w:hAnsi="ＭＳ ゴシック" w:cs="ＭＳ Ｐゴシック" w:hint="eastAsia"/>
                <w:kern w:val="0"/>
                <w:sz w:val="20"/>
                <w:szCs w:val="20"/>
              </w:rPr>
              <w:t>教員がICTを活用した授業力の向上をはかることで</w:t>
            </w:r>
            <w:r w:rsidRPr="00EE376E">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生徒が主体的にICTを活用し、協働し</w:t>
            </w:r>
            <w:r w:rsidRPr="00EE376E">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高めあう等、</w:t>
            </w:r>
            <w:r w:rsidRPr="00EE376E">
              <w:rPr>
                <w:rFonts w:ascii="ＭＳ ゴシック" w:eastAsia="ＭＳ ゴシック" w:hAnsi="ＭＳ ゴシック" w:cs="ＭＳ Ｐゴシック" w:hint="eastAsia"/>
                <w:kern w:val="0"/>
                <w:sz w:val="20"/>
                <w:szCs w:val="20"/>
              </w:rPr>
              <w:t>生徒</w:t>
            </w:r>
            <w:r>
              <w:rPr>
                <w:rFonts w:ascii="ＭＳ ゴシック" w:eastAsia="ＭＳ ゴシック" w:hAnsi="ＭＳ ゴシック" w:cs="ＭＳ Ｐゴシック" w:hint="eastAsia"/>
                <w:kern w:val="0"/>
                <w:sz w:val="20"/>
                <w:szCs w:val="20"/>
              </w:rPr>
              <w:t>自ら</w:t>
            </w:r>
            <w:r w:rsidRPr="00EE376E">
              <w:rPr>
                <w:rFonts w:ascii="ＭＳ ゴシック" w:eastAsia="ＭＳ ゴシック" w:hAnsi="ＭＳ ゴシック" w:cs="ＭＳ Ｐゴシック" w:hint="eastAsia"/>
                <w:kern w:val="0"/>
                <w:sz w:val="20"/>
                <w:szCs w:val="20"/>
              </w:rPr>
              <w:t>が選択した</w:t>
            </w:r>
            <w:r>
              <w:rPr>
                <w:rFonts w:ascii="ＭＳ ゴシック" w:eastAsia="ＭＳ ゴシック" w:hAnsi="ＭＳ ゴシック" w:cs="ＭＳ Ｐゴシック" w:hint="eastAsia"/>
                <w:kern w:val="0"/>
                <w:sz w:val="20"/>
                <w:szCs w:val="20"/>
              </w:rPr>
              <w:t>授業で</w:t>
            </w:r>
            <w:r w:rsidRPr="00EE376E">
              <w:rPr>
                <w:rFonts w:ascii="ＭＳ ゴシック" w:eastAsia="ＭＳ ゴシック" w:hAnsi="ＭＳ ゴシック" w:cs="ＭＳ Ｐゴシック" w:hint="eastAsia"/>
                <w:kern w:val="0"/>
                <w:sz w:val="20"/>
                <w:szCs w:val="20"/>
              </w:rPr>
              <w:t>の学びを高め</w:t>
            </w:r>
            <w:r>
              <w:rPr>
                <w:rFonts w:ascii="ＭＳ ゴシック" w:eastAsia="ＭＳ ゴシック" w:hAnsi="ＭＳ ゴシック" w:cs="ＭＳ Ｐゴシック" w:hint="eastAsia"/>
                <w:kern w:val="0"/>
                <w:sz w:val="20"/>
                <w:szCs w:val="20"/>
              </w:rPr>
              <w:t>る</w:t>
            </w:r>
            <w:r w:rsidRPr="00EE376E">
              <w:rPr>
                <w:rFonts w:ascii="ＭＳ ゴシック" w:eastAsia="ＭＳ ゴシック" w:hAnsi="ＭＳ ゴシック" w:cs="ＭＳ Ｐゴシック" w:hint="eastAsia"/>
                <w:kern w:val="0"/>
                <w:sz w:val="20"/>
                <w:szCs w:val="20"/>
              </w:rPr>
              <w:t>ことをめざす。</w:t>
            </w:r>
          </w:p>
        </w:tc>
      </w:tr>
      <w:tr w:rsidR="002C084A" w:rsidRPr="005E34AB" w14:paraId="61B965B0" w14:textId="77777777" w:rsidTr="00C7360E">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41CF7F38" w14:textId="77777777" w:rsidR="002C084A" w:rsidRDefault="002C084A" w:rsidP="00C7360E">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整備した</w:t>
            </w:r>
          </w:p>
          <w:p w14:paraId="50505F3C" w14:textId="77777777" w:rsidR="002C084A" w:rsidRPr="005E34AB" w:rsidRDefault="002C084A" w:rsidP="00C7360E">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設備・物品</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36625D1C" w14:textId="27C975C6" w:rsidR="002C084A" w:rsidRDefault="002E3F1A" w:rsidP="00C7360E">
            <w:pPr>
              <w:widowControl/>
              <w:spacing w:line="280" w:lineRule="exact"/>
              <w:ind w:leftChars="28" w:left="59"/>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プロジェクタ</w:t>
            </w:r>
            <w:r w:rsidR="002C084A" w:rsidRPr="005E34AB">
              <w:rPr>
                <w:rFonts w:ascii="ＭＳ ゴシック" w:eastAsia="ＭＳ ゴシック" w:hAnsi="ＭＳ ゴシック" w:cs="ＭＳ Ｐゴシック" w:hint="eastAsia"/>
                <w:kern w:val="0"/>
                <w:sz w:val="20"/>
                <w:szCs w:val="20"/>
              </w:rPr>
              <w:t>とマグネットスクリーンを普通教室17教室に設置。</w:t>
            </w:r>
          </w:p>
          <w:p w14:paraId="769ACC9E" w14:textId="7FD33638" w:rsidR="002C084A" w:rsidRPr="0026503E" w:rsidRDefault="002E3F1A" w:rsidP="00C7360E">
            <w:pPr>
              <w:pStyle w:val="a7"/>
              <w:widowControl/>
              <w:numPr>
                <w:ilvl w:val="0"/>
                <w:numId w:val="1"/>
              </w:numPr>
              <w:spacing w:line="280" w:lineRule="exact"/>
              <w:ind w:leftChars="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プロジェクタ</w:t>
            </w:r>
            <w:r w:rsidR="002C084A" w:rsidRPr="0026503E">
              <w:rPr>
                <w:rFonts w:ascii="ＭＳ ゴシック" w:eastAsia="ＭＳ ゴシック" w:hAnsi="ＭＳ ゴシック" w:cs="ＭＳ Ｐゴシック" w:hint="eastAsia"/>
                <w:kern w:val="0"/>
                <w:sz w:val="20"/>
                <w:szCs w:val="20"/>
              </w:rPr>
              <w:t>：カシオXJ-F211WN・書けるマグネットスクリーン：内田洋行SM-70K・無線</w:t>
            </w:r>
            <w:r w:rsidR="001618D0">
              <w:rPr>
                <w:rFonts w:ascii="ＭＳ ゴシック" w:eastAsia="ＭＳ ゴシック" w:hAnsi="ＭＳ ゴシック" w:cs="ＭＳ Ｐゴシック" w:hint="eastAsia"/>
                <w:kern w:val="0"/>
                <w:sz w:val="20"/>
                <w:szCs w:val="20"/>
              </w:rPr>
              <w:t>LAN</w:t>
            </w:r>
            <w:r w:rsidR="002C084A" w:rsidRPr="0026503E">
              <w:rPr>
                <w:rFonts w:ascii="ＭＳ ゴシック" w:eastAsia="ＭＳ ゴシック" w:hAnsi="ＭＳ ゴシック" w:cs="ＭＳ Ｐゴシック" w:hint="eastAsia"/>
                <w:kern w:val="0"/>
                <w:sz w:val="20"/>
                <w:szCs w:val="20"/>
              </w:rPr>
              <w:t>アダプター：カシオYW－41）</w:t>
            </w:r>
          </w:p>
          <w:p w14:paraId="2BA8B43F" w14:textId="47814E97" w:rsidR="002C084A" w:rsidRDefault="002E3F1A" w:rsidP="00C7360E">
            <w:pPr>
              <w:widowControl/>
              <w:spacing w:line="280" w:lineRule="exact"/>
              <w:ind w:leftChars="28" w:left="59"/>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プロジェクタ</w:t>
            </w:r>
            <w:r w:rsidR="002C084A" w:rsidRPr="005E34AB">
              <w:rPr>
                <w:rFonts w:ascii="ＭＳ ゴシック" w:eastAsia="ＭＳ ゴシック" w:hAnsi="ＭＳ ゴシック" w:cs="ＭＳ Ｐゴシック" w:hint="eastAsia"/>
                <w:kern w:val="0"/>
                <w:sz w:val="20"/>
                <w:szCs w:val="20"/>
              </w:rPr>
              <w:t>を共生推進教室に設置。</w:t>
            </w:r>
          </w:p>
          <w:p w14:paraId="0217AFA1" w14:textId="77777777" w:rsidR="002C084A" w:rsidRPr="005E34AB" w:rsidRDefault="002C084A" w:rsidP="00C7360E">
            <w:pPr>
              <w:pStyle w:val="a7"/>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5E34AB">
              <w:rPr>
                <w:rFonts w:ascii="ＭＳ ゴシック" w:eastAsia="ＭＳ ゴシック" w:hAnsi="ＭＳ ゴシック" w:cs="ＭＳ Ｐゴシック" w:hint="eastAsia"/>
                <w:kern w:val="0"/>
                <w:sz w:val="20"/>
                <w:szCs w:val="20"/>
              </w:rPr>
              <w:t>EPSON EB-1785W</w:t>
            </w:r>
          </w:p>
        </w:tc>
      </w:tr>
      <w:tr w:rsidR="002C084A" w:rsidRPr="00EE376E" w14:paraId="56396883" w14:textId="77777777" w:rsidTr="00C7360E">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207F059B" w14:textId="77777777" w:rsidR="002C084A" w:rsidRDefault="002C084A" w:rsidP="00C7360E">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取組みの</w:t>
            </w:r>
          </w:p>
          <w:p w14:paraId="4406CEAB" w14:textId="77777777" w:rsidR="002C084A" w:rsidRPr="005E34AB" w:rsidRDefault="002C084A" w:rsidP="00C7360E">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主担・実施者</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54335B46" w14:textId="77777777" w:rsidR="002C084A" w:rsidRPr="00EE376E" w:rsidRDefault="002C084A" w:rsidP="00C7360E">
            <w:pPr>
              <w:widowControl/>
              <w:spacing w:line="280" w:lineRule="exact"/>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アクティブラーニング推進委員会</w:t>
            </w:r>
          </w:p>
          <w:p w14:paraId="51416E83" w14:textId="77777777" w:rsidR="002C084A" w:rsidRPr="00EE376E" w:rsidRDefault="002C084A" w:rsidP="00C7360E">
            <w:pPr>
              <w:widowControl/>
              <w:spacing w:line="280" w:lineRule="exact"/>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（各教科から１人。委員長は教頭。主体的・対話的で深い学びを研究・推進する委員会）</w:t>
            </w:r>
          </w:p>
        </w:tc>
      </w:tr>
      <w:tr w:rsidR="00C64914" w:rsidRPr="00C64914" w14:paraId="7F7033AB" w14:textId="77777777" w:rsidTr="005E63CC">
        <w:trPr>
          <w:trHeight w:val="315"/>
        </w:trPr>
        <w:tc>
          <w:tcPr>
            <w:tcW w:w="1701" w:type="dxa"/>
            <w:tcBorders>
              <w:top w:val="single" w:sz="4" w:space="0" w:color="auto"/>
              <w:left w:val="single" w:sz="8" w:space="0" w:color="auto"/>
              <w:bottom w:val="single" w:sz="4" w:space="0" w:color="auto"/>
              <w:right w:val="single" w:sz="4" w:space="0" w:color="000000"/>
            </w:tcBorders>
            <w:shd w:val="clear" w:color="auto" w:fill="DEEAF6" w:themeFill="accent1" w:themeFillTint="33"/>
            <w:tcMar>
              <w:top w:w="142" w:type="dxa"/>
              <w:left w:w="142" w:type="dxa"/>
              <w:bottom w:w="142" w:type="dxa"/>
              <w:right w:w="142" w:type="dxa"/>
            </w:tcMar>
            <w:vAlign w:val="center"/>
            <w:hideMark/>
          </w:tcPr>
          <w:p w14:paraId="684D029F" w14:textId="77777777" w:rsidR="00C64914" w:rsidRDefault="00C64914" w:rsidP="00322457">
            <w:pPr>
              <w:widowControl/>
              <w:spacing w:line="280" w:lineRule="exact"/>
              <w:jc w:val="center"/>
              <w:rPr>
                <w:rFonts w:ascii="Meiryo UI" w:eastAsia="Meiryo UI" w:hAnsi="Meiryo UI" w:cs="ＭＳ Ｐゴシック"/>
                <w:b/>
                <w:bCs/>
                <w:kern w:val="0"/>
                <w:sz w:val="20"/>
                <w:szCs w:val="20"/>
              </w:rPr>
            </w:pPr>
            <w:r w:rsidRPr="00C64914">
              <w:rPr>
                <w:rFonts w:ascii="Meiryo UI" w:eastAsia="Meiryo UI" w:hAnsi="Meiryo UI" w:cs="ＭＳ Ｐゴシック" w:hint="eastAsia"/>
                <w:b/>
                <w:bCs/>
                <w:kern w:val="0"/>
                <w:sz w:val="20"/>
                <w:szCs w:val="20"/>
              </w:rPr>
              <w:t>本年度の</w:t>
            </w:r>
          </w:p>
          <w:p w14:paraId="6D6A73E3" w14:textId="77777777" w:rsidR="00C64914" w:rsidRPr="00C64914" w:rsidRDefault="00C64914" w:rsidP="00322457">
            <w:pPr>
              <w:widowControl/>
              <w:spacing w:line="280" w:lineRule="exact"/>
              <w:jc w:val="center"/>
              <w:rPr>
                <w:rFonts w:ascii="Meiryo UI" w:eastAsia="Meiryo UI" w:hAnsi="Meiryo UI" w:cs="ＭＳ Ｐゴシック"/>
                <w:b/>
                <w:bCs/>
                <w:kern w:val="0"/>
                <w:sz w:val="20"/>
                <w:szCs w:val="20"/>
              </w:rPr>
            </w:pPr>
            <w:r w:rsidRPr="00C64914">
              <w:rPr>
                <w:rFonts w:ascii="Meiryo UI" w:eastAsia="Meiryo UI" w:hAnsi="Meiryo UI" w:cs="ＭＳ Ｐゴシック" w:hint="eastAsia"/>
                <w:b/>
                <w:bCs/>
                <w:kern w:val="0"/>
                <w:sz w:val="20"/>
                <w:szCs w:val="20"/>
              </w:rPr>
              <w:t>取組内容</w:t>
            </w:r>
          </w:p>
        </w:tc>
        <w:tc>
          <w:tcPr>
            <w:tcW w:w="8505"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27ECC6E0" w14:textId="5D057EE8" w:rsidR="00C64914" w:rsidRDefault="00C64914" w:rsidP="005E63CC">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C64914">
              <w:rPr>
                <w:rFonts w:ascii="ＭＳ ゴシック" w:eastAsia="ＭＳ ゴシック" w:hAnsi="ＭＳ ゴシック" w:cs="ＭＳ Ｐゴシック" w:hint="eastAsia"/>
                <w:kern w:val="0"/>
                <w:sz w:val="20"/>
                <w:szCs w:val="20"/>
              </w:rPr>
              <w:t>１人１台端末として導入された</w:t>
            </w:r>
            <w:r w:rsidR="002E3F1A">
              <w:rPr>
                <w:rFonts w:ascii="ＭＳ ゴシック" w:eastAsia="ＭＳ ゴシック" w:hAnsi="ＭＳ ゴシック" w:cs="ＭＳ Ｐゴシック" w:hint="eastAsia"/>
                <w:kern w:val="0"/>
                <w:sz w:val="20"/>
                <w:szCs w:val="20"/>
              </w:rPr>
              <w:t>Chromebook</w:t>
            </w:r>
            <w:r w:rsidRPr="00C64914">
              <w:rPr>
                <w:rFonts w:ascii="ＭＳ ゴシック" w:eastAsia="ＭＳ ゴシック" w:hAnsi="ＭＳ ゴシック" w:cs="ＭＳ Ｐゴシック" w:hint="eastAsia"/>
                <w:kern w:val="0"/>
                <w:sz w:val="20"/>
                <w:szCs w:val="20"/>
              </w:rPr>
              <w:t>を活用して、オンライン</w:t>
            </w:r>
            <w:r w:rsidR="005E63CC">
              <w:rPr>
                <w:rFonts w:ascii="ＭＳ ゴシック" w:eastAsia="ＭＳ ゴシック" w:hAnsi="ＭＳ ゴシック" w:cs="ＭＳ Ｐゴシック" w:hint="eastAsia"/>
                <w:kern w:val="0"/>
                <w:sz w:val="20"/>
                <w:szCs w:val="20"/>
              </w:rPr>
              <w:t>PT</w:t>
            </w:r>
            <w:r w:rsidRPr="00C64914">
              <w:rPr>
                <w:rFonts w:ascii="ＭＳ ゴシック" w:eastAsia="ＭＳ ゴシック" w:hAnsi="ＭＳ ゴシック" w:cs="ＭＳ Ｐゴシック" w:hint="eastAsia"/>
                <w:kern w:val="0"/>
                <w:sz w:val="20"/>
                <w:szCs w:val="20"/>
              </w:rPr>
              <w:t>による校内研修を行い、活用方法の共有を図った。また、実際に</w:t>
            </w:r>
            <w:r w:rsidR="002E3F1A">
              <w:rPr>
                <w:rFonts w:ascii="ＭＳ ゴシック" w:eastAsia="ＭＳ ゴシック" w:hAnsi="ＭＳ ゴシック" w:cs="ＭＳ Ｐゴシック" w:hint="eastAsia"/>
                <w:kern w:val="0"/>
                <w:sz w:val="20"/>
                <w:szCs w:val="20"/>
              </w:rPr>
              <w:t>Chromebook</w:t>
            </w:r>
            <w:r w:rsidRPr="00C64914">
              <w:rPr>
                <w:rFonts w:ascii="ＭＳ ゴシック" w:eastAsia="ＭＳ ゴシック" w:hAnsi="ＭＳ ゴシック" w:cs="ＭＳ Ｐゴシック" w:hint="eastAsia"/>
                <w:kern w:val="0"/>
                <w:sz w:val="20"/>
                <w:szCs w:val="20"/>
              </w:rPr>
              <w:t>と教室備え付けの</w:t>
            </w:r>
            <w:r w:rsidR="002E3F1A">
              <w:rPr>
                <w:rFonts w:ascii="ＭＳ ゴシック" w:eastAsia="ＭＳ ゴシック" w:hAnsi="ＭＳ ゴシック" w:cs="ＭＳ Ｐゴシック" w:hint="eastAsia"/>
                <w:kern w:val="0"/>
                <w:sz w:val="20"/>
                <w:szCs w:val="20"/>
              </w:rPr>
              <w:t>プロジェクタ</w:t>
            </w:r>
            <w:r w:rsidRPr="00C64914">
              <w:rPr>
                <w:rFonts w:ascii="ＭＳ ゴシック" w:eastAsia="ＭＳ ゴシック" w:hAnsi="ＭＳ ゴシック" w:cs="ＭＳ Ｐゴシック" w:hint="eastAsia"/>
                <w:kern w:val="0"/>
                <w:sz w:val="20"/>
                <w:szCs w:val="20"/>
              </w:rPr>
              <w:t>を活用して、提示画面を手元で確認をしながら、実施できる授業を、準備のできた教科から順次実施した。</w:t>
            </w:r>
            <w:r w:rsidR="002E3F1A">
              <w:rPr>
                <w:rFonts w:ascii="ＭＳ ゴシック" w:eastAsia="ＭＳ ゴシック" w:hAnsi="ＭＳ ゴシック" w:cs="ＭＳ Ｐゴシック" w:hint="eastAsia"/>
                <w:kern w:val="0"/>
                <w:sz w:val="20"/>
                <w:szCs w:val="20"/>
              </w:rPr>
              <w:t>Chromebook</w:t>
            </w:r>
            <w:r w:rsidRPr="00C64914">
              <w:rPr>
                <w:rFonts w:ascii="ＭＳ ゴシック" w:eastAsia="ＭＳ ゴシック" w:hAnsi="ＭＳ ゴシック" w:cs="ＭＳ Ｐゴシック" w:hint="eastAsia"/>
                <w:kern w:val="0"/>
                <w:sz w:val="20"/>
                <w:szCs w:val="20"/>
              </w:rPr>
              <w:t>の画面を全体共有し、</w:t>
            </w:r>
            <w:r w:rsidR="002E3F1A">
              <w:rPr>
                <w:rFonts w:ascii="ＭＳ ゴシック" w:eastAsia="ＭＳ ゴシック" w:hAnsi="ＭＳ ゴシック" w:cs="ＭＳ Ｐゴシック" w:hint="eastAsia"/>
                <w:kern w:val="0"/>
                <w:sz w:val="20"/>
                <w:szCs w:val="20"/>
              </w:rPr>
              <w:t>プロジェクタ</w:t>
            </w:r>
            <w:r w:rsidRPr="00C64914">
              <w:rPr>
                <w:rFonts w:ascii="ＭＳ ゴシック" w:eastAsia="ＭＳ ゴシック" w:hAnsi="ＭＳ ゴシック" w:cs="ＭＳ Ｐゴシック" w:hint="eastAsia"/>
                <w:kern w:val="0"/>
                <w:sz w:val="20"/>
                <w:szCs w:val="20"/>
              </w:rPr>
              <w:t>で提示しながら、試行的な授業を行うことも行った。</w:t>
            </w:r>
          </w:p>
          <w:p w14:paraId="41963925" w14:textId="2F4D78BB" w:rsidR="00C64914" w:rsidRDefault="00C64914" w:rsidP="005E63CC">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C64914">
              <w:rPr>
                <w:rFonts w:ascii="ＭＳ ゴシック" w:eastAsia="ＭＳ ゴシック" w:hAnsi="ＭＳ ゴシック" w:cs="ＭＳ Ｐゴシック" w:hint="eastAsia"/>
                <w:kern w:val="0"/>
                <w:sz w:val="20"/>
                <w:szCs w:val="20"/>
              </w:rPr>
              <w:t>①授業における小テスト受験状況確認や生徒端末と</w:t>
            </w:r>
            <w:r w:rsidR="002E3F1A">
              <w:rPr>
                <w:rFonts w:ascii="ＭＳ ゴシック" w:eastAsia="ＭＳ ゴシック" w:hAnsi="ＭＳ ゴシック" w:cs="ＭＳ Ｐゴシック" w:hint="eastAsia"/>
                <w:kern w:val="0"/>
                <w:sz w:val="20"/>
                <w:szCs w:val="20"/>
              </w:rPr>
              <w:t>プロジェクタ</w:t>
            </w:r>
            <w:r w:rsidRPr="00C64914">
              <w:rPr>
                <w:rFonts w:ascii="ＭＳ ゴシック" w:eastAsia="ＭＳ ゴシック" w:hAnsi="ＭＳ ゴシック" w:cs="ＭＳ Ｐゴシック" w:hint="eastAsia"/>
                <w:kern w:val="0"/>
                <w:sz w:val="20"/>
                <w:szCs w:val="20"/>
              </w:rPr>
              <w:t>提示がリンクした授業を実施。</w:t>
            </w:r>
          </w:p>
          <w:p w14:paraId="3B1B1C01" w14:textId="77777777" w:rsidR="00C64914" w:rsidRDefault="00C64914" w:rsidP="005E63CC">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C64914">
              <w:rPr>
                <w:rFonts w:ascii="ＭＳ ゴシック" w:eastAsia="ＭＳ ゴシック" w:hAnsi="ＭＳ ゴシック" w:cs="ＭＳ Ｐゴシック" w:hint="eastAsia"/>
                <w:kern w:val="0"/>
                <w:sz w:val="20"/>
                <w:szCs w:val="20"/>
              </w:rPr>
              <w:t>②体育祭、文化祭におけるリアルタイム配信及び、各種講演の教室への一斉配信</w:t>
            </w:r>
            <w:r w:rsidR="00AE059D">
              <w:rPr>
                <w:rFonts w:ascii="ＭＳ ゴシック" w:eastAsia="ＭＳ ゴシック" w:hAnsi="ＭＳ ゴシック" w:cs="ＭＳ Ｐゴシック" w:hint="eastAsia"/>
                <w:kern w:val="0"/>
                <w:sz w:val="20"/>
                <w:szCs w:val="20"/>
              </w:rPr>
              <w:t>（</w:t>
            </w:r>
            <w:r w:rsidRPr="00C64914">
              <w:rPr>
                <w:rFonts w:ascii="ＭＳ ゴシック" w:eastAsia="ＭＳ ゴシック" w:hAnsi="ＭＳ ゴシック" w:cs="ＭＳ Ｐゴシック" w:hint="eastAsia"/>
                <w:kern w:val="0"/>
                <w:sz w:val="20"/>
                <w:szCs w:val="20"/>
              </w:rPr>
              <w:t>始業式等も含む</w:t>
            </w:r>
            <w:r w:rsidR="00AE059D">
              <w:rPr>
                <w:rFonts w:ascii="ＭＳ ゴシック" w:eastAsia="ＭＳ ゴシック" w:hAnsi="ＭＳ ゴシック" w:cs="ＭＳ Ｐゴシック" w:hint="eastAsia"/>
                <w:kern w:val="0"/>
                <w:sz w:val="20"/>
                <w:szCs w:val="20"/>
              </w:rPr>
              <w:t>）</w:t>
            </w:r>
            <w:r w:rsidRPr="00C64914">
              <w:rPr>
                <w:rFonts w:ascii="ＭＳ ゴシック" w:eastAsia="ＭＳ ゴシック" w:hAnsi="ＭＳ ゴシック" w:cs="ＭＳ Ｐゴシック" w:hint="eastAsia"/>
                <w:kern w:val="0"/>
                <w:sz w:val="20"/>
                <w:szCs w:val="20"/>
              </w:rPr>
              <w:t>。</w:t>
            </w:r>
          </w:p>
          <w:p w14:paraId="1A0E2ADB" w14:textId="64471E1B" w:rsidR="00C64914" w:rsidRDefault="00C64914" w:rsidP="00322457">
            <w:pPr>
              <w:widowControl/>
              <w:spacing w:line="280" w:lineRule="exact"/>
              <w:jc w:val="left"/>
              <w:rPr>
                <w:rFonts w:ascii="ＭＳ ゴシック" w:eastAsia="ＭＳ ゴシック" w:hAnsi="ＭＳ ゴシック" w:cs="ＭＳ Ｐゴシック"/>
                <w:kern w:val="0"/>
                <w:sz w:val="20"/>
                <w:szCs w:val="20"/>
              </w:rPr>
            </w:pPr>
            <w:r w:rsidRPr="00C64914">
              <w:rPr>
                <w:rFonts w:ascii="ＭＳ ゴシック" w:eastAsia="ＭＳ ゴシック" w:hAnsi="ＭＳ ゴシック" w:cs="ＭＳ Ｐゴシック" w:hint="eastAsia"/>
                <w:kern w:val="0"/>
                <w:sz w:val="20"/>
                <w:szCs w:val="20"/>
              </w:rPr>
              <w:t>③授業における作業工程を</w:t>
            </w:r>
            <w:r w:rsidR="002E3F1A">
              <w:rPr>
                <w:rFonts w:ascii="ＭＳ ゴシック" w:eastAsia="ＭＳ ゴシック" w:hAnsi="ＭＳ ゴシック" w:cs="ＭＳ Ｐゴシック" w:hint="eastAsia"/>
                <w:kern w:val="0"/>
                <w:sz w:val="20"/>
                <w:szCs w:val="20"/>
              </w:rPr>
              <w:t>プロジェクタ</w:t>
            </w:r>
            <w:r w:rsidRPr="00C64914">
              <w:rPr>
                <w:rFonts w:ascii="ＭＳ ゴシック" w:eastAsia="ＭＳ ゴシック" w:hAnsi="ＭＳ ゴシック" w:cs="ＭＳ Ｐゴシック" w:hint="eastAsia"/>
                <w:kern w:val="0"/>
                <w:sz w:val="20"/>
                <w:szCs w:val="20"/>
              </w:rPr>
              <w:t>で提示しながらの課題解決授業の実施。</w:t>
            </w:r>
          </w:p>
          <w:p w14:paraId="2C8EDAE4" w14:textId="121267AB" w:rsidR="00C64914" w:rsidRPr="00C64914" w:rsidRDefault="00C64914" w:rsidP="00322457">
            <w:pPr>
              <w:widowControl/>
              <w:spacing w:line="280" w:lineRule="exact"/>
              <w:jc w:val="left"/>
              <w:rPr>
                <w:rFonts w:ascii="ＭＳ ゴシック" w:eastAsia="ＭＳ ゴシック" w:hAnsi="ＭＳ ゴシック" w:cs="ＭＳ Ｐゴシック"/>
                <w:kern w:val="0"/>
                <w:sz w:val="20"/>
                <w:szCs w:val="20"/>
              </w:rPr>
            </w:pPr>
            <w:r w:rsidRPr="00C64914">
              <w:rPr>
                <w:rFonts w:ascii="ＭＳ ゴシック" w:eastAsia="ＭＳ ゴシック" w:hAnsi="ＭＳ ゴシック" w:cs="ＭＳ Ｐゴシック" w:hint="eastAsia"/>
                <w:kern w:val="0"/>
                <w:sz w:val="20"/>
                <w:szCs w:val="20"/>
              </w:rPr>
              <w:t>④その他、各授業における</w:t>
            </w:r>
            <w:r w:rsidR="002E3F1A">
              <w:rPr>
                <w:rFonts w:ascii="ＭＳ ゴシック" w:eastAsia="ＭＳ ゴシック" w:hAnsi="ＭＳ ゴシック" w:cs="ＭＳ Ｐゴシック" w:hint="eastAsia"/>
                <w:kern w:val="0"/>
                <w:sz w:val="20"/>
                <w:szCs w:val="20"/>
              </w:rPr>
              <w:t>プロジェクタ</w:t>
            </w:r>
            <w:r w:rsidRPr="00C64914">
              <w:rPr>
                <w:rFonts w:ascii="ＭＳ ゴシック" w:eastAsia="ＭＳ ゴシック" w:hAnsi="ＭＳ ゴシック" w:cs="ＭＳ Ｐゴシック" w:hint="eastAsia"/>
                <w:kern w:val="0"/>
                <w:sz w:val="20"/>
                <w:szCs w:val="20"/>
              </w:rPr>
              <w:t>を活用した授業実践。</w:t>
            </w:r>
          </w:p>
        </w:tc>
      </w:tr>
      <w:tr w:rsidR="00C64914" w:rsidRPr="00C64914" w14:paraId="470DF781" w14:textId="77777777" w:rsidTr="005E63CC">
        <w:trPr>
          <w:trHeight w:val="315"/>
        </w:trPr>
        <w:tc>
          <w:tcPr>
            <w:tcW w:w="1701" w:type="dxa"/>
            <w:tcBorders>
              <w:top w:val="single" w:sz="4" w:space="0" w:color="auto"/>
              <w:left w:val="single" w:sz="8" w:space="0" w:color="auto"/>
              <w:bottom w:val="single" w:sz="4" w:space="0" w:color="auto"/>
              <w:right w:val="single" w:sz="4" w:space="0" w:color="000000"/>
            </w:tcBorders>
            <w:shd w:val="clear" w:color="auto" w:fill="DEEAF6" w:themeFill="accent1" w:themeFillTint="33"/>
            <w:tcMar>
              <w:top w:w="142" w:type="dxa"/>
              <w:left w:w="142" w:type="dxa"/>
              <w:bottom w:w="142" w:type="dxa"/>
              <w:right w:w="142" w:type="dxa"/>
            </w:tcMar>
            <w:vAlign w:val="center"/>
            <w:hideMark/>
          </w:tcPr>
          <w:p w14:paraId="0E7B14F8" w14:textId="77777777" w:rsidR="00C64914" w:rsidRDefault="00C64914" w:rsidP="00322457">
            <w:pPr>
              <w:widowControl/>
              <w:spacing w:line="280" w:lineRule="exact"/>
              <w:jc w:val="center"/>
              <w:rPr>
                <w:rFonts w:ascii="Meiryo UI" w:eastAsia="Meiryo UI" w:hAnsi="Meiryo UI" w:cs="ＭＳ Ｐゴシック"/>
                <w:b/>
                <w:bCs/>
                <w:kern w:val="0"/>
                <w:sz w:val="20"/>
                <w:szCs w:val="20"/>
              </w:rPr>
            </w:pPr>
            <w:r w:rsidRPr="00C64914">
              <w:rPr>
                <w:rFonts w:ascii="Meiryo UI" w:eastAsia="Meiryo UI" w:hAnsi="Meiryo UI" w:cs="ＭＳ Ｐゴシック" w:hint="eastAsia"/>
                <w:b/>
                <w:bCs/>
                <w:kern w:val="0"/>
                <w:sz w:val="20"/>
                <w:szCs w:val="20"/>
              </w:rPr>
              <w:lastRenderedPageBreak/>
              <w:t>成果の検証方法</w:t>
            </w:r>
          </w:p>
          <w:p w14:paraId="22E02CA9" w14:textId="77777777" w:rsidR="00C64914" w:rsidRPr="00C64914" w:rsidRDefault="00C64914" w:rsidP="00322457">
            <w:pPr>
              <w:widowControl/>
              <w:spacing w:line="280" w:lineRule="exact"/>
              <w:jc w:val="center"/>
              <w:rPr>
                <w:rFonts w:ascii="Meiryo UI" w:eastAsia="Meiryo UI" w:hAnsi="Meiryo UI" w:cs="ＭＳ Ｐゴシック"/>
                <w:b/>
                <w:bCs/>
                <w:kern w:val="0"/>
                <w:sz w:val="20"/>
                <w:szCs w:val="20"/>
              </w:rPr>
            </w:pPr>
            <w:r w:rsidRPr="00C64914">
              <w:rPr>
                <w:rFonts w:ascii="Meiryo UI" w:eastAsia="Meiryo UI" w:hAnsi="Meiryo UI" w:cs="ＭＳ Ｐゴシック" w:hint="eastAsia"/>
                <w:b/>
                <w:bCs/>
                <w:kern w:val="0"/>
                <w:sz w:val="20"/>
                <w:szCs w:val="20"/>
              </w:rPr>
              <w:t>と評価指標</w:t>
            </w:r>
          </w:p>
        </w:tc>
        <w:tc>
          <w:tcPr>
            <w:tcW w:w="8505"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0D1E1C93" w14:textId="77777777" w:rsidR="00C64914" w:rsidRDefault="00C64914" w:rsidP="005E63CC">
            <w:pPr>
              <w:widowControl/>
              <w:spacing w:line="280" w:lineRule="exact"/>
              <w:ind w:left="300" w:hangingChars="150" w:hanging="300"/>
              <w:jc w:val="left"/>
              <w:rPr>
                <w:rFonts w:ascii="ＭＳ ゴシック" w:eastAsia="ＭＳ ゴシック" w:hAnsi="ＭＳ ゴシック" w:cs="ＭＳ Ｐゴシック"/>
                <w:kern w:val="0"/>
                <w:sz w:val="20"/>
                <w:szCs w:val="20"/>
              </w:rPr>
            </w:pPr>
            <w:r w:rsidRPr="00C64914">
              <w:rPr>
                <w:rFonts w:ascii="ＭＳ ゴシック" w:eastAsia="ＭＳ ゴシック" w:hAnsi="ＭＳ ゴシック" w:cs="ＭＳ Ｐゴシック" w:hint="eastAsia"/>
                <w:kern w:val="0"/>
                <w:sz w:val="20"/>
                <w:szCs w:val="20"/>
              </w:rPr>
              <w:t>１ 生徒向け学校教育自己診断</w:t>
            </w:r>
            <w:r w:rsidR="00AE059D">
              <w:rPr>
                <w:rFonts w:ascii="ＭＳ ゴシック" w:eastAsia="ＭＳ ゴシック" w:hAnsi="ＭＳ ゴシック" w:cs="ＭＳ Ｐゴシック" w:hint="eastAsia"/>
                <w:kern w:val="0"/>
                <w:sz w:val="20"/>
                <w:szCs w:val="20"/>
              </w:rPr>
              <w:t>（</w:t>
            </w:r>
            <w:r w:rsidRPr="00C64914">
              <w:rPr>
                <w:rFonts w:ascii="ＭＳ ゴシック" w:eastAsia="ＭＳ ゴシック" w:hAnsi="ＭＳ ゴシック" w:cs="ＭＳ Ｐゴシック" w:hint="eastAsia"/>
                <w:kern w:val="0"/>
                <w:sz w:val="20"/>
                <w:szCs w:val="20"/>
              </w:rPr>
              <w:t>設問２,３平均</w:t>
            </w:r>
            <w:r w:rsidR="00AE059D">
              <w:rPr>
                <w:rFonts w:ascii="ＭＳ ゴシック" w:eastAsia="ＭＳ ゴシック" w:hAnsi="ＭＳ ゴシック" w:cs="ＭＳ Ｐゴシック" w:hint="eastAsia"/>
                <w:kern w:val="0"/>
                <w:sz w:val="20"/>
                <w:szCs w:val="20"/>
              </w:rPr>
              <w:t>）</w:t>
            </w:r>
            <w:r w:rsidRPr="00C64914">
              <w:rPr>
                <w:rFonts w:ascii="ＭＳ ゴシック" w:eastAsia="ＭＳ ゴシック" w:hAnsi="ＭＳ ゴシック" w:cs="ＭＳ Ｐゴシック" w:hint="eastAsia"/>
                <w:kern w:val="0"/>
                <w:sz w:val="20"/>
                <w:szCs w:val="20"/>
              </w:rPr>
              <w:t>における「授業理解度」を80%以上</w:t>
            </w:r>
            <w:r w:rsidR="00AE059D">
              <w:rPr>
                <w:rFonts w:ascii="ＭＳ ゴシック" w:eastAsia="ＭＳ ゴシック" w:hAnsi="ＭＳ ゴシック" w:cs="ＭＳ Ｐゴシック" w:hint="eastAsia"/>
                <w:kern w:val="0"/>
                <w:sz w:val="20"/>
                <w:szCs w:val="20"/>
              </w:rPr>
              <w:t>（</w:t>
            </w:r>
            <w:r w:rsidRPr="00C64914">
              <w:rPr>
                <w:rFonts w:ascii="ＭＳ ゴシック" w:eastAsia="ＭＳ ゴシック" w:hAnsi="ＭＳ ゴシック" w:cs="ＭＳ Ｐゴシック" w:hint="eastAsia"/>
                <w:kern w:val="0"/>
                <w:sz w:val="20"/>
                <w:szCs w:val="20"/>
              </w:rPr>
              <w:t>最低でも70%以上</w:t>
            </w:r>
            <w:r w:rsidR="00AE059D">
              <w:rPr>
                <w:rFonts w:ascii="ＭＳ ゴシック" w:eastAsia="ＭＳ ゴシック" w:hAnsi="ＭＳ ゴシック" w:cs="ＭＳ Ｐゴシック" w:hint="eastAsia"/>
                <w:kern w:val="0"/>
                <w:sz w:val="20"/>
                <w:szCs w:val="20"/>
              </w:rPr>
              <w:t>）</w:t>
            </w:r>
          </w:p>
          <w:p w14:paraId="3AD4A52A" w14:textId="77777777" w:rsidR="005E63CC" w:rsidRDefault="00C64914" w:rsidP="005E63CC">
            <w:pPr>
              <w:widowControl/>
              <w:spacing w:line="280" w:lineRule="exact"/>
              <w:ind w:left="300" w:hangingChars="150" w:hanging="300"/>
              <w:jc w:val="left"/>
              <w:rPr>
                <w:rFonts w:ascii="ＭＳ ゴシック" w:eastAsia="ＭＳ ゴシック" w:hAnsi="ＭＳ ゴシック" w:cs="ＭＳ Ｐゴシック"/>
                <w:kern w:val="0"/>
                <w:sz w:val="20"/>
                <w:szCs w:val="20"/>
              </w:rPr>
            </w:pPr>
            <w:r w:rsidRPr="00C64914">
              <w:rPr>
                <w:rFonts w:ascii="ＭＳ ゴシック" w:eastAsia="ＭＳ ゴシック" w:hAnsi="ＭＳ ゴシック" w:cs="ＭＳ Ｐゴシック" w:hint="eastAsia"/>
                <w:kern w:val="0"/>
                <w:sz w:val="20"/>
                <w:szCs w:val="20"/>
              </w:rPr>
              <w:t>２ ２年次の外部機関の客観的学力診断テストにおける国数英学力レベルゾーンＢ３から</w:t>
            </w:r>
          </w:p>
          <w:p w14:paraId="4B12112E" w14:textId="77777777" w:rsidR="005E63CC" w:rsidRDefault="00C64914" w:rsidP="005E63CC">
            <w:pPr>
              <w:widowControl/>
              <w:spacing w:line="280" w:lineRule="exact"/>
              <w:ind w:leftChars="100" w:left="210" w:firstLineChars="50" w:firstLine="100"/>
              <w:jc w:val="left"/>
              <w:rPr>
                <w:rFonts w:ascii="ＭＳ ゴシック" w:eastAsia="ＭＳ ゴシック" w:hAnsi="ＭＳ ゴシック" w:cs="ＭＳ Ｐゴシック"/>
                <w:kern w:val="0"/>
                <w:sz w:val="20"/>
                <w:szCs w:val="20"/>
              </w:rPr>
            </w:pPr>
            <w:r w:rsidRPr="00C64914">
              <w:rPr>
                <w:rFonts w:ascii="ＭＳ ゴシック" w:eastAsia="ＭＳ ゴシック" w:hAnsi="ＭＳ ゴシック" w:cs="ＭＳ Ｐゴシック" w:hint="eastAsia"/>
                <w:kern w:val="0"/>
                <w:sz w:val="20"/>
                <w:szCs w:val="20"/>
              </w:rPr>
              <w:t>Ｂ２への向上</w:t>
            </w:r>
          </w:p>
          <w:p w14:paraId="0A3C5177" w14:textId="1C97BB3C" w:rsidR="00C64914" w:rsidRPr="00C64914" w:rsidRDefault="00C64914" w:rsidP="005E63CC">
            <w:pPr>
              <w:widowControl/>
              <w:spacing w:line="280" w:lineRule="exact"/>
              <w:ind w:leftChars="100" w:left="210" w:firstLineChars="50" w:firstLine="100"/>
              <w:jc w:val="left"/>
              <w:rPr>
                <w:rFonts w:ascii="ＭＳ ゴシック" w:eastAsia="ＭＳ ゴシック" w:hAnsi="ＭＳ ゴシック" w:cs="ＭＳ Ｐゴシック"/>
                <w:kern w:val="0"/>
                <w:sz w:val="20"/>
                <w:szCs w:val="20"/>
              </w:rPr>
            </w:pPr>
            <w:r w:rsidRPr="00C64914">
              <w:rPr>
                <w:rFonts w:ascii="ＭＳ ゴシック" w:eastAsia="ＭＳ ゴシック" w:hAnsi="ＭＳ ゴシック" w:cs="ＭＳ Ｐゴシック" w:hint="eastAsia"/>
                <w:kern w:val="0"/>
                <w:sz w:val="20"/>
                <w:szCs w:val="20"/>
              </w:rPr>
              <w:t>※</w:t>
            </w:r>
            <w:r w:rsidR="005E63CC">
              <w:rPr>
                <w:rFonts w:ascii="ＭＳ ゴシック" w:eastAsia="ＭＳ ゴシック" w:hAnsi="ＭＳ ゴシック" w:cs="ＭＳ Ｐゴシック" w:hint="eastAsia"/>
                <w:kern w:val="0"/>
                <w:sz w:val="20"/>
                <w:szCs w:val="20"/>
              </w:rPr>
              <w:t xml:space="preserve"> ICT</w:t>
            </w:r>
            <w:r w:rsidRPr="00C64914">
              <w:rPr>
                <w:rFonts w:ascii="ＭＳ ゴシック" w:eastAsia="ＭＳ ゴシック" w:hAnsi="ＭＳ ゴシック" w:cs="ＭＳ Ｐゴシック" w:hint="eastAsia"/>
                <w:kern w:val="0"/>
                <w:sz w:val="20"/>
                <w:szCs w:val="20"/>
              </w:rPr>
              <w:t>を利用して授業を行う教員の割合60%以上</w:t>
            </w:r>
          </w:p>
        </w:tc>
      </w:tr>
      <w:tr w:rsidR="00C64914" w:rsidRPr="00C64914" w14:paraId="7FEFE624" w14:textId="77777777" w:rsidTr="00322457">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7DDCEF52" w14:textId="77777777" w:rsidR="00C64914" w:rsidRPr="00C64914" w:rsidRDefault="00C64914" w:rsidP="00322457">
            <w:pPr>
              <w:widowControl/>
              <w:spacing w:line="280" w:lineRule="exact"/>
              <w:jc w:val="center"/>
              <w:rPr>
                <w:rFonts w:ascii="Meiryo UI" w:eastAsia="Meiryo UI" w:hAnsi="Meiryo UI" w:cs="ＭＳ Ｐゴシック"/>
                <w:b/>
                <w:bCs/>
                <w:kern w:val="0"/>
                <w:sz w:val="20"/>
                <w:szCs w:val="20"/>
              </w:rPr>
            </w:pPr>
            <w:r w:rsidRPr="00C64914">
              <w:rPr>
                <w:rFonts w:ascii="Meiryo UI" w:eastAsia="Meiryo UI" w:hAnsi="Meiryo UI" w:cs="ＭＳ Ｐゴシック" w:hint="eastAsia"/>
                <w:b/>
                <w:bCs/>
                <w:kern w:val="0"/>
                <w:sz w:val="20"/>
                <w:szCs w:val="20"/>
              </w:rPr>
              <w:t>自己評価</w:t>
            </w:r>
          </w:p>
        </w:tc>
        <w:tc>
          <w:tcPr>
            <w:tcW w:w="8505"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1FD6065E" w14:textId="0756A28C" w:rsidR="00C64914" w:rsidRDefault="005E63CC" w:rsidP="00322457">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１ </w:t>
            </w:r>
            <w:r w:rsidR="00C64914" w:rsidRPr="00C64914">
              <w:rPr>
                <w:rFonts w:ascii="ＭＳ ゴシック" w:eastAsia="ＭＳ ゴシック" w:hAnsi="ＭＳ ゴシック" w:cs="ＭＳ Ｐゴシック" w:hint="eastAsia"/>
                <w:kern w:val="0"/>
                <w:sz w:val="20"/>
                <w:szCs w:val="20"/>
              </w:rPr>
              <w:t>生徒向け学校教育自己診断において</w:t>
            </w:r>
          </w:p>
          <w:p w14:paraId="70BEF513" w14:textId="77777777" w:rsidR="00C64914" w:rsidRDefault="00C64914" w:rsidP="00322457">
            <w:pPr>
              <w:widowControl/>
              <w:spacing w:line="280" w:lineRule="exact"/>
              <w:jc w:val="left"/>
              <w:rPr>
                <w:rFonts w:ascii="ＭＳ ゴシック" w:eastAsia="ＭＳ ゴシック" w:hAnsi="ＭＳ ゴシック" w:cs="ＭＳ Ｐゴシック"/>
                <w:kern w:val="0"/>
                <w:sz w:val="20"/>
                <w:szCs w:val="20"/>
              </w:rPr>
            </w:pPr>
            <w:r w:rsidRPr="00C64914">
              <w:rPr>
                <w:rFonts w:ascii="ＭＳ ゴシック" w:eastAsia="ＭＳ ゴシック" w:hAnsi="ＭＳ ゴシック" w:cs="ＭＳ Ｐゴシック" w:hint="eastAsia"/>
                <w:kern w:val="0"/>
                <w:sz w:val="20"/>
                <w:szCs w:val="20"/>
              </w:rPr>
              <w:t xml:space="preserve">　設問２</w:t>
            </w:r>
            <w:r w:rsidR="00AE059D">
              <w:rPr>
                <w:rFonts w:ascii="ＭＳ ゴシック" w:eastAsia="ＭＳ ゴシック" w:hAnsi="ＭＳ ゴシック" w:cs="ＭＳ Ｐゴシック" w:hint="eastAsia"/>
                <w:kern w:val="0"/>
                <w:sz w:val="20"/>
                <w:szCs w:val="20"/>
              </w:rPr>
              <w:t>（</w:t>
            </w:r>
            <w:r w:rsidRPr="00C64914">
              <w:rPr>
                <w:rFonts w:ascii="ＭＳ ゴシック" w:eastAsia="ＭＳ ゴシック" w:hAnsi="ＭＳ ゴシック" w:cs="ＭＳ Ｐゴシック" w:hint="eastAsia"/>
                <w:kern w:val="0"/>
                <w:sz w:val="20"/>
                <w:szCs w:val="20"/>
              </w:rPr>
              <w:t>授業はわかりやすい</w:t>
            </w:r>
            <w:r w:rsidR="00AE059D">
              <w:rPr>
                <w:rFonts w:ascii="ＭＳ ゴシック" w:eastAsia="ＭＳ ゴシック" w:hAnsi="ＭＳ ゴシック" w:cs="ＭＳ Ｐゴシック" w:hint="eastAsia"/>
                <w:kern w:val="0"/>
                <w:sz w:val="20"/>
                <w:szCs w:val="20"/>
              </w:rPr>
              <w:t>）</w:t>
            </w:r>
            <w:r w:rsidRPr="00C64914">
              <w:rPr>
                <w:rFonts w:ascii="ＭＳ ゴシック" w:eastAsia="ＭＳ ゴシック" w:hAnsi="ＭＳ ゴシック" w:cs="ＭＳ Ｐゴシック" w:hint="eastAsia"/>
                <w:kern w:val="0"/>
                <w:sz w:val="20"/>
                <w:szCs w:val="20"/>
              </w:rPr>
              <w:t>の割合は２回の平均で73.8%となった。</w:t>
            </w:r>
          </w:p>
          <w:p w14:paraId="139C0938" w14:textId="28A9FA3B" w:rsidR="00C64914" w:rsidRDefault="00C64914" w:rsidP="0021045F">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C64914">
              <w:rPr>
                <w:rFonts w:ascii="ＭＳ ゴシック" w:eastAsia="ＭＳ ゴシック" w:hAnsi="ＭＳ ゴシック" w:cs="ＭＳ Ｐゴシック" w:hint="eastAsia"/>
                <w:kern w:val="0"/>
                <w:sz w:val="20"/>
                <w:szCs w:val="20"/>
              </w:rPr>
              <w:t xml:space="preserve">　設問３</w:t>
            </w:r>
            <w:r w:rsidR="00AE059D">
              <w:rPr>
                <w:rFonts w:ascii="ＭＳ ゴシック" w:eastAsia="ＭＳ ゴシック" w:hAnsi="ＭＳ ゴシック" w:cs="ＭＳ Ｐゴシック" w:hint="eastAsia"/>
                <w:kern w:val="0"/>
                <w:sz w:val="20"/>
                <w:szCs w:val="20"/>
              </w:rPr>
              <w:t>（</w:t>
            </w:r>
            <w:r w:rsidRPr="00C64914">
              <w:rPr>
                <w:rFonts w:ascii="ＭＳ ゴシック" w:eastAsia="ＭＳ ゴシック" w:hAnsi="ＭＳ ゴシック" w:cs="ＭＳ Ｐゴシック" w:hint="eastAsia"/>
                <w:kern w:val="0"/>
                <w:sz w:val="20"/>
                <w:szCs w:val="20"/>
              </w:rPr>
              <w:t>習熟度別による少人数授業は、自分の理解度に合っていて、内容がよくわかるようになった</w:t>
            </w:r>
            <w:r w:rsidR="00AE059D">
              <w:rPr>
                <w:rFonts w:ascii="ＭＳ ゴシック" w:eastAsia="ＭＳ ゴシック" w:hAnsi="ＭＳ ゴシック" w:cs="ＭＳ Ｐゴシック" w:hint="eastAsia"/>
                <w:kern w:val="0"/>
                <w:sz w:val="20"/>
                <w:szCs w:val="20"/>
              </w:rPr>
              <w:t>）</w:t>
            </w:r>
            <w:r w:rsidRPr="00C64914">
              <w:rPr>
                <w:rFonts w:ascii="ＭＳ ゴシック" w:eastAsia="ＭＳ ゴシック" w:hAnsi="ＭＳ ゴシック" w:cs="ＭＳ Ｐゴシック" w:hint="eastAsia"/>
                <w:kern w:val="0"/>
                <w:sz w:val="20"/>
                <w:szCs w:val="20"/>
              </w:rPr>
              <w:t>の２回の平均は71.3%となった。</w:t>
            </w:r>
          </w:p>
          <w:p w14:paraId="64813DC6" w14:textId="2E8B1B77" w:rsidR="00C64914" w:rsidRDefault="00C64914" w:rsidP="003458D3">
            <w:pPr>
              <w:widowControl/>
              <w:tabs>
                <w:tab w:val="left" w:leader="middleDot" w:pos="7512"/>
              </w:tabs>
              <w:spacing w:line="280" w:lineRule="exact"/>
              <w:ind w:leftChars="100" w:left="210"/>
              <w:jc w:val="left"/>
              <w:rPr>
                <w:rFonts w:ascii="ＭＳ ゴシック" w:eastAsia="ＭＳ ゴシック" w:hAnsi="ＭＳ ゴシック" w:cs="ＭＳ Ｐゴシック"/>
                <w:kern w:val="0"/>
                <w:sz w:val="20"/>
                <w:szCs w:val="20"/>
              </w:rPr>
            </w:pPr>
            <w:r w:rsidRPr="00C64914">
              <w:rPr>
                <w:rFonts w:ascii="ＭＳ ゴシック" w:eastAsia="ＭＳ ゴシック" w:hAnsi="ＭＳ ゴシック" w:cs="ＭＳ Ｐゴシック" w:hint="eastAsia"/>
                <w:kern w:val="0"/>
                <w:sz w:val="20"/>
                <w:szCs w:val="20"/>
              </w:rPr>
              <w:t>設問２では、10.6%上昇</w:t>
            </w:r>
            <w:r w:rsidR="00AE059D">
              <w:rPr>
                <w:rFonts w:ascii="ＭＳ ゴシック" w:eastAsia="ＭＳ ゴシック" w:hAnsi="ＭＳ ゴシック" w:cs="ＭＳ Ｐゴシック" w:hint="eastAsia"/>
                <w:kern w:val="0"/>
                <w:sz w:val="20"/>
                <w:szCs w:val="20"/>
              </w:rPr>
              <w:t>（</w:t>
            </w:r>
            <w:r w:rsidRPr="00C64914">
              <w:rPr>
                <w:rFonts w:ascii="ＭＳ ゴシック" w:eastAsia="ＭＳ ゴシック" w:hAnsi="ＭＳ ゴシック" w:cs="ＭＳ Ｐゴシック" w:hint="eastAsia"/>
                <w:kern w:val="0"/>
                <w:sz w:val="20"/>
                <w:szCs w:val="20"/>
              </w:rPr>
              <w:t>令和２年度63.2%</w:t>
            </w:r>
            <w:r w:rsidR="00AE059D">
              <w:rPr>
                <w:rFonts w:ascii="ＭＳ ゴシック" w:eastAsia="ＭＳ ゴシック" w:hAnsi="ＭＳ ゴシック" w:cs="ＭＳ Ｐゴシック" w:hint="eastAsia"/>
                <w:kern w:val="0"/>
                <w:sz w:val="20"/>
                <w:szCs w:val="20"/>
              </w:rPr>
              <w:t>）</w:t>
            </w:r>
            <w:r w:rsidRPr="00C64914">
              <w:rPr>
                <w:rFonts w:ascii="ＭＳ ゴシック" w:eastAsia="ＭＳ ゴシック" w:hAnsi="ＭＳ ゴシック" w:cs="ＭＳ Ｐゴシック" w:hint="eastAsia"/>
                <w:kern w:val="0"/>
                <w:sz w:val="20"/>
                <w:szCs w:val="20"/>
              </w:rPr>
              <w:t>、設問３では、8.6%上昇</w:t>
            </w:r>
            <w:r w:rsidR="00AE059D">
              <w:rPr>
                <w:rFonts w:ascii="ＭＳ ゴシック" w:eastAsia="ＭＳ ゴシック" w:hAnsi="ＭＳ ゴシック" w:cs="ＭＳ Ｐゴシック" w:hint="eastAsia"/>
                <w:kern w:val="0"/>
                <w:sz w:val="20"/>
                <w:szCs w:val="20"/>
              </w:rPr>
              <w:t>（</w:t>
            </w:r>
            <w:r w:rsidRPr="00C64914">
              <w:rPr>
                <w:rFonts w:ascii="ＭＳ ゴシック" w:eastAsia="ＭＳ ゴシック" w:hAnsi="ＭＳ ゴシック" w:cs="ＭＳ Ｐゴシック" w:hint="eastAsia"/>
                <w:kern w:val="0"/>
                <w:sz w:val="20"/>
                <w:szCs w:val="20"/>
              </w:rPr>
              <w:t>令和３年度62.7%</w:t>
            </w:r>
            <w:r w:rsidR="00AE059D">
              <w:rPr>
                <w:rFonts w:ascii="ＭＳ ゴシック" w:eastAsia="ＭＳ ゴシック" w:hAnsi="ＭＳ ゴシック" w:cs="ＭＳ Ｐゴシック" w:hint="eastAsia"/>
                <w:kern w:val="0"/>
                <w:sz w:val="20"/>
                <w:szCs w:val="20"/>
              </w:rPr>
              <w:t>）</w:t>
            </w:r>
            <w:r w:rsidRPr="00C64914">
              <w:rPr>
                <w:rFonts w:ascii="ＭＳ ゴシック" w:eastAsia="ＭＳ ゴシック" w:hAnsi="ＭＳ ゴシック" w:cs="ＭＳ Ｐゴシック" w:hint="eastAsia"/>
                <w:kern w:val="0"/>
                <w:sz w:val="20"/>
                <w:szCs w:val="20"/>
              </w:rPr>
              <w:t>した。また、ともに、最低指標の70%を上回った</w:t>
            </w:r>
            <w:r w:rsidR="001618D0">
              <w:rPr>
                <w:rFonts w:ascii="ＭＳ ゴシック" w:eastAsia="ＭＳ ゴシック" w:hAnsi="ＭＳ ゴシック" w:cs="ＭＳ Ｐゴシック" w:hint="eastAsia"/>
                <w:kern w:val="0"/>
                <w:sz w:val="20"/>
                <w:szCs w:val="20"/>
              </w:rPr>
              <w:t>が</w:t>
            </w:r>
            <w:r w:rsidRPr="00C64914">
              <w:rPr>
                <w:rFonts w:ascii="ＭＳ ゴシック" w:eastAsia="ＭＳ ゴシック" w:hAnsi="ＭＳ ゴシック" w:cs="ＭＳ Ｐゴシック" w:hint="eastAsia"/>
                <w:kern w:val="0"/>
                <w:sz w:val="20"/>
                <w:szCs w:val="20"/>
              </w:rPr>
              <w:t>80%までは到達しなかった。</w:t>
            </w:r>
            <w:r w:rsidR="003458D3">
              <w:rPr>
                <w:rFonts w:ascii="ＭＳ ゴシック" w:eastAsia="ＭＳ ゴシック" w:hAnsi="ＭＳ ゴシック" w:cs="ＭＳ Ｐゴシック"/>
                <w:kern w:val="0"/>
                <w:sz w:val="20"/>
                <w:szCs w:val="20"/>
              </w:rPr>
              <w:tab/>
            </w:r>
            <w:r w:rsidR="00AE059D">
              <w:rPr>
                <w:rFonts w:ascii="ＭＳ ゴシック" w:eastAsia="ＭＳ ゴシック" w:hAnsi="ＭＳ ゴシック" w:cs="ＭＳ Ｐゴシック" w:hint="eastAsia"/>
                <w:kern w:val="0"/>
                <w:sz w:val="20"/>
                <w:szCs w:val="20"/>
              </w:rPr>
              <w:t>（</w:t>
            </w:r>
            <w:r w:rsidRPr="00C64914">
              <w:rPr>
                <w:rFonts w:ascii="ＭＳ ゴシック" w:eastAsia="ＭＳ ゴシック" w:hAnsi="ＭＳ ゴシック" w:cs="ＭＳ Ｐゴシック" w:hint="eastAsia"/>
                <w:kern w:val="0"/>
                <w:sz w:val="20"/>
                <w:szCs w:val="20"/>
              </w:rPr>
              <w:t>○</w:t>
            </w:r>
            <w:r w:rsidR="00AE059D">
              <w:rPr>
                <w:rFonts w:ascii="ＭＳ ゴシック" w:eastAsia="ＭＳ ゴシック" w:hAnsi="ＭＳ ゴシック" w:cs="ＭＳ Ｐゴシック" w:hint="eastAsia"/>
                <w:kern w:val="0"/>
                <w:sz w:val="20"/>
                <w:szCs w:val="20"/>
              </w:rPr>
              <w:t>）</w:t>
            </w:r>
          </w:p>
          <w:p w14:paraId="4D2BD14F" w14:textId="49557471" w:rsidR="00C64914" w:rsidRDefault="003458D3" w:rsidP="000B60D2">
            <w:pPr>
              <w:widowControl/>
              <w:tabs>
                <w:tab w:val="left" w:leader="middleDot" w:pos="7512"/>
              </w:tabs>
              <w:spacing w:line="280" w:lineRule="exact"/>
              <w:ind w:left="200" w:hangingChars="100" w:hanging="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２ </w:t>
            </w:r>
            <w:r w:rsidR="00C64914" w:rsidRPr="00C64914">
              <w:rPr>
                <w:rFonts w:ascii="ＭＳ ゴシック" w:eastAsia="ＭＳ ゴシック" w:hAnsi="ＭＳ ゴシック" w:cs="ＭＳ Ｐゴシック" w:hint="eastAsia"/>
                <w:kern w:val="0"/>
                <w:sz w:val="20"/>
                <w:szCs w:val="20"/>
              </w:rPr>
              <w:t>授業アンケートにおける教員は教材</w:t>
            </w:r>
            <w:r w:rsidR="00AE059D">
              <w:rPr>
                <w:rFonts w:ascii="ＭＳ ゴシック" w:eastAsia="ＭＳ ゴシック" w:hAnsi="ＭＳ ゴシック" w:cs="ＭＳ Ｐゴシック" w:hint="eastAsia"/>
                <w:kern w:val="0"/>
                <w:sz w:val="20"/>
                <w:szCs w:val="20"/>
              </w:rPr>
              <w:t>（</w:t>
            </w:r>
            <w:r w:rsidR="00C64914" w:rsidRPr="00C64914">
              <w:rPr>
                <w:rFonts w:ascii="ＭＳ ゴシック" w:eastAsia="ＭＳ ゴシック" w:hAnsi="ＭＳ ゴシック" w:cs="ＭＳ Ｐゴシック" w:hint="eastAsia"/>
                <w:kern w:val="0"/>
                <w:sz w:val="20"/>
                <w:szCs w:val="20"/>
              </w:rPr>
              <w:t>ICT等</w:t>
            </w:r>
            <w:r w:rsidR="00AE059D">
              <w:rPr>
                <w:rFonts w:ascii="ＭＳ ゴシック" w:eastAsia="ＭＳ ゴシック" w:hAnsi="ＭＳ ゴシック" w:cs="ＭＳ Ｐゴシック" w:hint="eastAsia"/>
                <w:kern w:val="0"/>
                <w:sz w:val="20"/>
                <w:szCs w:val="20"/>
              </w:rPr>
              <w:t>）</w:t>
            </w:r>
            <w:r w:rsidR="00C64914" w:rsidRPr="00C64914">
              <w:rPr>
                <w:rFonts w:ascii="ＭＳ ゴシック" w:eastAsia="ＭＳ ゴシック" w:hAnsi="ＭＳ ゴシック" w:cs="ＭＳ Ｐゴシック" w:hint="eastAsia"/>
                <w:kern w:val="0"/>
                <w:sz w:val="20"/>
                <w:szCs w:val="20"/>
              </w:rPr>
              <w:t>を工夫をしている割合は、２回の平均で76.3%となった。昨年比では、12%の減少となったが、活用することが当たり前になっていることも原因である。授業における</w:t>
            </w:r>
            <w:r w:rsidR="002E3F1A">
              <w:rPr>
                <w:rFonts w:ascii="ＭＳ ゴシック" w:eastAsia="ＭＳ ゴシック" w:hAnsi="ＭＳ ゴシック" w:cs="ＭＳ Ｐゴシック" w:hint="eastAsia"/>
                <w:kern w:val="0"/>
                <w:sz w:val="20"/>
                <w:szCs w:val="20"/>
              </w:rPr>
              <w:t>プロジェクタ</w:t>
            </w:r>
            <w:r w:rsidR="00C64914" w:rsidRPr="00C64914">
              <w:rPr>
                <w:rFonts w:ascii="ＭＳ ゴシック" w:eastAsia="ＭＳ ゴシック" w:hAnsi="ＭＳ ゴシック" w:cs="ＭＳ Ｐゴシック" w:hint="eastAsia"/>
                <w:kern w:val="0"/>
                <w:sz w:val="20"/>
                <w:szCs w:val="20"/>
              </w:rPr>
              <w:t>の活用は、実技を除き100%の教員が活用している。</w:t>
            </w:r>
            <w:r>
              <w:rPr>
                <w:rFonts w:ascii="ＭＳ ゴシック" w:eastAsia="ＭＳ ゴシック" w:hAnsi="ＭＳ ゴシック" w:cs="ＭＳ Ｐゴシック"/>
                <w:kern w:val="0"/>
                <w:sz w:val="20"/>
                <w:szCs w:val="20"/>
              </w:rPr>
              <w:tab/>
            </w:r>
            <w:r w:rsidR="00AE059D">
              <w:rPr>
                <w:rFonts w:ascii="ＭＳ ゴシック" w:eastAsia="ＭＳ ゴシック" w:hAnsi="ＭＳ ゴシック" w:cs="ＭＳ Ｐゴシック" w:hint="eastAsia"/>
                <w:kern w:val="0"/>
                <w:sz w:val="20"/>
                <w:szCs w:val="20"/>
              </w:rPr>
              <w:t>（</w:t>
            </w:r>
            <w:r w:rsidR="00C64914" w:rsidRPr="00C64914">
              <w:rPr>
                <w:rFonts w:ascii="ＭＳ ゴシック" w:eastAsia="ＭＳ ゴシック" w:hAnsi="ＭＳ ゴシック" w:cs="ＭＳ Ｐゴシック" w:hint="eastAsia"/>
                <w:kern w:val="0"/>
                <w:sz w:val="20"/>
                <w:szCs w:val="20"/>
              </w:rPr>
              <w:t>◎</w:t>
            </w:r>
            <w:r w:rsidR="00AE059D">
              <w:rPr>
                <w:rFonts w:ascii="ＭＳ ゴシック" w:eastAsia="ＭＳ ゴシック" w:hAnsi="ＭＳ ゴシック" w:cs="ＭＳ Ｐゴシック" w:hint="eastAsia"/>
                <w:kern w:val="0"/>
                <w:sz w:val="20"/>
                <w:szCs w:val="20"/>
              </w:rPr>
              <w:t>）</w:t>
            </w:r>
          </w:p>
          <w:p w14:paraId="2509B19F" w14:textId="36139114" w:rsidR="00C64914" w:rsidRPr="00C64914" w:rsidRDefault="00C64914" w:rsidP="000B60D2">
            <w:pPr>
              <w:widowControl/>
              <w:tabs>
                <w:tab w:val="left" w:leader="middleDot" w:pos="7512"/>
              </w:tabs>
              <w:spacing w:line="280" w:lineRule="exact"/>
              <w:ind w:leftChars="100" w:left="210"/>
              <w:jc w:val="left"/>
              <w:rPr>
                <w:rFonts w:ascii="ＭＳ ゴシック" w:eastAsia="ＭＳ ゴシック" w:hAnsi="ＭＳ ゴシック" w:cs="ＭＳ Ｐゴシック"/>
                <w:kern w:val="0"/>
                <w:sz w:val="20"/>
                <w:szCs w:val="20"/>
              </w:rPr>
            </w:pPr>
            <w:r w:rsidRPr="00C64914">
              <w:rPr>
                <w:rFonts w:ascii="ＭＳ ゴシック" w:eastAsia="ＭＳ ゴシック" w:hAnsi="ＭＳ ゴシック" w:cs="ＭＳ Ｐゴシック" w:hint="eastAsia"/>
                <w:kern w:val="0"/>
                <w:sz w:val="20"/>
                <w:szCs w:val="20"/>
              </w:rPr>
              <w:t>学力診断テストにおける国数英学力レベルゾーンについては、１年生が新学習指導要領になったこともあり、一概に比較することは困難である。日々の積み重ねはもちろん、学びの形態が変わっているため、成績の向上を推し量ることができないが、</w:t>
            </w:r>
            <w:r w:rsidR="001618D0">
              <w:rPr>
                <w:rFonts w:ascii="ＭＳ ゴシック" w:eastAsia="ＭＳ ゴシック" w:hAnsi="ＭＳ ゴシック" w:cs="ＭＳ Ｐゴシック" w:hint="eastAsia"/>
                <w:kern w:val="0"/>
                <w:sz w:val="20"/>
                <w:szCs w:val="20"/>
              </w:rPr>
              <w:t>Ｂ</w:t>
            </w:r>
            <w:r w:rsidRPr="00C64914">
              <w:rPr>
                <w:rFonts w:ascii="ＭＳ ゴシック" w:eastAsia="ＭＳ ゴシック" w:hAnsi="ＭＳ ゴシック" w:cs="ＭＳ Ｐゴシック" w:hint="eastAsia"/>
                <w:kern w:val="0"/>
                <w:sz w:val="20"/>
                <w:szCs w:val="20"/>
              </w:rPr>
              <w:t>３ゾーンからの向上は難しかった。</w:t>
            </w:r>
            <w:r w:rsidR="000B60D2">
              <w:rPr>
                <w:rFonts w:ascii="ＭＳ ゴシック" w:eastAsia="ＭＳ ゴシック" w:hAnsi="ＭＳ ゴシック" w:cs="ＭＳ Ｐゴシック"/>
                <w:kern w:val="0"/>
                <w:sz w:val="20"/>
                <w:szCs w:val="20"/>
              </w:rPr>
              <w:tab/>
            </w:r>
            <w:r w:rsidR="00AE059D">
              <w:rPr>
                <w:rFonts w:ascii="ＭＳ ゴシック" w:eastAsia="ＭＳ ゴシック" w:hAnsi="ＭＳ ゴシック" w:cs="ＭＳ Ｐゴシック" w:hint="eastAsia"/>
                <w:kern w:val="0"/>
                <w:sz w:val="20"/>
                <w:szCs w:val="20"/>
              </w:rPr>
              <w:t>（</w:t>
            </w:r>
            <w:r w:rsidRPr="00C64914">
              <w:rPr>
                <w:rFonts w:ascii="ＭＳ ゴシック" w:eastAsia="ＭＳ ゴシック" w:hAnsi="ＭＳ ゴシック" w:cs="ＭＳ Ｐゴシック" w:hint="eastAsia"/>
                <w:kern w:val="0"/>
                <w:sz w:val="20"/>
                <w:szCs w:val="20"/>
              </w:rPr>
              <w:t>△</w:t>
            </w:r>
            <w:r w:rsidR="00AE059D">
              <w:rPr>
                <w:rFonts w:ascii="ＭＳ ゴシック" w:eastAsia="ＭＳ ゴシック" w:hAnsi="ＭＳ ゴシック" w:cs="ＭＳ Ｐゴシック" w:hint="eastAsia"/>
                <w:kern w:val="0"/>
                <w:sz w:val="20"/>
                <w:szCs w:val="20"/>
              </w:rPr>
              <w:t>）</w:t>
            </w:r>
          </w:p>
        </w:tc>
      </w:tr>
      <w:tr w:rsidR="00C64914" w:rsidRPr="00C64914" w14:paraId="0E149A95" w14:textId="77777777" w:rsidTr="00322457">
        <w:trPr>
          <w:trHeight w:val="315"/>
        </w:trPr>
        <w:tc>
          <w:tcPr>
            <w:tcW w:w="1701" w:type="dxa"/>
            <w:tcBorders>
              <w:top w:val="single" w:sz="4" w:space="0" w:color="auto"/>
              <w:left w:val="single" w:sz="8" w:space="0" w:color="auto"/>
              <w:bottom w:val="single" w:sz="8" w:space="0" w:color="auto"/>
              <w:right w:val="single" w:sz="4" w:space="0" w:color="000000"/>
            </w:tcBorders>
            <w:shd w:val="clear" w:color="000000" w:fill="DCE6F1"/>
            <w:tcMar>
              <w:top w:w="142" w:type="dxa"/>
              <w:left w:w="142" w:type="dxa"/>
              <w:bottom w:w="142" w:type="dxa"/>
              <w:right w:w="142" w:type="dxa"/>
            </w:tcMar>
            <w:vAlign w:val="center"/>
            <w:hideMark/>
          </w:tcPr>
          <w:p w14:paraId="315CFAED" w14:textId="77777777" w:rsidR="00C64914" w:rsidRPr="00C64914" w:rsidRDefault="00C64914" w:rsidP="00322457">
            <w:pPr>
              <w:widowControl/>
              <w:spacing w:line="280" w:lineRule="exact"/>
              <w:jc w:val="center"/>
              <w:rPr>
                <w:rFonts w:ascii="Meiryo UI" w:eastAsia="Meiryo UI" w:hAnsi="Meiryo UI" w:cs="ＭＳ Ｐゴシック"/>
                <w:b/>
                <w:bCs/>
                <w:kern w:val="0"/>
                <w:sz w:val="20"/>
                <w:szCs w:val="20"/>
              </w:rPr>
            </w:pPr>
            <w:r w:rsidRPr="00C64914">
              <w:rPr>
                <w:rFonts w:ascii="Meiryo UI" w:eastAsia="Meiryo UI" w:hAnsi="Meiryo UI" w:cs="ＭＳ Ｐゴシック" w:hint="eastAsia"/>
                <w:b/>
                <w:bCs/>
                <w:kern w:val="0"/>
                <w:sz w:val="20"/>
                <w:szCs w:val="20"/>
              </w:rPr>
              <w:t>事業のまとめ</w:t>
            </w:r>
          </w:p>
        </w:tc>
        <w:tc>
          <w:tcPr>
            <w:tcW w:w="8505"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571315B6" w14:textId="4A5BF047" w:rsidR="00C64914" w:rsidRDefault="00C64914" w:rsidP="00F33676">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C64914">
              <w:rPr>
                <w:rFonts w:ascii="ＭＳ ゴシック" w:eastAsia="ＭＳ ゴシック" w:hAnsi="ＭＳ ゴシック" w:cs="ＭＳ Ｐゴシック" w:hint="eastAsia"/>
                <w:kern w:val="0"/>
                <w:sz w:val="20"/>
                <w:szCs w:val="20"/>
              </w:rPr>
              <w:t>令和３年度に発足したオンラインＰＴによる取組及び、１人１台端末を活用した研究授業を含めた取組へと変更して行った。事業発足以来「Assistive</w:t>
            </w:r>
            <w:r w:rsidR="00AE059D">
              <w:rPr>
                <w:rFonts w:ascii="ＭＳ ゴシック" w:eastAsia="ＭＳ ゴシック" w:hAnsi="ＭＳ ゴシック" w:cs="ＭＳ Ｐゴシック" w:hint="eastAsia"/>
                <w:kern w:val="0"/>
                <w:sz w:val="20"/>
                <w:szCs w:val="20"/>
              </w:rPr>
              <w:t>（</w:t>
            </w:r>
            <w:r w:rsidRPr="00C64914">
              <w:rPr>
                <w:rFonts w:ascii="ＭＳ ゴシック" w:eastAsia="ＭＳ ゴシック" w:hAnsi="ＭＳ ゴシック" w:cs="ＭＳ Ｐゴシック" w:hint="eastAsia"/>
                <w:kern w:val="0"/>
                <w:sz w:val="20"/>
                <w:szCs w:val="20"/>
              </w:rPr>
              <w:t>主体性</w:t>
            </w:r>
            <w:r w:rsidR="00AE059D">
              <w:rPr>
                <w:rFonts w:ascii="ＭＳ ゴシック" w:eastAsia="ＭＳ ゴシック" w:hAnsi="ＭＳ ゴシック" w:cs="ＭＳ Ｐゴシック" w:hint="eastAsia"/>
                <w:kern w:val="0"/>
                <w:sz w:val="20"/>
                <w:szCs w:val="20"/>
              </w:rPr>
              <w:t>）</w:t>
            </w:r>
            <w:r w:rsidRPr="00C64914">
              <w:rPr>
                <w:rFonts w:ascii="ＭＳ ゴシック" w:eastAsia="ＭＳ ゴシック" w:hAnsi="ＭＳ ゴシック" w:cs="ＭＳ Ｐゴシック" w:hint="eastAsia"/>
                <w:kern w:val="0"/>
                <w:sz w:val="20"/>
                <w:szCs w:val="20"/>
              </w:rPr>
              <w:t>・Active</w:t>
            </w:r>
            <w:r w:rsidR="00AE059D">
              <w:rPr>
                <w:rFonts w:ascii="ＭＳ ゴシック" w:eastAsia="ＭＳ ゴシック" w:hAnsi="ＭＳ ゴシック" w:cs="ＭＳ Ｐゴシック" w:hint="eastAsia"/>
                <w:kern w:val="0"/>
                <w:sz w:val="20"/>
                <w:szCs w:val="20"/>
              </w:rPr>
              <w:t>（</w:t>
            </w:r>
            <w:r w:rsidRPr="00C64914">
              <w:rPr>
                <w:rFonts w:ascii="ＭＳ ゴシック" w:eastAsia="ＭＳ ゴシック" w:hAnsi="ＭＳ ゴシック" w:cs="ＭＳ Ｐゴシック" w:hint="eastAsia"/>
                <w:kern w:val="0"/>
                <w:sz w:val="20"/>
                <w:szCs w:val="20"/>
              </w:rPr>
              <w:t>対話的</w:t>
            </w:r>
            <w:r w:rsidR="00AE059D">
              <w:rPr>
                <w:rFonts w:ascii="ＭＳ ゴシック" w:eastAsia="ＭＳ ゴシック" w:hAnsi="ＭＳ ゴシック" w:cs="ＭＳ Ｐゴシック" w:hint="eastAsia"/>
                <w:kern w:val="0"/>
                <w:sz w:val="20"/>
                <w:szCs w:val="20"/>
              </w:rPr>
              <w:t>）</w:t>
            </w:r>
            <w:r w:rsidRPr="00C64914">
              <w:rPr>
                <w:rFonts w:ascii="ＭＳ ゴシック" w:eastAsia="ＭＳ ゴシック" w:hAnsi="ＭＳ ゴシック" w:cs="ＭＳ Ｐゴシック" w:hint="eastAsia"/>
                <w:kern w:val="0"/>
                <w:sz w:val="20"/>
                <w:szCs w:val="20"/>
              </w:rPr>
              <w:t>・Adaptive</w:t>
            </w:r>
            <w:r w:rsidR="00AE059D">
              <w:rPr>
                <w:rFonts w:ascii="ＭＳ ゴシック" w:eastAsia="ＭＳ ゴシック" w:hAnsi="ＭＳ ゴシック" w:cs="ＭＳ Ｐゴシック" w:hint="eastAsia"/>
                <w:kern w:val="0"/>
                <w:sz w:val="20"/>
                <w:szCs w:val="20"/>
              </w:rPr>
              <w:t>（</w:t>
            </w:r>
            <w:r w:rsidRPr="00C64914">
              <w:rPr>
                <w:rFonts w:ascii="ＭＳ ゴシック" w:eastAsia="ＭＳ ゴシック" w:hAnsi="ＭＳ ゴシック" w:cs="ＭＳ Ｐゴシック" w:hint="eastAsia"/>
                <w:kern w:val="0"/>
                <w:sz w:val="20"/>
                <w:szCs w:val="20"/>
              </w:rPr>
              <w:t>個別化</w:t>
            </w:r>
            <w:r w:rsidR="00AE059D">
              <w:rPr>
                <w:rFonts w:ascii="ＭＳ ゴシック" w:eastAsia="ＭＳ ゴシック" w:hAnsi="ＭＳ ゴシック" w:cs="ＭＳ Ｐゴシック" w:hint="eastAsia"/>
                <w:kern w:val="0"/>
                <w:sz w:val="20"/>
                <w:szCs w:val="20"/>
              </w:rPr>
              <w:t>）</w:t>
            </w:r>
            <w:r w:rsidRPr="00C64914">
              <w:rPr>
                <w:rFonts w:ascii="ＭＳ ゴシック" w:eastAsia="ＭＳ ゴシック" w:hAnsi="ＭＳ ゴシック" w:cs="ＭＳ Ｐゴシック" w:hint="eastAsia"/>
                <w:kern w:val="0"/>
                <w:sz w:val="20"/>
                <w:szCs w:val="20"/>
              </w:rPr>
              <w:t>」を目途に、</w:t>
            </w:r>
            <w:r w:rsidR="002E3F1A">
              <w:rPr>
                <w:rFonts w:ascii="ＭＳ ゴシック" w:eastAsia="ＭＳ ゴシック" w:hAnsi="ＭＳ ゴシック" w:cs="ＭＳ Ｐゴシック" w:hint="eastAsia"/>
                <w:kern w:val="0"/>
                <w:sz w:val="20"/>
                <w:szCs w:val="20"/>
              </w:rPr>
              <w:t>プロジェクタ</w:t>
            </w:r>
            <w:r w:rsidRPr="00C64914">
              <w:rPr>
                <w:rFonts w:ascii="ＭＳ ゴシック" w:eastAsia="ＭＳ ゴシック" w:hAnsi="ＭＳ ゴシック" w:cs="ＭＳ Ｐゴシック" w:hint="eastAsia"/>
                <w:kern w:val="0"/>
                <w:sz w:val="20"/>
                <w:szCs w:val="20"/>
              </w:rPr>
              <w:t>及び１人１台端末の活用から、新しい授業観を見出す途上にある。主体的な活動も含めた更なる授業充実が図れている。事業の終わる次年度以降も、引き続きオンライン</w:t>
            </w:r>
            <w:r w:rsidR="001618D0">
              <w:rPr>
                <w:rFonts w:ascii="ＭＳ ゴシック" w:eastAsia="ＭＳ ゴシック" w:hAnsi="ＭＳ ゴシック" w:cs="ＭＳ Ｐゴシック" w:hint="eastAsia"/>
                <w:kern w:val="0"/>
                <w:sz w:val="20"/>
                <w:szCs w:val="20"/>
              </w:rPr>
              <w:t>PT</w:t>
            </w:r>
            <w:r w:rsidRPr="00C64914">
              <w:rPr>
                <w:rFonts w:ascii="ＭＳ ゴシック" w:eastAsia="ＭＳ ゴシック" w:hAnsi="ＭＳ ゴシック" w:cs="ＭＳ Ｐゴシック" w:hint="eastAsia"/>
                <w:kern w:val="0"/>
                <w:sz w:val="20"/>
                <w:szCs w:val="20"/>
              </w:rPr>
              <w:t>を中心に、先進的授業充実に向けて取組んでいく。</w:t>
            </w:r>
          </w:p>
          <w:p w14:paraId="1234C920" w14:textId="331A7DE5" w:rsidR="00C64914" w:rsidRPr="00C64914" w:rsidRDefault="00C64914" w:rsidP="00322457">
            <w:pPr>
              <w:widowControl/>
              <w:spacing w:line="280" w:lineRule="exact"/>
              <w:jc w:val="left"/>
              <w:rPr>
                <w:rFonts w:ascii="ＭＳ ゴシック" w:eastAsia="ＭＳ ゴシック" w:hAnsi="ＭＳ ゴシック" w:cs="ＭＳ Ｐゴシック"/>
                <w:kern w:val="0"/>
                <w:sz w:val="20"/>
                <w:szCs w:val="20"/>
              </w:rPr>
            </w:pPr>
            <w:r w:rsidRPr="00C64914">
              <w:rPr>
                <w:rFonts w:ascii="ＭＳ ゴシック" w:eastAsia="ＭＳ ゴシック" w:hAnsi="ＭＳ ゴシック" w:cs="ＭＳ Ｐゴシック" w:hint="eastAsia"/>
                <w:kern w:val="0"/>
                <w:sz w:val="20"/>
                <w:szCs w:val="20"/>
              </w:rPr>
              <w:t>次年度以降、</w:t>
            </w:r>
            <w:r w:rsidR="002E3F1A">
              <w:rPr>
                <w:rFonts w:ascii="ＭＳ ゴシック" w:eastAsia="ＭＳ ゴシック" w:hAnsi="ＭＳ ゴシック" w:cs="ＭＳ Ｐゴシック" w:hint="eastAsia"/>
                <w:kern w:val="0"/>
                <w:sz w:val="20"/>
                <w:szCs w:val="20"/>
              </w:rPr>
              <w:t>プロジェクタ</w:t>
            </w:r>
            <w:r w:rsidRPr="00C64914">
              <w:rPr>
                <w:rFonts w:ascii="ＭＳ ゴシック" w:eastAsia="ＭＳ ゴシック" w:hAnsi="ＭＳ ゴシック" w:cs="ＭＳ Ｐゴシック" w:hint="eastAsia"/>
                <w:kern w:val="0"/>
                <w:sz w:val="20"/>
                <w:szCs w:val="20"/>
              </w:rPr>
              <w:t>の更なる配置を図りつつ、無線における</w:t>
            </w:r>
            <w:r w:rsidR="002E3F1A">
              <w:rPr>
                <w:rFonts w:ascii="ＭＳ ゴシック" w:eastAsia="ＭＳ ゴシック" w:hAnsi="ＭＳ ゴシック" w:cs="ＭＳ Ｐゴシック" w:hint="eastAsia"/>
                <w:kern w:val="0"/>
                <w:sz w:val="20"/>
                <w:szCs w:val="20"/>
              </w:rPr>
              <w:t>Chromebook</w:t>
            </w:r>
            <w:r w:rsidRPr="00C64914">
              <w:rPr>
                <w:rFonts w:ascii="ＭＳ ゴシック" w:eastAsia="ＭＳ ゴシック" w:hAnsi="ＭＳ ゴシック" w:cs="ＭＳ Ｐゴシック" w:hint="eastAsia"/>
                <w:kern w:val="0"/>
                <w:sz w:val="20"/>
                <w:szCs w:val="20"/>
              </w:rPr>
              <w:t>の運用により、更に効果的な端末及び</w:t>
            </w:r>
            <w:r w:rsidR="002E3F1A">
              <w:rPr>
                <w:rFonts w:ascii="ＭＳ ゴシック" w:eastAsia="ＭＳ ゴシック" w:hAnsi="ＭＳ ゴシック" w:cs="ＭＳ Ｐゴシック" w:hint="eastAsia"/>
                <w:kern w:val="0"/>
                <w:sz w:val="20"/>
                <w:szCs w:val="20"/>
              </w:rPr>
              <w:t>プロジェクタ</w:t>
            </w:r>
            <w:r w:rsidRPr="00C64914">
              <w:rPr>
                <w:rFonts w:ascii="ＭＳ ゴシック" w:eastAsia="ＭＳ ゴシック" w:hAnsi="ＭＳ ゴシック" w:cs="ＭＳ Ｐゴシック" w:hint="eastAsia"/>
                <w:kern w:val="0"/>
                <w:sz w:val="20"/>
                <w:szCs w:val="20"/>
              </w:rPr>
              <w:t>の活用を通した授業充実に努めていく。</w:t>
            </w:r>
          </w:p>
        </w:tc>
      </w:tr>
    </w:tbl>
    <w:p w14:paraId="477B0452" w14:textId="77777777" w:rsidR="00A55401" w:rsidRPr="00C64914" w:rsidRDefault="00A55401"/>
    <w:sectPr w:rsidR="00A55401" w:rsidRPr="00C64914" w:rsidSect="00D9311E">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C3D1F" w14:textId="77777777" w:rsidR="00C64914" w:rsidRDefault="00C64914" w:rsidP="00C64914">
      <w:r>
        <w:separator/>
      </w:r>
    </w:p>
  </w:endnote>
  <w:endnote w:type="continuationSeparator" w:id="0">
    <w:p w14:paraId="384F1420" w14:textId="77777777" w:rsidR="00C64914" w:rsidRDefault="00C64914" w:rsidP="00C6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18E7C" w14:textId="77777777" w:rsidR="00C64914" w:rsidRDefault="00C64914" w:rsidP="00C64914">
      <w:r>
        <w:separator/>
      </w:r>
    </w:p>
  </w:footnote>
  <w:footnote w:type="continuationSeparator" w:id="0">
    <w:p w14:paraId="24F700A0" w14:textId="77777777" w:rsidR="00C64914" w:rsidRDefault="00C64914" w:rsidP="00C64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950AF"/>
    <w:multiLevelType w:val="hybridMultilevel"/>
    <w:tmpl w:val="F6F49C7C"/>
    <w:lvl w:ilvl="0" w:tplc="E5CC867E">
      <w:start w:val="1"/>
      <w:numFmt w:val="bullet"/>
      <w:lvlText w:val="※"/>
      <w:lvlJc w:val="left"/>
      <w:pPr>
        <w:ind w:left="622" w:hanging="420"/>
      </w:pPr>
      <w:rPr>
        <w:rFonts w:ascii="游明朝" w:eastAsia="游明朝" w:hAnsi="游明朝"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110"/>
    <w:rsid w:val="000B60D2"/>
    <w:rsid w:val="001618D0"/>
    <w:rsid w:val="0021045F"/>
    <w:rsid w:val="002C084A"/>
    <w:rsid w:val="002C5EFA"/>
    <w:rsid w:val="002E3F1A"/>
    <w:rsid w:val="00322457"/>
    <w:rsid w:val="003458D3"/>
    <w:rsid w:val="00361110"/>
    <w:rsid w:val="005E63CC"/>
    <w:rsid w:val="00691A25"/>
    <w:rsid w:val="00A55401"/>
    <w:rsid w:val="00AE059D"/>
    <w:rsid w:val="00C64914"/>
    <w:rsid w:val="00D9311E"/>
    <w:rsid w:val="00F33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4B7E41F"/>
  <w15:chartTrackingRefBased/>
  <w15:docId w15:val="{0AA2F1BE-9AB3-4387-B7BC-0D7C63CA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914"/>
    <w:pPr>
      <w:tabs>
        <w:tab w:val="center" w:pos="4252"/>
        <w:tab w:val="right" w:pos="8504"/>
      </w:tabs>
      <w:snapToGrid w:val="0"/>
    </w:pPr>
  </w:style>
  <w:style w:type="character" w:customStyle="1" w:styleId="a4">
    <w:name w:val="ヘッダー (文字)"/>
    <w:basedOn w:val="a0"/>
    <w:link w:val="a3"/>
    <w:uiPriority w:val="99"/>
    <w:rsid w:val="00C64914"/>
  </w:style>
  <w:style w:type="paragraph" w:styleId="a5">
    <w:name w:val="footer"/>
    <w:basedOn w:val="a"/>
    <w:link w:val="a6"/>
    <w:uiPriority w:val="99"/>
    <w:unhideWhenUsed/>
    <w:rsid w:val="00C64914"/>
    <w:pPr>
      <w:tabs>
        <w:tab w:val="center" w:pos="4252"/>
        <w:tab w:val="right" w:pos="8504"/>
      </w:tabs>
      <w:snapToGrid w:val="0"/>
    </w:pPr>
  </w:style>
  <w:style w:type="character" w:customStyle="1" w:styleId="a6">
    <w:name w:val="フッター (文字)"/>
    <w:basedOn w:val="a0"/>
    <w:link w:val="a5"/>
    <w:uiPriority w:val="99"/>
    <w:rsid w:val="00C64914"/>
  </w:style>
  <w:style w:type="paragraph" w:styleId="a7">
    <w:name w:val="List Paragraph"/>
    <w:basedOn w:val="a"/>
    <w:uiPriority w:val="34"/>
    <w:qFormat/>
    <w:rsid w:val="002C08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681307">
      <w:bodyDiv w:val="1"/>
      <w:marLeft w:val="0"/>
      <w:marRight w:val="0"/>
      <w:marTop w:val="0"/>
      <w:marBottom w:val="0"/>
      <w:divBdr>
        <w:top w:val="none" w:sz="0" w:space="0" w:color="auto"/>
        <w:left w:val="none" w:sz="0" w:space="0" w:color="auto"/>
        <w:bottom w:val="none" w:sz="0" w:space="0" w:color="auto"/>
        <w:right w:val="none" w:sz="0" w:space="0" w:color="auto"/>
      </w:divBdr>
    </w:div>
    <w:div w:id="166261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山川　裕徳</dc:creator>
  <cp:keywords/>
  <dc:description/>
  <cp:lastModifiedBy>山川　裕徳</cp:lastModifiedBy>
  <cp:revision>13</cp:revision>
  <dcterms:created xsi:type="dcterms:W3CDTF">2023-09-22T07:16:00Z</dcterms:created>
  <dcterms:modified xsi:type="dcterms:W3CDTF">2024-03-25T07:09:00Z</dcterms:modified>
</cp:coreProperties>
</file>