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7FA" w14:textId="77777777" w:rsidR="00FA7286" w:rsidRPr="00FA7286" w:rsidRDefault="009D7C95" w:rsidP="00FA7286">
      <w:pPr>
        <w:jc w:val="center"/>
        <w:rPr>
          <w:rFonts w:asciiTheme="majorEastAsia" w:eastAsiaTheme="majorEastAsia" w:hAnsiTheme="majorEastAsia"/>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8C8108C" wp14:editId="7E2F7471">
                <wp:simplePos x="0" y="0"/>
                <wp:positionH relativeFrom="margin">
                  <wp:posOffset>4763386</wp:posOffset>
                </wp:positionH>
                <wp:positionV relativeFrom="paragraph">
                  <wp:posOffset>-308979</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6AB7C374" w14:textId="77777777" w:rsidR="009D7C95" w:rsidRDefault="009D7C95" w:rsidP="009D7C95">
                            <w:pPr>
                              <w:spacing w:line="360" w:lineRule="exact"/>
                              <w:jc w:val="center"/>
                              <w:rPr>
                                <w:rFonts w:ascii="Meiryo UI" w:eastAsia="Meiryo UI" w:hAnsi="Meiryo UI"/>
                                <w:sz w:val="32"/>
                              </w:rPr>
                            </w:pPr>
                            <w:r>
                              <w:rPr>
                                <w:rFonts w:ascii="Meiryo UI" w:eastAsia="Meiryo UI" w:hAnsi="Meiryo UI" w:hint="eastAsia"/>
                                <w:sz w:val="32"/>
                              </w:rPr>
                              <w:t>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C8108C" id="_x0000_t202" coordsize="21600,21600" o:spt="202" path="m,l,21600r21600,l21600,xe">
                <v:stroke joinstyle="miter"/>
                <v:path gradientshapeok="t" o:connecttype="rect"/>
              </v:shapetype>
              <v:shape id="テキスト ボックス 28" o:spid="_x0000_s1026" type="#_x0000_t202" style="position:absolute;left:0;text-align:left;margin-left:375.05pt;margin-top:-24.35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" fillcolor="white [3201]" strokeweight=".5pt">
                <v:textbox inset="0,0,0,0">
                  <w:txbxContent>
                    <w:p w14:paraId="6AB7C374" w14:textId="77777777" w:rsidR="009D7C95" w:rsidRDefault="009D7C95" w:rsidP="009D7C95">
                      <w:pPr>
                        <w:spacing w:line="360" w:lineRule="exact"/>
                        <w:jc w:val="center"/>
                        <w:rPr>
                          <w:rFonts w:ascii="Meiryo UI" w:eastAsia="Meiryo UI" w:hAnsi="Meiryo UI"/>
                          <w:sz w:val="32"/>
                        </w:rPr>
                      </w:pPr>
                      <w:r>
                        <w:rPr>
                          <w:rFonts w:ascii="Meiryo UI" w:eastAsia="Meiryo UI" w:hAnsi="Meiryo UI" w:hint="eastAsia"/>
                          <w:sz w:val="32"/>
                        </w:rPr>
                        <w:t>資料１</w:t>
                      </w:r>
                    </w:p>
                  </w:txbxContent>
                </v:textbox>
                <w10:wrap anchorx="margin"/>
              </v:shape>
            </w:pict>
          </mc:Fallback>
        </mc:AlternateContent>
      </w:r>
      <w:r w:rsidR="00DC2A00">
        <w:rPr>
          <w:rFonts w:hint="eastAsia"/>
        </w:rPr>
        <w:t xml:space="preserve">　　</w:t>
      </w:r>
      <w:r w:rsidR="00FA7286" w:rsidRPr="00FA7286">
        <w:rPr>
          <w:rFonts w:asciiTheme="majorEastAsia" w:eastAsiaTheme="majorEastAsia" w:hAnsiTheme="majorEastAsia" w:hint="eastAsia"/>
          <w:sz w:val="28"/>
          <w:szCs w:val="28"/>
        </w:rPr>
        <w:t>会議の公開・非公開について</w:t>
      </w:r>
    </w:p>
    <w:p w14:paraId="1D5D6D45" w14:textId="77777777" w:rsidR="00FA7286" w:rsidRPr="00FA7286" w:rsidRDefault="00FA7286" w:rsidP="00FA7286">
      <w:pPr>
        <w:autoSpaceDE/>
        <w:autoSpaceDN/>
        <w:spacing w:line="240" w:lineRule="auto"/>
        <w:rPr>
          <w:rFonts w:asciiTheme="majorEastAsia" w:eastAsiaTheme="majorEastAsia" w:hAnsiTheme="majorEastAsia"/>
          <w:szCs w:val="24"/>
        </w:rPr>
      </w:pPr>
    </w:p>
    <w:p w14:paraId="2435B5AD" w14:textId="77777777" w:rsidR="00FA7286" w:rsidRPr="00FA7286" w:rsidRDefault="00FA7286" w:rsidP="00FA7286">
      <w:pPr>
        <w:autoSpaceDE/>
        <w:autoSpaceDN/>
        <w:spacing w:line="240" w:lineRule="auto"/>
        <w:rPr>
          <w:rFonts w:asciiTheme="majorEastAsia" w:eastAsiaTheme="majorEastAsia" w:hAnsiTheme="majorEastAsia"/>
          <w:szCs w:val="24"/>
        </w:rPr>
      </w:pPr>
    </w:p>
    <w:p w14:paraId="3B877DDF" w14:textId="77777777"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１　結　論　　　　公開とする。</w:t>
      </w:r>
    </w:p>
    <w:p w14:paraId="57F4AD8D" w14:textId="77777777" w:rsidR="00FA7286" w:rsidRPr="00FA7286" w:rsidRDefault="00FA7286" w:rsidP="00FA7286">
      <w:pPr>
        <w:autoSpaceDE/>
        <w:autoSpaceDN/>
        <w:spacing w:line="240" w:lineRule="auto"/>
        <w:ind w:firstLineChars="900" w:firstLine="1865"/>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ただし、第２回の会議については、非公開が妥当である。</w:t>
      </w:r>
    </w:p>
    <w:p w14:paraId="60B2D662" w14:textId="77777777" w:rsidR="00FA7286" w:rsidRPr="00FA7286" w:rsidRDefault="00FA7286" w:rsidP="00FA7286">
      <w:pPr>
        <w:autoSpaceDE/>
        <w:autoSpaceDN/>
        <w:spacing w:line="240" w:lineRule="auto"/>
        <w:rPr>
          <w:rFonts w:asciiTheme="majorEastAsia" w:eastAsiaTheme="majorEastAsia" w:hAnsiTheme="majorEastAsia"/>
          <w:sz w:val="22"/>
          <w:szCs w:val="22"/>
        </w:rPr>
      </w:pPr>
    </w:p>
    <w:p w14:paraId="47D7577A" w14:textId="77777777"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２　非公開とする理由</w:t>
      </w:r>
    </w:p>
    <w:p w14:paraId="2B43B00C" w14:textId="13A7AC22" w:rsidR="00FA7286" w:rsidRPr="00E3324E" w:rsidRDefault="00FA7286" w:rsidP="00133272">
      <w:pPr>
        <w:autoSpaceDE/>
        <w:autoSpaceDN/>
        <w:spacing w:line="240" w:lineRule="auto"/>
        <w:ind w:leftChars="300" w:left="592"/>
        <w:rPr>
          <w:rFonts w:asciiTheme="majorEastAsia" w:eastAsiaTheme="majorEastAsia" w:hAnsiTheme="majorEastAsia"/>
          <w:color w:val="000000" w:themeColor="text1"/>
          <w:sz w:val="22"/>
          <w:szCs w:val="22"/>
        </w:rPr>
      </w:pPr>
      <w:r w:rsidRPr="00E3324E">
        <w:rPr>
          <w:rFonts w:asciiTheme="majorEastAsia" w:eastAsiaTheme="majorEastAsia" w:hAnsiTheme="majorEastAsia" w:hint="eastAsia"/>
          <w:color w:val="000000" w:themeColor="text1"/>
          <w:sz w:val="22"/>
          <w:szCs w:val="22"/>
        </w:rPr>
        <w:t>第２回会議では、応募内容の審査を予定しており、</w:t>
      </w:r>
      <w:r w:rsidRPr="00E3324E">
        <w:rPr>
          <w:rFonts w:asciiTheme="majorEastAsia" w:eastAsiaTheme="majorEastAsia" w:hAnsiTheme="majorEastAsia" w:hint="eastAsia"/>
          <w:color w:val="000000" w:themeColor="text1"/>
          <w:sz w:val="22"/>
          <w:szCs w:val="22"/>
          <w:u w:val="single"/>
        </w:rPr>
        <w:t>審査選定上必要な情報</w:t>
      </w:r>
      <w:r w:rsidR="00133272" w:rsidRPr="00E3324E">
        <w:rPr>
          <w:rFonts w:asciiTheme="majorEastAsia" w:eastAsiaTheme="majorEastAsia" w:hAnsiTheme="majorEastAsia" w:hint="eastAsia"/>
          <w:color w:val="000000" w:themeColor="text1"/>
          <w:sz w:val="22"/>
          <w:szCs w:val="22"/>
          <w:u w:val="single"/>
        </w:rPr>
        <w:t>の中には</w:t>
      </w:r>
      <w:r w:rsidRPr="00E3324E">
        <w:rPr>
          <w:rFonts w:asciiTheme="majorEastAsia" w:eastAsiaTheme="majorEastAsia" w:hAnsiTheme="majorEastAsia" w:hint="eastAsia"/>
          <w:color w:val="000000" w:themeColor="text1"/>
          <w:sz w:val="22"/>
          <w:szCs w:val="22"/>
          <w:u w:val="single"/>
        </w:rPr>
        <w:t>企業秘密に関する情報</w:t>
      </w:r>
      <w:r w:rsidR="00133272" w:rsidRPr="00E3324E">
        <w:rPr>
          <w:rFonts w:asciiTheme="majorEastAsia" w:eastAsiaTheme="majorEastAsia" w:hAnsiTheme="majorEastAsia" w:hint="eastAsia"/>
          <w:color w:val="000000" w:themeColor="text1"/>
          <w:sz w:val="22"/>
          <w:szCs w:val="22"/>
          <w:u w:val="single"/>
        </w:rPr>
        <w:t>も</w:t>
      </w:r>
      <w:r w:rsidRPr="00E3324E">
        <w:rPr>
          <w:rFonts w:asciiTheme="majorEastAsia" w:eastAsiaTheme="majorEastAsia" w:hAnsiTheme="majorEastAsia" w:hint="eastAsia"/>
          <w:color w:val="000000" w:themeColor="text1"/>
          <w:sz w:val="22"/>
          <w:szCs w:val="22"/>
          <w:u w:val="single"/>
        </w:rPr>
        <w:t>含まれて</w:t>
      </w:r>
      <w:r w:rsidR="003C4824" w:rsidRPr="00E3324E">
        <w:rPr>
          <w:rFonts w:asciiTheme="majorEastAsia" w:eastAsiaTheme="majorEastAsia" w:hAnsiTheme="majorEastAsia" w:hint="eastAsia"/>
          <w:color w:val="000000" w:themeColor="text1"/>
          <w:sz w:val="22"/>
          <w:szCs w:val="22"/>
          <w:u w:val="single"/>
        </w:rPr>
        <w:t>おり</w:t>
      </w:r>
      <w:r w:rsidR="00133272" w:rsidRPr="00E3324E">
        <w:rPr>
          <w:rFonts w:asciiTheme="majorEastAsia" w:eastAsiaTheme="majorEastAsia" w:hAnsiTheme="majorEastAsia" w:hint="eastAsia"/>
          <w:color w:val="000000" w:themeColor="text1"/>
          <w:sz w:val="22"/>
          <w:szCs w:val="22"/>
          <w:u w:val="single"/>
        </w:rPr>
        <w:t>、公開することにより企業の競争上の地位その他正当な利益を害するため。</w:t>
      </w:r>
    </w:p>
    <w:p w14:paraId="5EC59632" w14:textId="77777777" w:rsidR="00FA7286" w:rsidRPr="00FA7286" w:rsidRDefault="00FA7286" w:rsidP="00FA7286">
      <w:pPr>
        <w:autoSpaceDE/>
        <w:autoSpaceDN/>
        <w:spacing w:line="240" w:lineRule="auto"/>
        <w:rPr>
          <w:rFonts w:asciiTheme="majorEastAsia" w:eastAsiaTheme="majorEastAsia" w:hAnsiTheme="majorEastAsia"/>
          <w:sz w:val="22"/>
          <w:szCs w:val="22"/>
        </w:rPr>
      </w:pPr>
    </w:p>
    <w:p w14:paraId="5D1FF433" w14:textId="77777777"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３　非公開の法的な根拠</w:t>
      </w:r>
    </w:p>
    <w:p w14:paraId="2DE821EB" w14:textId="77777777" w:rsidR="00FA7286" w:rsidRPr="00FA7286" w:rsidRDefault="00FA7286" w:rsidP="00FA7286">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・会議の公開に関する指針　３（１）</w:t>
      </w:r>
    </w:p>
    <w:p w14:paraId="3D6A0299" w14:textId="77777777" w:rsidR="00FA7286" w:rsidRPr="00FA7286" w:rsidRDefault="00FA7286" w:rsidP="00FA7286">
      <w:pPr>
        <w:autoSpaceDE/>
        <w:autoSpaceDN/>
        <w:spacing w:line="240" w:lineRule="auto"/>
        <w:ind w:firstLineChars="200" w:firstLine="414"/>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・大阪府情報公開条例第８条第１項第１号</w:t>
      </w:r>
    </w:p>
    <w:p w14:paraId="26F27356" w14:textId="77777777"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14:paraId="3E3F7638" w14:textId="77777777"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14:paraId="23A7233A" w14:textId="77777777" w:rsidR="00FA7286" w:rsidRPr="00FA7286" w:rsidRDefault="00FA7286" w:rsidP="00FA7286">
      <w:pPr>
        <w:autoSpaceDE/>
        <w:autoSpaceDN/>
        <w:spacing w:line="240" w:lineRule="auto"/>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【参考】</w:t>
      </w:r>
    </w:p>
    <w:p w14:paraId="5DFF3C97" w14:textId="77777777" w:rsidR="00FA7286" w:rsidRPr="00FA7286" w:rsidRDefault="00FA7286" w:rsidP="00FA7286">
      <w:pPr>
        <w:autoSpaceDE/>
        <w:autoSpaceDN/>
        <w:spacing w:line="240" w:lineRule="auto"/>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○会議の公開に関する指針 ＜裏面＞</w:t>
      </w:r>
    </w:p>
    <w:p w14:paraId="23C44280" w14:textId="77777777" w:rsidR="00FA7286" w:rsidRPr="00FA7286" w:rsidRDefault="00FA7286" w:rsidP="00FA7286">
      <w:pPr>
        <w:autoSpaceDE/>
        <w:autoSpaceDN/>
        <w:spacing w:line="240" w:lineRule="auto"/>
        <w:rPr>
          <w:rFonts w:asciiTheme="majorEastAsia" w:eastAsiaTheme="majorEastAsia" w:hAnsiTheme="majorEastAsia"/>
          <w:sz w:val="22"/>
          <w:szCs w:val="22"/>
        </w:rPr>
      </w:pPr>
    </w:p>
    <w:p w14:paraId="3B37F394" w14:textId="77777777" w:rsidR="00FA7286" w:rsidRPr="00FA7286" w:rsidRDefault="00FA7286" w:rsidP="00FA7286">
      <w:pPr>
        <w:autoSpaceDE/>
        <w:autoSpaceDN/>
        <w:spacing w:line="240" w:lineRule="auto"/>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○大阪府情報公開条例【第８条第１項第１号】</w:t>
      </w:r>
    </w:p>
    <w:p w14:paraId="6C884EC1" w14:textId="77777777" w:rsidR="00FA7286" w:rsidRPr="00133272" w:rsidRDefault="00FA7286" w:rsidP="00FA7286">
      <w:pPr>
        <w:autoSpaceDE/>
        <w:autoSpaceDN/>
        <w:spacing w:line="240" w:lineRule="auto"/>
        <w:ind w:firstLineChars="200" w:firstLine="414"/>
        <w:rPr>
          <w:rFonts w:asciiTheme="majorEastAsia" w:eastAsiaTheme="majorEastAsia" w:hAnsiTheme="majorEastAsia"/>
          <w:sz w:val="22"/>
          <w:szCs w:val="22"/>
          <w:u w:val="single"/>
        </w:rPr>
      </w:pPr>
      <w:r w:rsidRPr="00FA7286">
        <w:rPr>
          <w:rFonts w:asciiTheme="majorEastAsia" w:eastAsiaTheme="majorEastAsia" w:hAnsiTheme="majorEastAsia" w:hint="eastAsia"/>
          <w:sz w:val="22"/>
          <w:szCs w:val="22"/>
        </w:rPr>
        <w:t>第八条　実施機関</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公安委員会及び警察本部長を除く。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は、</w:t>
      </w:r>
      <w:r w:rsidRPr="00133272">
        <w:rPr>
          <w:rFonts w:asciiTheme="majorEastAsia" w:eastAsiaTheme="majorEastAsia" w:hAnsiTheme="majorEastAsia" w:hint="eastAsia"/>
          <w:sz w:val="22"/>
          <w:szCs w:val="22"/>
          <w:u w:val="single"/>
        </w:rPr>
        <w:t>次の各号のいずれか</w:t>
      </w:r>
    </w:p>
    <w:p w14:paraId="444221B9" w14:textId="77777777" w:rsidR="00FA7286" w:rsidRPr="00133272" w:rsidRDefault="00FA7286" w:rsidP="00FA7286">
      <w:pPr>
        <w:autoSpaceDE/>
        <w:autoSpaceDN/>
        <w:spacing w:line="240" w:lineRule="auto"/>
        <w:ind w:firstLineChars="300" w:firstLine="622"/>
        <w:rPr>
          <w:rFonts w:asciiTheme="majorEastAsia" w:eastAsiaTheme="majorEastAsia" w:hAnsiTheme="majorEastAsia"/>
          <w:sz w:val="22"/>
          <w:szCs w:val="22"/>
          <w:u w:val="single"/>
        </w:rPr>
      </w:pPr>
      <w:r w:rsidRPr="00133272">
        <w:rPr>
          <w:rFonts w:asciiTheme="majorEastAsia" w:eastAsiaTheme="majorEastAsia" w:hAnsiTheme="majorEastAsia" w:hint="eastAsia"/>
          <w:sz w:val="22"/>
          <w:szCs w:val="22"/>
          <w:u w:val="single"/>
        </w:rPr>
        <w:t>に該当する情報が記録されている行政文書を公開しないことができる。</w:t>
      </w:r>
    </w:p>
    <w:p w14:paraId="3814875B" w14:textId="77777777" w:rsidR="00FA7286" w:rsidRPr="00FA7286" w:rsidRDefault="00FA7286" w:rsidP="00FA7286">
      <w:pPr>
        <w:autoSpaceDE/>
        <w:autoSpaceDN/>
        <w:spacing w:line="240" w:lineRule="auto"/>
        <w:ind w:firstLineChars="300" w:firstLine="62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一　法人</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国、地方公共団体、独立行政法人等</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独立行政法人等の保有する情報</w:t>
      </w:r>
    </w:p>
    <w:p w14:paraId="06997D09"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の公開に関する法律第二条第一項に規定する独立行政法人等をいう。以下同</w:t>
      </w:r>
    </w:p>
    <w:p w14:paraId="495E86FB"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じ。</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、地方独立行政法人、地方住宅供給公社、土地開発公社及び地方道路公</w:t>
      </w:r>
    </w:p>
    <w:p w14:paraId="4A6D1450"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社その他の公共団体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以下「国等」という。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その他の団体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以下「法</w:t>
      </w:r>
    </w:p>
    <w:p w14:paraId="55B125B1"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人等」という。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に関する情報又は事業を営む個人の当該事業に関する情報で</w:t>
      </w:r>
    </w:p>
    <w:p w14:paraId="07FFCEF8" w14:textId="77777777" w:rsidR="00FA7286" w:rsidRPr="00133272" w:rsidRDefault="00FA7286" w:rsidP="00FA7286">
      <w:pPr>
        <w:autoSpaceDE/>
        <w:autoSpaceDN/>
        <w:spacing w:line="240" w:lineRule="auto"/>
        <w:ind w:firstLineChars="400" w:firstLine="829"/>
        <w:rPr>
          <w:rFonts w:asciiTheme="majorEastAsia" w:eastAsiaTheme="majorEastAsia" w:hAnsiTheme="majorEastAsia"/>
          <w:b/>
          <w:bCs/>
          <w:sz w:val="22"/>
          <w:szCs w:val="22"/>
          <w:u w:val="single"/>
        </w:rPr>
      </w:pPr>
      <w:r w:rsidRPr="00FA7286">
        <w:rPr>
          <w:rFonts w:asciiTheme="majorEastAsia" w:eastAsiaTheme="majorEastAsia" w:hAnsiTheme="majorEastAsia" w:hint="eastAsia"/>
          <w:sz w:val="22"/>
          <w:szCs w:val="22"/>
        </w:rPr>
        <w:t>あって、</w:t>
      </w:r>
      <w:r w:rsidRPr="00133272">
        <w:rPr>
          <w:rFonts w:asciiTheme="majorEastAsia" w:eastAsiaTheme="majorEastAsia" w:hAnsiTheme="majorEastAsia" w:hint="eastAsia"/>
          <w:b/>
          <w:bCs/>
          <w:sz w:val="22"/>
          <w:szCs w:val="22"/>
          <w:u w:val="single"/>
        </w:rPr>
        <w:t>公にすることにより、当該法人等又は当該個人の競争上の地位その</w:t>
      </w:r>
    </w:p>
    <w:p w14:paraId="7BB3C77F" w14:textId="77777777" w:rsidR="00FA7286" w:rsidRPr="00FA7286" w:rsidRDefault="00FA7286" w:rsidP="00FA7286">
      <w:pPr>
        <w:autoSpaceDE/>
        <w:autoSpaceDN/>
        <w:spacing w:line="240" w:lineRule="auto"/>
        <w:ind w:firstLineChars="400" w:firstLine="832"/>
        <w:rPr>
          <w:rFonts w:asciiTheme="majorEastAsia" w:eastAsiaTheme="majorEastAsia" w:hAnsiTheme="majorEastAsia"/>
          <w:sz w:val="22"/>
          <w:szCs w:val="22"/>
        </w:rPr>
      </w:pPr>
      <w:r w:rsidRPr="00133272">
        <w:rPr>
          <w:rFonts w:asciiTheme="majorEastAsia" w:eastAsiaTheme="majorEastAsia" w:hAnsiTheme="majorEastAsia" w:hint="eastAsia"/>
          <w:b/>
          <w:bCs/>
          <w:sz w:val="22"/>
          <w:szCs w:val="22"/>
          <w:u w:val="single"/>
        </w:rPr>
        <w:t>他正当な利益を害すると認められるもの</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人の生命、身体若しくは健康に対し</w:t>
      </w:r>
    </w:p>
    <w:p w14:paraId="3AF95750"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危害を及ぼすおそれのある事業活動又は人の生活若しくは財産に対し重大な</w:t>
      </w:r>
    </w:p>
    <w:p w14:paraId="0A975B6D"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影響を及ぼす違法な若しくは著しく不当な事業活動に関する情報</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以下「例外</w:t>
      </w:r>
    </w:p>
    <w:p w14:paraId="6B9B2363"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公開情報」という。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p>
    <w:p w14:paraId="39A96F0C"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3415F05C"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48B2BA76"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0BA80DD2"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4926F9AB"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774500CA"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2D3C4643" w14:textId="77777777"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7C603BFF" w14:textId="6060A476" w:rsid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14:paraId="7692264B" w14:textId="16E132FC" w:rsidR="0024150F" w:rsidRDefault="0024150F" w:rsidP="00FA7286">
      <w:pPr>
        <w:autoSpaceDE/>
        <w:autoSpaceDN/>
        <w:spacing w:line="240" w:lineRule="auto"/>
        <w:ind w:firstLineChars="400" w:firstLine="829"/>
        <w:rPr>
          <w:rFonts w:asciiTheme="majorEastAsia" w:eastAsiaTheme="majorEastAsia" w:hAnsiTheme="majorEastAsia"/>
          <w:sz w:val="22"/>
          <w:szCs w:val="22"/>
        </w:rPr>
      </w:pPr>
    </w:p>
    <w:p w14:paraId="586D9A94" w14:textId="246DFE77" w:rsidR="0024150F" w:rsidRDefault="0024150F" w:rsidP="00FA7286">
      <w:pPr>
        <w:autoSpaceDE/>
        <w:autoSpaceDN/>
        <w:spacing w:line="240" w:lineRule="auto"/>
        <w:ind w:firstLineChars="400" w:firstLine="829"/>
        <w:rPr>
          <w:rFonts w:asciiTheme="majorEastAsia" w:eastAsiaTheme="majorEastAsia" w:hAnsiTheme="majorEastAsia"/>
          <w:sz w:val="22"/>
          <w:szCs w:val="22"/>
        </w:rPr>
      </w:pPr>
    </w:p>
    <w:p w14:paraId="25CE5B8F" w14:textId="77777777" w:rsidR="0024150F" w:rsidRDefault="0024150F" w:rsidP="0024150F">
      <w:pPr>
        <w:kinsoku w:val="0"/>
        <w:overflowPunct w:val="0"/>
        <w:spacing w:line="426" w:lineRule="exact"/>
        <w:ind w:right="10"/>
        <w:jc w:val="center"/>
        <w:rPr>
          <w:rFonts w:asciiTheme="majorEastAsia" w:eastAsiaTheme="majorEastAsia" w:hAnsiTheme="majorEastAsia"/>
          <w:sz w:val="22"/>
          <w:szCs w:val="22"/>
        </w:rPr>
      </w:pPr>
    </w:p>
    <w:p w14:paraId="0BEC1397" w14:textId="3A212D29" w:rsidR="0024150F" w:rsidRDefault="0024150F" w:rsidP="0024150F">
      <w:pPr>
        <w:kinsoku w:val="0"/>
        <w:overflowPunct w:val="0"/>
        <w:spacing w:line="426" w:lineRule="exact"/>
        <w:ind w:right="10"/>
        <w:jc w:val="center"/>
        <w:rPr>
          <w:rFonts w:ascii="ゴシック体" w:eastAsia="ゴシック体"/>
          <w:spacing w:val="-1"/>
          <w:w w:val="200"/>
        </w:rPr>
      </w:pPr>
      <w:r w:rsidRPr="0024150F">
        <w:rPr>
          <w:rFonts w:ascii="ゴシック体" w:eastAsia="ゴシック体" w:hint="eastAsia"/>
          <w:spacing w:val="-1"/>
          <w:w w:val="200"/>
        </w:rPr>
        <w:lastRenderedPageBreak/>
        <w:t>会議の公開に関する指針</w:t>
      </w:r>
    </w:p>
    <w:p w14:paraId="40B1F785" w14:textId="77777777" w:rsidR="0024150F" w:rsidRPr="0024150F" w:rsidRDefault="0024150F" w:rsidP="0024150F">
      <w:pPr>
        <w:kinsoku w:val="0"/>
        <w:overflowPunct w:val="0"/>
        <w:spacing w:line="426" w:lineRule="exact"/>
        <w:ind w:right="10"/>
        <w:jc w:val="center"/>
        <w:rPr>
          <w:rFonts w:ascii="ゴシック体" w:eastAsia="ゴシック体"/>
          <w:spacing w:val="-1"/>
          <w:w w:val="200"/>
        </w:rPr>
      </w:pPr>
    </w:p>
    <w:p w14:paraId="7AB850FB" w14:textId="77777777" w:rsidR="0024150F" w:rsidRPr="0024150F" w:rsidRDefault="0024150F" w:rsidP="0024150F">
      <w:pPr>
        <w:kinsoku w:val="0"/>
        <w:wordWrap w:val="0"/>
        <w:overflowPunct w:val="0"/>
        <w:spacing w:line="300" w:lineRule="exact"/>
        <w:ind w:right="10"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昭和60年11月26日　大阪府知事決定</w:t>
      </w:r>
    </w:p>
    <w:p w14:paraId="0C07B82E" w14:textId="77777777" w:rsidR="0024150F" w:rsidRPr="0024150F" w:rsidRDefault="0024150F" w:rsidP="0024150F">
      <w:pPr>
        <w:kinsoku w:val="0"/>
        <w:wordWrap w:val="0"/>
        <w:overflowPunct w:val="0"/>
        <w:spacing w:line="300" w:lineRule="exact"/>
        <w:ind w:right="-54"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平成８年10月１日　一部改正</w:t>
      </w:r>
    </w:p>
    <w:p w14:paraId="1F316E17" w14:textId="77777777" w:rsidR="0024150F" w:rsidRPr="0024150F" w:rsidRDefault="0024150F" w:rsidP="0024150F">
      <w:pPr>
        <w:kinsoku w:val="0"/>
        <w:wordWrap w:val="0"/>
        <w:overflowPunct w:val="0"/>
        <w:spacing w:line="300" w:lineRule="exact"/>
        <w:ind w:right="-54"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平成12年 6月１日　一部改正</w:t>
      </w:r>
    </w:p>
    <w:p w14:paraId="465936BB" w14:textId="77777777" w:rsidR="0024150F" w:rsidRPr="0024150F" w:rsidRDefault="0024150F" w:rsidP="0024150F">
      <w:pPr>
        <w:kinsoku w:val="0"/>
        <w:wordWrap w:val="0"/>
        <w:overflowPunct w:val="0"/>
        <w:spacing w:line="300" w:lineRule="exact"/>
        <w:ind w:right="-54"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平成24年11月１日　一部改正</w:t>
      </w:r>
    </w:p>
    <w:p w14:paraId="67957D9F" w14:textId="77777777" w:rsidR="0024150F" w:rsidRPr="0024150F" w:rsidRDefault="0024150F" w:rsidP="0024150F">
      <w:pPr>
        <w:kinsoku w:val="0"/>
        <w:wordWrap w:val="0"/>
        <w:overflowPunct w:val="0"/>
        <w:spacing w:line="300" w:lineRule="exact"/>
        <w:ind w:right="-54" w:firstLineChars="3741" w:firstLine="6180"/>
        <w:rPr>
          <w:rFonts w:ascii="ＭＳ 明朝" w:eastAsia="ＭＳ 明朝" w:hAnsi="ＭＳ 明朝"/>
          <w:spacing w:val="-1"/>
          <w:sz w:val="18"/>
        </w:rPr>
      </w:pPr>
      <w:r w:rsidRPr="0024150F">
        <w:rPr>
          <w:rFonts w:ascii="ＭＳ 明朝" w:eastAsia="ＭＳ 明朝" w:hAnsi="ＭＳ 明朝" w:hint="eastAsia"/>
          <w:spacing w:val="-1"/>
          <w:sz w:val="18"/>
        </w:rPr>
        <w:t>令和４年３月3</w:t>
      </w:r>
      <w:r w:rsidRPr="0024150F">
        <w:rPr>
          <w:rFonts w:ascii="ＭＳ 明朝" w:eastAsia="ＭＳ 明朝" w:hAnsi="ＭＳ 明朝"/>
          <w:spacing w:val="-1"/>
          <w:sz w:val="18"/>
        </w:rPr>
        <w:t>0</w:t>
      </w:r>
      <w:r w:rsidRPr="0024150F">
        <w:rPr>
          <w:rFonts w:ascii="ＭＳ 明朝" w:eastAsia="ＭＳ 明朝" w:hAnsi="ＭＳ 明朝" w:hint="eastAsia"/>
          <w:spacing w:val="-1"/>
          <w:sz w:val="18"/>
        </w:rPr>
        <w:t>日　一部改正</w:t>
      </w:r>
    </w:p>
    <w:p w14:paraId="6D0126DC"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この指針は、大阪府情報公開条例（平成11年大阪府条例第39号）第３３条の規定に基づき、審議会等の「会議の公開」に関し、その在り方を示したものである。</w:t>
      </w:r>
    </w:p>
    <w:p w14:paraId="603CA78D"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１．目　的</w:t>
      </w:r>
    </w:p>
    <w:p w14:paraId="11F4C024" w14:textId="77777777" w:rsidR="0024150F" w:rsidRPr="0024150F" w:rsidRDefault="0024150F" w:rsidP="0024150F">
      <w:pPr>
        <w:kinsoku w:val="0"/>
        <w:wordWrap w:val="0"/>
        <w:overflowPunct w:val="0"/>
        <w:spacing w:line="396" w:lineRule="exact"/>
        <w:ind w:left="197" w:right="10" w:hangingChars="100" w:hanging="197"/>
        <w:rPr>
          <w:rFonts w:ascii="ＭＳ 明朝" w:eastAsia="ＭＳ 明朝" w:hAnsi="ＭＳ 明朝"/>
        </w:rPr>
      </w:pPr>
      <w:r w:rsidRPr="0024150F">
        <w:rPr>
          <w:rFonts w:ascii="ＭＳ 明朝" w:eastAsia="ＭＳ 明朝" w:hAnsi="ＭＳ 明朝"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14:paraId="757BD87A"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２．対　象</w:t>
      </w:r>
    </w:p>
    <w:p w14:paraId="2B2CB164" w14:textId="77777777" w:rsidR="0024150F" w:rsidRPr="0024150F" w:rsidRDefault="0024150F" w:rsidP="0024150F">
      <w:pPr>
        <w:kinsoku w:val="0"/>
        <w:wordWrap w:val="0"/>
        <w:overflowPunct w:val="0"/>
        <w:spacing w:line="396" w:lineRule="exact"/>
        <w:ind w:left="197" w:right="10" w:hangingChars="100" w:hanging="197"/>
        <w:rPr>
          <w:rFonts w:ascii="ＭＳ 明朝" w:eastAsia="ＭＳ 明朝" w:hAnsi="ＭＳ 明朝"/>
        </w:rPr>
      </w:pPr>
      <w:r w:rsidRPr="0024150F">
        <w:rPr>
          <w:rFonts w:ascii="ＭＳ 明朝" w:eastAsia="ＭＳ 明朝" w:hAnsi="ＭＳ 明朝"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14:paraId="6C9E008C"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３．会議の公開の基準</w:t>
      </w:r>
    </w:p>
    <w:p w14:paraId="0487F60C"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審議会の会議は、原則として公開するものとする。</w:t>
      </w:r>
    </w:p>
    <w:p w14:paraId="6EF6CF26"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ただし、審議会の会議が次のいずれかに該当する場合は、当該会議を公開しないことができる。</w:t>
      </w:r>
    </w:p>
    <w:p w14:paraId="0D75C5C4"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(1)　会議において大阪府情報公開条例第８条又は第９条の規定に該当する情報に関し審議する場合</w:t>
      </w:r>
    </w:p>
    <w:p w14:paraId="7A30A579"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(2)　会議を公開することにより、公正・円滑な審議が著しく阻害され、会議の目的が達成できないと　　認められる場合</w:t>
      </w:r>
    </w:p>
    <w:p w14:paraId="374918C8"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４．公開・非公開の決定</w:t>
      </w:r>
    </w:p>
    <w:p w14:paraId="0A487405"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審議会の会議の公開・非公開の決定は、審議会の会長が当該会議に諮って行うものとする。</w:t>
      </w:r>
    </w:p>
    <w:p w14:paraId="1897A29C"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５．公開の方法等</w:t>
      </w:r>
    </w:p>
    <w:p w14:paraId="0C45F665" w14:textId="77777777" w:rsidR="0024150F" w:rsidRPr="0024150F" w:rsidRDefault="0024150F" w:rsidP="0024150F">
      <w:pPr>
        <w:kinsoku w:val="0"/>
        <w:wordWrap w:val="0"/>
        <w:overflowPunct w:val="0"/>
        <w:spacing w:line="396" w:lineRule="exact"/>
        <w:ind w:right="10" w:firstLineChars="100" w:firstLine="197"/>
        <w:rPr>
          <w:rFonts w:ascii="ＭＳ ゴシック" w:eastAsia="ＭＳ ゴシック" w:hAnsi="ＭＳ ゴシック"/>
        </w:rPr>
      </w:pPr>
      <w:r w:rsidRPr="0024150F">
        <w:rPr>
          <w:rFonts w:ascii="ＭＳ 明朝" w:eastAsia="ＭＳ 明朝" w:hAnsi="ＭＳ 明朝" w:hint="eastAsia"/>
        </w:rPr>
        <w:t>(1) 会議の公開は、次に掲げる方法のいずれか又は全てにより行うものとする。</w:t>
      </w:r>
    </w:p>
    <w:p w14:paraId="730A2B3F" w14:textId="77777777" w:rsidR="0024150F" w:rsidRPr="0024150F" w:rsidRDefault="0024150F" w:rsidP="0024150F">
      <w:pPr>
        <w:kinsoku w:val="0"/>
        <w:wordWrap w:val="0"/>
        <w:overflowPunct w:val="0"/>
        <w:spacing w:line="396" w:lineRule="exact"/>
        <w:ind w:right="10" w:firstLineChars="300" w:firstLine="592"/>
        <w:rPr>
          <w:rFonts w:ascii="ＭＳ 明朝" w:eastAsia="ＭＳ 明朝" w:hAnsi="ＭＳ 明朝"/>
        </w:rPr>
      </w:pPr>
      <w:r w:rsidRPr="0024150F">
        <w:rPr>
          <w:rFonts w:ascii="ＭＳ 明朝" w:eastAsia="ＭＳ 明朝" w:hAnsi="ＭＳ 明朝" w:hint="eastAsia"/>
        </w:rPr>
        <w:t>ア　会場に一定の傍聴席を設けること。</w:t>
      </w:r>
    </w:p>
    <w:p w14:paraId="31B508B9" w14:textId="3312AC04" w:rsidR="0024150F" w:rsidRPr="0024150F" w:rsidRDefault="0024150F" w:rsidP="0024150F">
      <w:pPr>
        <w:kinsoku w:val="0"/>
        <w:wordWrap w:val="0"/>
        <w:overflowPunct w:val="0"/>
        <w:spacing w:line="396" w:lineRule="exact"/>
        <w:ind w:left="630" w:right="10"/>
        <w:rPr>
          <w:rFonts w:ascii="ＭＳ 明朝" w:eastAsia="ＭＳ 明朝" w:hAnsi="ＭＳ 明朝"/>
        </w:rPr>
      </w:pPr>
      <w:r w:rsidRPr="0024150F">
        <w:rPr>
          <w:rFonts w:ascii="ＭＳ 明朝" w:eastAsia="ＭＳ 明朝" w:hAnsi="ＭＳ 明朝" w:hint="eastAsia"/>
        </w:rPr>
        <w:t>イ　インターネットの利用等により、会議の映像及び音声を同時に視聴できる機会を付与すること。</w:t>
      </w:r>
    </w:p>
    <w:p w14:paraId="091C702F" w14:textId="77777777" w:rsidR="0024150F" w:rsidRPr="0024150F" w:rsidRDefault="0024150F" w:rsidP="0024150F">
      <w:pPr>
        <w:kinsoku w:val="0"/>
        <w:wordWrap w:val="0"/>
        <w:overflowPunct w:val="0"/>
        <w:spacing w:line="396" w:lineRule="exact"/>
        <w:ind w:leftChars="100" w:left="394" w:right="10" w:hangingChars="100" w:hanging="197"/>
        <w:rPr>
          <w:rFonts w:ascii="ＭＳ 明朝" w:eastAsia="ＭＳ 明朝" w:hAnsi="ＭＳ 明朝"/>
        </w:rPr>
      </w:pPr>
      <w:r w:rsidRPr="0024150F">
        <w:rPr>
          <w:rFonts w:ascii="ＭＳ 明朝" w:eastAsia="ＭＳ 明朝" w:hAnsi="ＭＳ 明朝" w:hint="eastAsia"/>
        </w:rPr>
        <w:t>(2)</w:t>
      </w:r>
      <w:r w:rsidRPr="0024150F">
        <w:rPr>
          <w:rFonts w:ascii="ＭＳ 明朝" w:eastAsia="ＭＳ 明朝" w:hAnsi="ＭＳ 明朝"/>
        </w:rPr>
        <w:t xml:space="preserve"> </w:t>
      </w:r>
      <w:r w:rsidRPr="0024150F">
        <w:rPr>
          <w:rFonts w:ascii="ＭＳ 明朝" w:eastAsia="ＭＳ 明朝" w:hAnsi="ＭＳ 明朝" w:hint="eastAsia"/>
        </w:rPr>
        <w:t>審議会の会長は、会議を円滑に運営するため会場等の秩序維持に努めるとともに、報道機関の取材活動について十分配慮するものとする。</w:t>
      </w:r>
    </w:p>
    <w:p w14:paraId="23087FC9"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６．会議開催の周知</w:t>
      </w:r>
    </w:p>
    <w:p w14:paraId="181B0B27" w14:textId="77777777" w:rsidR="0024150F" w:rsidRPr="0024150F" w:rsidRDefault="0024150F" w:rsidP="0024150F">
      <w:pPr>
        <w:kinsoku w:val="0"/>
        <w:wordWrap w:val="0"/>
        <w:overflowPunct w:val="0"/>
        <w:spacing w:line="396" w:lineRule="exact"/>
        <w:ind w:leftChars="100" w:left="394" w:right="10" w:hangingChars="100" w:hanging="197"/>
        <w:rPr>
          <w:rFonts w:ascii="ＭＳ 明朝" w:eastAsia="ＭＳ 明朝" w:hAnsi="ＭＳ 明朝"/>
        </w:rPr>
      </w:pPr>
      <w:r w:rsidRPr="0024150F">
        <w:rPr>
          <w:rFonts w:ascii="ＭＳ 明朝" w:eastAsia="ＭＳ 明朝" w:hAnsi="ＭＳ 明朝" w:hint="eastAsia"/>
        </w:rPr>
        <w:t>(1)</w:t>
      </w:r>
      <w:r w:rsidRPr="0024150F">
        <w:rPr>
          <w:rFonts w:ascii="ＭＳ 明朝" w:eastAsia="ＭＳ 明朝" w:hAnsi="ＭＳ 明朝" w:hint="eastAsia"/>
          <w:b/>
          <w:sz w:val="20"/>
        </w:rPr>
        <w:t xml:space="preserve"> </w:t>
      </w:r>
      <w:r w:rsidRPr="0024150F">
        <w:rPr>
          <w:rFonts w:ascii="ＭＳ 明朝" w:eastAsia="ＭＳ 明朝" w:hAnsi="ＭＳ 明朝" w:hint="eastAsia"/>
        </w:rPr>
        <w:t>公開で行う会議の開催の周知は、インターネットの利用等により、会議日の確定後直ちに行うものとする。</w:t>
      </w:r>
    </w:p>
    <w:p w14:paraId="6087956F" w14:textId="77777777" w:rsidR="0024150F" w:rsidRPr="0024150F" w:rsidRDefault="0024150F" w:rsidP="0024150F">
      <w:pPr>
        <w:kinsoku w:val="0"/>
        <w:wordWrap w:val="0"/>
        <w:overflowPunct w:val="0"/>
        <w:spacing w:line="396" w:lineRule="exact"/>
        <w:ind w:right="10"/>
        <w:rPr>
          <w:rFonts w:ascii="ＭＳ 明朝" w:eastAsia="ＭＳ 明朝" w:hAnsi="ＭＳ 明朝"/>
        </w:rPr>
      </w:pPr>
      <w:r w:rsidRPr="0024150F">
        <w:rPr>
          <w:rFonts w:ascii="ＭＳ 明朝" w:eastAsia="ＭＳ 明朝" w:hAnsi="ＭＳ 明朝" w:hint="eastAsia"/>
        </w:rPr>
        <w:t xml:space="preserve">　(2) 会議開催の周知に当たっては、会議の開催日時及び場所、議題、傍聴者の定員、傍聴手続を明記　　するものとする。</w:t>
      </w:r>
    </w:p>
    <w:p w14:paraId="4C7C9AFD" w14:textId="77777777" w:rsidR="0024150F" w:rsidRPr="0024150F" w:rsidRDefault="0024150F" w:rsidP="0024150F">
      <w:pPr>
        <w:kinsoku w:val="0"/>
        <w:wordWrap w:val="0"/>
        <w:overflowPunct w:val="0"/>
        <w:spacing w:line="396" w:lineRule="exact"/>
        <w:ind w:right="10"/>
        <w:rPr>
          <w:rFonts w:ascii="ＭＳ ゴシック" w:eastAsia="ＭＳ ゴシック" w:hAnsi="ＭＳ ゴシック"/>
        </w:rPr>
      </w:pPr>
      <w:r w:rsidRPr="0024150F">
        <w:rPr>
          <w:rFonts w:ascii="ＭＳ ゴシック" w:eastAsia="ＭＳ ゴシック" w:hAnsi="ＭＳ ゴシック" w:hint="eastAsia"/>
        </w:rPr>
        <w:t>７．その他</w:t>
      </w:r>
    </w:p>
    <w:p w14:paraId="12EAA6AB" w14:textId="2CBC797E" w:rsidR="00FA7286" w:rsidRPr="0024150F" w:rsidRDefault="0024150F" w:rsidP="0024150F">
      <w:pPr>
        <w:kinsoku w:val="0"/>
        <w:wordWrap w:val="0"/>
        <w:overflowPunct w:val="0"/>
        <w:spacing w:line="396" w:lineRule="exact"/>
        <w:ind w:left="197" w:hangingChars="100" w:hanging="197"/>
        <w:rPr>
          <w:rFonts w:ascii="ＭＳ 明朝" w:eastAsia="ＭＳ 明朝" w:hAnsi="ＭＳ 明朝"/>
        </w:rPr>
      </w:pPr>
      <w:r w:rsidRPr="0024150F">
        <w:rPr>
          <w:rFonts w:ascii="ＭＳ 明朝" w:eastAsia="ＭＳ 明朝" w:hAnsi="ＭＳ 明朝" w:hint="eastAsia"/>
        </w:rPr>
        <w:t xml:space="preserve">　　会議の経過、結果について、会議終了後できるだけ速やかに、インターネットの利用等による公表に努めるものとする。</w:t>
      </w:r>
    </w:p>
    <w:sectPr w:rsidR="00FA7286" w:rsidRPr="0024150F" w:rsidSect="0024150F">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851" w:right="987" w:bottom="754" w:left="1134" w:header="142" w:footer="340" w:gutter="0"/>
      <w:cols w:space="720"/>
      <w:docGrid w:type="linesAndChars" w:linePitch="33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9D44" w14:textId="77777777" w:rsidR="009A1591" w:rsidRDefault="009A1591">
      <w:pPr>
        <w:spacing w:line="240" w:lineRule="auto"/>
      </w:pPr>
      <w:r>
        <w:separator/>
      </w:r>
    </w:p>
  </w:endnote>
  <w:endnote w:type="continuationSeparator" w:id="0">
    <w:p w14:paraId="302A47CB" w14:textId="77777777" w:rsidR="009A1591" w:rsidRDefault="009A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1F1B" w14:textId="77777777" w:rsidR="00C60708" w:rsidRDefault="00C60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39916"/>
      <w:docPartObj>
        <w:docPartGallery w:val="Page Numbers (Bottom of Page)"/>
        <w:docPartUnique/>
      </w:docPartObj>
    </w:sdtPr>
    <w:sdtEndPr/>
    <w:sdtContent>
      <w:p w14:paraId="6662BFEA" w14:textId="47A05621" w:rsidR="00FA7286" w:rsidRDefault="00FA7286">
        <w:pPr>
          <w:pStyle w:val="a5"/>
          <w:jc w:val="center"/>
        </w:pPr>
        <w:r>
          <w:fldChar w:fldCharType="begin"/>
        </w:r>
        <w:r>
          <w:instrText>PAGE   \* MERGEFORMAT</w:instrText>
        </w:r>
        <w:r>
          <w:fldChar w:fldCharType="separate"/>
        </w:r>
        <w:r w:rsidR="00B175AE" w:rsidRPr="00B175AE">
          <w:rPr>
            <w:noProof/>
            <w:lang w:val="ja-JP"/>
          </w:rPr>
          <w:t>1</w:t>
        </w:r>
        <w:r>
          <w:fldChar w:fldCharType="end"/>
        </w:r>
      </w:p>
    </w:sdtContent>
  </w:sdt>
  <w:p w14:paraId="756951D1" w14:textId="77777777" w:rsidR="00DC2A00" w:rsidRDefault="00DC2A0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710" w14:textId="77777777" w:rsidR="00C60708" w:rsidRDefault="00C60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0BFB" w14:textId="77777777" w:rsidR="009A1591" w:rsidRDefault="009A1591">
      <w:pPr>
        <w:spacing w:line="240" w:lineRule="auto"/>
      </w:pPr>
      <w:r>
        <w:separator/>
      </w:r>
    </w:p>
  </w:footnote>
  <w:footnote w:type="continuationSeparator" w:id="0">
    <w:p w14:paraId="5D5C4854" w14:textId="77777777" w:rsidR="009A1591" w:rsidRDefault="009A1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78FB" w14:textId="77777777" w:rsidR="00C60708" w:rsidRDefault="00C607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4CF0" w14:textId="77777777" w:rsidR="00C60708" w:rsidRDefault="00C607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B85E" w14:textId="77777777" w:rsidR="00C60708" w:rsidRDefault="00C607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hyphenationZone w:val="0"/>
  <w:doNotHyphenateCaps/>
  <w:drawingGridHorizontalSpacing w:val="197"/>
  <w:drawingGridVerticalSpacing w:val="333"/>
  <w:displayHorizontalDrawingGridEvery w:val="0"/>
  <w:doNotShadeFormData/>
  <w:characterSpacingControl w:val="doNotCompress"/>
  <w:hdrShapeDefaults>
    <o:shapedefaults v:ext="edit" spidmax="358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A09"/>
    <w:rsid w:val="00124D6A"/>
    <w:rsid w:val="00133272"/>
    <w:rsid w:val="001E0802"/>
    <w:rsid w:val="0024150F"/>
    <w:rsid w:val="003332D8"/>
    <w:rsid w:val="00334A93"/>
    <w:rsid w:val="003C4824"/>
    <w:rsid w:val="00485591"/>
    <w:rsid w:val="005456CF"/>
    <w:rsid w:val="005C1D92"/>
    <w:rsid w:val="00606A09"/>
    <w:rsid w:val="00693AD4"/>
    <w:rsid w:val="006E0419"/>
    <w:rsid w:val="00770ED9"/>
    <w:rsid w:val="00774060"/>
    <w:rsid w:val="007C6EF4"/>
    <w:rsid w:val="009A1591"/>
    <w:rsid w:val="009C1787"/>
    <w:rsid w:val="009D7C95"/>
    <w:rsid w:val="00A23BE0"/>
    <w:rsid w:val="00A31330"/>
    <w:rsid w:val="00B0353D"/>
    <w:rsid w:val="00B175AE"/>
    <w:rsid w:val="00C02AF6"/>
    <w:rsid w:val="00C10CFE"/>
    <w:rsid w:val="00C60708"/>
    <w:rsid w:val="00CC234B"/>
    <w:rsid w:val="00DC2A00"/>
    <w:rsid w:val="00E3324E"/>
    <w:rsid w:val="00E65091"/>
    <w:rsid w:val="00EF3FBE"/>
    <w:rsid w:val="00FA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ABE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uiPriority w:val="99"/>
    <w:semiHidden/>
    <w:unhideWhenUsed/>
    <w:rsid w:val="00C02AF6"/>
  </w:style>
  <w:style w:type="character" w:customStyle="1" w:styleId="a8">
    <w:name w:val="日付 (文字)"/>
    <w:link w:val="a7"/>
    <w:uiPriority w:val="99"/>
    <w:semiHidden/>
    <w:rsid w:val="00C02AF6"/>
    <w:rPr>
      <w:kern w:val="2"/>
      <w:sz w:val="21"/>
    </w:rPr>
  </w:style>
  <w:style w:type="paragraph" w:styleId="a9">
    <w:name w:val="Balloon Text"/>
    <w:basedOn w:val="a"/>
    <w:link w:val="aa"/>
    <w:uiPriority w:val="99"/>
    <w:semiHidden/>
    <w:unhideWhenUsed/>
    <w:rsid w:val="007C6EF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EF4"/>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10C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2022-07-28T06:24:00Z</dcterms:created>
  <dcterms:modified xsi:type="dcterms:W3CDTF">2024-07-10T00:38:00Z</dcterms:modified>
</cp:coreProperties>
</file>