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8104" w14:textId="77777777" w:rsidR="00333207" w:rsidRDefault="00333207" w:rsidP="00B74463">
      <w:pPr>
        <w:spacing w:line="60" w:lineRule="exact"/>
      </w:pPr>
    </w:p>
    <w:tbl>
      <w:tblPr>
        <w:tblStyle w:val="a3"/>
        <w:tblW w:w="9680" w:type="dxa"/>
        <w:tblLook w:val="04A0" w:firstRow="1" w:lastRow="0" w:firstColumn="1" w:lastColumn="0" w:noHBand="0" w:noVBand="1"/>
      </w:tblPr>
      <w:tblGrid>
        <w:gridCol w:w="9680"/>
      </w:tblGrid>
      <w:tr w:rsidR="004907F5" w:rsidRPr="00E86FE8" w14:paraId="46ECE4EC" w14:textId="77777777" w:rsidTr="004907F5">
        <w:trPr>
          <w:trHeight w:val="410"/>
        </w:trPr>
        <w:tc>
          <w:tcPr>
            <w:tcW w:w="9680" w:type="dxa"/>
            <w:vAlign w:val="center"/>
          </w:tcPr>
          <w:p w14:paraId="4E8E5F5A" w14:textId="77777777" w:rsidR="004907F5" w:rsidRPr="00E86FE8" w:rsidRDefault="004907F5" w:rsidP="004907F5">
            <w:pPr>
              <w:jc w:val="center"/>
            </w:pPr>
            <w:r>
              <w:rPr>
                <w:rFonts w:hint="eastAsia"/>
              </w:rPr>
              <w:t>議　　事　　概　　要</w:t>
            </w:r>
          </w:p>
        </w:tc>
      </w:tr>
      <w:tr w:rsidR="004907F5" w:rsidRPr="00E86FE8" w14:paraId="5D5C2ED4" w14:textId="77777777" w:rsidTr="00235BE6">
        <w:trPr>
          <w:trHeight w:val="12181"/>
        </w:trPr>
        <w:tc>
          <w:tcPr>
            <w:tcW w:w="9680" w:type="dxa"/>
          </w:tcPr>
          <w:p w14:paraId="09171ACA" w14:textId="77777777" w:rsidR="0027684F" w:rsidRPr="00A91D78" w:rsidRDefault="0027684F" w:rsidP="0027684F"/>
          <w:p w14:paraId="566B5DD2" w14:textId="381AC2D0" w:rsidR="0027684F" w:rsidRDefault="00666308" w:rsidP="006F32A6">
            <w:pPr>
              <w:spacing w:line="320" w:lineRule="exact"/>
            </w:pPr>
            <w:r>
              <w:rPr>
                <w:rFonts w:hint="eastAsia"/>
              </w:rPr>
              <w:t xml:space="preserve">　</w:t>
            </w:r>
            <w:r w:rsidR="00BB6490">
              <w:rPr>
                <w:rFonts w:hint="eastAsia"/>
              </w:rPr>
              <w:t>◎</w:t>
            </w:r>
            <w:r>
              <w:rPr>
                <w:rFonts w:hint="eastAsia"/>
              </w:rPr>
              <w:t xml:space="preserve">　</w:t>
            </w:r>
            <w:r w:rsidR="0028503A">
              <w:rPr>
                <w:rFonts w:hint="eastAsia"/>
              </w:rPr>
              <w:t>今後の</w:t>
            </w:r>
            <w:r>
              <w:rPr>
                <w:rFonts w:hint="eastAsia"/>
              </w:rPr>
              <w:t>委員会</w:t>
            </w:r>
            <w:r w:rsidR="0028503A">
              <w:rPr>
                <w:rFonts w:hint="eastAsia"/>
              </w:rPr>
              <w:t>運営</w:t>
            </w:r>
            <w:r>
              <w:rPr>
                <w:rFonts w:hint="eastAsia"/>
              </w:rPr>
              <w:t>について</w:t>
            </w:r>
          </w:p>
          <w:p w14:paraId="55A5ABA8" w14:textId="6946A51F" w:rsidR="0028503A" w:rsidRDefault="00702D9D" w:rsidP="0098779E">
            <w:pPr>
              <w:spacing w:line="320" w:lineRule="exact"/>
            </w:pPr>
            <w:r>
              <w:rPr>
                <w:rFonts w:hint="eastAsia"/>
              </w:rPr>
              <w:t xml:space="preserve">　</w:t>
            </w:r>
          </w:p>
          <w:p w14:paraId="563976EB" w14:textId="1E08DE5A" w:rsidR="00830687" w:rsidRDefault="00830687" w:rsidP="0098779E">
            <w:pPr>
              <w:spacing w:line="320" w:lineRule="exact"/>
            </w:pPr>
            <w:r>
              <w:rPr>
                <w:rFonts w:hint="eastAsia"/>
              </w:rPr>
              <w:t xml:space="preserve">　１　本調査の</w:t>
            </w:r>
            <w:r w:rsidR="002961F2">
              <w:rPr>
                <w:rFonts w:hint="eastAsia"/>
              </w:rPr>
              <w:t>方向性</w:t>
            </w:r>
            <w:r>
              <w:rPr>
                <w:rFonts w:hint="eastAsia"/>
              </w:rPr>
              <w:t>について</w:t>
            </w:r>
          </w:p>
          <w:p w14:paraId="48DBC404" w14:textId="77777777" w:rsidR="00830687" w:rsidRDefault="00830687" w:rsidP="0098779E">
            <w:pPr>
              <w:spacing w:line="320" w:lineRule="exact"/>
            </w:pPr>
            <w:r>
              <w:rPr>
                <w:rFonts w:hint="eastAsia"/>
              </w:rPr>
              <w:t xml:space="preserve">　　・常任委員会の場合、会派により求める内容が異なる場合が多く、１つの提言としてまとめるの</w:t>
            </w:r>
          </w:p>
          <w:p w14:paraId="405AA86D" w14:textId="39F360F7" w:rsidR="00830687" w:rsidRDefault="00830687" w:rsidP="00830687">
            <w:pPr>
              <w:spacing w:line="320" w:lineRule="exact"/>
              <w:ind w:firstLineChars="300" w:firstLine="629"/>
            </w:pPr>
            <w:r>
              <w:rPr>
                <w:rFonts w:hint="eastAsia"/>
              </w:rPr>
              <w:t>は大変なことが想定される。</w:t>
            </w:r>
          </w:p>
          <w:p w14:paraId="491CFA20" w14:textId="0A3DBB25" w:rsidR="00830687" w:rsidRDefault="00830687" w:rsidP="0098779E">
            <w:pPr>
              <w:spacing w:line="320" w:lineRule="exact"/>
            </w:pPr>
            <w:r>
              <w:rPr>
                <w:rFonts w:hint="eastAsia"/>
              </w:rPr>
              <w:t xml:space="preserve">　　・勉強会のような目的で調査することも考えられるが、各会派の意向を確認。</w:t>
            </w:r>
          </w:p>
          <w:tbl>
            <w:tblPr>
              <w:tblStyle w:val="a3"/>
              <w:tblW w:w="0" w:type="auto"/>
              <w:tblInd w:w="880" w:type="dxa"/>
              <w:tblLook w:val="04A0" w:firstRow="1" w:lastRow="0" w:firstColumn="1" w:lastColumn="0" w:noHBand="0" w:noVBand="1"/>
            </w:tblPr>
            <w:tblGrid>
              <w:gridCol w:w="1701"/>
              <w:gridCol w:w="6378"/>
            </w:tblGrid>
            <w:tr w:rsidR="00830687" w14:paraId="2A379DC0" w14:textId="77777777" w:rsidTr="00FB1C9E">
              <w:trPr>
                <w:trHeight w:val="331"/>
              </w:trPr>
              <w:tc>
                <w:tcPr>
                  <w:tcW w:w="1701" w:type="dxa"/>
                </w:tcPr>
                <w:p w14:paraId="2E71BC87" w14:textId="77777777" w:rsidR="00830687" w:rsidRDefault="00830687" w:rsidP="00830687">
                  <w:pPr>
                    <w:jc w:val="center"/>
                  </w:pPr>
                  <w:r>
                    <w:rPr>
                      <w:rFonts w:hint="eastAsia"/>
                    </w:rPr>
                    <w:t>維新</w:t>
                  </w:r>
                </w:p>
              </w:tc>
              <w:tc>
                <w:tcPr>
                  <w:tcW w:w="6378" w:type="dxa"/>
                </w:tcPr>
                <w:p w14:paraId="394BC0FE" w14:textId="28C18BF8" w:rsidR="00830687" w:rsidRDefault="00830687" w:rsidP="00830687">
                  <w:pPr>
                    <w:ind w:left="210" w:hangingChars="100" w:hanging="210"/>
                  </w:pPr>
                  <w:r>
                    <w:rPr>
                      <w:rFonts w:hint="eastAsia"/>
                    </w:rPr>
                    <w:t>・枚方市では、調査項目について各会派の意見をまとめた「調査報告書」を作成し、議長等に提出している場合もある。</w:t>
                  </w:r>
                </w:p>
              </w:tc>
            </w:tr>
            <w:tr w:rsidR="00830687" w14:paraId="26A17E2A" w14:textId="77777777" w:rsidTr="00FB1C9E">
              <w:trPr>
                <w:trHeight w:val="331"/>
              </w:trPr>
              <w:tc>
                <w:tcPr>
                  <w:tcW w:w="1701" w:type="dxa"/>
                </w:tcPr>
                <w:p w14:paraId="32ABA18C" w14:textId="77777777" w:rsidR="00830687" w:rsidRDefault="00830687" w:rsidP="00830687">
                  <w:pPr>
                    <w:jc w:val="center"/>
                  </w:pPr>
                  <w:r>
                    <w:rPr>
                      <w:rFonts w:hint="eastAsia"/>
                    </w:rPr>
                    <w:t>公明</w:t>
                  </w:r>
                </w:p>
              </w:tc>
              <w:tc>
                <w:tcPr>
                  <w:tcW w:w="6378" w:type="dxa"/>
                </w:tcPr>
                <w:p w14:paraId="41AD0B91" w14:textId="6FC15661" w:rsidR="00830687" w:rsidRDefault="00830687" w:rsidP="00830687">
                  <w:pPr>
                    <w:ind w:left="210" w:hangingChars="100" w:hanging="210"/>
                  </w:pPr>
                  <w:r>
                    <w:rPr>
                      <w:rFonts w:hint="eastAsia"/>
                    </w:rPr>
                    <w:t>・調査項目についてさらに掘り下げた議論等を議会に提言するのは困難。</w:t>
                  </w:r>
                </w:p>
              </w:tc>
            </w:tr>
            <w:tr w:rsidR="00830687" w14:paraId="7725FA05" w14:textId="77777777" w:rsidTr="00FB1C9E">
              <w:trPr>
                <w:trHeight w:val="331"/>
              </w:trPr>
              <w:tc>
                <w:tcPr>
                  <w:tcW w:w="1701" w:type="dxa"/>
                </w:tcPr>
                <w:p w14:paraId="1C71C57C" w14:textId="77777777" w:rsidR="00830687" w:rsidRDefault="00830687" w:rsidP="00830687">
                  <w:pPr>
                    <w:jc w:val="center"/>
                  </w:pPr>
                  <w:r>
                    <w:rPr>
                      <w:rFonts w:hint="eastAsia"/>
                    </w:rPr>
                    <w:t>民主</w:t>
                  </w:r>
                </w:p>
              </w:tc>
              <w:tc>
                <w:tcPr>
                  <w:tcW w:w="6378" w:type="dxa"/>
                </w:tcPr>
                <w:p w14:paraId="5E08154C" w14:textId="417923E4" w:rsidR="00830687" w:rsidRDefault="002961F2" w:rsidP="00830687">
                  <w:r>
                    <w:rPr>
                      <w:rFonts w:hint="eastAsia"/>
                    </w:rPr>
                    <w:t>・</w:t>
                  </w:r>
                  <w:r w:rsidR="00830687">
                    <w:rPr>
                      <w:rFonts w:hint="eastAsia"/>
                    </w:rPr>
                    <w:t>特に意見なし</w:t>
                  </w:r>
                </w:p>
              </w:tc>
            </w:tr>
          </w:tbl>
          <w:p w14:paraId="185784CF" w14:textId="395F38B5" w:rsidR="00830687" w:rsidRDefault="00830687" w:rsidP="0098779E">
            <w:pPr>
              <w:spacing w:line="320" w:lineRule="exact"/>
            </w:pPr>
            <w:r>
              <w:rPr>
                <w:rFonts w:hint="eastAsia"/>
              </w:rPr>
              <w:t xml:space="preserve">　　・協議の結果、「調査報告書」</w:t>
            </w:r>
            <w:r w:rsidR="002961F2">
              <w:rPr>
                <w:rFonts w:hint="eastAsia"/>
              </w:rPr>
              <w:t>を作成することで、各会派了承</w:t>
            </w:r>
            <w:r>
              <w:rPr>
                <w:rFonts w:hint="eastAsia"/>
              </w:rPr>
              <w:t>。</w:t>
            </w:r>
          </w:p>
          <w:p w14:paraId="491E6757" w14:textId="77777777" w:rsidR="00830687" w:rsidRDefault="00830687" w:rsidP="0098779E">
            <w:pPr>
              <w:spacing w:line="320" w:lineRule="exact"/>
            </w:pPr>
          </w:p>
          <w:p w14:paraId="43E38344" w14:textId="2A1D6D24" w:rsidR="0028503A" w:rsidRDefault="00830687" w:rsidP="009D44AD">
            <w:pPr>
              <w:ind w:firstLineChars="100" w:firstLine="210"/>
            </w:pPr>
            <w:r>
              <w:rPr>
                <w:rFonts w:hint="eastAsia"/>
              </w:rPr>
              <w:t>２</w:t>
            </w:r>
            <w:r w:rsidR="009D44AD">
              <w:rPr>
                <w:rFonts w:hint="eastAsia"/>
              </w:rPr>
              <w:t xml:space="preserve">　</w:t>
            </w:r>
            <w:r w:rsidR="0028503A">
              <w:rPr>
                <w:rFonts w:hint="eastAsia"/>
              </w:rPr>
              <w:t>参考人招致について</w:t>
            </w:r>
          </w:p>
          <w:p w14:paraId="5EEAF376" w14:textId="497A01B0" w:rsidR="0028503A" w:rsidRDefault="00A6548A" w:rsidP="008B6C23">
            <w:pPr>
              <w:ind w:firstLineChars="200" w:firstLine="419"/>
            </w:pPr>
            <w:r>
              <w:rPr>
                <w:rFonts w:hint="eastAsia"/>
              </w:rPr>
              <w:t>・参考人招致について、改めて各会派の意向聴取。</w:t>
            </w:r>
          </w:p>
          <w:tbl>
            <w:tblPr>
              <w:tblStyle w:val="a3"/>
              <w:tblW w:w="0" w:type="auto"/>
              <w:tblInd w:w="880" w:type="dxa"/>
              <w:tblLook w:val="04A0" w:firstRow="1" w:lastRow="0" w:firstColumn="1" w:lastColumn="0" w:noHBand="0" w:noVBand="1"/>
            </w:tblPr>
            <w:tblGrid>
              <w:gridCol w:w="1701"/>
              <w:gridCol w:w="6378"/>
            </w:tblGrid>
            <w:tr w:rsidR="00A6548A" w14:paraId="453A11A8" w14:textId="77777777" w:rsidTr="001964D1">
              <w:trPr>
                <w:trHeight w:val="331"/>
              </w:trPr>
              <w:tc>
                <w:tcPr>
                  <w:tcW w:w="1701" w:type="dxa"/>
                </w:tcPr>
                <w:p w14:paraId="3D26311E" w14:textId="77777777" w:rsidR="00A6548A" w:rsidRDefault="00A6548A" w:rsidP="00A6548A">
                  <w:pPr>
                    <w:jc w:val="center"/>
                  </w:pPr>
                  <w:r>
                    <w:rPr>
                      <w:rFonts w:hint="eastAsia"/>
                    </w:rPr>
                    <w:t>維新</w:t>
                  </w:r>
                </w:p>
              </w:tc>
              <w:tc>
                <w:tcPr>
                  <w:tcW w:w="6378" w:type="dxa"/>
                </w:tcPr>
                <w:p w14:paraId="0F1370AB" w14:textId="77777777" w:rsidR="00A6548A" w:rsidRDefault="00621DCF" w:rsidP="00A6548A">
                  <w:r>
                    <w:rPr>
                      <w:rFonts w:hint="eastAsia"/>
                    </w:rPr>
                    <w:t>・参考人招致について賛成。</w:t>
                  </w:r>
                </w:p>
                <w:p w14:paraId="07D9B404" w14:textId="77777777" w:rsidR="00481BF6" w:rsidRDefault="00621DCF" w:rsidP="00A6548A">
                  <w:r>
                    <w:rPr>
                      <w:rFonts w:hint="eastAsia"/>
                    </w:rPr>
                    <w:t>・参考人候補者については、大阪労働局</w:t>
                  </w:r>
                  <w:r w:rsidR="00266A2D">
                    <w:rPr>
                      <w:rFonts w:hint="eastAsia"/>
                    </w:rPr>
                    <w:t>などの行政機関や</w:t>
                  </w:r>
                  <w:r>
                    <w:rPr>
                      <w:rFonts w:hint="eastAsia"/>
                    </w:rPr>
                    <w:t>人手不</w:t>
                  </w:r>
                </w:p>
                <w:p w14:paraId="18E00378" w14:textId="77777777" w:rsidR="00481BF6" w:rsidRDefault="00621DCF" w:rsidP="00481BF6">
                  <w:pPr>
                    <w:ind w:firstLineChars="100" w:firstLine="210"/>
                  </w:pPr>
                  <w:r>
                    <w:rPr>
                      <w:rFonts w:hint="eastAsia"/>
                    </w:rPr>
                    <w:t>足が問題となっている民間企業などを検討しているが、もう一</w:t>
                  </w:r>
                </w:p>
                <w:p w14:paraId="7D371553" w14:textId="45DBB5F3" w:rsidR="00266A2D" w:rsidRDefault="00621DCF" w:rsidP="00481BF6">
                  <w:pPr>
                    <w:ind w:firstLineChars="100" w:firstLine="210"/>
                  </w:pPr>
                  <w:r>
                    <w:rPr>
                      <w:rFonts w:hint="eastAsia"/>
                    </w:rPr>
                    <w:t>度会派内で意見をまとめて回答する。</w:t>
                  </w:r>
                </w:p>
              </w:tc>
            </w:tr>
            <w:tr w:rsidR="00A6548A" w14:paraId="1B575515" w14:textId="77777777" w:rsidTr="001964D1">
              <w:trPr>
                <w:trHeight w:val="331"/>
              </w:trPr>
              <w:tc>
                <w:tcPr>
                  <w:tcW w:w="1701" w:type="dxa"/>
                </w:tcPr>
                <w:p w14:paraId="5FC42149" w14:textId="77777777" w:rsidR="00A6548A" w:rsidRDefault="00A6548A" w:rsidP="00A6548A">
                  <w:pPr>
                    <w:jc w:val="center"/>
                  </w:pPr>
                  <w:r>
                    <w:rPr>
                      <w:rFonts w:hint="eastAsia"/>
                    </w:rPr>
                    <w:t>公明</w:t>
                  </w:r>
                </w:p>
              </w:tc>
              <w:tc>
                <w:tcPr>
                  <w:tcW w:w="6378" w:type="dxa"/>
                </w:tcPr>
                <w:p w14:paraId="34CB4CCF" w14:textId="77777777" w:rsidR="002961F2" w:rsidRDefault="00A6548A" w:rsidP="00A6548A">
                  <w:r>
                    <w:rPr>
                      <w:rFonts w:hint="eastAsia"/>
                    </w:rPr>
                    <w:t>・前回の意向調査では、参考人招致不要と回答</w:t>
                  </w:r>
                  <w:r w:rsidR="002961F2">
                    <w:rPr>
                      <w:rFonts w:hint="eastAsia"/>
                    </w:rPr>
                    <w:t>したが、本日の</w:t>
                  </w:r>
                </w:p>
                <w:p w14:paraId="515AD51F" w14:textId="77777777" w:rsidR="002961F2" w:rsidRDefault="00A6548A" w:rsidP="002961F2">
                  <w:pPr>
                    <w:ind w:firstLineChars="100" w:firstLine="210"/>
                  </w:pPr>
                  <w:r>
                    <w:rPr>
                      <w:rFonts w:hint="eastAsia"/>
                    </w:rPr>
                    <w:t>委員</w:t>
                  </w:r>
                  <w:r w:rsidR="002961F2">
                    <w:rPr>
                      <w:rFonts w:hint="eastAsia"/>
                    </w:rPr>
                    <w:t>協議会</w:t>
                  </w:r>
                  <w:r>
                    <w:rPr>
                      <w:rFonts w:hint="eastAsia"/>
                    </w:rPr>
                    <w:t>での部局の説明聴取を踏まえ、参考人招致につい</w:t>
                  </w:r>
                </w:p>
                <w:p w14:paraId="023DE3C3" w14:textId="31B4F09B" w:rsidR="00A6548A" w:rsidRDefault="00A6548A" w:rsidP="002961F2">
                  <w:pPr>
                    <w:ind w:firstLineChars="100" w:firstLine="210"/>
                  </w:pPr>
                  <w:r>
                    <w:rPr>
                      <w:rFonts w:hint="eastAsia"/>
                    </w:rPr>
                    <w:t>て、</w:t>
                  </w:r>
                  <w:r w:rsidR="00481BF6">
                    <w:rPr>
                      <w:rFonts w:hint="eastAsia"/>
                    </w:rPr>
                    <w:t>持ち帰り、</w:t>
                  </w:r>
                  <w:r w:rsidR="002961F2">
                    <w:rPr>
                      <w:rFonts w:hint="eastAsia"/>
                    </w:rPr>
                    <w:t>改めて</w:t>
                  </w:r>
                  <w:r>
                    <w:rPr>
                      <w:rFonts w:hint="eastAsia"/>
                    </w:rPr>
                    <w:t>会派内で検討したい。</w:t>
                  </w:r>
                </w:p>
              </w:tc>
            </w:tr>
            <w:tr w:rsidR="00A6548A" w14:paraId="5D0B65F4" w14:textId="77777777" w:rsidTr="001964D1">
              <w:trPr>
                <w:trHeight w:val="331"/>
              </w:trPr>
              <w:tc>
                <w:tcPr>
                  <w:tcW w:w="1701" w:type="dxa"/>
                </w:tcPr>
                <w:p w14:paraId="0067C4AD" w14:textId="77777777" w:rsidR="00A6548A" w:rsidRDefault="00A6548A" w:rsidP="00A6548A">
                  <w:pPr>
                    <w:jc w:val="center"/>
                  </w:pPr>
                  <w:r>
                    <w:rPr>
                      <w:rFonts w:hint="eastAsia"/>
                    </w:rPr>
                    <w:t>民主</w:t>
                  </w:r>
                </w:p>
              </w:tc>
              <w:tc>
                <w:tcPr>
                  <w:tcW w:w="6378" w:type="dxa"/>
                </w:tcPr>
                <w:p w14:paraId="2FFF3DCD" w14:textId="3F37ABE1" w:rsidR="00A6548A" w:rsidRDefault="00621DCF" w:rsidP="00A6548A">
                  <w:r>
                    <w:rPr>
                      <w:rFonts w:hint="eastAsia"/>
                    </w:rPr>
                    <w:t>・参考人招致について賛成。</w:t>
                  </w:r>
                </w:p>
                <w:p w14:paraId="02350C14" w14:textId="77777777" w:rsidR="00481BF6" w:rsidRDefault="00621DCF" w:rsidP="00A6548A">
                  <w:r>
                    <w:rPr>
                      <w:rFonts w:hint="eastAsia"/>
                    </w:rPr>
                    <w:t>・参考人候補者については、連合大阪や関西広域連合 関西女性</w:t>
                  </w:r>
                </w:p>
                <w:p w14:paraId="27F0D440" w14:textId="2DB7E0BA" w:rsidR="00621DCF" w:rsidRDefault="00621DCF" w:rsidP="00481BF6">
                  <w:pPr>
                    <w:ind w:firstLineChars="100" w:firstLine="210"/>
                  </w:pPr>
                  <w:r>
                    <w:rPr>
                      <w:rFonts w:hint="eastAsia"/>
                    </w:rPr>
                    <w:t>活躍推進フォーラムを検討している。</w:t>
                  </w:r>
                </w:p>
              </w:tc>
            </w:tr>
          </w:tbl>
          <w:p w14:paraId="5F3486F7" w14:textId="400FDEF9" w:rsidR="008B6C23" w:rsidRDefault="00621DCF" w:rsidP="008A5AAA">
            <w:pPr>
              <w:ind w:firstLineChars="200" w:firstLine="419"/>
            </w:pPr>
            <w:r>
              <w:rPr>
                <w:rFonts w:hint="eastAsia"/>
              </w:rPr>
              <w:t>・</w:t>
            </w:r>
            <w:r w:rsidR="00266A2D">
              <w:rPr>
                <w:rFonts w:hint="eastAsia"/>
              </w:rPr>
              <w:t>参考人招致については、各会派</w:t>
            </w:r>
            <w:r w:rsidR="00081AAE">
              <w:rPr>
                <w:rFonts w:hint="eastAsia"/>
              </w:rPr>
              <w:t>持ち帰り</w:t>
            </w:r>
            <w:r w:rsidR="00266A2D">
              <w:rPr>
                <w:rFonts w:hint="eastAsia"/>
              </w:rPr>
              <w:t>検討し、</w:t>
            </w:r>
            <w:r w:rsidR="009D44AD">
              <w:rPr>
                <w:rFonts w:hint="eastAsia"/>
              </w:rPr>
              <w:t>全会派の合意が得られれば、具体的に進めて</w:t>
            </w:r>
          </w:p>
          <w:p w14:paraId="4B6A25B4" w14:textId="4AC8E192" w:rsidR="009D44AD" w:rsidRDefault="009D44AD" w:rsidP="008B6C23">
            <w:pPr>
              <w:ind w:firstLineChars="300" w:firstLine="629"/>
            </w:pPr>
            <w:r>
              <w:rPr>
                <w:rFonts w:hint="eastAsia"/>
              </w:rPr>
              <w:t>いき、もし意向が一致しなかった場合は、</w:t>
            </w:r>
            <w:r w:rsidR="00081AAE">
              <w:rPr>
                <w:rFonts w:hint="eastAsia"/>
              </w:rPr>
              <w:t>後日、</w:t>
            </w:r>
            <w:r>
              <w:rPr>
                <w:rFonts w:hint="eastAsia"/>
              </w:rPr>
              <w:t>代表者会議を開いて</w:t>
            </w:r>
            <w:r w:rsidR="00081AAE">
              <w:rPr>
                <w:rFonts w:hint="eastAsia"/>
              </w:rPr>
              <w:t>改めて</w:t>
            </w:r>
            <w:r w:rsidR="002961F2">
              <w:rPr>
                <w:rFonts w:hint="eastAsia"/>
              </w:rPr>
              <w:t>協議</w:t>
            </w:r>
            <w:r>
              <w:rPr>
                <w:rFonts w:hint="eastAsia"/>
              </w:rPr>
              <w:t>する。</w:t>
            </w:r>
          </w:p>
          <w:p w14:paraId="76960866" w14:textId="77777777" w:rsidR="008B6C23" w:rsidRDefault="00621DCF" w:rsidP="00081AAE">
            <w:r>
              <w:rPr>
                <w:rFonts w:hint="eastAsia"/>
              </w:rPr>
              <w:t xml:space="preserve">　　・</w:t>
            </w:r>
            <w:r w:rsidR="00081AAE">
              <w:rPr>
                <w:rFonts w:hint="eastAsia"/>
              </w:rPr>
              <w:t>参考人招致を行う</w:t>
            </w:r>
            <w:r w:rsidR="008B6C23">
              <w:rPr>
                <w:rFonts w:hint="eastAsia"/>
              </w:rPr>
              <w:t>ことになった</w:t>
            </w:r>
            <w:r w:rsidR="00081AAE">
              <w:rPr>
                <w:rFonts w:hint="eastAsia"/>
              </w:rPr>
              <w:t>場合、</w:t>
            </w:r>
            <w:r w:rsidR="009D44AD">
              <w:rPr>
                <w:rFonts w:hint="eastAsia"/>
              </w:rPr>
              <w:t>参考人</w:t>
            </w:r>
            <w:r w:rsidR="00081AAE">
              <w:rPr>
                <w:rFonts w:hint="eastAsia"/>
              </w:rPr>
              <w:t>招致の進め方</w:t>
            </w:r>
            <w:r w:rsidR="009D44AD">
              <w:rPr>
                <w:rFonts w:hint="eastAsia"/>
              </w:rPr>
              <w:t>について</w:t>
            </w:r>
            <w:r w:rsidR="00081AAE">
              <w:rPr>
                <w:rFonts w:hint="eastAsia"/>
              </w:rPr>
              <w:t>、</w:t>
            </w:r>
            <w:r w:rsidR="009D44AD">
              <w:rPr>
                <w:rFonts w:hint="eastAsia"/>
              </w:rPr>
              <w:t>提案した会派が各々参考</w:t>
            </w:r>
          </w:p>
          <w:p w14:paraId="56F3D2A0" w14:textId="1A602C73" w:rsidR="00081AAE" w:rsidRDefault="009D44AD" w:rsidP="008B6C23">
            <w:pPr>
              <w:ind w:firstLineChars="300" w:firstLine="629"/>
            </w:pPr>
            <w:r>
              <w:rPr>
                <w:rFonts w:hint="eastAsia"/>
              </w:rPr>
              <w:t>人候補者にアプローチし</w:t>
            </w:r>
            <w:r w:rsidR="00081AAE">
              <w:rPr>
                <w:rFonts w:hint="eastAsia"/>
              </w:rPr>
              <w:t>、</w:t>
            </w:r>
            <w:r>
              <w:rPr>
                <w:rFonts w:hint="eastAsia"/>
              </w:rPr>
              <w:t>内諾を得た上で、代表者会議にて候補者を提案</w:t>
            </w:r>
            <w:r w:rsidR="00081AAE">
              <w:rPr>
                <w:rFonts w:hint="eastAsia"/>
              </w:rPr>
              <w:t>する。</w:t>
            </w:r>
          </w:p>
          <w:p w14:paraId="150121D8" w14:textId="573117CC" w:rsidR="009D44AD" w:rsidRDefault="00081AAE" w:rsidP="00081AAE">
            <w:pPr>
              <w:ind w:firstLineChars="200" w:firstLine="419"/>
            </w:pPr>
            <w:r>
              <w:rPr>
                <w:rFonts w:hint="eastAsia"/>
              </w:rPr>
              <w:t>・代表者会議にて</w:t>
            </w:r>
            <w:r w:rsidR="00703B7D">
              <w:rPr>
                <w:rFonts w:hint="eastAsia"/>
              </w:rPr>
              <w:t>参考人</w:t>
            </w:r>
            <w:r w:rsidR="002961F2">
              <w:rPr>
                <w:rFonts w:hint="eastAsia"/>
              </w:rPr>
              <w:t>候補者</w:t>
            </w:r>
            <w:r w:rsidR="00703B7D">
              <w:rPr>
                <w:rFonts w:hint="eastAsia"/>
              </w:rPr>
              <w:t>について</w:t>
            </w:r>
            <w:r>
              <w:rPr>
                <w:rFonts w:hint="eastAsia"/>
              </w:rPr>
              <w:t>合意後、</w:t>
            </w:r>
            <w:r w:rsidR="009D44AD">
              <w:rPr>
                <w:rFonts w:hint="eastAsia"/>
              </w:rPr>
              <w:t>その後の</w:t>
            </w:r>
            <w:r>
              <w:rPr>
                <w:rFonts w:hint="eastAsia"/>
              </w:rPr>
              <w:t>具体的な</w:t>
            </w:r>
            <w:r w:rsidR="009D44AD">
              <w:rPr>
                <w:rFonts w:hint="eastAsia"/>
              </w:rPr>
              <w:t>日程調整等は事務局が行う</w:t>
            </w:r>
            <w:r>
              <w:rPr>
                <w:rFonts w:hint="eastAsia"/>
              </w:rPr>
              <w:t>。</w:t>
            </w:r>
          </w:p>
          <w:p w14:paraId="46985F8B" w14:textId="1FB63B7B" w:rsidR="00145973" w:rsidRDefault="00145973" w:rsidP="004F60DE">
            <w:r>
              <w:rPr>
                <w:rFonts w:hint="eastAsia"/>
              </w:rPr>
              <w:t xml:space="preserve">　　・現時点では委員間討議を行うことは想定していない。</w:t>
            </w:r>
          </w:p>
          <w:p w14:paraId="2D14A8D7" w14:textId="02EE90E8" w:rsidR="00081AAE" w:rsidRDefault="00081AAE" w:rsidP="004F60DE">
            <w:r>
              <w:rPr>
                <w:rFonts w:hint="eastAsia"/>
              </w:rPr>
              <w:t xml:space="preserve">　　</w:t>
            </w:r>
            <w:r w:rsidR="00703B7D">
              <w:rPr>
                <w:rFonts w:hint="eastAsia"/>
              </w:rPr>
              <w:t xml:space="preserve">　</w:t>
            </w:r>
            <w:r>
              <w:rPr>
                <w:rFonts w:hint="eastAsia"/>
              </w:rPr>
              <w:t>以上について、各会派了承。</w:t>
            </w:r>
          </w:p>
          <w:p w14:paraId="04CBB706" w14:textId="77777777" w:rsidR="00621DCF" w:rsidRDefault="00621DCF" w:rsidP="004F60DE"/>
          <w:p w14:paraId="7C15F8B9" w14:textId="64A70F52" w:rsidR="0028503A" w:rsidRDefault="0028503A" w:rsidP="004F60DE">
            <w:r>
              <w:rPr>
                <w:rFonts w:hint="eastAsia"/>
              </w:rPr>
              <w:t xml:space="preserve">　</w:t>
            </w:r>
            <w:r w:rsidR="00830687">
              <w:rPr>
                <w:rFonts w:hint="eastAsia"/>
              </w:rPr>
              <w:t>３</w:t>
            </w:r>
            <w:r>
              <w:rPr>
                <w:rFonts w:hint="eastAsia"/>
              </w:rPr>
              <w:t xml:space="preserve">　</w:t>
            </w:r>
            <w:r w:rsidR="00145973">
              <w:rPr>
                <w:rFonts w:hint="eastAsia"/>
              </w:rPr>
              <w:t>調査</w:t>
            </w:r>
            <w:r w:rsidR="009D44AD">
              <w:rPr>
                <w:rFonts w:hint="eastAsia"/>
              </w:rPr>
              <w:t>スケジュールについて</w:t>
            </w:r>
          </w:p>
          <w:p w14:paraId="3CD93D26" w14:textId="77777777" w:rsidR="002961F2" w:rsidRDefault="009D44AD" w:rsidP="004F60DE">
            <w:r>
              <w:rPr>
                <w:rFonts w:hint="eastAsia"/>
              </w:rPr>
              <w:t xml:space="preserve">　　・</w:t>
            </w:r>
            <w:r w:rsidR="00145973">
              <w:rPr>
                <w:rFonts w:hint="eastAsia"/>
              </w:rPr>
              <w:t>９月定例会</w:t>
            </w:r>
            <w:r w:rsidR="002961F2">
              <w:rPr>
                <w:rFonts w:hint="eastAsia"/>
              </w:rPr>
              <w:t>開会</w:t>
            </w:r>
            <w:r w:rsidR="00145973">
              <w:rPr>
                <w:rFonts w:hint="eastAsia"/>
              </w:rPr>
              <w:t>前</w:t>
            </w:r>
            <w:r w:rsidR="002961F2">
              <w:rPr>
                <w:rFonts w:hint="eastAsia"/>
              </w:rPr>
              <w:t>又は</w:t>
            </w:r>
            <w:r w:rsidR="00145973">
              <w:rPr>
                <w:rFonts w:hint="eastAsia"/>
              </w:rPr>
              <w:t>９月定例会後から</w:t>
            </w:r>
            <w:r w:rsidR="008B6C23">
              <w:rPr>
                <w:rFonts w:hint="eastAsia"/>
              </w:rPr>
              <w:t>11</w:t>
            </w:r>
            <w:r w:rsidR="00145973">
              <w:rPr>
                <w:rFonts w:hint="eastAsia"/>
              </w:rPr>
              <w:t>月定例会</w:t>
            </w:r>
            <w:r w:rsidR="002961F2">
              <w:rPr>
                <w:rFonts w:hint="eastAsia"/>
              </w:rPr>
              <w:t>開会</w:t>
            </w:r>
            <w:r w:rsidR="00145973">
              <w:rPr>
                <w:rFonts w:hint="eastAsia"/>
              </w:rPr>
              <w:t>までの間に</w:t>
            </w:r>
            <w:r w:rsidR="002961F2">
              <w:rPr>
                <w:rFonts w:hint="eastAsia"/>
              </w:rPr>
              <w:t>、</w:t>
            </w:r>
            <w:r w:rsidR="00145973">
              <w:rPr>
                <w:rFonts w:hint="eastAsia"/>
              </w:rPr>
              <w:t>委員会を開会する</w:t>
            </w:r>
          </w:p>
          <w:p w14:paraId="1BE8E735" w14:textId="2455E56B" w:rsidR="009D44AD" w:rsidRDefault="002961F2" w:rsidP="008B6C23">
            <w:pPr>
              <w:ind w:firstLineChars="300" w:firstLine="629"/>
            </w:pPr>
            <w:r>
              <w:rPr>
                <w:rFonts w:hint="eastAsia"/>
              </w:rPr>
              <w:t>ことで、各会派了承。</w:t>
            </w:r>
          </w:p>
          <w:p w14:paraId="0CEAD6A9" w14:textId="116AD257" w:rsidR="0028503A" w:rsidRDefault="0028503A" w:rsidP="004F60DE"/>
          <w:p w14:paraId="4A14164B" w14:textId="7FA8080B" w:rsidR="002961F2" w:rsidRDefault="002961F2" w:rsidP="004F60DE"/>
          <w:p w14:paraId="6C49952A" w14:textId="77777777" w:rsidR="002961F2" w:rsidRDefault="002961F2" w:rsidP="004F60DE"/>
          <w:p w14:paraId="344B4F72" w14:textId="213FA343" w:rsidR="008B6C23" w:rsidRDefault="00EC05B2" w:rsidP="002961F2">
            <w:pPr>
              <w:ind w:firstLineChars="100" w:firstLine="210"/>
            </w:pPr>
            <w:r>
              <w:rPr>
                <w:rFonts w:hint="eastAsia"/>
              </w:rPr>
              <w:t>◎　次回の代表者会議について</w:t>
            </w:r>
          </w:p>
          <w:p w14:paraId="50FDCC7C" w14:textId="77777777" w:rsidR="002961F2" w:rsidRDefault="00EC05B2" w:rsidP="00EC05B2">
            <w:r>
              <w:rPr>
                <w:rFonts w:hint="eastAsia"/>
              </w:rPr>
              <w:t xml:space="preserve">　　・参考人招致について全会派が合意した場合、次回の代表者会議において具体的な参考人</w:t>
            </w:r>
            <w:r w:rsidR="002961F2">
              <w:rPr>
                <w:rFonts w:hint="eastAsia"/>
              </w:rPr>
              <w:t>候補者</w:t>
            </w:r>
          </w:p>
          <w:p w14:paraId="712C2AC8" w14:textId="339A98C0" w:rsidR="00EC05B2" w:rsidRDefault="00EC05B2" w:rsidP="00EC05B2">
            <w:pPr>
              <w:ind w:firstLineChars="300" w:firstLine="629"/>
            </w:pPr>
            <w:r>
              <w:rPr>
                <w:rFonts w:hint="eastAsia"/>
              </w:rPr>
              <w:t>について</w:t>
            </w:r>
            <w:r w:rsidR="00703B7D">
              <w:rPr>
                <w:rFonts w:hint="eastAsia"/>
              </w:rPr>
              <w:t>決定</w:t>
            </w:r>
            <w:r>
              <w:rPr>
                <w:rFonts w:hint="eastAsia"/>
              </w:rPr>
              <w:t>する。</w:t>
            </w:r>
          </w:p>
          <w:p w14:paraId="454A9BC0" w14:textId="50B3D684" w:rsidR="00EC05B2" w:rsidRDefault="00EC05B2" w:rsidP="004F60DE"/>
          <w:p w14:paraId="1E396FE7" w14:textId="4CE2C036" w:rsidR="00EC05B2" w:rsidRDefault="00EC05B2" w:rsidP="004F60DE"/>
          <w:p w14:paraId="3AED592D" w14:textId="77777777" w:rsidR="002961F2" w:rsidRDefault="002961F2" w:rsidP="002961F2">
            <w:r>
              <w:rPr>
                <w:rFonts w:hint="eastAsia"/>
              </w:rPr>
              <w:t xml:space="preserve">　※</w:t>
            </w:r>
            <w:r w:rsidR="00145973">
              <w:rPr>
                <w:rFonts w:hint="eastAsia"/>
              </w:rPr>
              <w:t>代表者会議終了後</w:t>
            </w:r>
          </w:p>
          <w:p w14:paraId="4B663E24" w14:textId="759647ED" w:rsidR="005201DC" w:rsidRDefault="002961F2" w:rsidP="002961F2">
            <w:pPr>
              <w:ind w:firstLineChars="200" w:firstLine="419"/>
            </w:pPr>
            <w:r>
              <w:rPr>
                <w:rFonts w:hint="eastAsia"/>
              </w:rPr>
              <w:t>・</w:t>
            </w:r>
            <w:r w:rsidR="00145973">
              <w:rPr>
                <w:rFonts w:hint="eastAsia"/>
              </w:rPr>
              <w:t>公明党から参考人招致について賛成する</w:t>
            </w:r>
            <w:r w:rsidR="00830687">
              <w:rPr>
                <w:rFonts w:hint="eastAsia"/>
              </w:rPr>
              <w:t>意向</w:t>
            </w:r>
            <w:r>
              <w:rPr>
                <w:rFonts w:hint="eastAsia"/>
              </w:rPr>
              <w:t>の連絡</w:t>
            </w:r>
            <w:r w:rsidR="00145973">
              <w:rPr>
                <w:rFonts w:hint="eastAsia"/>
              </w:rPr>
              <w:t>あり。</w:t>
            </w:r>
          </w:p>
          <w:p w14:paraId="5F670BC5" w14:textId="2FCD4AE5" w:rsidR="002961F2" w:rsidRDefault="00145973" w:rsidP="00021728">
            <w:pPr>
              <w:spacing w:line="320" w:lineRule="exact"/>
            </w:pPr>
            <w:r>
              <w:rPr>
                <w:rFonts w:hint="eastAsia"/>
              </w:rPr>
              <w:t xml:space="preserve">　　</w:t>
            </w:r>
            <w:r w:rsidR="00830687">
              <w:rPr>
                <w:rFonts w:hint="eastAsia"/>
              </w:rPr>
              <w:t xml:space="preserve">　ただし、</w:t>
            </w:r>
            <w:r>
              <w:rPr>
                <w:rFonts w:hint="eastAsia"/>
              </w:rPr>
              <w:t>日程について</w:t>
            </w:r>
            <w:r w:rsidR="008B6C23">
              <w:rPr>
                <w:rFonts w:hint="eastAsia"/>
              </w:rPr>
              <w:t>は</w:t>
            </w:r>
            <w:r>
              <w:rPr>
                <w:rFonts w:hint="eastAsia"/>
              </w:rPr>
              <w:t>、９月定例会</w:t>
            </w:r>
            <w:r w:rsidR="004E0DCC">
              <w:rPr>
                <w:rFonts w:hint="eastAsia"/>
              </w:rPr>
              <w:t>開会</w:t>
            </w:r>
            <w:r w:rsidR="00021728">
              <w:rPr>
                <w:rFonts w:hint="eastAsia"/>
              </w:rPr>
              <w:t>前</w:t>
            </w:r>
            <w:r w:rsidR="00830687">
              <w:rPr>
                <w:rFonts w:hint="eastAsia"/>
              </w:rPr>
              <w:t>の</w:t>
            </w:r>
            <w:r>
              <w:rPr>
                <w:rFonts w:hint="eastAsia"/>
              </w:rPr>
              <w:t>委員会</w:t>
            </w:r>
            <w:r w:rsidR="00830687">
              <w:rPr>
                <w:rFonts w:hint="eastAsia"/>
              </w:rPr>
              <w:t>の</w:t>
            </w:r>
            <w:r>
              <w:rPr>
                <w:rFonts w:hint="eastAsia"/>
              </w:rPr>
              <w:t>開会</w:t>
            </w:r>
            <w:r w:rsidR="00830687">
              <w:rPr>
                <w:rFonts w:hint="eastAsia"/>
              </w:rPr>
              <w:t>は困難との意向あり</w:t>
            </w:r>
            <w:r w:rsidR="002961F2">
              <w:rPr>
                <w:rFonts w:hint="eastAsia"/>
              </w:rPr>
              <w:t>。</w:t>
            </w:r>
          </w:p>
          <w:p w14:paraId="4A76FA26" w14:textId="2EECD246" w:rsidR="00830687" w:rsidRPr="003A4FD3" w:rsidRDefault="002961F2" w:rsidP="00835230">
            <w:pPr>
              <w:spacing w:line="320" w:lineRule="exact"/>
              <w:ind w:firstLineChars="200" w:firstLine="419"/>
            </w:pPr>
            <w:r>
              <w:rPr>
                <w:rFonts w:hint="eastAsia"/>
              </w:rPr>
              <w:t>・</w:t>
            </w:r>
            <w:r w:rsidR="00830687">
              <w:rPr>
                <w:rFonts w:hint="eastAsia"/>
              </w:rPr>
              <w:t>正副委員長による調整の結果、10月末から11月初旬に委員会を開会することで</w:t>
            </w:r>
            <w:r w:rsidR="00835230">
              <w:rPr>
                <w:rFonts w:hint="eastAsia"/>
              </w:rPr>
              <w:t>各会派了承。</w:t>
            </w:r>
          </w:p>
          <w:p w14:paraId="203FBEC4" w14:textId="77777777" w:rsidR="00835230" w:rsidRDefault="00982DBC" w:rsidP="00982DBC">
            <w:pPr>
              <w:spacing w:line="320" w:lineRule="exact"/>
            </w:pPr>
            <w:r>
              <w:rPr>
                <w:rFonts w:hint="eastAsia"/>
              </w:rPr>
              <w:t xml:space="preserve">　　・</w:t>
            </w:r>
            <w:r w:rsidR="00835230">
              <w:rPr>
                <w:rFonts w:hint="eastAsia"/>
              </w:rPr>
              <w:t>委員会では、民主が推薦する候補者を参考人招致すること、また、維新が推薦する候補者に</w:t>
            </w:r>
          </w:p>
          <w:p w14:paraId="454033B5" w14:textId="61183398" w:rsidR="00835230" w:rsidRDefault="00835230" w:rsidP="00835230">
            <w:pPr>
              <w:spacing w:line="320" w:lineRule="exact"/>
              <w:ind w:firstLineChars="300" w:firstLine="629"/>
            </w:pPr>
            <w:r>
              <w:rPr>
                <w:rFonts w:hint="eastAsia"/>
              </w:rPr>
              <w:t>ついても調整がつけば合わせて招致することも各会派了承。</w:t>
            </w:r>
          </w:p>
          <w:p w14:paraId="587D636D" w14:textId="78803338" w:rsidR="00D340EC" w:rsidRPr="003A4FD3" w:rsidRDefault="00D340EC" w:rsidP="00982DBC">
            <w:pPr>
              <w:spacing w:line="320" w:lineRule="exact"/>
              <w:ind w:firstLineChars="300" w:firstLine="629"/>
            </w:pPr>
          </w:p>
        </w:tc>
      </w:tr>
    </w:tbl>
    <w:p w14:paraId="347D59E0" w14:textId="77777777" w:rsidR="005729DD" w:rsidRPr="00E86FE8" w:rsidRDefault="005729DD" w:rsidP="006F32A6">
      <w:pPr>
        <w:spacing w:line="60" w:lineRule="exact"/>
      </w:pPr>
    </w:p>
    <w:p w14:paraId="47EDBE91" w14:textId="77777777" w:rsidR="00336382" w:rsidRPr="005729DD" w:rsidRDefault="00336382" w:rsidP="00602DB4">
      <w:pPr>
        <w:widowControl/>
        <w:spacing w:line="20" w:lineRule="exact"/>
        <w:jc w:val="left"/>
      </w:pPr>
    </w:p>
    <w:sectPr w:rsidR="00336382" w:rsidRPr="005729DD" w:rsidSect="00B74463">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8BFA" w14:textId="77777777" w:rsidR="00D33FC9" w:rsidRDefault="00D33FC9" w:rsidP="008707F9">
      <w:r>
        <w:separator/>
      </w:r>
    </w:p>
  </w:endnote>
  <w:endnote w:type="continuationSeparator" w:id="0">
    <w:p w14:paraId="15E90EB0"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9280" w14:textId="77777777" w:rsidR="00D33FC9" w:rsidRDefault="00D33FC9" w:rsidP="008707F9">
      <w:r>
        <w:separator/>
      </w:r>
    </w:p>
  </w:footnote>
  <w:footnote w:type="continuationSeparator" w:id="0">
    <w:p w14:paraId="34C31037"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8ED5"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37061"/>
    <w:multiLevelType w:val="hybridMultilevel"/>
    <w:tmpl w:val="F00A38B0"/>
    <w:lvl w:ilvl="0" w:tplc="A5566152">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21728"/>
    <w:rsid w:val="000612D4"/>
    <w:rsid w:val="0006570B"/>
    <w:rsid w:val="00077ACA"/>
    <w:rsid w:val="00081AAE"/>
    <w:rsid w:val="00091CAA"/>
    <w:rsid w:val="000E03F0"/>
    <w:rsid w:val="000F16DB"/>
    <w:rsid w:val="0013020F"/>
    <w:rsid w:val="00131298"/>
    <w:rsid w:val="0013387B"/>
    <w:rsid w:val="00145973"/>
    <w:rsid w:val="0015492F"/>
    <w:rsid w:val="00161368"/>
    <w:rsid w:val="0017493F"/>
    <w:rsid w:val="00180D5C"/>
    <w:rsid w:val="001A4F0A"/>
    <w:rsid w:val="001B391F"/>
    <w:rsid w:val="001C6CDA"/>
    <w:rsid w:val="0020587A"/>
    <w:rsid w:val="00235BE6"/>
    <w:rsid w:val="00241603"/>
    <w:rsid w:val="00261DE7"/>
    <w:rsid w:val="00266A2D"/>
    <w:rsid w:val="0027684F"/>
    <w:rsid w:val="00277340"/>
    <w:rsid w:val="0028503A"/>
    <w:rsid w:val="002961F2"/>
    <w:rsid w:val="002B3B58"/>
    <w:rsid w:val="002F1D92"/>
    <w:rsid w:val="002F6887"/>
    <w:rsid w:val="00303704"/>
    <w:rsid w:val="00333207"/>
    <w:rsid w:val="00336382"/>
    <w:rsid w:val="00350736"/>
    <w:rsid w:val="00355B8A"/>
    <w:rsid w:val="00375E55"/>
    <w:rsid w:val="003A4FD3"/>
    <w:rsid w:val="003B546C"/>
    <w:rsid w:val="003D70D9"/>
    <w:rsid w:val="003E37E2"/>
    <w:rsid w:val="003E59AA"/>
    <w:rsid w:val="003E6FAC"/>
    <w:rsid w:val="003F622D"/>
    <w:rsid w:val="00425393"/>
    <w:rsid w:val="00435144"/>
    <w:rsid w:val="004567F6"/>
    <w:rsid w:val="00481BF6"/>
    <w:rsid w:val="00482F2D"/>
    <w:rsid w:val="004907F5"/>
    <w:rsid w:val="004C404E"/>
    <w:rsid w:val="004E0DCC"/>
    <w:rsid w:val="004F60DE"/>
    <w:rsid w:val="00506361"/>
    <w:rsid w:val="005201DC"/>
    <w:rsid w:val="00545646"/>
    <w:rsid w:val="00563B86"/>
    <w:rsid w:val="00570889"/>
    <w:rsid w:val="005729DD"/>
    <w:rsid w:val="005817CF"/>
    <w:rsid w:val="005829FC"/>
    <w:rsid w:val="005C1510"/>
    <w:rsid w:val="005F742B"/>
    <w:rsid w:val="00602DB4"/>
    <w:rsid w:val="006152D5"/>
    <w:rsid w:val="00621DCF"/>
    <w:rsid w:val="0064185B"/>
    <w:rsid w:val="006511FB"/>
    <w:rsid w:val="00657BA8"/>
    <w:rsid w:val="00666308"/>
    <w:rsid w:val="006B78FF"/>
    <w:rsid w:val="006C1BBE"/>
    <w:rsid w:val="006C3400"/>
    <w:rsid w:val="006F32A6"/>
    <w:rsid w:val="00701C0E"/>
    <w:rsid w:val="00702D9D"/>
    <w:rsid w:val="00703B7D"/>
    <w:rsid w:val="00744037"/>
    <w:rsid w:val="007722CD"/>
    <w:rsid w:val="00776C2C"/>
    <w:rsid w:val="00785C21"/>
    <w:rsid w:val="007C4F7B"/>
    <w:rsid w:val="00813501"/>
    <w:rsid w:val="00830687"/>
    <w:rsid w:val="008309EF"/>
    <w:rsid w:val="00835230"/>
    <w:rsid w:val="00847A6E"/>
    <w:rsid w:val="008638AC"/>
    <w:rsid w:val="008707F9"/>
    <w:rsid w:val="00882F25"/>
    <w:rsid w:val="008A5AAA"/>
    <w:rsid w:val="008B3B7F"/>
    <w:rsid w:val="008B6C23"/>
    <w:rsid w:val="008C668A"/>
    <w:rsid w:val="008E720E"/>
    <w:rsid w:val="0095537F"/>
    <w:rsid w:val="0096076F"/>
    <w:rsid w:val="00976CB0"/>
    <w:rsid w:val="00982DBC"/>
    <w:rsid w:val="0098779E"/>
    <w:rsid w:val="009C12C7"/>
    <w:rsid w:val="009C173A"/>
    <w:rsid w:val="009C484D"/>
    <w:rsid w:val="009D44AD"/>
    <w:rsid w:val="009F3F0C"/>
    <w:rsid w:val="00A0680E"/>
    <w:rsid w:val="00A4398D"/>
    <w:rsid w:val="00A60915"/>
    <w:rsid w:val="00A6548A"/>
    <w:rsid w:val="00A91D78"/>
    <w:rsid w:val="00A95C1E"/>
    <w:rsid w:val="00AA13AE"/>
    <w:rsid w:val="00AA50E0"/>
    <w:rsid w:val="00B02DA9"/>
    <w:rsid w:val="00B61854"/>
    <w:rsid w:val="00B645D0"/>
    <w:rsid w:val="00B74463"/>
    <w:rsid w:val="00B7751C"/>
    <w:rsid w:val="00B8016B"/>
    <w:rsid w:val="00B857B9"/>
    <w:rsid w:val="00BA0556"/>
    <w:rsid w:val="00BA3276"/>
    <w:rsid w:val="00BB6490"/>
    <w:rsid w:val="00BF3F6D"/>
    <w:rsid w:val="00C053AB"/>
    <w:rsid w:val="00C26718"/>
    <w:rsid w:val="00C31AE4"/>
    <w:rsid w:val="00C53D1B"/>
    <w:rsid w:val="00C738BD"/>
    <w:rsid w:val="00C74152"/>
    <w:rsid w:val="00C84EE4"/>
    <w:rsid w:val="00CA20B8"/>
    <w:rsid w:val="00CB2C9C"/>
    <w:rsid w:val="00CE70EC"/>
    <w:rsid w:val="00D03324"/>
    <w:rsid w:val="00D21CF2"/>
    <w:rsid w:val="00D308B9"/>
    <w:rsid w:val="00D33FC9"/>
    <w:rsid w:val="00D340EC"/>
    <w:rsid w:val="00D36980"/>
    <w:rsid w:val="00D37B8C"/>
    <w:rsid w:val="00D7380B"/>
    <w:rsid w:val="00D8108B"/>
    <w:rsid w:val="00D87409"/>
    <w:rsid w:val="00DB2215"/>
    <w:rsid w:val="00DC34B3"/>
    <w:rsid w:val="00DD2393"/>
    <w:rsid w:val="00DF0B9B"/>
    <w:rsid w:val="00E10F79"/>
    <w:rsid w:val="00E12D38"/>
    <w:rsid w:val="00E26271"/>
    <w:rsid w:val="00E52D18"/>
    <w:rsid w:val="00E54146"/>
    <w:rsid w:val="00E55CA6"/>
    <w:rsid w:val="00E83043"/>
    <w:rsid w:val="00E86FE8"/>
    <w:rsid w:val="00E952B8"/>
    <w:rsid w:val="00EA548D"/>
    <w:rsid w:val="00EA6D3D"/>
    <w:rsid w:val="00EB693F"/>
    <w:rsid w:val="00EC05B2"/>
    <w:rsid w:val="00EE6AD3"/>
    <w:rsid w:val="00EE7896"/>
    <w:rsid w:val="00EF2966"/>
    <w:rsid w:val="00EF662D"/>
    <w:rsid w:val="00F01EB6"/>
    <w:rsid w:val="00F17DEA"/>
    <w:rsid w:val="00F51A4C"/>
    <w:rsid w:val="00FC3F2C"/>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234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6663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2024-08-19T07:12:00Z</dcterms:created>
  <dcterms:modified xsi:type="dcterms:W3CDTF">2024-08-19T07:12:00Z</dcterms:modified>
</cp:coreProperties>
</file>