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B1616" w14:textId="514BFB83" w:rsidR="009A27BB" w:rsidRPr="009E1088" w:rsidRDefault="00501B5F" w:rsidP="009E1088">
      <w:pPr>
        <w:ind w:right="-1"/>
        <w:jc w:val="right"/>
        <w:rPr>
          <w:rFonts w:ascii="ＭＳ 明朝" w:eastAsia="ＭＳ 明朝" w:hAnsi="ＭＳ 明朝"/>
          <w:spacing w:val="4"/>
          <w:sz w:val="23"/>
          <w:szCs w:val="23"/>
        </w:rPr>
      </w:pPr>
      <w:r w:rsidRPr="00501B5F">
        <w:rPr>
          <w:rFonts w:ascii="ＭＳ 明朝" w:eastAsia="ＭＳ 明朝" w:hAnsi="ＭＳ 明朝"/>
          <w:noProof/>
          <w:spacing w:val="4"/>
          <w:sz w:val="23"/>
          <w:szCs w:val="23"/>
        </w:rPr>
        <mc:AlternateContent>
          <mc:Choice Requires="wps">
            <w:drawing>
              <wp:anchor distT="45720" distB="45720" distL="114300" distR="114300" simplePos="0" relativeHeight="251659264" behindDoc="0" locked="0" layoutInCell="1" allowOverlap="1" wp14:anchorId="3F605A4C" wp14:editId="1878F63D">
                <wp:simplePos x="0" y="0"/>
                <wp:positionH relativeFrom="margin">
                  <wp:align>right</wp:align>
                </wp:positionH>
                <wp:positionV relativeFrom="paragraph">
                  <wp:posOffset>-352425</wp:posOffset>
                </wp:positionV>
                <wp:extent cx="67627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4620"/>
                        </a:xfrm>
                        <a:prstGeom prst="rect">
                          <a:avLst/>
                        </a:prstGeom>
                        <a:solidFill>
                          <a:srgbClr val="FFFFFF"/>
                        </a:solidFill>
                        <a:ln w="9525">
                          <a:solidFill>
                            <a:srgbClr val="000000"/>
                          </a:solidFill>
                          <a:miter lim="800000"/>
                          <a:headEnd/>
                          <a:tailEnd/>
                        </a:ln>
                      </wps:spPr>
                      <wps:txbx>
                        <w:txbxContent>
                          <w:p w14:paraId="2C56F616" w14:textId="6BAE8269" w:rsidR="00501B5F" w:rsidRPr="00501B5F" w:rsidRDefault="00501B5F" w:rsidP="00501B5F">
                            <w:pPr>
                              <w:jc w:val="center"/>
                              <w:rPr>
                                <w:rFonts w:ascii="ＭＳ ゴシック" w:eastAsia="ＭＳ ゴシック" w:hAnsi="ＭＳ ゴシック"/>
                                <w:sz w:val="22"/>
                              </w:rPr>
                            </w:pPr>
                            <w:r w:rsidRPr="00501B5F">
                              <w:rPr>
                                <w:rFonts w:ascii="ＭＳ ゴシック" w:eastAsia="ＭＳ ゴシック" w:hAnsi="ＭＳ ゴシック" w:hint="eastAsia"/>
                                <w:sz w:val="22"/>
                              </w:rPr>
                              <w:t>資料</w:t>
                            </w:r>
                            <w:r w:rsidRPr="00501B5F">
                              <w:rPr>
                                <w:rFonts w:ascii="ＭＳ ゴシック" w:eastAsia="ＭＳ ゴシック" w:hAnsi="ＭＳ ゴシック"/>
                                <w:sz w:val="22"/>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605A4C" id="_x0000_t202" coordsize="21600,21600" o:spt="202" path="m,l,21600r21600,l21600,xe">
                <v:stroke joinstyle="miter"/>
                <v:path gradientshapeok="t" o:connecttype="rect"/>
              </v:shapetype>
              <v:shape id="テキスト ボックス 2" o:spid="_x0000_s1026" type="#_x0000_t202" style="position:absolute;left:0;text-align:left;margin-left:2.05pt;margin-top:-27.75pt;width:53.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">
                <v:textbox style="mso-fit-shape-to-text:t">
                  <w:txbxContent>
                    <w:p w14:paraId="2C56F616" w14:textId="6BAE8269" w:rsidR="00501B5F" w:rsidRPr="00501B5F" w:rsidRDefault="00501B5F" w:rsidP="00501B5F">
                      <w:pPr>
                        <w:jc w:val="center"/>
                        <w:rPr>
                          <w:rFonts w:ascii="ＭＳ ゴシック" w:eastAsia="ＭＳ ゴシック" w:hAnsi="ＭＳ ゴシック"/>
                          <w:sz w:val="22"/>
                        </w:rPr>
                      </w:pPr>
                      <w:r w:rsidRPr="00501B5F">
                        <w:rPr>
                          <w:rFonts w:ascii="ＭＳ ゴシック" w:eastAsia="ＭＳ ゴシック" w:hAnsi="ＭＳ ゴシック" w:hint="eastAsia"/>
                          <w:sz w:val="22"/>
                        </w:rPr>
                        <w:t>資料</w:t>
                      </w:r>
                      <w:r w:rsidRPr="00501B5F">
                        <w:rPr>
                          <w:rFonts w:ascii="ＭＳ ゴシック" w:eastAsia="ＭＳ ゴシック" w:hAnsi="ＭＳ ゴシック"/>
                          <w:sz w:val="22"/>
                        </w:rPr>
                        <w:t>３</w:t>
                      </w:r>
                    </w:p>
                  </w:txbxContent>
                </v:textbox>
                <w10:wrap anchorx="margin"/>
              </v:shape>
            </w:pict>
          </mc:Fallback>
        </mc:AlternateContent>
      </w:r>
      <w:r w:rsidR="009A27BB" w:rsidRPr="003A4AD7">
        <w:rPr>
          <w:rFonts w:ascii="ＭＳ 明朝" w:eastAsia="ＭＳ 明朝" w:hAnsi="ＭＳ 明朝" w:hint="eastAsia"/>
          <w:spacing w:val="52"/>
          <w:kern w:val="0"/>
          <w:sz w:val="23"/>
          <w:szCs w:val="23"/>
          <w:fitText w:val="2070" w:id="-1498107647"/>
        </w:rPr>
        <w:t>環保第</w:t>
      </w:r>
      <w:r w:rsidR="003A4AD7" w:rsidRPr="003A4AD7">
        <w:rPr>
          <w:rFonts w:ascii="ＭＳ 明朝" w:eastAsia="ＭＳ 明朝" w:hAnsi="ＭＳ 明朝"/>
          <w:spacing w:val="52"/>
          <w:kern w:val="0"/>
          <w:sz w:val="23"/>
          <w:szCs w:val="23"/>
          <w:fitText w:val="2070" w:id="-1498107647"/>
        </w:rPr>
        <w:t>1415</w:t>
      </w:r>
      <w:r w:rsidR="009A27BB" w:rsidRPr="003A4AD7">
        <w:rPr>
          <w:rFonts w:ascii="ＭＳ 明朝" w:eastAsia="ＭＳ 明朝" w:hAnsi="ＭＳ 明朝"/>
          <w:spacing w:val="1"/>
          <w:kern w:val="0"/>
          <w:sz w:val="23"/>
          <w:szCs w:val="23"/>
          <w:fitText w:val="2070" w:id="-1498107647"/>
        </w:rPr>
        <w:t>号</w:t>
      </w:r>
    </w:p>
    <w:p w14:paraId="733B24BA" w14:textId="058ECAFE" w:rsidR="009A27BB" w:rsidRPr="009E1088" w:rsidRDefault="003A4AD7" w:rsidP="009A27BB">
      <w:pPr>
        <w:jc w:val="right"/>
        <w:rPr>
          <w:rFonts w:ascii="ＭＳ 明朝" w:eastAsia="ＭＳ 明朝" w:hAnsi="ＭＳ 明朝"/>
          <w:spacing w:val="4"/>
          <w:sz w:val="23"/>
          <w:szCs w:val="23"/>
        </w:rPr>
      </w:pPr>
      <w:r w:rsidRPr="003A4AD7">
        <w:rPr>
          <w:rFonts w:ascii="ＭＳ 明朝" w:eastAsia="ＭＳ 明朝" w:hAnsi="ＭＳ 明朝" w:hint="eastAsia"/>
          <w:spacing w:val="7"/>
          <w:kern w:val="0"/>
          <w:sz w:val="23"/>
          <w:szCs w:val="23"/>
          <w:fitText w:val="2070" w:id="-1498107646"/>
        </w:rPr>
        <w:t>令和４年６</w:t>
      </w:r>
      <w:r w:rsidR="009A27BB" w:rsidRPr="003A4AD7">
        <w:rPr>
          <w:rFonts w:ascii="ＭＳ 明朝" w:eastAsia="ＭＳ 明朝" w:hAnsi="ＭＳ 明朝" w:hint="eastAsia"/>
          <w:spacing w:val="7"/>
          <w:kern w:val="0"/>
          <w:sz w:val="23"/>
          <w:szCs w:val="23"/>
          <w:fitText w:val="2070" w:id="-1498107646"/>
        </w:rPr>
        <w:t>月</w:t>
      </w:r>
      <w:r w:rsidRPr="003A4AD7">
        <w:rPr>
          <w:rFonts w:ascii="ＭＳ 明朝" w:eastAsia="ＭＳ 明朝" w:hAnsi="ＭＳ 明朝" w:hint="eastAsia"/>
          <w:spacing w:val="7"/>
          <w:kern w:val="0"/>
          <w:sz w:val="23"/>
          <w:szCs w:val="23"/>
          <w:fitText w:val="2070" w:id="-1498107646"/>
        </w:rPr>
        <w:t>2</w:t>
      </w:r>
      <w:r w:rsidRPr="003A4AD7">
        <w:rPr>
          <w:rFonts w:ascii="ＭＳ 明朝" w:eastAsia="ＭＳ 明朝" w:hAnsi="ＭＳ 明朝"/>
          <w:spacing w:val="7"/>
          <w:kern w:val="0"/>
          <w:sz w:val="23"/>
          <w:szCs w:val="23"/>
          <w:fitText w:val="2070" w:id="-1498107646"/>
        </w:rPr>
        <w:t>7</w:t>
      </w:r>
      <w:r w:rsidR="009A27BB" w:rsidRPr="003A4AD7">
        <w:rPr>
          <w:rFonts w:ascii="ＭＳ 明朝" w:eastAsia="ＭＳ 明朝" w:hAnsi="ＭＳ 明朝"/>
          <w:spacing w:val="5"/>
          <w:kern w:val="0"/>
          <w:sz w:val="23"/>
          <w:szCs w:val="23"/>
          <w:fitText w:val="2070" w:id="-1498107646"/>
        </w:rPr>
        <w:t>日</w:t>
      </w:r>
    </w:p>
    <w:p w14:paraId="3EFCF280" w14:textId="77777777" w:rsidR="009A27BB" w:rsidRPr="009E1088" w:rsidRDefault="009A27BB" w:rsidP="009A27BB">
      <w:pPr>
        <w:rPr>
          <w:rFonts w:ascii="ＭＳ 明朝" w:eastAsia="ＭＳ 明朝" w:hAnsi="ＭＳ 明朝"/>
          <w:spacing w:val="4"/>
          <w:sz w:val="23"/>
          <w:szCs w:val="23"/>
        </w:rPr>
      </w:pPr>
    </w:p>
    <w:p w14:paraId="08EFE6F4" w14:textId="77777777" w:rsidR="009A27BB" w:rsidRPr="006125A7" w:rsidRDefault="009A27BB" w:rsidP="009A27BB">
      <w:pPr>
        <w:rPr>
          <w:rFonts w:ascii="ＭＳ 明朝" w:eastAsia="ＭＳ 明朝" w:hAnsi="ＭＳ 明朝"/>
          <w:spacing w:val="2"/>
          <w:sz w:val="23"/>
          <w:szCs w:val="23"/>
        </w:rPr>
      </w:pPr>
      <w:r w:rsidRPr="006125A7">
        <w:rPr>
          <w:rFonts w:ascii="ＭＳ 明朝" w:eastAsia="ＭＳ 明朝" w:hAnsi="ＭＳ 明朝" w:hint="eastAsia"/>
          <w:spacing w:val="2"/>
          <w:sz w:val="23"/>
          <w:szCs w:val="23"/>
        </w:rPr>
        <w:t>大阪府環境影響評価審査会</w:t>
      </w:r>
      <w:bookmarkStart w:id="0" w:name="_GoBack"/>
      <w:bookmarkEnd w:id="0"/>
    </w:p>
    <w:p w14:paraId="767BD8EF" w14:textId="77777777" w:rsidR="009A27BB" w:rsidRPr="006125A7" w:rsidRDefault="009A27BB" w:rsidP="009A27BB">
      <w:pPr>
        <w:rPr>
          <w:rFonts w:ascii="ＭＳ 明朝" w:eastAsia="ＭＳ 明朝" w:hAnsi="ＭＳ 明朝"/>
          <w:spacing w:val="2"/>
          <w:sz w:val="23"/>
          <w:szCs w:val="23"/>
        </w:rPr>
      </w:pPr>
      <w:r w:rsidRPr="006125A7">
        <w:rPr>
          <w:rFonts w:ascii="ＭＳ 明朝" w:eastAsia="ＭＳ 明朝" w:hAnsi="ＭＳ 明朝" w:hint="eastAsia"/>
          <w:spacing w:val="2"/>
          <w:sz w:val="23"/>
          <w:szCs w:val="23"/>
        </w:rPr>
        <w:t>会長　勝見　武　様</w:t>
      </w:r>
    </w:p>
    <w:p w14:paraId="083E2ECE" w14:textId="77777777" w:rsidR="009A27BB" w:rsidRPr="006125A7" w:rsidRDefault="009A27BB" w:rsidP="009A27BB">
      <w:pPr>
        <w:rPr>
          <w:rFonts w:ascii="ＭＳ 明朝" w:eastAsia="ＭＳ 明朝" w:hAnsi="ＭＳ 明朝"/>
          <w:spacing w:val="2"/>
          <w:sz w:val="23"/>
          <w:szCs w:val="23"/>
        </w:rPr>
      </w:pPr>
    </w:p>
    <w:p w14:paraId="5496508E" w14:textId="77777777" w:rsidR="009A27BB" w:rsidRPr="006125A7" w:rsidRDefault="009A27BB" w:rsidP="009A27BB">
      <w:pPr>
        <w:rPr>
          <w:rFonts w:ascii="ＭＳ 明朝" w:eastAsia="ＭＳ 明朝" w:hAnsi="ＭＳ 明朝"/>
          <w:spacing w:val="2"/>
          <w:sz w:val="23"/>
          <w:szCs w:val="23"/>
        </w:rPr>
      </w:pPr>
    </w:p>
    <w:p w14:paraId="259D2883" w14:textId="77777777" w:rsidR="009A27BB" w:rsidRPr="006125A7" w:rsidRDefault="009A27BB" w:rsidP="009A27BB">
      <w:pPr>
        <w:jc w:val="right"/>
        <w:rPr>
          <w:rFonts w:ascii="ＭＳ 明朝" w:eastAsia="ＭＳ 明朝" w:hAnsi="ＭＳ 明朝"/>
          <w:spacing w:val="2"/>
          <w:sz w:val="23"/>
          <w:szCs w:val="23"/>
        </w:rPr>
      </w:pPr>
      <w:r w:rsidRPr="006125A7">
        <w:rPr>
          <w:rFonts w:ascii="ＭＳ 明朝" w:eastAsia="ＭＳ 明朝" w:hAnsi="ＭＳ 明朝" w:hint="eastAsia"/>
          <w:spacing w:val="2"/>
          <w:sz w:val="23"/>
          <w:szCs w:val="23"/>
        </w:rPr>
        <w:t xml:space="preserve">大阪府知事　　吉村　洋文　　</w:t>
      </w:r>
    </w:p>
    <w:p w14:paraId="1927E3A9" w14:textId="77777777" w:rsidR="009A27BB" w:rsidRPr="006125A7" w:rsidRDefault="009A27BB" w:rsidP="009A27BB">
      <w:pPr>
        <w:rPr>
          <w:rFonts w:ascii="ＭＳ 明朝" w:eastAsia="ＭＳ 明朝" w:hAnsi="ＭＳ 明朝"/>
          <w:spacing w:val="2"/>
          <w:sz w:val="23"/>
          <w:szCs w:val="23"/>
        </w:rPr>
      </w:pPr>
    </w:p>
    <w:p w14:paraId="2A559B78" w14:textId="77777777" w:rsidR="009A27BB" w:rsidRPr="006125A7" w:rsidRDefault="009A27BB" w:rsidP="009A27BB">
      <w:pPr>
        <w:rPr>
          <w:rFonts w:ascii="ＭＳ 明朝" w:eastAsia="ＭＳ 明朝" w:hAnsi="ＭＳ 明朝"/>
          <w:spacing w:val="2"/>
          <w:sz w:val="23"/>
          <w:szCs w:val="23"/>
        </w:rPr>
      </w:pPr>
    </w:p>
    <w:p w14:paraId="313A129A" w14:textId="77777777" w:rsidR="009A27BB" w:rsidRPr="006125A7" w:rsidRDefault="009A27BB" w:rsidP="009A27BB">
      <w:pPr>
        <w:rPr>
          <w:rFonts w:ascii="ＭＳ 明朝" w:eastAsia="ＭＳ 明朝" w:hAnsi="ＭＳ 明朝"/>
          <w:spacing w:val="2"/>
          <w:sz w:val="23"/>
          <w:szCs w:val="23"/>
        </w:rPr>
      </w:pPr>
    </w:p>
    <w:p w14:paraId="1BE866C7" w14:textId="511A0467" w:rsidR="009A27BB" w:rsidRPr="006125A7" w:rsidRDefault="009A27BB" w:rsidP="009A27BB">
      <w:pPr>
        <w:jc w:val="center"/>
        <w:rPr>
          <w:rFonts w:ascii="ＭＳ 明朝" w:eastAsia="ＭＳ 明朝" w:hAnsi="ＭＳ 明朝"/>
          <w:spacing w:val="2"/>
          <w:sz w:val="23"/>
          <w:szCs w:val="23"/>
        </w:rPr>
      </w:pPr>
      <w:r w:rsidRPr="006125A7">
        <w:rPr>
          <w:rFonts w:ascii="ＭＳ 明朝" w:eastAsia="ＭＳ 明朝" w:hAnsi="ＭＳ 明朝" w:hint="eastAsia"/>
          <w:spacing w:val="2"/>
          <w:sz w:val="23"/>
          <w:szCs w:val="23"/>
        </w:rPr>
        <w:t>環境影響評価</w:t>
      </w:r>
      <w:r w:rsidR="009A349E" w:rsidRPr="006125A7">
        <w:rPr>
          <w:rFonts w:ascii="ＭＳ 明朝" w:eastAsia="ＭＳ 明朝" w:hAnsi="ＭＳ 明朝" w:hint="eastAsia"/>
          <w:spacing w:val="2"/>
          <w:sz w:val="23"/>
          <w:szCs w:val="23"/>
        </w:rPr>
        <w:t>及び事後調査に関する</w:t>
      </w:r>
      <w:r w:rsidRPr="006125A7">
        <w:rPr>
          <w:rFonts w:ascii="ＭＳ 明朝" w:eastAsia="ＭＳ 明朝" w:hAnsi="ＭＳ 明朝" w:hint="eastAsia"/>
          <w:spacing w:val="2"/>
          <w:sz w:val="23"/>
          <w:szCs w:val="23"/>
        </w:rPr>
        <w:t>技術指針</w:t>
      </w:r>
      <w:r w:rsidR="009A349E" w:rsidRPr="006125A7">
        <w:rPr>
          <w:rFonts w:ascii="ＭＳ 明朝" w:eastAsia="ＭＳ 明朝" w:hAnsi="ＭＳ 明朝" w:hint="eastAsia"/>
          <w:spacing w:val="2"/>
          <w:sz w:val="23"/>
          <w:szCs w:val="23"/>
        </w:rPr>
        <w:t>の改定</w:t>
      </w:r>
      <w:r w:rsidR="00E1333D" w:rsidRPr="006125A7">
        <w:rPr>
          <w:rFonts w:ascii="ＭＳ 明朝" w:eastAsia="ＭＳ 明朝" w:hAnsi="ＭＳ 明朝" w:hint="eastAsia"/>
          <w:spacing w:val="2"/>
          <w:sz w:val="23"/>
          <w:szCs w:val="23"/>
        </w:rPr>
        <w:t>について（諮問</w:t>
      </w:r>
      <w:r w:rsidRPr="006125A7">
        <w:rPr>
          <w:rFonts w:ascii="ＭＳ 明朝" w:eastAsia="ＭＳ 明朝" w:hAnsi="ＭＳ 明朝" w:hint="eastAsia"/>
          <w:spacing w:val="2"/>
          <w:sz w:val="23"/>
          <w:szCs w:val="23"/>
        </w:rPr>
        <w:t>）</w:t>
      </w:r>
    </w:p>
    <w:p w14:paraId="3DBBA90C" w14:textId="77777777" w:rsidR="009A27BB" w:rsidRPr="006125A7" w:rsidRDefault="009A27BB" w:rsidP="009A27BB">
      <w:pPr>
        <w:rPr>
          <w:rFonts w:ascii="ＭＳ 明朝" w:eastAsia="ＭＳ 明朝" w:hAnsi="ＭＳ 明朝"/>
          <w:spacing w:val="2"/>
          <w:sz w:val="23"/>
          <w:szCs w:val="23"/>
        </w:rPr>
      </w:pPr>
    </w:p>
    <w:p w14:paraId="63511982" w14:textId="77777777" w:rsidR="009A27BB" w:rsidRPr="006125A7" w:rsidRDefault="009A27BB" w:rsidP="009A27BB">
      <w:pPr>
        <w:rPr>
          <w:rFonts w:ascii="ＭＳ 明朝" w:eastAsia="ＭＳ 明朝" w:hAnsi="ＭＳ 明朝"/>
          <w:spacing w:val="2"/>
          <w:sz w:val="23"/>
          <w:szCs w:val="23"/>
        </w:rPr>
      </w:pPr>
    </w:p>
    <w:p w14:paraId="0D7BB2B2" w14:textId="5CCF069F" w:rsidR="003352A7" w:rsidRDefault="009A27BB" w:rsidP="00774D21">
      <w:pPr>
        <w:spacing w:line="312" w:lineRule="auto"/>
        <w:rPr>
          <w:rFonts w:ascii="ＭＳ 明朝" w:eastAsia="ＭＳ 明朝" w:hAnsi="ＭＳ 明朝"/>
          <w:spacing w:val="2"/>
          <w:sz w:val="23"/>
          <w:szCs w:val="23"/>
        </w:rPr>
      </w:pPr>
      <w:r w:rsidRPr="006125A7">
        <w:rPr>
          <w:rFonts w:ascii="ＭＳ 明朝" w:eastAsia="ＭＳ 明朝" w:hAnsi="ＭＳ 明朝" w:hint="eastAsia"/>
          <w:spacing w:val="2"/>
          <w:sz w:val="23"/>
          <w:szCs w:val="23"/>
        </w:rPr>
        <w:t xml:space="preserve">　</w:t>
      </w:r>
      <w:r w:rsidR="003352A7">
        <w:rPr>
          <w:rFonts w:ascii="ＭＳ 明朝" w:eastAsia="ＭＳ 明朝" w:hAnsi="ＭＳ 明朝" w:hint="eastAsia"/>
          <w:spacing w:val="2"/>
          <w:sz w:val="23"/>
          <w:szCs w:val="23"/>
        </w:rPr>
        <w:t xml:space="preserve">　</w:t>
      </w:r>
      <w:r w:rsidR="009A349E" w:rsidRPr="006125A7">
        <w:rPr>
          <w:rFonts w:ascii="ＭＳ 明朝" w:eastAsia="ＭＳ 明朝" w:hAnsi="ＭＳ 明朝" w:hint="eastAsia"/>
          <w:spacing w:val="2"/>
          <w:sz w:val="23"/>
          <w:szCs w:val="23"/>
        </w:rPr>
        <w:t>標記について、</w:t>
      </w:r>
      <w:r w:rsidRPr="006125A7">
        <w:rPr>
          <w:rFonts w:ascii="ＭＳ 明朝" w:eastAsia="ＭＳ 明朝" w:hAnsi="ＭＳ 明朝" w:hint="eastAsia"/>
          <w:spacing w:val="2"/>
          <w:sz w:val="23"/>
          <w:szCs w:val="23"/>
        </w:rPr>
        <w:t>大阪府環境影響評価条例第</w:t>
      </w:r>
      <w:r w:rsidR="008D2E5B">
        <w:rPr>
          <w:rFonts w:ascii="ＭＳ 明朝" w:eastAsia="ＭＳ 明朝" w:hAnsi="ＭＳ 明朝" w:hint="eastAsia"/>
          <w:spacing w:val="2"/>
          <w:sz w:val="23"/>
          <w:szCs w:val="23"/>
        </w:rPr>
        <w:t>４</w:t>
      </w:r>
      <w:r w:rsidRPr="006125A7">
        <w:rPr>
          <w:rFonts w:ascii="ＭＳ 明朝" w:eastAsia="ＭＳ 明朝" w:hAnsi="ＭＳ 明朝"/>
          <w:spacing w:val="2"/>
          <w:sz w:val="23"/>
          <w:szCs w:val="23"/>
        </w:rPr>
        <w:t>条第</w:t>
      </w:r>
      <w:r w:rsidR="008D2E5B">
        <w:rPr>
          <w:rFonts w:ascii="ＭＳ 明朝" w:eastAsia="ＭＳ 明朝" w:hAnsi="ＭＳ 明朝" w:hint="eastAsia"/>
          <w:spacing w:val="2"/>
          <w:sz w:val="23"/>
          <w:szCs w:val="23"/>
        </w:rPr>
        <w:t>３</w:t>
      </w:r>
      <w:r w:rsidRPr="006125A7">
        <w:rPr>
          <w:rFonts w:ascii="ＭＳ 明朝" w:eastAsia="ＭＳ 明朝" w:hAnsi="ＭＳ 明朝"/>
          <w:spacing w:val="2"/>
          <w:sz w:val="23"/>
          <w:szCs w:val="23"/>
        </w:rPr>
        <w:t>項</w:t>
      </w:r>
      <w:r w:rsidR="00186BBE" w:rsidRPr="006125A7">
        <w:rPr>
          <w:rFonts w:ascii="ＭＳ 明朝" w:eastAsia="ＭＳ 明朝" w:hAnsi="ＭＳ 明朝" w:hint="eastAsia"/>
          <w:spacing w:val="2"/>
          <w:sz w:val="23"/>
          <w:szCs w:val="23"/>
        </w:rPr>
        <w:t>の規定により、</w:t>
      </w:r>
      <w:r w:rsidR="00E1333D" w:rsidRPr="006125A7">
        <w:rPr>
          <w:rFonts w:ascii="ＭＳ 明朝" w:eastAsia="ＭＳ 明朝" w:hAnsi="ＭＳ 明朝" w:hint="eastAsia"/>
          <w:spacing w:val="2"/>
          <w:sz w:val="23"/>
          <w:szCs w:val="23"/>
        </w:rPr>
        <w:t>技術的</w:t>
      </w:r>
      <w:r w:rsidRPr="006125A7">
        <w:rPr>
          <w:rFonts w:ascii="ＭＳ 明朝" w:eastAsia="ＭＳ 明朝" w:hAnsi="ＭＳ 明朝" w:hint="eastAsia"/>
          <w:spacing w:val="2"/>
          <w:sz w:val="23"/>
          <w:szCs w:val="23"/>
        </w:rPr>
        <w:t>事項に</w:t>
      </w:r>
    </w:p>
    <w:p w14:paraId="26102FBE" w14:textId="1F0B3EFA" w:rsidR="009A27BB" w:rsidRPr="006125A7" w:rsidRDefault="009A27BB" w:rsidP="003352A7">
      <w:pPr>
        <w:spacing w:line="312" w:lineRule="auto"/>
        <w:ind w:firstLineChars="100" w:firstLine="234"/>
        <w:rPr>
          <w:rFonts w:ascii="ＭＳ 明朝" w:eastAsia="ＭＳ 明朝" w:hAnsi="ＭＳ 明朝"/>
          <w:spacing w:val="2"/>
          <w:sz w:val="23"/>
          <w:szCs w:val="23"/>
        </w:rPr>
      </w:pPr>
      <w:r w:rsidRPr="006125A7">
        <w:rPr>
          <w:rFonts w:ascii="ＭＳ 明朝" w:eastAsia="ＭＳ 明朝" w:hAnsi="ＭＳ 明朝" w:hint="eastAsia"/>
          <w:spacing w:val="2"/>
          <w:sz w:val="23"/>
          <w:szCs w:val="23"/>
        </w:rPr>
        <w:t>係る意見を求めます。</w:t>
      </w:r>
    </w:p>
    <w:p w14:paraId="2CBC8EC4" w14:textId="4DC3B244" w:rsidR="009A349E" w:rsidRPr="009E1088" w:rsidRDefault="009A349E">
      <w:pPr>
        <w:widowControl/>
        <w:jc w:val="left"/>
        <w:rPr>
          <w:rFonts w:ascii="ＭＳ 明朝" w:eastAsia="ＭＳ 明朝" w:hAnsi="ＭＳ 明朝"/>
          <w:sz w:val="23"/>
          <w:szCs w:val="23"/>
        </w:rPr>
      </w:pPr>
      <w:r w:rsidRPr="009E1088">
        <w:rPr>
          <w:rFonts w:ascii="ＭＳ 明朝" w:eastAsia="ＭＳ 明朝" w:hAnsi="ＭＳ 明朝"/>
          <w:sz w:val="23"/>
          <w:szCs w:val="23"/>
        </w:rPr>
        <w:br w:type="page"/>
      </w:r>
    </w:p>
    <w:p w14:paraId="30E06424" w14:textId="228A6B38" w:rsidR="009A27BB" w:rsidRPr="00FE2701" w:rsidRDefault="009A349E" w:rsidP="009A349E">
      <w:pPr>
        <w:jc w:val="right"/>
        <w:rPr>
          <w:rFonts w:ascii="ＭＳ ゴシック" w:eastAsia="ＭＳ ゴシック" w:hAnsi="ＭＳ ゴシック"/>
        </w:rPr>
      </w:pPr>
      <w:r w:rsidRPr="00FE2701">
        <w:rPr>
          <w:rFonts w:ascii="ＭＳ ゴシック" w:eastAsia="ＭＳ ゴシック" w:hAnsi="ＭＳ ゴシック" w:hint="eastAsia"/>
        </w:rPr>
        <w:lastRenderedPageBreak/>
        <w:t>（説</w:t>
      </w:r>
      <w:r w:rsidR="00B46B8F" w:rsidRPr="00FE2701">
        <w:rPr>
          <w:rFonts w:ascii="ＭＳ ゴシック" w:eastAsia="ＭＳ ゴシック" w:hAnsi="ＭＳ ゴシック" w:hint="eastAsia"/>
        </w:rPr>
        <w:t xml:space="preserve">　</w:t>
      </w:r>
      <w:r w:rsidRPr="00FE2701">
        <w:rPr>
          <w:rFonts w:ascii="ＭＳ ゴシック" w:eastAsia="ＭＳ ゴシック" w:hAnsi="ＭＳ ゴシック" w:hint="eastAsia"/>
        </w:rPr>
        <w:t>明）</w:t>
      </w:r>
    </w:p>
    <w:p w14:paraId="034DDFD3" w14:textId="77777777" w:rsidR="0054260A" w:rsidRDefault="0054260A" w:rsidP="006740AF">
      <w:pPr>
        <w:rPr>
          <w:rFonts w:ascii="ＭＳ ゴシック" w:eastAsia="ＭＳ ゴシック" w:hAnsi="ＭＳ ゴシック"/>
        </w:rPr>
      </w:pPr>
    </w:p>
    <w:p w14:paraId="2B106BE3" w14:textId="7E40496D" w:rsidR="00DE45E9" w:rsidRPr="00FE2701" w:rsidRDefault="00DE45E9" w:rsidP="006740AF">
      <w:pPr>
        <w:rPr>
          <w:rFonts w:ascii="ＭＳ ゴシック" w:eastAsia="ＭＳ ゴシック" w:hAnsi="ＭＳ ゴシック"/>
        </w:rPr>
      </w:pPr>
      <w:r w:rsidRPr="00FE2701">
        <w:rPr>
          <w:rFonts w:ascii="ＭＳ ゴシック" w:eastAsia="ＭＳ ゴシック" w:hAnsi="ＭＳ ゴシック" w:hint="eastAsia"/>
        </w:rPr>
        <w:t>１．背景</w:t>
      </w:r>
    </w:p>
    <w:p w14:paraId="1F616715" w14:textId="417C7C63" w:rsidR="006716C2" w:rsidRPr="00FE2701" w:rsidRDefault="0054260A" w:rsidP="0054260A">
      <w:pPr>
        <w:ind w:firstLineChars="50" w:firstLine="105"/>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 xml:space="preserve"> </w:t>
      </w:r>
      <w:r w:rsidR="006716C2" w:rsidRPr="00FE2701">
        <w:rPr>
          <w:rFonts w:ascii="ＭＳ ゴシック" w:eastAsia="ＭＳ ゴシック" w:hAnsi="ＭＳ ゴシック" w:hint="eastAsia"/>
        </w:rPr>
        <w:t>国</w:t>
      </w:r>
      <w:r w:rsidR="00774D21">
        <w:rPr>
          <w:rFonts w:ascii="ＭＳ ゴシック" w:eastAsia="ＭＳ ゴシック" w:hAnsi="ＭＳ ゴシック" w:hint="eastAsia"/>
        </w:rPr>
        <w:t>の動向</w:t>
      </w:r>
    </w:p>
    <w:p w14:paraId="11AD019A" w14:textId="360BD95D" w:rsidR="006740AF" w:rsidRPr="00FE2701" w:rsidRDefault="00774D21" w:rsidP="00774D21">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6740AF" w:rsidRPr="00FE2701">
        <w:rPr>
          <w:rFonts w:ascii="ＭＳ ゴシック" w:eastAsia="ＭＳ ゴシック" w:hAnsi="ＭＳ ゴシック" w:hint="eastAsia"/>
        </w:rPr>
        <w:t>気候変動適応法</w:t>
      </w:r>
      <w:r w:rsidR="006716C2" w:rsidRPr="00FE2701">
        <w:rPr>
          <w:rFonts w:ascii="ＭＳ ゴシック" w:eastAsia="ＭＳ ゴシック" w:hAnsi="ＭＳ ゴシック" w:hint="eastAsia"/>
        </w:rPr>
        <w:t>（平成30年6月</w:t>
      </w:r>
      <w:r>
        <w:rPr>
          <w:rFonts w:ascii="ＭＳ ゴシック" w:eastAsia="ＭＳ ゴシック" w:hAnsi="ＭＳ ゴシック" w:hint="eastAsia"/>
        </w:rPr>
        <w:t>公布</w:t>
      </w:r>
      <w:r w:rsidR="006716C2" w:rsidRPr="00FE2701">
        <w:rPr>
          <w:rFonts w:ascii="ＭＳ ゴシック" w:eastAsia="ＭＳ ゴシック" w:hAnsi="ＭＳ ゴシック" w:hint="eastAsia"/>
        </w:rPr>
        <w:t>）</w:t>
      </w:r>
    </w:p>
    <w:p w14:paraId="20EE2CC3" w14:textId="77777777" w:rsidR="006740AF" w:rsidRPr="00774D21" w:rsidRDefault="006740AF" w:rsidP="00774D21">
      <w:pPr>
        <w:ind w:firstLineChars="300" w:firstLine="630"/>
        <w:rPr>
          <w:rFonts w:ascii="ＭＳ 明朝" w:eastAsia="ＭＳ 明朝" w:hAnsi="ＭＳ 明朝"/>
        </w:rPr>
      </w:pPr>
      <w:r w:rsidRPr="00774D21">
        <w:rPr>
          <w:rFonts w:ascii="ＭＳ ゴシック" w:eastAsia="ＭＳ ゴシック" w:hAnsi="ＭＳ ゴシック" w:hint="eastAsia"/>
        </w:rPr>
        <w:t>（</w:t>
      </w:r>
      <w:r w:rsidRPr="00774D21">
        <w:rPr>
          <w:rFonts w:ascii="ＭＳ 明朝" w:eastAsia="ＭＳ 明朝" w:hAnsi="ＭＳ 明朝" w:hint="eastAsia"/>
        </w:rPr>
        <w:t>地方公共団体の責務）</w:t>
      </w:r>
    </w:p>
    <w:p w14:paraId="6C37F0C8" w14:textId="77777777" w:rsidR="006740AF" w:rsidRPr="00774D21" w:rsidRDefault="006740AF" w:rsidP="00774D21">
      <w:pPr>
        <w:ind w:leftChars="299" w:left="848" w:hangingChars="105" w:hanging="220"/>
        <w:rPr>
          <w:rFonts w:ascii="ＭＳ 明朝" w:eastAsia="ＭＳ 明朝" w:hAnsi="ＭＳ 明朝"/>
        </w:rPr>
      </w:pPr>
      <w:r w:rsidRPr="00774D21">
        <w:rPr>
          <w:rFonts w:ascii="ＭＳ 明朝" w:eastAsia="ＭＳ 明朝" w:hAnsi="ＭＳ 明朝" w:hint="eastAsia"/>
        </w:rPr>
        <w:t xml:space="preserve">第四条　</w:t>
      </w:r>
      <w:r w:rsidRPr="004115D0">
        <w:rPr>
          <w:rFonts w:ascii="ＭＳ 明朝" w:eastAsia="ＭＳ 明朝" w:hAnsi="ＭＳ 明朝" w:hint="eastAsia"/>
          <w:u w:val="single"/>
        </w:rPr>
        <w:t>地方公共団体</w:t>
      </w:r>
      <w:r w:rsidRPr="004115D0">
        <w:rPr>
          <w:rFonts w:ascii="ＭＳ 明朝" w:eastAsia="ＭＳ 明朝" w:hAnsi="ＭＳ 明朝" w:hint="eastAsia"/>
        </w:rPr>
        <w:t>は</w:t>
      </w:r>
      <w:r w:rsidRPr="00774D21">
        <w:rPr>
          <w:rFonts w:ascii="ＭＳ 明朝" w:eastAsia="ＭＳ 明朝" w:hAnsi="ＭＳ 明朝" w:hint="eastAsia"/>
        </w:rPr>
        <w:t>、その区域における自然的経済的社会的状況に応じた</w:t>
      </w:r>
      <w:r w:rsidRPr="004115D0">
        <w:rPr>
          <w:rFonts w:ascii="ＭＳ 明朝" w:eastAsia="ＭＳ 明朝" w:hAnsi="ＭＳ 明朝" w:hint="eastAsia"/>
          <w:u w:val="single"/>
        </w:rPr>
        <w:t>気候変動適応に関する施策を推進するよう努める</w:t>
      </w:r>
      <w:r w:rsidRPr="00774D21">
        <w:rPr>
          <w:rFonts w:ascii="ＭＳ 明朝" w:eastAsia="ＭＳ 明朝" w:hAnsi="ＭＳ 明朝" w:hint="eastAsia"/>
        </w:rPr>
        <w:t>ものとする。</w:t>
      </w:r>
    </w:p>
    <w:p w14:paraId="391D0E7C" w14:textId="1186D59F" w:rsidR="006740AF" w:rsidRPr="00774D21" w:rsidRDefault="006740AF" w:rsidP="00774D21">
      <w:pPr>
        <w:ind w:leftChars="300" w:left="840" w:hangingChars="100" w:hanging="210"/>
        <w:rPr>
          <w:rFonts w:ascii="ＭＳ 明朝" w:eastAsia="ＭＳ 明朝" w:hAnsi="ＭＳ 明朝"/>
        </w:rPr>
      </w:pPr>
      <w:r w:rsidRPr="00774D21">
        <w:rPr>
          <w:rFonts w:ascii="ＭＳ 明朝" w:eastAsia="ＭＳ 明朝" w:hAnsi="ＭＳ 明朝" w:hint="eastAsia"/>
        </w:rPr>
        <w:t>２</w:t>
      </w:r>
      <w:r w:rsidR="00774D21" w:rsidRPr="00774D21">
        <w:rPr>
          <w:rFonts w:ascii="ＭＳ 明朝" w:eastAsia="ＭＳ 明朝" w:hAnsi="ＭＳ 明朝" w:hint="eastAsia"/>
        </w:rPr>
        <w:t xml:space="preserve">　</w:t>
      </w:r>
      <w:r w:rsidRPr="004115D0">
        <w:rPr>
          <w:rFonts w:ascii="ＭＳ 明朝" w:eastAsia="ＭＳ 明朝" w:hAnsi="ＭＳ 明朝"/>
          <w:u w:val="single"/>
        </w:rPr>
        <w:t>地方公共団体</w:t>
      </w:r>
      <w:r w:rsidRPr="004115D0">
        <w:rPr>
          <w:rFonts w:ascii="ＭＳ 明朝" w:eastAsia="ＭＳ 明朝" w:hAnsi="ＭＳ 明朝"/>
        </w:rPr>
        <w:t>は</w:t>
      </w:r>
      <w:r w:rsidRPr="00774D21">
        <w:rPr>
          <w:rFonts w:ascii="ＭＳ 明朝" w:eastAsia="ＭＳ 明朝" w:hAnsi="ＭＳ 明朝"/>
        </w:rPr>
        <w:t>、その区域における</w:t>
      </w:r>
      <w:r w:rsidRPr="004115D0">
        <w:rPr>
          <w:rFonts w:ascii="ＭＳ 明朝" w:eastAsia="ＭＳ 明朝" w:hAnsi="ＭＳ 明朝"/>
          <w:u w:val="single"/>
        </w:rPr>
        <w:t>事業者等の気候変動適応及び気候変動適応に資する事業活動の促進</w:t>
      </w:r>
      <w:r w:rsidRPr="004115D0">
        <w:rPr>
          <w:rFonts w:ascii="ＭＳ 明朝" w:eastAsia="ＭＳ 明朝" w:hAnsi="ＭＳ 明朝" w:hint="eastAsia"/>
          <w:u w:val="single"/>
        </w:rPr>
        <w:t>を図るため、前項に規定する施策に関する情報の提供その他の措置を講ずるよう努める</w:t>
      </w:r>
      <w:r w:rsidRPr="00774D21">
        <w:rPr>
          <w:rFonts w:ascii="ＭＳ 明朝" w:eastAsia="ＭＳ 明朝" w:hAnsi="ＭＳ 明朝" w:hint="eastAsia"/>
        </w:rPr>
        <w:t>ものとする。</w:t>
      </w:r>
    </w:p>
    <w:p w14:paraId="2AC17F31" w14:textId="77777777" w:rsidR="006740AF" w:rsidRPr="00774D21" w:rsidRDefault="006740AF" w:rsidP="00774D21">
      <w:pPr>
        <w:ind w:firstLineChars="300" w:firstLine="630"/>
        <w:rPr>
          <w:rFonts w:ascii="ＭＳ 明朝" w:eastAsia="ＭＳ 明朝" w:hAnsi="ＭＳ 明朝"/>
        </w:rPr>
      </w:pPr>
      <w:r w:rsidRPr="00774D21">
        <w:rPr>
          <w:rFonts w:ascii="ＭＳ 明朝" w:eastAsia="ＭＳ 明朝" w:hAnsi="ＭＳ 明朝" w:hint="eastAsia"/>
        </w:rPr>
        <w:t>（事業者の努力）</w:t>
      </w:r>
    </w:p>
    <w:p w14:paraId="5C3953F7" w14:textId="62DAF8E7" w:rsidR="006740AF" w:rsidRPr="009137AD" w:rsidRDefault="006740AF" w:rsidP="00774D21">
      <w:pPr>
        <w:ind w:leftChars="300" w:left="840" w:hangingChars="100" w:hanging="210"/>
        <w:rPr>
          <w:rFonts w:ascii="ＭＳ 明朝" w:eastAsia="ＭＳ 明朝" w:hAnsi="ＭＳ 明朝"/>
        </w:rPr>
      </w:pPr>
      <w:r w:rsidRPr="00774D21">
        <w:rPr>
          <w:rFonts w:ascii="ＭＳ 明朝" w:eastAsia="ＭＳ 明朝" w:hAnsi="ＭＳ 明朝" w:hint="eastAsia"/>
        </w:rPr>
        <w:t xml:space="preserve">第五条　</w:t>
      </w:r>
      <w:r w:rsidRPr="004115D0">
        <w:rPr>
          <w:rFonts w:ascii="ＭＳ 明朝" w:eastAsia="ＭＳ 明朝" w:hAnsi="ＭＳ 明朝" w:hint="eastAsia"/>
          <w:u w:val="single"/>
        </w:rPr>
        <w:t>事業者</w:t>
      </w:r>
      <w:r w:rsidRPr="004115D0">
        <w:rPr>
          <w:rFonts w:ascii="ＭＳ 明朝" w:eastAsia="ＭＳ 明朝" w:hAnsi="ＭＳ 明朝" w:hint="eastAsia"/>
        </w:rPr>
        <w:t>は</w:t>
      </w:r>
      <w:r w:rsidRPr="00774D21">
        <w:rPr>
          <w:rFonts w:ascii="ＭＳ 明朝" w:eastAsia="ＭＳ 明朝" w:hAnsi="ＭＳ 明朝" w:hint="eastAsia"/>
        </w:rPr>
        <w:t>、</w:t>
      </w:r>
      <w:r w:rsidRPr="009137AD">
        <w:rPr>
          <w:rFonts w:ascii="ＭＳ 明朝" w:eastAsia="ＭＳ 明朝" w:hAnsi="ＭＳ 明朝" w:hint="eastAsia"/>
        </w:rPr>
        <w:t>自らの事業活動を円滑に実施するため、</w:t>
      </w:r>
      <w:r w:rsidRPr="004115D0">
        <w:rPr>
          <w:rFonts w:ascii="ＭＳ 明朝" w:eastAsia="ＭＳ 明朝" w:hAnsi="ＭＳ 明朝" w:hint="eastAsia"/>
          <w:u w:val="single"/>
        </w:rPr>
        <w:t>その事業活動の内容に即した気候変動適応に努める</w:t>
      </w:r>
      <w:r w:rsidRPr="009137AD">
        <w:rPr>
          <w:rFonts w:ascii="ＭＳ 明朝" w:eastAsia="ＭＳ 明朝" w:hAnsi="ＭＳ 明朝" w:hint="eastAsia"/>
        </w:rPr>
        <w:t>とともに、国及び地方公共団体の気候変動適応に関する施策に協力するよう努めるものとする。</w:t>
      </w:r>
    </w:p>
    <w:p w14:paraId="058BAEA2" w14:textId="5AB721DD" w:rsidR="00794147" w:rsidRPr="009137AD" w:rsidRDefault="00794147" w:rsidP="006740AF">
      <w:pPr>
        <w:rPr>
          <w:rFonts w:ascii="ＭＳ 明朝" w:eastAsia="ＭＳ 明朝" w:hAnsi="ＭＳ 明朝"/>
        </w:rPr>
      </w:pPr>
    </w:p>
    <w:p w14:paraId="3E9B1126" w14:textId="5450F523" w:rsidR="00794147" w:rsidRPr="00FE2701" w:rsidRDefault="00774D21" w:rsidP="00774D21">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917870" w:rsidRPr="00FE2701">
        <w:rPr>
          <w:rFonts w:ascii="ＭＳ ゴシック" w:eastAsia="ＭＳ ゴシック" w:hAnsi="ＭＳ ゴシック" w:hint="eastAsia"/>
        </w:rPr>
        <w:t>気候変動適応計画</w:t>
      </w:r>
      <w:r w:rsidR="00264BC0">
        <w:rPr>
          <w:rFonts w:ascii="ＭＳ ゴシック" w:eastAsia="ＭＳ ゴシック" w:hAnsi="ＭＳ ゴシック" w:hint="eastAsia"/>
        </w:rPr>
        <w:t>（令和３</w:t>
      </w:r>
      <w:r w:rsidR="006716C2" w:rsidRPr="00FE2701">
        <w:rPr>
          <w:rFonts w:ascii="ＭＳ ゴシック" w:eastAsia="ＭＳ ゴシック" w:hAnsi="ＭＳ ゴシック" w:hint="eastAsia"/>
        </w:rPr>
        <w:t>年</w:t>
      </w:r>
      <w:r w:rsidR="00264BC0">
        <w:rPr>
          <w:rFonts w:ascii="ＭＳ ゴシック" w:eastAsia="ＭＳ ゴシック" w:hAnsi="ＭＳ ゴシック" w:hint="eastAsia"/>
        </w:rPr>
        <w:t>10</w:t>
      </w:r>
      <w:r w:rsidR="006716C2" w:rsidRPr="00FE2701">
        <w:rPr>
          <w:rFonts w:ascii="ＭＳ ゴシック" w:eastAsia="ＭＳ ゴシック" w:hAnsi="ＭＳ ゴシック" w:hint="eastAsia"/>
        </w:rPr>
        <w:t>月</w:t>
      </w:r>
      <w:r w:rsidR="00264BC0">
        <w:rPr>
          <w:rFonts w:ascii="ＭＳ ゴシック" w:eastAsia="ＭＳ ゴシック" w:hAnsi="ＭＳ ゴシック" w:hint="eastAsia"/>
        </w:rPr>
        <w:t>閣議決定</w:t>
      </w:r>
      <w:r w:rsidR="006716C2" w:rsidRPr="00FE2701">
        <w:rPr>
          <w:rFonts w:ascii="ＭＳ ゴシック" w:eastAsia="ＭＳ ゴシック" w:hAnsi="ＭＳ ゴシック" w:hint="eastAsia"/>
        </w:rPr>
        <w:t>）</w:t>
      </w:r>
    </w:p>
    <w:p w14:paraId="6F6C3064" w14:textId="77777777" w:rsidR="00917870" w:rsidRPr="00264BC0" w:rsidRDefault="00917870" w:rsidP="00774D21">
      <w:pPr>
        <w:ind w:firstLineChars="300" w:firstLine="630"/>
        <w:rPr>
          <w:rFonts w:ascii="ＭＳ 明朝" w:eastAsia="ＭＳ 明朝" w:hAnsi="ＭＳ 明朝"/>
        </w:rPr>
      </w:pPr>
      <w:r w:rsidRPr="00264BC0">
        <w:rPr>
          <w:rFonts w:ascii="ＭＳ 明朝" w:eastAsia="ＭＳ 明朝" w:hAnsi="ＭＳ 明朝" w:hint="eastAsia"/>
        </w:rPr>
        <w:t>４．地方公共団体の気候変動適応に関する施策の促進</w:t>
      </w:r>
    </w:p>
    <w:p w14:paraId="24894D4A" w14:textId="77777777" w:rsidR="00917870" w:rsidRPr="009137AD" w:rsidRDefault="00917870" w:rsidP="00264BC0">
      <w:pPr>
        <w:ind w:firstLineChars="300" w:firstLine="630"/>
        <w:rPr>
          <w:rFonts w:ascii="ＭＳ 明朝" w:eastAsia="ＭＳ 明朝" w:hAnsi="ＭＳ 明朝"/>
        </w:rPr>
      </w:pPr>
      <w:r w:rsidRPr="004115D0">
        <w:rPr>
          <w:rFonts w:ascii="ＭＳ 明朝" w:eastAsia="ＭＳ 明朝" w:hAnsi="ＭＳ 明朝" w:hint="eastAsia"/>
          <w:u w:val="single"/>
        </w:rPr>
        <w:t>基本戦略④</w:t>
      </w:r>
      <w:r w:rsidRPr="004115D0">
        <w:rPr>
          <w:rFonts w:ascii="ＭＳ 明朝" w:eastAsia="ＭＳ 明朝" w:hAnsi="ＭＳ 明朝"/>
          <w:u w:val="single"/>
        </w:rPr>
        <w:t xml:space="preserve"> 地域の実情に応じた気候変動適応を推進</w:t>
      </w:r>
      <w:r w:rsidRPr="009137AD">
        <w:rPr>
          <w:rFonts w:ascii="ＭＳ 明朝" w:eastAsia="ＭＳ 明朝" w:hAnsi="ＭＳ 明朝"/>
        </w:rPr>
        <w:t>する</w:t>
      </w:r>
    </w:p>
    <w:p w14:paraId="2DBD48DB" w14:textId="2E147399" w:rsidR="00264BC0" w:rsidRPr="00264BC0" w:rsidRDefault="00264BC0" w:rsidP="00264BC0">
      <w:pPr>
        <w:autoSpaceDE w:val="0"/>
        <w:autoSpaceDN w:val="0"/>
        <w:adjustRightInd w:val="0"/>
        <w:ind w:leftChars="300" w:left="630" w:firstLineChars="100" w:firstLine="210"/>
        <w:rPr>
          <w:rFonts w:ascii="ＭＳ 明朝" w:eastAsia="ＭＳ 明朝" w:hAnsi="ＭＳ 明朝"/>
          <w:szCs w:val="21"/>
        </w:rPr>
      </w:pPr>
      <w:r w:rsidRPr="00264BC0">
        <w:rPr>
          <w:rFonts w:ascii="ＭＳ 明朝" w:eastAsia="ＭＳ 明朝" w:hAnsi="ＭＳ 明朝" w:cs="ＭＳ明朝" w:hint="eastAsia"/>
          <w:kern w:val="0"/>
          <w:szCs w:val="21"/>
        </w:rPr>
        <w:t>気候変動影響の内容や規模は、地域の気候条件、地理的条件、社会経済条件等の地域特性によって大きく異なり、早急に対応を要する分野等も地域により異なる。また、地域にとっては、気候変動適応を契機として、地域それぞれの特徴を活かし、第５次環境基本計画において示された「地域循環共生圏」の創造による強靱で持続可能な地域社会の実現につなげていく視点も重要である。したがって、</w:t>
      </w:r>
      <w:r w:rsidRPr="004115D0">
        <w:rPr>
          <w:rFonts w:ascii="ＭＳ 明朝" w:eastAsia="ＭＳ 明朝" w:hAnsi="ＭＳ 明朝" w:cs="ＭＳ明朝" w:hint="eastAsia"/>
          <w:kern w:val="0"/>
          <w:szCs w:val="21"/>
          <w:u w:val="single"/>
        </w:rPr>
        <w:t>地域において気候変動適応を進めるに当たっては、地域特性を熟知した地方公共団体が主体となって、地域の実情に応じた施策を展開することが重要</w:t>
      </w:r>
      <w:r w:rsidRPr="00264BC0">
        <w:rPr>
          <w:rFonts w:ascii="ＭＳ 明朝" w:eastAsia="ＭＳ 明朝" w:hAnsi="ＭＳ 明朝" w:cs="ＭＳ明朝" w:hint="eastAsia"/>
          <w:kern w:val="0"/>
          <w:szCs w:val="21"/>
        </w:rPr>
        <w:t>となる。</w:t>
      </w:r>
    </w:p>
    <w:p w14:paraId="0A6DFA19" w14:textId="38203A4B" w:rsidR="006534A6" w:rsidRPr="009137AD" w:rsidRDefault="006534A6" w:rsidP="00917870">
      <w:pPr>
        <w:rPr>
          <w:rFonts w:ascii="ＭＳ 明朝" w:eastAsia="ＭＳ 明朝" w:hAnsi="ＭＳ 明朝"/>
        </w:rPr>
      </w:pPr>
    </w:p>
    <w:p w14:paraId="47692557" w14:textId="39AE12CB" w:rsidR="006534A6" w:rsidRPr="00FE2701" w:rsidRDefault="0054260A" w:rsidP="0054260A">
      <w:pPr>
        <w:ind w:firstLineChars="50" w:firstLine="105"/>
        <w:jc w:val="left"/>
        <w:rPr>
          <w:rFonts w:ascii="ＭＳ ゴシック" w:eastAsia="ＭＳ ゴシック" w:hAnsi="ＭＳ ゴシック"/>
        </w:rPr>
      </w:pPr>
      <w:r>
        <w:rPr>
          <w:rFonts w:ascii="ＭＳ ゴシック" w:eastAsia="ＭＳ ゴシック" w:hAnsi="ＭＳ ゴシック"/>
        </w:rPr>
        <w:t xml:space="preserve">(2) </w:t>
      </w:r>
      <w:r w:rsidR="006534A6" w:rsidRPr="00FE2701">
        <w:rPr>
          <w:rFonts w:ascii="ＭＳ ゴシック" w:eastAsia="ＭＳ ゴシック" w:hAnsi="ＭＳ ゴシック" w:hint="eastAsia"/>
        </w:rPr>
        <w:t>大阪府</w:t>
      </w:r>
      <w:r w:rsidR="00774D21">
        <w:rPr>
          <w:rFonts w:ascii="ＭＳ ゴシック" w:eastAsia="ＭＳ ゴシック" w:hAnsi="ＭＳ ゴシック" w:hint="eastAsia"/>
        </w:rPr>
        <w:t>の動向</w:t>
      </w:r>
    </w:p>
    <w:p w14:paraId="32AD795B" w14:textId="3A59365B" w:rsidR="006534A6" w:rsidRPr="009137AD" w:rsidRDefault="006534A6" w:rsidP="003352A7">
      <w:pPr>
        <w:ind w:leftChars="299" w:left="1982" w:right="-1" w:hangingChars="645" w:hanging="1354"/>
        <w:jc w:val="left"/>
        <w:rPr>
          <w:rFonts w:ascii="ＭＳ 明朝" w:eastAsia="ＭＳ 明朝" w:hAnsi="ＭＳ 明朝"/>
        </w:rPr>
      </w:pPr>
      <w:r w:rsidRPr="009137AD">
        <w:rPr>
          <w:rFonts w:ascii="ＭＳ 明朝" w:eastAsia="ＭＳ 明朝" w:hAnsi="ＭＳ 明朝"/>
        </w:rPr>
        <w:t>2017年12月</w:t>
      </w:r>
      <w:r w:rsidR="0054260A">
        <w:rPr>
          <w:rFonts w:ascii="ＭＳ 明朝" w:eastAsia="ＭＳ 明朝" w:hAnsi="ＭＳ 明朝"/>
        </w:rPr>
        <w:tab/>
      </w:r>
      <w:r w:rsidR="00205498" w:rsidRPr="009137AD">
        <w:rPr>
          <w:rFonts w:ascii="ＭＳ 明朝" w:eastAsia="ＭＳ 明朝" w:hAnsi="ＭＳ 明朝" w:hint="eastAsia"/>
        </w:rPr>
        <w:t>「温暖化対策実行計画」に気候変動への</w:t>
      </w:r>
      <w:r w:rsidRPr="009137AD">
        <w:rPr>
          <w:rFonts w:ascii="ＭＳ 明朝" w:eastAsia="ＭＳ 明朝" w:hAnsi="ＭＳ 明朝"/>
        </w:rPr>
        <w:t>適応策</w:t>
      </w:r>
      <w:r w:rsidR="00205498" w:rsidRPr="009137AD">
        <w:rPr>
          <w:rFonts w:ascii="ＭＳ 明朝" w:eastAsia="ＭＳ 明朝" w:hAnsi="ＭＳ 明朝" w:hint="eastAsia"/>
        </w:rPr>
        <w:t>として</w:t>
      </w:r>
      <w:r w:rsidRPr="009137AD">
        <w:rPr>
          <w:rFonts w:ascii="ＭＳ 明朝" w:eastAsia="ＭＳ 明朝" w:hAnsi="ＭＳ 明朝"/>
        </w:rPr>
        <w:t>、「農業、森林・林業、水産業」</w:t>
      </w:r>
      <w:r w:rsidR="008A3779">
        <w:rPr>
          <w:rFonts w:ascii="ＭＳ 明朝" w:eastAsia="ＭＳ 明朝" w:hAnsi="ＭＳ 明朝" w:hint="eastAsia"/>
        </w:rPr>
        <w:t>、</w:t>
      </w:r>
      <w:r w:rsidRPr="009137AD">
        <w:rPr>
          <w:rFonts w:ascii="ＭＳ 明朝" w:eastAsia="ＭＳ 明朝" w:hAnsi="ＭＳ 明朝"/>
        </w:rPr>
        <w:t>「水環境」</w:t>
      </w:r>
      <w:r w:rsidR="008A3779">
        <w:rPr>
          <w:rFonts w:ascii="ＭＳ 明朝" w:eastAsia="ＭＳ 明朝" w:hAnsi="ＭＳ 明朝" w:hint="eastAsia"/>
        </w:rPr>
        <w:t>、</w:t>
      </w:r>
      <w:r w:rsidRPr="009137AD">
        <w:rPr>
          <w:rFonts w:ascii="ＭＳ 明朝" w:eastAsia="ＭＳ 明朝" w:hAnsi="ＭＳ 明朝"/>
        </w:rPr>
        <w:t>「自然生態系」</w:t>
      </w:r>
      <w:r w:rsidR="008A3779">
        <w:rPr>
          <w:rFonts w:ascii="ＭＳ 明朝" w:eastAsia="ＭＳ 明朝" w:hAnsi="ＭＳ 明朝" w:hint="eastAsia"/>
        </w:rPr>
        <w:t>、</w:t>
      </w:r>
      <w:r w:rsidRPr="009137AD">
        <w:rPr>
          <w:rFonts w:ascii="ＭＳ 明朝" w:eastAsia="ＭＳ 明朝" w:hAnsi="ＭＳ 明朝"/>
        </w:rPr>
        <w:t>「自然災害・沿岸域」</w:t>
      </w:r>
      <w:r w:rsidR="008A3779">
        <w:rPr>
          <w:rFonts w:ascii="ＭＳ 明朝" w:eastAsia="ＭＳ 明朝" w:hAnsi="ＭＳ 明朝" w:hint="eastAsia"/>
        </w:rPr>
        <w:t>、</w:t>
      </w:r>
      <w:r w:rsidRPr="009137AD">
        <w:rPr>
          <w:rFonts w:ascii="ＭＳ 明朝" w:eastAsia="ＭＳ 明朝" w:hAnsi="ＭＳ 明朝"/>
        </w:rPr>
        <w:t>「健康」</w:t>
      </w:r>
      <w:r w:rsidR="008A3779">
        <w:rPr>
          <w:rFonts w:ascii="ＭＳ 明朝" w:eastAsia="ＭＳ 明朝" w:hAnsi="ＭＳ 明朝" w:hint="eastAsia"/>
        </w:rPr>
        <w:t>、</w:t>
      </w:r>
      <w:r w:rsidRPr="009137AD">
        <w:rPr>
          <w:rFonts w:ascii="ＭＳ 明朝" w:eastAsia="ＭＳ 明朝" w:hAnsi="ＭＳ 明朝"/>
        </w:rPr>
        <w:t>「産業・経済活動」</w:t>
      </w:r>
      <w:r w:rsidR="008A3779">
        <w:rPr>
          <w:rFonts w:ascii="ＭＳ 明朝" w:eastAsia="ＭＳ 明朝" w:hAnsi="ＭＳ 明朝" w:hint="eastAsia"/>
        </w:rPr>
        <w:t>、</w:t>
      </w:r>
      <w:r w:rsidRPr="009137AD">
        <w:rPr>
          <w:rFonts w:ascii="ＭＳ 明朝" w:eastAsia="ＭＳ 明朝" w:hAnsi="ＭＳ 明朝"/>
        </w:rPr>
        <w:t>「府民生活・都市生活」の７分野</w:t>
      </w:r>
      <w:r w:rsidR="00205498" w:rsidRPr="009137AD">
        <w:rPr>
          <w:rFonts w:ascii="ＭＳ 明朝" w:eastAsia="ＭＳ 明朝" w:hAnsi="ＭＳ 明朝" w:hint="eastAsia"/>
        </w:rPr>
        <w:t>を</w:t>
      </w:r>
      <w:r w:rsidRPr="009137AD">
        <w:rPr>
          <w:rFonts w:ascii="ＭＳ 明朝" w:eastAsia="ＭＳ 明朝" w:hAnsi="ＭＳ 明朝"/>
        </w:rPr>
        <w:t>整理</w:t>
      </w:r>
    </w:p>
    <w:p w14:paraId="0AC75F53" w14:textId="5D7F4F5A" w:rsidR="006534A6" w:rsidRPr="00774D21" w:rsidRDefault="006534A6" w:rsidP="0054260A">
      <w:pPr>
        <w:ind w:firstLineChars="300" w:firstLine="630"/>
        <w:jc w:val="left"/>
        <w:rPr>
          <w:rFonts w:ascii="ＭＳ 明朝" w:eastAsia="ＭＳ 明朝" w:hAnsi="ＭＳ 明朝"/>
        </w:rPr>
      </w:pPr>
      <w:r w:rsidRPr="00774D21">
        <w:rPr>
          <w:rFonts w:ascii="ＭＳ 明朝" w:eastAsia="ＭＳ 明朝" w:hAnsi="ＭＳ 明朝"/>
        </w:rPr>
        <w:t>2018年９月</w:t>
      </w:r>
      <w:r w:rsidR="0054260A">
        <w:rPr>
          <w:rFonts w:ascii="ＭＳ 明朝" w:eastAsia="ＭＳ 明朝" w:hAnsi="ＭＳ 明朝"/>
        </w:rPr>
        <w:t xml:space="preserve">  </w:t>
      </w:r>
      <w:r w:rsidR="0054260A">
        <w:rPr>
          <w:rFonts w:ascii="ＭＳ 明朝" w:eastAsia="ＭＳ 明朝" w:hAnsi="ＭＳ 明朝" w:hint="eastAsia"/>
        </w:rPr>
        <w:t>「</w:t>
      </w:r>
      <w:r w:rsidRPr="00774D21">
        <w:rPr>
          <w:rFonts w:ascii="ＭＳ 明朝" w:eastAsia="ＭＳ 明朝" w:hAnsi="ＭＳ 明朝"/>
        </w:rPr>
        <w:t>気候変動への適応に係る影響・施策集</w:t>
      </w:r>
      <w:r w:rsidRPr="00774D21">
        <w:rPr>
          <w:rFonts w:ascii="ＭＳ 明朝" w:eastAsia="ＭＳ 明朝" w:hAnsi="ＭＳ 明朝" w:hint="eastAsia"/>
        </w:rPr>
        <w:t>」</w:t>
      </w:r>
      <w:r w:rsidR="0054260A">
        <w:rPr>
          <w:rFonts w:ascii="ＭＳ 明朝" w:eastAsia="ＭＳ 明朝" w:hAnsi="ＭＳ 明朝" w:hint="eastAsia"/>
        </w:rPr>
        <w:t>を</w:t>
      </w:r>
      <w:r w:rsidRPr="00774D21">
        <w:rPr>
          <w:rFonts w:ascii="ＭＳ 明朝" w:eastAsia="ＭＳ 明朝" w:hAnsi="ＭＳ 明朝" w:hint="eastAsia"/>
        </w:rPr>
        <w:t>策定</w:t>
      </w:r>
    </w:p>
    <w:p w14:paraId="39BB07FC" w14:textId="0C99AEB2" w:rsidR="006534A6" w:rsidRPr="00774D21" w:rsidRDefault="000F10B0" w:rsidP="0054260A">
      <w:pPr>
        <w:ind w:leftChars="300" w:left="1995" w:rightChars="-338" w:right="-710" w:hangingChars="650" w:hanging="1365"/>
        <w:jc w:val="left"/>
        <w:rPr>
          <w:rFonts w:ascii="ＭＳ 明朝" w:eastAsia="ＭＳ 明朝" w:hAnsi="ＭＳ 明朝"/>
        </w:rPr>
      </w:pPr>
      <w:r>
        <w:rPr>
          <w:rFonts w:ascii="ＭＳ 明朝" w:eastAsia="ＭＳ 明朝" w:hAnsi="ＭＳ 明朝"/>
        </w:rPr>
        <w:t>2019</w:t>
      </w:r>
      <w:r>
        <w:rPr>
          <w:rFonts w:ascii="ＭＳ 明朝" w:eastAsia="ＭＳ 明朝" w:hAnsi="ＭＳ 明朝" w:hint="eastAsia"/>
        </w:rPr>
        <w:t>年</w:t>
      </w:r>
      <w:r w:rsidR="006534A6" w:rsidRPr="00774D21">
        <w:rPr>
          <w:rFonts w:ascii="ＭＳ 明朝" w:eastAsia="ＭＳ 明朝" w:hAnsi="ＭＳ 明朝"/>
        </w:rPr>
        <w:t>１月</w:t>
      </w:r>
      <w:r w:rsidR="00C11CE3">
        <w:rPr>
          <w:rFonts w:ascii="ＭＳ 明朝" w:eastAsia="ＭＳ 明朝" w:hAnsi="ＭＳ 明朝" w:hint="eastAsia"/>
        </w:rPr>
        <w:t xml:space="preserve">　</w:t>
      </w:r>
      <w:r w:rsidR="00205498" w:rsidRPr="00D837B1">
        <w:rPr>
          <w:rFonts w:ascii="ＭＳ 明朝" w:eastAsia="ＭＳ 明朝" w:hAnsi="ＭＳ 明朝" w:hint="eastAsia"/>
          <w:spacing w:val="-2"/>
        </w:rPr>
        <w:t>「温暖化対策実行計画」を</w:t>
      </w:r>
      <w:r w:rsidR="006534A6" w:rsidRPr="00D837B1">
        <w:rPr>
          <w:rFonts w:ascii="ＭＳ 明朝" w:eastAsia="ＭＳ 明朝" w:hAnsi="ＭＳ 明朝"/>
          <w:spacing w:val="-2"/>
        </w:rPr>
        <w:t>気候変動適応法に基づく適応計画として位置付け</w:t>
      </w:r>
    </w:p>
    <w:p w14:paraId="20269745" w14:textId="36CF837D" w:rsidR="006534A6" w:rsidRPr="00774D21" w:rsidRDefault="00205498" w:rsidP="003352A7">
      <w:pPr>
        <w:ind w:leftChars="300" w:left="2100" w:right="-1" w:hangingChars="700" w:hanging="1470"/>
        <w:jc w:val="left"/>
        <w:rPr>
          <w:rFonts w:ascii="ＭＳ 明朝" w:eastAsia="ＭＳ 明朝" w:hAnsi="ＭＳ 明朝"/>
        </w:rPr>
      </w:pPr>
      <w:r w:rsidRPr="00774D21">
        <w:rPr>
          <w:rFonts w:ascii="ＭＳ 明朝" w:eastAsia="ＭＳ 明朝" w:hAnsi="ＭＳ 明朝" w:hint="eastAsia"/>
        </w:rPr>
        <w:t xml:space="preserve">2022年３月　</w:t>
      </w:r>
      <w:r w:rsidR="00417B3B" w:rsidRPr="00774D21">
        <w:rPr>
          <w:rFonts w:ascii="ＭＳ 明朝" w:eastAsia="ＭＳ 明朝" w:hAnsi="ＭＳ 明朝" w:hint="eastAsia"/>
        </w:rPr>
        <w:t>「</w:t>
      </w:r>
      <w:r w:rsidRPr="00774D21">
        <w:rPr>
          <w:rFonts w:ascii="ＭＳ 明朝" w:eastAsia="ＭＳ 明朝" w:hAnsi="ＭＳ 明朝" w:hint="eastAsia"/>
        </w:rPr>
        <w:t>温暖化対策条例</w:t>
      </w:r>
      <w:r w:rsidR="00417B3B" w:rsidRPr="00774D21">
        <w:rPr>
          <w:rFonts w:ascii="ＭＳ 明朝" w:eastAsia="ＭＳ 明朝" w:hAnsi="ＭＳ 明朝" w:hint="eastAsia"/>
        </w:rPr>
        <w:t>」</w:t>
      </w:r>
      <w:r w:rsidRPr="00774D21">
        <w:rPr>
          <w:rFonts w:ascii="ＭＳ 明朝" w:eastAsia="ＭＳ 明朝" w:hAnsi="ＭＳ 明朝" w:hint="eastAsia"/>
        </w:rPr>
        <w:t>を</w:t>
      </w:r>
      <w:r w:rsidR="00417B3B" w:rsidRPr="00774D21">
        <w:rPr>
          <w:rFonts w:ascii="ＭＳ 明朝" w:eastAsia="ＭＳ 明朝" w:hAnsi="ＭＳ 明朝" w:hint="eastAsia"/>
        </w:rPr>
        <w:t>「</w:t>
      </w:r>
      <w:r w:rsidR="008B737C" w:rsidRPr="00774D21">
        <w:rPr>
          <w:rFonts w:ascii="ＭＳ 明朝" w:eastAsia="ＭＳ 明朝" w:hAnsi="ＭＳ 明朝" w:hint="eastAsia"/>
        </w:rPr>
        <w:t>気候変動対策条例</w:t>
      </w:r>
      <w:r w:rsidR="00417B3B" w:rsidRPr="00774D21">
        <w:rPr>
          <w:rFonts w:ascii="ＭＳ 明朝" w:eastAsia="ＭＳ 明朝" w:hAnsi="ＭＳ 明朝" w:hint="eastAsia"/>
        </w:rPr>
        <w:t>」</w:t>
      </w:r>
      <w:r w:rsidR="008B737C" w:rsidRPr="00774D21">
        <w:rPr>
          <w:rFonts w:ascii="ＭＳ 明朝" w:eastAsia="ＭＳ 明朝" w:hAnsi="ＭＳ 明朝" w:hint="eastAsia"/>
        </w:rPr>
        <w:t>に改め、</w:t>
      </w:r>
      <w:r w:rsidR="00937D4A" w:rsidRPr="00774D21">
        <w:rPr>
          <w:rFonts w:ascii="ＭＳ 明朝" w:eastAsia="ＭＳ 明朝" w:hAnsi="ＭＳ 明朝" w:hint="eastAsia"/>
        </w:rPr>
        <w:t>従来の気候変動の緩和対策に加え、</w:t>
      </w:r>
      <w:r w:rsidR="008B737C" w:rsidRPr="00774D21">
        <w:rPr>
          <w:rFonts w:ascii="ＭＳ 明朝" w:eastAsia="ＭＳ 明朝" w:hAnsi="ＭＳ 明朝" w:hint="eastAsia"/>
        </w:rPr>
        <w:t>気候変動</w:t>
      </w:r>
      <w:r w:rsidR="00937D4A" w:rsidRPr="00774D21">
        <w:rPr>
          <w:rFonts w:ascii="ＭＳ 明朝" w:eastAsia="ＭＳ 明朝" w:hAnsi="ＭＳ 明朝" w:hint="eastAsia"/>
        </w:rPr>
        <w:t>への</w:t>
      </w:r>
      <w:r w:rsidR="008B737C" w:rsidRPr="00774D21">
        <w:rPr>
          <w:rFonts w:ascii="ＭＳ 明朝" w:eastAsia="ＭＳ 明朝" w:hAnsi="ＭＳ 明朝" w:hint="eastAsia"/>
        </w:rPr>
        <w:t>適応</w:t>
      </w:r>
      <w:r w:rsidR="00937D4A" w:rsidRPr="00774D21">
        <w:rPr>
          <w:rFonts w:ascii="ＭＳ 明朝" w:eastAsia="ＭＳ 明朝" w:hAnsi="ＭＳ 明朝" w:hint="eastAsia"/>
        </w:rPr>
        <w:t>対策</w:t>
      </w:r>
      <w:r w:rsidR="008B737C" w:rsidRPr="00774D21">
        <w:rPr>
          <w:rFonts w:ascii="ＭＳ 明朝" w:eastAsia="ＭＳ 明朝" w:hAnsi="ＭＳ 明朝" w:hint="eastAsia"/>
        </w:rPr>
        <w:t>を</w:t>
      </w:r>
      <w:r w:rsidR="009E38DA" w:rsidRPr="00774D21">
        <w:rPr>
          <w:rFonts w:ascii="ＭＳ 明朝" w:eastAsia="ＭＳ 明朝" w:hAnsi="ＭＳ 明朝" w:hint="eastAsia"/>
        </w:rPr>
        <w:t>推進</w:t>
      </w:r>
    </w:p>
    <w:p w14:paraId="0D2F93AB" w14:textId="77777777" w:rsidR="00774D21" w:rsidRDefault="00774D21" w:rsidP="009E38DA">
      <w:pPr>
        <w:ind w:firstLineChars="100" w:firstLine="210"/>
        <w:rPr>
          <w:rFonts w:ascii="ＭＳ 明朝" w:eastAsia="ＭＳ 明朝" w:hAnsi="ＭＳ 明朝"/>
        </w:rPr>
      </w:pPr>
    </w:p>
    <w:p w14:paraId="5AEC0F8B" w14:textId="55D73657" w:rsidR="009E38DA" w:rsidRPr="0002763C" w:rsidRDefault="0002763C" w:rsidP="00774D21">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9E38DA" w:rsidRPr="0002763C">
        <w:rPr>
          <w:rFonts w:ascii="ＭＳ ゴシック" w:eastAsia="ＭＳ ゴシック" w:hAnsi="ＭＳ ゴシック" w:hint="eastAsia"/>
        </w:rPr>
        <w:t>条例第2条による</w:t>
      </w:r>
      <w:r w:rsidR="007F4FFC" w:rsidRPr="0002763C">
        <w:rPr>
          <w:rFonts w:ascii="ＭＳ ゴシック" w:eastAsia="ＭＳ ゴシック" w:hAnsi="ＭＳ ゴシック" w:hint="eastAsia"/>
        </w:rPr>
        <w:t>気候変動対策</w:t>
      </w:r>
      <w:r w:rsidR="009E38DA" w:rsidRPr="0002763C">
        <w:rPr>
          <w:rFonts w:ascii="ＭＳ ゴシック" w:eastAsia="ＭＳ ゴシック" w:hAnsi="ＭＳ ゴシック" w:hint="eastAsia"/>
        </w:rPr>
        <w:t>の定義</w:t>
      </w:r>
    </w:p>
    <w:p w14:paraId="29200D1B" w14:textId="7FDB3487" w:rsidR="0058119B" w:rsidRDefault="007F4FFC" w:rsidP="00774D21">
      <w:pPr>
        <w:ind w:leftChars="300" w:left="630" w:firstLineChars="100" w:firstLine="210"/>
        <w:rPr>
          <w:rFonts w:ascii="ＭＳ 明朝" w:eastAsia="ＭＳ 明朝" w:hAnsi="ＭＳ 明朝"/>
        </w:rPr>
      </w:pPr>
      <w:r w:rsidRPr="007F4FFC">
        <w:rPr>
          <w:rFonts w:ascii="ＭＳ 明朝" w:eastAsia="ＭＳ 明朝" w:hAnsi="ＭＳ 明朝"/>
        </w:rPr>
        <w:t>温室効果ガスの排出</w:t>
      </w:r>
      <w:r w:rsidR="00A12104">
        <w:rPr>
          <w:rFonts w:ascii="ＭＳ 明朝" w:eastAsia="ＭＳ 明朝" w:hAnsi="ＭＳ 明朝" w:hint="eastAsia"/>
        </w:rPr>
        <w:t>の</w:t>
      </w:r>
      <w:r w:rsidRPr="007F4FFC">
        <w:rPr>
          <w:rFonts w:ascii="ＭＳ 明朝" w:eastAsia="ＭＳ 明朝" w:hAnsi="ＭＳ 明朝"/>
        </w:rPr>
        <w:t>量</w:t>
      </w:r>
      <w:r w:rsidR="00A12104">
        <w:rPr>
          <w:rFonts w:ascii="ＭＳ 明朝" w:eastAsia="ＭＳ 明朝" w:hAnsi="ＭＳ 明朝" w:hint="eastAsia"/>
        </w:rPr>
        <w:t>の</w:t>
      </w:r>
      <w:r w:rsidRPr="007F4FFC">
        <w:rPr>
          <w:rFonts w:ascii="ＭＳ 明朝" w:eastAsia="ＭＳ 明朝" w:hAnsi="ＭＳ 明朝"/>
        </w:rPr>
        <w:t>削減並びに吸収作用の保全及</w:t>
      </w:r>
      <w:r>
        <w:rPr>
          <w:rFonts w:ascii="ＭＳ 明朝" w:eastAsia="ＭＳ 明朝" w:hAnsi="ＭＳ 明朝" w:hint="eastAsia"/>
        </w:rPr>
        <w:t>び</w:t>
      </w:r>
      <w:r w:rsidRPr="007F4FFC">
        <w:rPr>
          <w:rFonts w:ascii="ＭＳ 明朝" w:eastAsia="ＭＳ 明朝" w:hAnsi="ＭＳ 明朝"/>
        </w:rPr>
        <w:t>強化よる気候変動緩和を図るための対策並びに</w:t>
      </w:r>
      <w:r w:rsidRPr="009E38DA">
        <w:rPr>
          <w:rFonts w:ascii="ＭＳ 明朝" w:eastAsia="ＭＳ 明朝" w:hAnsi="ＭＳ 明朝"/>
          <w:u w:val="single"/>
        </w:rPr>
        <w:t>気候変動へ</w:t>
      </w:r>
      <w:r w:rsidR="00A12104">
        <w:rPr>
          <w:rFonts w:ascii="ＭＳ 明朝" w:eastAsia="ＭＳ 明朝" w:hAnsi="ＭＳ 明朝" w:hint="eastAsia"/>
          <w:u w:val="single"/>
        </w:rPr>
        <w:t>の</w:t>
      </w:r>
      <w:r w:rsidRPr="009E38DA">
        <w:rPr>
          <w:rFonts w:ascii="ＭＳ 明朝" w:eastAsia="ＭＳ 明朝" w:hAnsi="ＭＳ 明朝"/>
          <w:u w:val="single"/>
        </w:rPr>
        <w:t>適応（気候変動</w:t>
      </w:r>
      <w:r w:rsidR="009E38DA" w:rsidRPr="009E38DA">
        <w:rPr>
          <w:rFonts w:ascii="ＭＳ 明朝" w:eastAsia="ＭＳ 明朝" w:hAnsi="ＭＳ 明朝" w:hint="eastAsia"/>
          <w:u w:val="single"/>
        </w:rPr>
        <w:t>の影響に対応して、これによる被害の防止又は軽減</w:t>
      </w:r>
      <w:r w:rsidR="0096649D">
        <w:rPr>
          <w:rFonts w:ascii="ＭＳ 明朝" w:eastAsia="ＭＳ 明朝" w:hAnsi="ＭＳ 明朝"/>
          <w:u w:val="single"/>
        </w:rPr>
        <w:t>その他生活</w:t>
      </w:r>
      <w:r w:rsidR="0096649D">
        <w:rPr>
          <w:rFonts w:ascii="ＭＳ 明朝" w:eastAsia="ＭＳ 明朝" w:hAnsi="ＭＳ 明朝" w:hint="eastAsia"/>
          <w:u w:val="single"/>
        </w:rPr>
        <w:t>の</w:t>
      </w:r>
      <w:r w:rsidR="0096649D">
        <w:rPr>
          <w:rFonts w:ascii="ＭＳ 明朝" w:eastAsia="ＭＳ 明朝" w:hAnsi="ＭＳ 明朝"/>
          <w:u w:val="single"/>
        </w:rPr>
        <w:t>安定</w:t>
      </w:r>
      <w:r w:rsidR="0096649D">
        <w:rPr>
          <w:rFonts w:ascii="ＭＳ 明朝" w:eastAsia="ＭＳ 明朝" w:hAnsi="ＭＳ 明朝" w:hint="eastAsia"/>
          <w:u w:val="single"/>
        </w:rPr>
        <w:t>、</w:t>
      </w:r>
      <w:r w:rsidRPr="009E38DA">
        <w:rPr>
          <w:rFonts w:ascii="ＭＳ 明朝" w:eastAsia="ＭＳ 明朝" w:hAnsi="ＭＳ 明朝"/>
          <w:u w:val="single"/>
        </w:rPr>
        <w:t>社会若しく経済</w:t>
      </w:r>
      <w:r w:rsidR="0096649D">
        <w:rPr>
          <w:rFonts w:ascii="ＭＳ 明朝" w:eastAsia="ＭＳ 明朝" w:hAnsi="ＭＳ 明朝" w:hint="eastAsia"/>
          <w:u w:val="single"/>
        </w:rPr>
        <w:t>の</w:t>
      </w:r>
      <w:r w:rsidRPr="009E38DA">
        <w:rPr>
          <w:rFonts w:ascii="ＭＳ 明朝" w:eastAsia="ＭＳ 明朝" w:hAnsi="ＭＳ 明朝"/>
          <w:u w:val="single"/>
        </w:rPr>
        <w:t>健全な発展又は自然環境の保全を図る</w:t>
      </w:r>
      <w:r w:rsidRPr="009E38DA">
        <w:rPr>
          <w:rFonts w:ascii="ＭＳ 明朝" w:eastAsia="ＭＳ 明朝" w:hAnsi="ＭＳ 明朝"/>
        </w:rPr>
        <w:t>こと</w:t>
      </w:r>
      <w:r w:rsidR="00A12104">
        <w:rPr>
          <w:rFonts w:ascii="ＭＳ 明朝" w:eastAsia="ＭＳ 明朝" w:hAnsi="ＭＳ 明朝" w:hint="eastAsia"/>
        </w:rPr>
        <w:t>を</w:t>
      </w:r>
      <w:r w:rsidRPr="007F4FFC">
        <w:rPr>
          <w:rFonts w:ascii="ＭＳ 明朝" w:eastAsia="ＭＳ 明朝" w:hAnsi="ＭＳ 明朝"/>
        </w:rPr>
        <w:t>いう</w:t>
      </w:r>
      <w:r w:rsidR="009E38DA">
        <w:rPr>
          <w:rFonts w:ascii="ＭＳ 明朝" w:eastAsia="ＭＳ 明朝" w:hAnsi="ＭＳ 明朝" w:hint="eastAsia"/>
        </w:rPr>
        <w:t>。）のための対策</w:t>
      </w:r>
    </w:p>
    <w:p w14:paraId="177B168E" w14:textId="77777777" w:rsidR="003352A7" w:rsidRDefault="003352A7" w:rsidP="00774D21">
      <w:pPr>
        <w:ind w:leftChars="300" w:left="630" w:firstLineChars="100" w:firstLine="210"/>
        <w:rPr>
          <w:rFonts w:ascii="ＭＳ 明朝" w:eastAsia="ＭＳ 明朝" w:hAnsi="ＭＳ 明朝"/>
        </w:rPr>
      </w:pPr>
    </w:p>
    <w:p w14:paraId="18AE1C1E" w14:textId="227062BF" w:rsidR="0058119B" w:rsidRPr="00FE2701" w:rsidRDefault="00DE45E9" w:rsidP="00917870">
      <w:pPr>
        <w:rPr>
          <w:rFonts w:ascii="ＭＳ ゴシック" w:eastAsia="ＭＳ ゴシック" w:hAnsi="ＭＳ ゴシック"/>
        </w:rPr>
      </w:pPr>
      <w:r w:rsidRPr="00FE2701">
        <w:rPr>
          <w:rFonts w:ascii="ＭＳ ゴシック" w:eastAsia="ＭＳ ゴシック" w:hAnsi="ＭＳ ゴシック" w:hint="eastAsia"/>
        </w:rPr>
        <w:lastRenderedPageBreak/>
        <w:t>２．気候変動の現状と将来予測</w:t>
      </w:r>
    </w:p>
    <w:p w14:paraId="69CE9A59" w14:textId="63FD1C34" w:rsidR="004612F3" w:rsidRDefault="00384AF1" w:rsidP="003012AC">
      <w:pPr>
        <w:ind w:leftChars="200" w:left="420" w:firstLineChars="100" w:firstLine="210"/>
        <w:rPr>
          <w:rFonts w:ascii="ＭＳ 明朝" w:eastAsia="ＭＳ 明朝" w:hAnsi="ＭＳ 明朝"/>
        </w:rPr>
      </w:pPr>
      <w:r w:rsidRPr="004115D0">
        <w:rPr>
          <w:rFonts w:ascii="ＭＳ 明朝" w:eastAsia="ＭＳ 明朝" w:hAnsi="ＭＳ 明朝" w:hint="eastAsia"/>
          <w:u w:val="single"/>
        </w:rPr>
        <w:t>日本の年平均気温</w:t>
      </w:r>
      <w:r w:rsidRPr="00384AF1">
        <w:rPr>
          <w:rFonts w:ascii="ＭＳ 明朝" w:eastAsia="ＭＳ 明朝" w:hAnsi="ＭＳ 明朝" w:hint="eastAsia"/>
        </w:rPr>
        <w:t>が</w:t>
      </w:r>
      <w:r w:rsidRPr="00384AF1">
        <w:rPr>
          <w:rFonts w:ascii="ＭＳ 明朝" w:eastAsia="ＭＳ 明朝" w:hAnsi="ＭＳ 明朝"/>
        </w:rPr>
        <w:t>20世紀の</w:t>
      </w:r>
      <w:r w:rsidRPr="004115D0">
        <w:rPr>
          <w:rFonts w:ascii="ＭＳ 明朝" w:eastAsia="ＭＳ 明朝" w:hAnsi="ＭＳ 明朝"/>
          <w:u w:val="single"/>
        </w:rPr>
        <w:t>100年間で約１℃上昇</w:t>
      </w:r>
      <w:r w:rsidRPr="00384AF1">
        <w:rPr>
          <w:rFonts w:ascii="ＭＳ 明朝" w:eastAsia="ＭＳ 明朝" w:hAnsi="ＭＳ 明朝"/>
        </w:rPr>
        <w:t>したのに対し、</w:t>
      </w:r>
      <w:r w:rsidRPr="004115D0">
        <w:rPr>
          <w:rFonts w:ascii="ＭＳ 明朝" w:eastAsia="ＭＳ 明朝" w:hAnsi="ＭＳ 明朝"/>
          <w:u w:val="single"/>
        </w:rPr>
        <w:t>大阪の年平均気温は約２℃上昇</w:t>
      </w:r>
      <w:r w:rsidRPr="00384AF1">
        <w:rPr>
          <w:rFonts w:ascii="ＭＳ 明朝" w:eastAsia="ＭＳ 明朝" w:hAnsi="ＭＳ 明朝"/>
        </w:rPr>
        <w:t>してい</w:t>
      </w:r>
      <w:r>
        <w:rPr>
          <w:rFonts w:ascii="ＭＳ 明朝" w:eastAsia="ＭＳ 明朝" w:hAnsi="ＭＳ 明朝" w:hint="eastAsia"/>
        </w:rPr>
        <w:t>る</w:t>
      </w:r>
      <w:r w:rsidRPr="00384AF1">
        <w:rPr>
          <w:rFonts w:ascii="ＭＳ 明朝" w:eastAsia="ＭＳ 明朝" w:hAnsi="ＭＳ 明朝"/>
        </w:rPr>
        <w:t>。大阪府域では、地球</w:t>
      </w:r>
      <w:r w:rsidR="0010473E">
        <w:rPr>
          <w:rFonts w:ascii="ＭＳ 明朝" w:eastAsia="ＭＳ 明朝" w:hAnsi="ＭＳ 明朝"/>
        </w:rPr>
        <w:t>温暖化の影響に加えて都市部のヒートアイランド現象の影響により</w:t>
      </w:r>
      <w:r w:rsidRPr="00384AF1">
        <w:rPr>
          <w:rFonts w:ascii="ＭＳ 明朝" w:eastAsia="ＭＳ 明朝" w:hAnsi="ＭＳ 明朝"/>
        </w:rPr>
        <w:t>気温の上昇幅が</w:t>
      </w:r>
      <w:r w:rsidR="0070273E">
        <w:rPr>
          <w:rFonts w:ascii="ＭＳ 明朝" w:eastAsia="ＭＳ 明朝" w:hAnsi="ＭＳ 明朝" w:hint="eastAsia"/>
        </w:rPr>
        <w:t>全国</w:t>
      </w:r>
      <w:r w:rsidRPr="00384AF1">
        <w:rPr>
          <w:rFonts w:ascii="ＭＳ 明朝" w:eastAsia="ＭＳ 明朝" w:hAnsi="ＭＳ 明朝"/>
        </w:rPr>
        <w:t>平均より大きくなっている状況</w:t>
      </w:r>
      <w:r w:rsidR="0010473E">
        <w:rPr>
          <w:rFonts w:ascii="ＭＳ 明朝" w:eastAsia="ＭＳ 明朝" w:hAnsi="ＭＳ 明朝" w:hint="eastAsia"/>
        </w:rPr>
        <w:t>に</w:t>
      </w:r>
      <w:r>
        <w:rPr>
          <w:rFonts w:ascii="ＭＳ 明朝" w:eastAsia="ＭＳ 明朝" w:hAnsi="ＭＳ 明朝" w:hint="eastAsia"/>
        </w:rPr>
        <w:t>あ</w:t>
      </w:r>
      <w:r w:rsidR="0070273E">
        <w:rPr>
          <w:rFonts w:ascii="ＭＳ 明朝" w:eastAsia="ＭＳ 明朝" w:hAnsi="ＭＳ 明朝" w:hint="eastAsia"/>
        </w:rPr>
        <w:t>り、</w:t>
      </w:r>
      <w:r w:rsidRPr="004115D0">
        <w:rPr>
          <w:rFonts w:ascii="ＭＳ 明朝" w:eastAsia="ＭＳ 明朝" w:hAnsi="ＭＳ 明朝"/>
          <w:u w:val="single"/>
        </w:rPr>
        <w:t>大雨の頻度の増加、熱中症のリスクの増加など、気候変動による影響が</w:t>
      </w:r>
      <w:r w:rsidRPr="004115D0">
        <w:rPr>
          <w:rFonts w:ascii="ＭＳ 明朝" w:eastAsia="ＭＳ 明朝" w:hAnsi="ＭＳ 明朝" w:hint="eastAsia"/>
          <w:u w:val="single"/>
        </w:rPr>
        <w:t>すでに</w:t>
      </w:r>
      <w:r w:rsidRPr="004115D0">
        <w:rPr>
          <w:rFonts w:ascii="ＭＳ 明朝" w:eastAsia="ＭＳ 明朝" w:hAnsi="ＭＳ 明朝"/>
          <w:u w:val="single"/>
        </w:rPr>
        <w:t>顕在化</w:t>
      </w:r>
      <w:r w:rsidRPr="00384AF1">
        <w:rPr>
          <w:rFonts w:ascii="ＭＳ 明朝" w:eastAsia="ＭＳ 明朝" w:hAnsi="ＭＳ 明朝"/>
        </w:rPr>
        <w:t>してい</w:t>
      </w:r>
      <w:r>
        <w:rPr>
          <w:rFonts w:ascii="ＭＳ 明朝" w:eastAsia="ＭＳ 明朝" w:hAnsi="ＭＳ 明朝" w:hint="eastAsia"/>
        </w:rPr>
        <w:t>る</w:t>
      </w:r>
      <w:r w:rsidRPr="00384AF1">
        <w:rPr>
          <w:rFonts w:ascii="ＭＳ 明朝" w:eastAsia="ＭＳ 明朝" w:hAnsi="ＭＳ 明朝"/>
        </w:rPr>
        <w:t>。</w:t>
      </w:r>
    </w:p>
    <w:p w14:paraId="0C771180" w14:textId="6B9B7560" w:rsidR="00A510A1" w:rsidRDefault="00A510A1" w:rsidP="003012AC">
      <w:pPr>
        <w:ind w:leftChars="200" w:left="420" w:firstLineChars="100" w:firstLine="210"/>
        <w:rPr>
          <w:rFonts w:ascii="ＭＳ 明朝" w:eastAsia="ＭＳ 明朝" w:hAnsi="ＭＳ 明朝"/>
        </w:rPr>
      </w:pPr>
      <w:r w:rsidRPr="004115D0">
        <w:rPr>
          <w:rFonts w:ascii="ＭＳ 明朝" w:eastAsia="ＭＳ 明朝" w:hAnsi="ＭＳ 明朝" w:hint="eastAsia"/>
          <w:u w:val="single"/>
        </w:rPr>
        <w:t>21</w:t>
      </w:r>
      <w:r w:rsidR="00A86BEA" w:rsidRPr="004115D0">
        <w:rPr>
          <w:rFonts w:ascii="ＭＳ 明朝" w:eastAsia="ＭＳ 明朝" w:hAnsi="ＭＳ 明朝" w:hint="eastAsia"/>
          <w:u w:val="single"/>
        </w:rPr>
        <w:t>世紀末</w:t>
      </w:r>
      <w:r w:rsidR="00A86BEA">
        <w:rPr>
          <w:rFonts w:ascii="ＭＳ 明朝" w:eastAsia="ＭＳ 明朝" w:hAnsi="ＭＳ 明朝" w:hint="eastAsia"/>
        </w:rPr>
        <w:t>には</w:t>
      </w:r>
      <w:r w:rsidR="00093D54">
        <w:rPr>
          <w:rFonts w:ascii="ＭＳ 明朝" w:eastAsia="ＭＳ 明朝" w:hAnsi="ＭＳ 明朝" w:hint="eastAsia"/>
        </w:rPr>
        <w:t>パリ協定の２℃目標が達成された場合であっても、</w:t>
      </w:r>
      <w:r w:rsidR="004115D0">
        <w:rPr>
          <w:rFonts w:ascii="ＭＳ 明朝" w:eastAsia="ＭＳ 明朝" w:hAnsi="ＭＳ 明朝" w:hint="eastAsia"/>
          <w:u w:val="single"/>
        </w:rPr>
        <w:t>府域の年平均気温の</w:t>
      </w:r>
      <w:r w:rsidR="0070273E" w:rsidRPr="004115D0">
        <w:rPr>
          <w:rFonts w:ascii="ＭＳ 明朝" w:eastAsia="ＭＳ 明朝" w:hAnsi="ＭＳ 明朝" w:hint="eastAsia"/>
          <w:u w:val="single"/>
        </w:rPr>
        <w:t>約1</w:t>
      </w:r>
      <w:r w:rsidR="0070273E" w:rsidRPr="004115D0">
        <w:rPr>
          <w:rFonts w:ascii="ＭＳ 明朝" w:eastAsia="ＭＳ 明朝" w:hAnsi="ＭＳ 明朝"/>
          <w:u w:val="single"/>
        </w:rPr>
        <w:t>.3</w:t>
      </w:r>
      <w:r w:rsidR="0070273E" w:rsidRPr="004115D0">
        <w:rPr>
          <w:rFonts w:ascii="ＭＳ 明朝" w:eastAsia="ＭＳ 明朝" w:hAnsi="ＭＳ 明朝" w:hint="eastAsia"/>
          <w:u w:val="single"/>
        </w:rPr>
        <w:t>℃</w:t>
      </w:r>
      <w:r w:rsidR="004115D0">
        <w:rPr>
          <w:rFonts w:ascii="ＭＳ 明朝" w:eastAsia="ＭＳ 明朝" w:hAnsi="ＭＳ 明朝" w:hint="eastAsia"/>
          <w:u w:val="single"/>
        </w:rPr>
        <w:t>の</w:t>
      </w:r>
      <w:r w:rsidR="0070273E" w:rsidRPr="004115D0">
        <w:rPr>
          <w:rFonts w:ascii="ＭＳ 明朝" w:eastAsia="ＭＳ 明朝" w:hAnsi="ＭＳ 明朝" w:hint="eastAsia"/>
          <w:u w:val="single"/>
        </w:rPr>
        <w:t>上昇</w:t>
      </w:r>
      <w:r w:rsidR="0070273E">
        <w:rPr>
          <w:rFonts w:ascii="ＭＳ 明朝" w:eastAsia="ＭＳ 明朝" w:hAnsi="ＭＳ 明朝" w:hint="eastAsia"/>
        </w:rPr>
        <w:t>、</w:t>
      </w:r>
      <w:r w:rsidR="004115D0" w:rsidRPr="004115D0">
        <w:rPr>
          <w:rFonts w:ascii="ＭＳ 明朝" w:eastAsia="ＭＳ 明朝" w:hAnsi="ＭＳ 明朝" w:hint="eastAsia"/>
          <w:u w:val="single"/>
        </w:rPr>
        <w:t>真夏日</w:t>
      </w:r>
      <w:r w:rsidR="004115D0">
        <w:rPr>
          <w:rFonts w:ascii="ＭＳ 明朝" w:eastAsia="ＭＳ 明朝" w:hAnsi="ＭＳ 明朝" w:hint="eastAsia"/>
          <w:u w:val="single"/>
        </w:rPr>
        <w:t>の</w:t>
      </w:r>
      <w:r w:rsidR="004115D0" w:rsidRPr="004115D0">
        <w:rPr>
          <w:rFonts w:ascii="ＭＳ 明朝" w:eastAsia="ＭＳ 明朝" w:hAnsi="ＭＳ 明朝" w:hint="eastAsia"/>
          <w:u w:val="single"/>
        </w:rPr>
        <w:t>約19日</w:t>
      </w:r>
      <w:r w:rsidR="004115D0">
        <w:rPr>
          <w:rFonts w:ascii="ＭＳ 明朝" w:eastAsia="ＭＳ 明朝" w:hAnsi="ＭＳ 明朝" w:hint="eastAsia"/>
          <w:u w:val="single"/>
        </w:rPr>
        <w:t>の</w:t>
      </w:r>
      <w:r w:rsidR="004115D0" w:rsidRPr="004115D0">
        <w:rPr>
          <w:rFonts w:ascii="ＭＳ 明朝" w:eastAsia="ＭＳ 明朝" w:hAnsi="ＭＳ 明朝" w:hint="eastAsia"/>
          <w:u w:val="single"/>
        </w:rPr>
        <w:t>増加</w:t>
      </w:r>
      <w:r w:rsidR="004115D0">
        <w:rPr>
          <w:rFonts w:ascii="ＭＳ 明朝" w:eastAsia="ＭＳ 明朝" w:hAnsi="ＭＳ 明朝" w:hint="eastAsia"/>
        </w:rPr>
        <w:t>、</w:t>
      </w:r>
      <w:r w:rsidR="0070273E" w:rsidRPr="004115D0">
        <w:rPr>
          <w:rFonts w:ascii="ＭＳ 明朝" w:eastAsia="ＭＳ 明朝" w:hAnsi="ＭＳ 明朝" w:hint="eastAsia"/>
          <w:u w:val="single"/>
        </w:rPr>
        <w:t>近畿地方の１時間降水量5</w:t>
      </w:r>
      <w:r w:rsidR="0070273E" w:rsidRPr="004115D0">
        <w:rPr>
          <w:rFonts w:ascii="ＭＳ 明朝" w:eastAsia="ＭＳ 明朝" w:hAnsi="ＭＳ 明朝"/>
          <w:u w:val="single"/>
        </w:rPr>
        <w:t>0mm</w:t>
      </w:r>
      <w:r w:rsidR="004115D0">
        <w:rPr>
          <w:rFonts w:ascii="ＭＳ 明朝" w:eastAsia="ＭＳ 明朝" w:hAnsi="ＭＳ 明朝" w:hint="eastAsia"/>
          <w:u w:val="single"/>
        </w:rPr>
        <w:t>以上の回数の</w:t>
      </w:r>
      <w:r w:rsidR="0070273E" w:rsidRPr="004115D0">
        <w:rPr>
          <w:rFonts w:ascii="ＭＳ 明朝" w:eastAsia="ＭＳ 明朝" w:hAnsi="ＭＳ 明朝" w:hint="eastAsia"/>
          <w:u w:val="single"/>
        </w:rPr>
        <w:t>約1</w:t>
      </w:r>
      <w:r w:rsidR="0070273E" w:rsidRPr="004115D0">
        <w:rPr>
          <w:rFonts w:ascii="ＭＳ 明朝" w:eastAsia="ＭＳ 明朝" w:hAnsi="ＭＳ 明朝"/>
          <w:u w:val="single"/>
        </w:rPr>
        <w:t>.9</w:t>
      </w:r>
      <w:r w:rsidR="004115D0">
        <w:rPr>
          <w:rFonts w:ascii="ＭＳ 明朝" w:eastAsia="ＭＳ 明朝" w:hAnsi="ＭＳ 明朝" w:hint="eastAsia"/>
          <w:u w:val="single"/>
        </w:rPr>
        <w:t>倍の</w:t>
      </w:r>
      <w:r w:rsidR="0070273E" w:rsidRPr="004115D0">
        <w:rPr>
          <w:rFonts w:ascii="ＭＳ 明朝" w:eastAsia="ＭＳ 明朝" w:hAnsi="ＭＳ 明朝" w:hint="eastAsia"/>
          <w:u w:val="single"/>
        </w:rPr>
        <w:t>増加</w:t>
      </w:r>
      <w:r w:rsidR="004115D0">
        <w:rPr>
          <w:rFonts w:ascii="ＭＳ 明朝" w:eastAsia="ＭＳ 明朝" w:hAnsi="ＭＳ 明朝" w:hint="eastAsia"/>
        </w:rPr>
        <w:t>、</w:t>
      </w:r>
      <w:r w:rsidR="0070273E" w:rsidRPr="004115D0">
        <w:rPr>
          <w:rFonts w:ascii="ＭＳ 明朝" w:eastAsia="ＭＳ 明朝" w:hAnsi="ＭＳ 明朝" w:hint="eastAsia"/>
          <w:u w:val="single"/>
        </w:rPr>
        <w:t>大阪湾の</w:t>
      </w:r>
      <w:r w:rsidR="00093D54" w:rsidRPr="004115D0">
        <w:rPr>
          <w:rFonts w:ascii="ＭＳ 明朝" w:eastAsia="ＭＳ 明朝" w:hAnsi="ＭＳ 明朝" w:hint="eastAsia"/>
          <w:u w:val="single"/>
        </w:rPr>
        <w:t>高潮発生時の</w:t>
      </w:r>
      <w:r w:rsidR="004115D0">
        <w:rPr>
          <w:rFonts w:ascii="ＭＳ 明朝" w:eastAsia="ＭＳ 明朝" w:hAnsi="ＭＳ 明朝" w:hint="eastAsia"/>
          <w:u w:val="single"/>
        </w:rPr>
        <w:t>最大潮位偏差の</w:t>
      </w:r>
      <w:r w:rsidR="0070273E" w:rsidRPr="004115D0">
        <w:rPr>
          <w:rFonts w:ascii="ＭＳ 明朝" w:eastAsia="ＭＳ 明朝" w:hAnsi="ＭＳ 明朝" w:hint="eastAsia"/>
          <w:u w:val="single"/>
        </w:rPr>
        <w:t>増加</w:t>
      </w:r>
      <w:r w:rsidR="004115D0">
        <w:rPr>
          <w:rFonts w:ascii="ＭＳ 明朝" w:eastAsia="ＭＳ 明朝" w:hAnsi="ＭＳ 明朝" w:hint="eastAsia"/>
        </w:rPr>
        <w:t>が</w:t>
      </w:r>
      <w:r w:rsidR="0070273E">
        <w:rPr>
          <w:rFonts w:ascii="ＭＳ 明朝" w:eastAsia="ＭＳ 明朝" w:hAnsi="ＭＳ 明朝" w:hint="eastAsia"/>
        </w:rPr>
        <w:t>予測されている。</w:t>
      </w:r>
    </w:p>
    <w:p w14:paraId="152F9536" w14:textId="77777777" w:rsidR="006776E2" w:rsidRPr="009137AD" w:rsidRDefault="006776E2" w:rsidP="003012AC">
      <w:pPr>
        <w:ind w:leftChars="200" w:left="420" w:firstLineChars="100" w:firstLine="210"/>
        <w:rPr>
          <w:rFonts w:ascii="ＭＳ 明朝" w:eastAsia="ＭＳ 明朝" w:hAnsi="ＭＳ 明朝"/>
        </w:rPr>
      </w:pPr>
    </w:p>
    <w:p w14:paraId="3F090AED" w14:textId="41969CF1" w:rsidR="0058119B" w:rsidRPr="0058119B" w:rsidRDefault="0058119B" w:rsidP="003352A7">
      <w:pPr>
        <w:ind w:firstLineChars="405" w:firstLine="850"/>
      </w:pPr>
      <w:r>
        <w:rPr>
          <w:noProof/>
        </w:rPr>
        <w:drawing>
          <wp:inline distT="0" distB="0" distL="0" distR="0" wp14:anchorId="62204F31" wp14:editId="65AD39FD">
            <wp:extent cx="4938395" cy="248158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8395" cy="2481580"/>
                    </a:xfrm>
                    <a:prstGeom prst="rect">
                      <a:avLst/>
                    </a:prstGeom>
                    <a:noFill/>
                    <a:ln>
                      <a:noFill/>
                    </a:ln>
                  </pic:spPr>
                </pic:pic>
              </a:graphicData>
            </a:graphic>
          </wp:inline>
        </w:drawing>
      </w:r>
    </w:p>
    <w:p w14:paraId="137CB20C" w14:textId="2A06CEFC" w:rsidR="0058119B" w:rsidRPr="00FE2701" w:rsidRDefault="009137AD" w:rsidP="003352A7">
      <w:pPr>
        <w:spacing w:beforeLines="50" w:before="180"/>
        <w:ind w:firstLineChars="1400" w:firstLine="2940"/>
        <w:rPr>
          <w:rFonts w:ascii="ＭＳ ゴシック" w:eastAsia="ＭＳ ゴシック" w:hAnsi="ＭＳ ゴシック"/>
        </w:rPr>
      </w:pPr>
      <w:r w:rsidRPr="00FE2701">
        <w:rPr>
          <w:rFonts w:ascii="ＭＳ ゴシック" w:eastAsia="ＭＳ ゴシック" w:hAnsi="ＭＳ ゴシック" w:hint="eastAsia"/>
        </w:rPr>
        <w:t>図</w:t>
      </w:r>
      <w:r w:rsidR="00FD3F3E">
        <w:rPr>
          <w:rFonts w:ascii="ＭＳ ゴシック" w:eastAsia="ＭＳ ゴシック" w:hAnsi="ＭＳ ゴシック" w:hint="eastAsia"/>
        </w:rPr>
        <w:t>１</w:t>
      </w:r>
      <w:r w:rsidRPr="00FE2701">
        <w:rPr>
          <w:rFonts w:ascii="ＭＳ ゴシック" w:eastAsia="ＭＳ ゴシック" w:hAnsi="ＭＳ ゴシック" w:hint="eastAsia"/>
        </w:rPr>
        <w:t xml:space="preserve">　</w:t>
      </w:r>
      <w:r w:rsidR="0058119B" w:rsidRPr="00FE2701">
        <w:rPr>
          <w:rFonts w:ascii="ＭＳ ゴシック" w:eastAsia="ＭＳ ゴシック" w:hAnsi="ＭＳ ゴシック"/>
        </w:rPr>
        <w:t>大阪における年平均気温の推移</w:t>
      </w:r>
    </w:p>
    <w:p w14:paraId="4C4A51FE" w14:textId="6585439C" w:rsidR="0058119B" w:rsidRDefault="0058119B" w:rsidP="003352A7">
      <w:pPr>
        <w:ind w:firstLineChars="1650" w:firstLine="2970"/>
        <w:rPr>
          <w:rFonts w:ascii="ＭＳ 明朝" w:eastAsia="ＭＳ 明朝" w:hAnsi="ＭＳ 明朝"/>
          <w:sz w:val="18"/>
        </w:rPr>
      </w:pPr>
      <w:r w:rsidRPr="00331A58">
        <w:rPr>
          <w:rFonts w:ascii="ＭＳ 明朝" w:eastAsia="ＭＳ 明朝" w:hAnsi="ＭＳ 明朝" w:hint="eastAsia"/>
          <w:sz w:val="18"/>
        </w:rPr>
        <w:t>出典：</w:t>
      </w:r>
      <w:r w:rsidR="009137AD" w:rsidRPr="00331A58">
        <w:rPr>
          <w:rFonts w:ascii="ＭＳ 明朝" w:eastAsia="ＭＳ 明朝" w:hAnsi="ＭＳ 明朝" w:hint="eastAsia"/>
          <w:sz w:val="18"/>
        </w:rPr>
        <w:t>大阪府温暖化対策実行計画（区域施策編）</w:t>
      </w:r>
    </w:p>
    <w:p w14:paraId="78916DB0" w14:textId="5A169518" w:rsidR="0058119B" w:rsidRPr="00FE2701" w:rsidRDefault="0058119B" w:rsidP="00331A58">
      <w:pPr>
        <w:autoSpaceDE w:val="0"/>
        <w:autoSpaceDN w:val="0"/>
        <w:adjustRightInd w:val="0"/>
        <w:spacing w:beforeLines="50" w:before="180"/>
        <w:jc w:val="center"/>
        <w:rPr>
          <w:rFonts w:ascii="ＭＳ ゴシック" w:eastAsia="ＭＳ ゴシック" w:hAnsi="ＭＳ ゴシック" w:cs="Times New Roman"/>
          <w:szCs w:val="21"/>
        </w:rPr>
      </w:pPr>
      <w:r w:rsidRPr="00FE2701">
        <w:rPr>
          <w:rFonts w:ascii="ＭＳ ゴシック" w:eastAsia="ＭＳ ゴシック" w:hAnsi="ＭＳ ゴシック" w:cs="Times New Roman" w:hint="eastAsia"/>
          <w:szCs w:val="21"/>
        </w:rPr>
        <w:t>表</w:t>
      </w:r>
      <w:r w:rsidR="00FD3F3E">
        <w:rPr>
          <w:rFonts w:ascii="ＭＳ ゴシック" w:eastAsia="ＭＳ ゴシック" w:hAnsi="ＭＳ ゴシック" w:cs="Times New Roman" w:hint="eastAsia"/>
          <w:szCs w:val="21"/>
        </w:rPr>
        <w:t>１</w:t>
      </w:r>
      <w:r w:rsidR="009137AD" w:rsidRPr="00FE2701">
        <w:rPr>
          <w:rFonts w:ascii="ＭＳ ゴシック" w:eastAsia="ＭＳ ゴシック" w:hAnsi="ＭＳ ゴシック" w:cs="Times New Roman" w:hint="eastAsia"/>
          <w:szCs w:val="21"/>
        </w:rPr>
        <w:t xml:space="preserve">　</w:t>
      </w:r>
      <w:r w:rsidRPr="00FE2701">
        <w:rPr>
          <w:rFonts w:ascii="ＭＳ ゴシック" w:eastAsia="ＭＳ ゴシック" w:hAnsi="ＭＳ ゴシック" w:cs="Times New Roman" w:hint="eastAsia"/>
          <w:szCs w:val="21"/>
        </w:rPr>
        <w:t>気象データ及び熱中症救急搬送人員数（大阪府域）</w:t>
      </w:r>
    </w:p>
    <w:tbl>
      <w:tblPr>
        <w:tblStyle w:val="2"/>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80"/>
        <w:gridCol w:w="1575"/>
        <w:gridCol w:w="1680"/>
        <w:gridCol w:w="2730"/>
      </w:tblGrid>
      <w:tr w:rsidR="0058119B" w:rsidRPr="00B476A9" w14:paraId="54AE3738" w14:textId="77777777" w:rsidTr="003352A7">
        <w:trPr>
          <w:trHeight w:val="292"/>
          <w:jc w:val="center"/>
        </w:trPr>
        <w:tc>
          <w:tcPr>
            <w:tcW w:w="1580" w:type="dxa"/>
            <w:tcBorders>
              <w:top w:val="single" w:sz="12" w:space="0" w:color="auto"/>
              <w:bottom w:val="single" w:sz="12" w:space="0" w:color="auto"/>
            </w:tcBorders>
          </w:tcPr>
          <w:p w14:paraId="7E29E2CF" w14:textId="77777777" w:rsidR="0058119B" w:rsidRPr="00E672CC" w:rsidRDefault="0058119B" w:rsidP="00551396">
            <w:pPr>
              <w:spacing w:line="320" w:lineRule="exact"/>
              <w:jc w:val="center"/>
              <w:rPr>
                <w:rFonts w:ascii="ＭＳ 明朝" w:hAnsi="ＭＳ 明朝"/>
                <w:b/>
                <w:sz w:val="21"/>
              </w:rPr>
            </w:pPr>
            <w:r w:rsidRPr="00E672CC">
              <w:rPr>
                <w:rFonts w:ascii="ＭＳ 明朝" w:hAnsi="ＭＳ 明朝" w:hint="eastAsia"/>
                <w:sz w:val="21"/>
              </w:rPr>
              <w:t>年</w:t>
            </w:r>
          </w:p>
        </w:tc>
        <w:tc>
          <w:tcPr>
            <w:tcW w:w="1575" w:type="dxa"/>
            <w:tcBorders>
              <w:top w:val="single" w:sz="12" w:space="0" w:color="auto"/>
              <w:bottom w:val="single" w:sz="12" w:space="0" w:color="auto"/>
            </w:tcBorders>
          </w:tcPr>
          <w:p w14:paraId="27EF125E" w14:textId="77777777" w:rsidR="0058119B" w:rsidRPr="00E672CC" w:rsidRDefault="0058119B" w:rsidP="00551396">
            <w:pPr>
              <w:spacing w:line="320" w:lineRule="exact"/>
              <w:jc w:val="center"/>
              <w:rPr>
                <w:rFonts w:ascii="ＭＳ 明朝" w:hAnsi="ＭＳ 明朝"/>
                <w:b/>
                <w:sz w:val="21"/>
              </w:rPr>
            </w:pPr>
            <w:r w:rsidRPr="00E672CC">
              <w:rPr>
                <w:rFonts w:ascii="ＭＳ 明朝" w:hAnsi="ＭＳ 明朝" w:hint="eastAsia"/>
                <w:sz w:val="21"/>
              </w:rPr>
              <w:t>猛暑日の日数</w:t>
            </w:r>
          </w:p>
        </w:tc>
        <w:tc>
          <w:tcPr>
            <w:tcW w:w="1680" w:type="dxa"/>
            <w:tcBorders>
              <w:top w:val="single" w:sz="12" w:space="0" w:color="auto"/>
              <w:bottom w:val="single" w:sz="12" w:space="0" w:color="auto"/>
            </w:tcBorders>
          </w:tcPr>
          <w:p w14:paraId="19A05AAC" w14:textId="77777777" w:rsidR="0058119B" w:rsidRPr="00E672CC" w:rsidRDefault="0058119B" w:rsidP="00551396">
            <w:pPr>
              <w:spacing w:line="320" w:lineRule="exact"/>
              <w:jc w:val="center"/>
              <w:rPr>
                <w:rFonts w:ascii="ＭＳ 明朝" w:hAnsi="ＭＳ 明朝"/>
                <w:b/>
                <w:sz w:val="21"/>
              </w:rPr>
            </w:pPr>
            <w:r w:rsidRPr="00E672CC">
              <w:rPr>
                <w:rFonts w:ascii="ＭＳ 明朝" w:hAnsi="ＭＳ 明朝" w:hint="eastAsia"/>
                <w:sz w:val="21"/>
              </w:rPr>
              <w:t>熱帯夜日数</w:t>
            </w:r>
          </w:p>
        </w:tc>
        <w:tc>
          <w:tcPr>
            <w:tcW w:w="2730" w:type="dxa"/>
            <w:tcBorders>
              <w:top w:val="single" w:sz="12" w:space="0" w:color="auto"/>
              <w:bottom w:val="single" w:sz="12" w:space="0" w:color="auto"/>
            </w:tcBorders>
          </w:tcPr>
          <w:p w14:paraId="37C326A4" w14:textId="77777777" w:rsidR="0058119B" w:rsidRPr="00E672CC" w:rsidRDefault="0058119B" w:rsidP="00551396">
            <w:pPr>
              <w:spacing w:line="320" w:lineRule="exact"/>
              <w:jc w:val="center"/>
              <w:rPr>
                <w:rFonts w:ascii="ＭＳ 明朝" w:hAnsi="ＭＳ 明朝"/>
                <w:b/>
                <w:sz w:val="21"/>
              </w:rPr>
            </w:pPr>
            <w:r w:rsidRPr="00E672CC">
              <w:rPr>
                <w:rFonts w:ascii="ＭＳ 明朝" w:hAnsi="ＭＳ 明朝" w:hint="eastAsia"/>
                <w:sz w:val="21"/>
              </w:rPr>
              <w:t>搬送人員数（死亡人数）</w:t>
            </w:r>
          </w:p>
        </w:tc>
      </w:tr>
      <w:tr w:rsidR="0058119B" w:rsidRPr="00B476A9" w14:paraId="6DA6E84D" w14:textId="77777777" w:rsidTr="003352A7">
        <w:trPr>
          <w:trHeight w:val="317"/>
          <w:jc w:val="center"/>
        </w:trPr>
        <w:tc>
          <w:tcPr>
            <w:tcW w:w="1580" w:type="dxa"/>
            <w:tcBorders>
              <w:top w:val="single" w:sz="12" w:space="0" w:color="auto"/>
            </w:tcBorders>
          </w:tcPr>
          <w:p w14:paraId="3A8950C9" w14:textId="77777777" w:rsidR="0058119B" w:rsidRPr="00E672CC" w:rsidRDefault="0058119B" w:rsidP="00551396">
            <w:pPr>
              <w:spacing w:line="320" w:lineRule="exact"/>
              <w:ind w:leftChars="-50" w:left="-105"/>
              <w:jc w:val="center"/>
              <w:rPr>
                <w:rFonts w:ascii="ＭＳ 明朝" w:hAnsi="ＭＳ 明朝"/>
                <w:b/>
                <w:sz w:val="21"/>
              </w:rPr>
            </w:pPr>
            <w:r w:rsidRPr="00E672CC">
              <w:rPr>
                <w:rFonts w:ascii="ＭＳ 明朝" w:hAnsi="ＭＳ 明朝"/>
                <w:sz w:val="21"/>
              </w:rPr>
              <w:t>2019年</w:t>
            </w:r>
          </w:p>
        </w:tc>
        <w:tc>
          <w:tcPr>
            <w:tcW w:w="1575" w:type="dxa"/>
            <w:tcBorders>
              <w:top w:val="single" w:sz="12" w:space="0" w:color="auto"/>
            </w:tcBorders>
          </w:tcPr>
          <w:p w14:paraId="40ED0902" w14:textId="77777777" w:rsidR="0058119B" w:rsidRPr="00E672CC" w:rsidRDefault="0058119B" w:rsidP="00551396">
            <w:pPr>
              <w:spacing w:line="320" w:lineRule="exact"/>
              <w:ind w:leftChars="-50" w:left="-105"/>
              <w:jc w:val="center"/>
              <w:rPr>
                <w:rFonts w:ascii="ＭＳ 明朝" w:hAnsi="ＭＳ 明朝"/>
                <w:sz w:val="21"/>
              </w:rPr>
            </w:pPr>
            <w:r w:rsidRPr="00E672CC">
              <w:rPr>
                <w:rFonts w:ascii="ＭＳ 明朝" w:hAnsi="ＭＳ 明朝"/>
                <w:sz w:val="21"/>
              </w:rPr>
              <w:t>19</w:t>
            </w:r>
          </w:p>
        </w:tc>
        <w:tc>
          <w:tcPr>
            <w:tcW w:w="1680" w:type="dxa"/>
            <w:tcBorders>
              <w:top w:val="single" w:sz="12" w:space="0" w:color="auto"/>
            </w:tcBorders>
          </w:tcPr>
          <w:p w14:paraId="607F7155" w14:textId="77777777" w:rsidR="0058119B" w:rsidRPr="00E672CC" w:rsidRDefault="0058119B" w:rsidP="00551396">
            <w:pPr>
              <w:spacing w:line="320" w:lineRule="exact"/>
              <w:ind w:leftChars="-50" w:left="-105"/>
              <w:jc w:val="center"/>
              <w:rPr>
                <w:rFonts w:ascii="ＭＳ 明朝" w:hAnsi="ＭＳ 明朝"/>
                <w:sz w:val="21"/>
              </w:rPr>
            </w:pPr>
            <w:r w:rsidRPr="00E672CC">
              <w:rPr>
                <w:rFonts w:ascii="ＭＳ 明朝" w:hAnsi="ＭＳ 明朝"/>
                <w:sz w:val="21"/>
              </w:rPr>
              <w:t>38</w:t>
            </w:r>
          </w:p>
        </w:tc>
        <w:tc>
          <w:tcPr>
            <w:tcW w:w="2730" w:type="dxa"/>
            <w:tcBorders>
              <w:top w:val="single" w:sz="12" w:space="0" w:color="auto"/>
            </w:tcBorders>
          </w:tcPr>
          <w:p w14:paraId="142BC164" w14:textId="77777777" w:rsidR="0058119B" w:rsidRPr="00E672CC" w:rsidRDefault="0058119B" w:rsidP="00551396">
            <w:pPr>
              <w:spacing w:line="320" w:lineRule="exact"/>
              <w:ind w:leftChars="-50" w:left="-105"/>
              <w:jc w:val="center"/>
              <w:rPr>
                <w:rFonts w:ascii="ＭＳ 明朝" w:hAnsi="ＭＳ 明朝"/>
                <w:sz w:val="21"/>
              </w:rPr>
            </w:pPr>
            <w:r w:rsidRPr="00E672CC">
              <w:rPr>
                <w:rFonts w:ascii="ＭＳ 明朝" w:hAnsi="ＭＳ 明朝"/>
                <w:sz w:val="21"/>
              </w:rPr>
              <w:t xml:space="preserve"> 5,182  (14)</w:t>
            </w:r>
          </w:p>
        </w:tc>
      </w:tr>
      <w:tr w:rsidR="0058119B" w:rsidRPr="00B476A9" w14:paraId="2F1912A9" w14:textId="77777777" w:rsidTr="003352A7">
        <w:trPr>
          <w:trHeight w:val="356"/>
          <w:jc w:val="center"/>
        </w:trPr>
        <w:tc>
          <w:tcPr>
            <w:tcW w:w="1580" w:type="dxa"/>
            <w:tcBorders>
              <w:bottom w:val="single" w:sz="4" w:space="0" w:color="auto"/>
            </w:tcBorders>
          </w:tcPr>
          <w:p w14:paraId="372ABD0C" w14:textId="77777777" w:rsidR="0058119B" w:rsidRPr="00E672CC" w:rsidRDefault="0058119B" w:rsidP="00551396">
            <w:pPr>
              <w:spacing w:line="320" w:lineRule="exact"/>
              <w:ind w:leftChars="-50" w:left="-105"/>
              <w:jc w:val="center"/>
              <w:rPr>
                <w:rFonts w:ascii="ＭＳ 明朝" w:hAnsi="ＭＳ 明朝"/>
                <w:b/>
                <w:sz w:val="21"/>
              </w:rPr>
            </w:pPr>
            <w:r w:rsidRPr="00E672CC">
              <w:rPr>
                <w:rFonts w:ascii="ＭＳ 明朝" w:hAnsi="ＭＳ 明朝"/>
                <w:sz w:val="21"/>
              </w:rPr>
              <w:t>2018年</w:t>
            </w:r>
          </w:p>
        </w:tc>
        <w:tc>
          <w:tcPr>
            <w:tcW w:w="1575" w:type="dxa"/>
            <w:tcBorders>
              <w:bottom w:val="single" w:sz="4" w:space="0" w:color="auto"/>
            </w:tcBorders>
          </w:tcPr>
          <w:p w14:paraId="7DA33E90" w14:textId="77777777" w:rsidR="0058119B" w:rsidRPr="00E672CC" w:rsidRDefault="0058119B" w:rsidP="00551396">
            <w:pPr>
              <w:spacing w:line="320" w:lineRule="exact"/>
              <w:ind w:leftChars="-50" w:left="-105"/>
              <w:jc w:val="center"/>
              <w:rPr>
                <w:rFonts w:ascii="ＭＳ 明朝" w:hAnsi="ＭＳ 明朝"/>
                <w:sz w:val="21"/>
              </w:rPr>
            </w:pPr>
            <w:r w:rsidRPr="00E672CC">
              <w:rPr>
                <w:rFonts w:ascii="ＭＳ 明朝" w:hAnsi="ＭＳ 明朝"/>
                <w:sz w:val="21"/>
              </w:rPr>
              <w:t>27</w:t>
            </w:r>
          </w:p>
        </w:tc>
        <w:tc>
          <w:tcPr>
            <w:tcW w:w="1680" w:type="dxa"/>
            <w:tcBorders>
              <w:bottom w:val="single" w:sz="4" w:space="0" w:color="auto"/>
            </w:tcBorders>
          </w:tcPr>
          <w:p w14:paraId="7AA405E8" w14:textId="77777777" w:rsidR="0058119B" w:rsidRPr="00E672CC" w:rsidRDefault="0058119B" w:rsidP="00551396">
            <w:pPr>
              <w:spacing w:line="320" w:lineRule="exact"/>
              <w:ind w:leftChars="-50" w:left="-105"/>
              <w:jc w:val="center"/>
              <w:rPr>
                <w:rFonts w:ascii="ＭＳ 明朝" w:hAnsi="ＭＳ 明朝"/>
                <w:sz w:val="21"/>
              </w:rPr>
            </w:pPr>
            <w:r w:rsidRPr="00E672CC">
              <w:rPr>
                <w:rFonts w:ascii="ＭＳ 明朝" w:hAnsi="ＭＳ 明朝"/>
                <w:sz w:val="21"/>
              </w:rPr>
              <w:t>53</w:t>
            </w:r>
          </w:p>
        </w:tc>
        <w:tc>
          <w:tcPr>
            <w:tcW w:w="2730" w:type="dxa"/>
            <w:tcBorders>
              <w:bottom w:val="single" w:sz="4" w:space="0" w:color="auto"/>
            </w:tcBorders>
          </w:tcPr>
          <w:p w14:paraId="01838F32" w14:textId="77777777" w:rsidR="0058119B" w:rsidRPr="00E672CC" w:rsidRDefault="0058119B" w:rsidP="00551396">
            <w:pPr>
              <w:spacing w:line="320" w:lineRule="exact"/>
              <w:ind w:leftChars="-50" w:left="-105"/>
              <w:jc w:val="center"/>
              <w:rPr>
                <w:rFonts w:ascii="ＭＳ 明朝" w:hAnsi="ＭＳ 明朝"/>
                <w:sz w:val="21"/>
              </w:rPr>
            </w:pPr>
            <w:r w:rsidRPr="00E672CC">
              <w:rPr>
                <w:rFonts w:ascii="ＭＳ 明朝" w:hAnsi="ＭＳ 明朝"/>
                <w:sz w:val="21"/>
              </w:rPr>
              <w:t xml:space="preserve"> 7,138  (12)</w:t>
            </w:r>
          </w:p>
        </w:tc>
      </w:tr>
      <w:tr w:rsidR="0058119B" w:rsidRPr="00B476A9" w14:paraId="79D04D3F" w14:textId="77777777" w:rsidTr="003352A7">
        <w:trPr>
          <w:trHeight w:val="352"/>
          <w:jc w:val="center"/>
        </w:trPr>
        <w:tc>
          <w:tcPr>
            <w:tcW w:w="1580" w:type="dxa"/>
            <w:tcBorders>
              <w:top w:val="single" w:sz="4" w:space="0" w:color="auto"/>
              <w:bottom w:val="single" w:sz="12" w:space="0" w:color="auto"/>
            </w:tcBorders>
          </w:tcPr>
          <w:p w14:paraId="6FED9849" w14:textId="77777777" w:rsidR="0058119B" w:rsidRPr="00E672CC" w:rsidRDefault="0058119B" w:rsidP="00551396">
            <w:pPr>
              <w:spacing w:line="320" w:lineRule="exact"/>
              <w:ind w:leftChars="-50" w:left="-105"/>
              <w:jc w:val="center"/>
              <w:rPr>
                <w:rFonts w:ascii="ＭＳ 明朝" w:hAnsi="ＭＳ 明朝"/>
                <w:b/>
                <w:sz w:val="21"/>
              </w:rPr>
            </w:pPr>
            <w:r w:rsidRPr="00E672CC">
              <w:rPr>
                <w:rFonts w:ascii="ＭＳ 明朝" w:hAnsi="ＭＳ 明朝"/>
                <w:sz w:val="21"/>
              </w:rPr>
              <w:t>2017年</w:t>
            </w:r>
          </w:p>
        </w:tc>
        <w:tc>
          <w:tcPr>
            <w:tcW w:w="1575" w:type="dxa"/>
            <w:tcBorders>
              <w:top w:val="single" w:sz="4" w:space="0" w:color="auto"/>
              <w:bottom w:val="single" w:sz="12" w:space="0" w:color="auto"/>
            </w:tcBorders>
          </w:tcPr>
          <w:p w14:paraId="08F82B63" w14:textId="77777777" w:rsidR="0058119B" w:rsidRPr="00E672CC" w:rsidRDefault="0058119B" w:rsidP="00551396">
            <w:pPr>
              <w:spacing w:line="320" w:lineRule="exact"/>
              <w:ind w:leftChars="-50" w:left="-105"/>
              <w:jc w:val="center"/>
              <w:rPr>
                <w:rFonts w:ascii="ＭＳ 明朝" w:hAnsi="ＭＳ 明朝"/>
                <w:sz w:val="21"/>
              </w:rPr>
            </w:pPr>
            <w:r w:rsidRPr="00E672CC">
              <w:rPr>
                <w:rFonts w:ascii="ＭＳ 明朝" w:hAnsi="ＭＳ 明朝"/>
                <w:sz w:val="21"/>
              </w:rPr>
              <w:t>15</w:t>
            </w:r>
          </w:p>
        </w:tc>
        <w:tc>
          <w:tcPr>
            <w:tcW w:w="1680" w:type="dxa"/>
            <w:tcBorders>
              <w:top w:val="single" w:sz="4" w:space="0" w:color="auto"/>
              <w:bottom w:val="single" w:sz="12" w:space="0" w:color="auto"/>
            </w:tcBorders>
          </w:tcPr>
          <w:p w14:paraId="33A51E67" w14:textId="77777777" w:rsidR="0058119B" w:rsidRPr="00E672CC" w:rsidRDefault="0058119B" w:rsidP="00551396">
            <w:pPr>
              <w:spacing w:line="320" w:lineRule="exact"/>
              <w:ind w:leftChars="-50" w:left="-105"/>
              <w:jc w:val="center"/>
              <w:rPr>
                <w:rFonts w:ascii="ＭＳ 明朝" w:hAnsi="ＭＳ 明朝"/>
                <w:sz w:val="21"/>
              </w:rPr>
            </w:pPr>
            <w:r w:rsidRPr="00E672CC">
              <w:rPr>
                <w:rFonts w:ascii="ＭＳ 明朝" w:hAnsi="ＭＳ 明朝"/>
                <w:sz w:val="21"/>
              </w:rPr>
              <w:t>47</w:t>
            </w:r>
          </w:p>
        </w:tc>
        <w:tc>
          <w:tcPr>
            <w:tcW w:w="2730" w:type="dxa"/>
            <w:tcBorders>
              <w:top w:val="single" w:sz="4" w:space="0" w:color="auto"/>
              <w:bottom w:val="single" w:sz="12" w:space="0" w:color="auto"/>
            </w:tcBorders>
          </w:tcPr>
          <w:p w14:paraId="608C1A0D" w14:textId="77777777" w:rsidR="0058119B" w:rsidRPr="00E672CC" w:rsidRDefault="0058119B" w:rsidP="00551396">
            <w:pPr>
              <w:spacing w:line="320" w:lineRule="exact"/>
              <w:ind w:leftChars="-50" w:left="-105"/>
              <w:jc w:val="center"/>
              <w:rPr>
                <w:rFonts w:ascii="ＭＳ 明朝" w:hAnsi="ＭＳ 明朝"/>
                <w:sz w:val="21"/>
              </w:rPr>
            </w:pPr>
            <w:r w:rsidRPr="00E672CC">
              <w:rPr>
                <w:rFonts w:ascii="ＭＳ 明朝" w:hAnsi="ＭＳ 明朝"/>
                <w:sz w:val="21"/>
              </w:rPr>
              <w:t xml:space="preserve"> 3,590  ( 1)</w:t>
            </w:r>
          </w:p>
        </w:tc>
      </w:tr>
      <w:tr w:rsidR="0058119B" w:rsidRPr="00B476A9" w14:paraId="1BDB7A63" w14:textId="77777777" w:rsidTr="003352A7">
        <w:trPr>
          <w:trHeight w:val="335"/>
          <w:jc w:val="center"/>
        </w:trPr>
        <w:tc>
          <w:tcPr>
            <w:tcW w:w="1580" w:type="dxa"/>
            <w:tcBorders>
              <w:top w:val="single" w:sz="12" w:space="0" w:color="auto"/>
            </w:tcBorders>
          </w:tcPr>
          <w:p w14:paraId="473052A3" w14:textId="77777777" w:rsidR="0058119B" w:rsidRPr="00E672CC" w:rsidRDefault="0058119B" w:rsidP="00551396">
            <w:pPr>
              <w:spacing w:line="320" w:lineRule="exact"/>
              <w:ind w:leftChars="-50" w:left="-105"/>
              <w:jc w:val="center"/>
              <w:rPr>
                <w:rFonts w:ascii="ＭＳ 明朝" w:hAnsi="ＭＳ 明朝"/>
                <w:b/>
                <w:sz w:val="21"/>
              </w:rPr>
            </w:pPr>
            <w:r w:rsidRPr="00E672CC">
              <w:rPr>
                <w:rFonts w:ascii="ＭＳ 明朝" w:hAnsi="ＭＳ 明朝" w:hint="eastAsia"/>
                <w:sz w:val="21"/>
              </w:rPr>
              <w:t>19</w:t>
            </w:r>
            <w:r w:rsidRPr="00E672CC">
              <w:rPr>
                <w:rFonts w:ascii="ＭＳ 明朝" w:hAnsi="ＭＳ 明朝"/>
                <w:sz w:val="21"/>
              </w:rPr>
              <w:t>19年</w:t>
            </w:r>
          </w:p>
        </w:tc>
        <w:tc>
          <w:tcPr>
            <w:tcW w:w="1575" w:type="dxa"/>
            <w:tcBorders>
              <w:top w:val="single" w:sz="12" w:space="0" w:color="auto"/>
            </w:tcBorders>
          </w:tcPr>
          <w:p w14:paraId="23DF0EA9" w14:textId="77777777" w:rsidR="0058119B" w:rsidRPr="00E672CC" w:rsidRDefault="0058119B" w:rsidP="00551396">
            <w:pPr>
              <w:spacing w:line="320" w:lineRule="exact"/>
              <w:ind w:leftChars="-50" w:left="-105"/>
              <w:jc w:val="center"/>
              <w:rPr>
                <w:rFonts w:ascii="ＭＳ 明朝" w:hAnsi="ＭＳ 明朝"/>
                <w:sz w:val="21"/>
              </w:rPr>
            </w:pPr>
            <w:r w:rsidRPr="00E672CC">
              <w:rPr>
                <w:rFonts w:ascii="ＭＳ 明朝" w:hAnsi="ＭＳ 明朝" w:hint="eastAsia"/>
                <w:sz w:val="21"/>
              </w:rPr>
              <w:t>0</w:t>
            </w:r>
          </w:p>
        </w:tc>
        <w:tc>
          <w:tcPr>
            <w:tcW w:w="1680" w:type="dxa"/>
            <w:tcBorders>
              <w:top w:val="single" w:sz="12" w:space="0" w:color="auto"/>
            </w:tcBorders>
          </w:tcPr>
          <w:p w14:paraId="3F421BE6" w14:textId="77777777" w:rsidR="0058119B" w:rsidRPr="00E672CC" w:rsidRDefault="0058119B" w:rsidP="00551396">
            <w:pPr>
              <w:spacing w:line="320" w:lineRule="exact"/>
              <w:ind w:leftChars="-50" w:left="-105"/>
              <w:jc w:val="center"/>
              <w:rPr>
                <w:rFonts w:ascii="ＭＳ 明朝" w:hAnsi="ＭＳ 明朝"/>
                <w:sz w:val="21"/>
              </w:rPr>
            </w:pPr>
            <w:r w:rsidRPr="00E672CC">
              <w:rPr>
                <w:rFonts w:ascii="ＭＳ 明朝" w:hAnsi="ＭＳ 明朝"/>
                <w:sz w:val="21"/>
              </w:rPr>
              <w:t>4</w:t>
            </w:r>
          </w:p>
        </w:tc>
        <w:tc>
          <w:tcPr>
            <w:tcW w:w="2730" w:type="dxa"/>
            <w:tcBorders>
              <w:top w:val="single" w:sz="12" w:space="0" w:color="auto"/>
            </w:tcBorders>
          </w:tcPr>
          <w:p w14:paraId="66350A5D" w14:textId="77777777" w:rsidR="0058119B" w:rsidRPr="00E672CC" w:rsidRDefault="0058119B" w:rsidP="00551396">
            <w:pPr>
              <w:spacing w:line="320" w:lineRule="exact"/>
              <w:ind w:leftChars="-50" w:left="-105"/>
              <w:jc w:val="center"/>
              <w:rPr>
                <w:rFonts w:ascii="ＭＳ 明朝" w:hAnsi="ＭＳ 明朝"/>
                <w:sz w:val="21"/>
              </w:rPr>
            </w:pPr>
            <w:r w:rsidRPr="00E672CC">
              <w:rPr>
                <w:rFonts w:ascii="ＭＳ 明朝" w:hAnsi="ＭＳ 明朝" w:hint="eastAsia"/>
                <w:sz w:val="21"/>
              </w:rPr>
              <w:t>―</w:t>
            </w:r>
          </w:p>
        </w:tc>
      </w:tr>
      <w:tr w:rsidR="0058119B" w:rsidRPr="00B476A9" w14:paraId="47FC7492" w14:textId="77777777" w:rsidTr="003352A7">
        <w:trPr>
          <w:trHeight w:val="335"/>
          <w:jc w:val="center"/>
        </w:trPr>
        <w:tc>
          <w:tcPr>
            <w:tcW w:w="1580" w:type="dxa"/>
          </w:tcPr>
          <w:p w14:paraId="4DF2F152" w14:textId="77777777" w:rsidR="0058119B" w:rsidRPr="00E672CC" w:rsidRDefault="0058119B" w:rsidP="00551396">
            <w:pPr>
              <w:spacing w:line="320" w:lineRule="exact"/>
              <w:ind w:leftChars="-50" w:left="-105"/>
              <w:jc w:val="center"/>
              <w:rPr>
                <w:rFonts w:ascii="ＭＳ 明朝" w:hAnsi="ＭＳ 明朝"/>
                <w:b/>
                <w:sz w:val="21"/>
              </w:rPr>
            </w:pPr>
            <w:r w:rsidRPr="00E672CC">
              <w:rPr>
                <w:rFonts w:ascii="ＭＳ 明朝" w:hAnsi="ＭＳ 明朝" w:hint="eastAsia"/>
                <w:sz w:val="21"/>
              </w:rPr>
              <w:t>19</w:t>
            </w:r>
            <w:r w:rsidRPr="00E672CC">
              <w:rPr>
                <w:rFonts w:ascii="ＭＳ 明朝" w:hAnsi="ＭＳ 明朝"/>
                <w:sz w:val="21"/>
              </w:rPr>
              <w:t>18</w:t>
            </w:r>
            <w:r w:rsidRPr="00E672CC">
              <w:rPr>
                <w:rFonts w:ascii="ＭＳ 明朝" w:hAnsi="ＭＳ 明朝" w:hint="eastAsia"/>
                <w:sz w:val="21"/>
              </w:rPr>
              <w:t>年</w:t>
            </w:r>
          </w:p>
        </w:tc>
        <w:tc>
          <w:tcPr>
            <w:tcW w:w="1575" w:type="dxa"/>
          </w:tcPr>
          <w:p w14:paraId="7C20A9F5" w14:textId="77777777" w:rsidR="0058119B" w:rsidRPr="00E672CC" w:rsidRDefault="0058119B" w:rsidP="00551396">
            <w:pPr>
              <w:spacing w:line="320" w:lineRule="exact"/>
              <w:ind w:leftChars="-50" w:left="-105"/>
              <w:jc w:val="center"/>
              <w:rPr>
                <w:rFonts w:ascii="ＭＳ 明朝" w:hAnsi="ＭＳ 明朝"/>
                <w:sz w:val="21"/>
              </w:rPr>
            </w:pPr>
            <w:r w:rsidRPr="00E672CC">
              <w:rPr>
                <w:rFonts w:ascii="ＭＳ 明朝" w:hAnsi="ＭＳ 明朝" w:hint="eastAsia"/>
                <w:sz w:val="21"/>
              </w:rPr>
              <w:t>0</w:t>
            </w:r>
          </w:p>
        </w:tc>
        <w:tc>
          <w:tcPr>
            <w:tcW w:w="1680" w:type="dxa"/>
          </w:tcPr>
          <w:p w14:paraId="0C250DAC" w14:textId="77777777" w:rsidR="0058119B" w:rsidRPr="00E672CC" w:rsidRDefault="0058119B" w:rsidP="00551396">
            <w:pPr>
              <w:spacing w:line="320" w:lineRule="exact"/>
              <w:ind w:leftChars="-50" w:left="-105"/>
              <w:jc w:val="center"/>
              <w:rPr>
                <w:rFonts w:ascii="ＭＳ 明朝" w:hAnsi="ＭＳ 明朝"/>
                <w:sz w:val="21"/>
              </w:rPr>
            </w:pPr>
            <w:r w:rsidRPr="00E672CC">
              <w:rPr>
                <w:rFonts w:ascii="ＭＳ 明朝" w:hAnsi="ＭＳ 明朝"/>
                <w:sz w:val="21"/>
              </w:rPr>
              <w:t>7</w:t>
            </w:r>
          </w:p>
        </w:tc>
        <w:tc>
          <w:tcPr>
            <w:tcW w:w="2730" w:type="dxa"/>
          </w:tcPr>
          <w:p w14:paraId="048A4818" w14:textId="77777777" w:rsidR="0058119B" w:rsidRPr="00E672CC" w:rsidRDefault="0058119B" w:rsidP="00551396">
            <w:pPr>
              <w:spacing w:line="320" w:lineRule="exact"/>
              <w:ind w:leftChars="-50" w:left="-105"/>
              <w:jc w:val="center"/>
              <w:rPr>
                <w:rFonts w:ascii="ＭＳ 明朝" w:hAnsi="ＭＳ 明朝"/>
                <w:sz w:val="21"/>
              </w:rPr>
            </w:pPr>
            <w:r w:rsidRPr="00E672CC">
              <w:rPr>
                <w:rFonts w:ascii="ＭＳ 明朝" w:hAnsi="ＭＳ 明朝" w:hint="eastAsia"/>
                <w:sz w:val="21"/>
              </w:rPr>
              <w:t>―</w:t>
            </w:r>
          </w:p>
        </w:tc>
      </w:tr>
      <w:tr w:rsidR="0058119B" w:rsidRPr="00B476A9" w14:paraId="7D638DD3" w14:textId="77777777" w:rsidTr="003352A7">
        <w:trPr>
          <w:trHeight w:val="367"/>
          <w:jc w:val="center"/>
        </w:trPr>
        <w:tc>
          <w:tcPr>
            <w:tcW w:w="1580" w:type="dxa"/>
          </w:tcPr>
          <w:p w14:paraId="3B10D331" w14:textId="77777777" w:rsidR="0058119B" w:rsidRPr="00E672CC" w:rsidRDefault="0058119B" w:rsidP="00551396">
            <w:pPr>
              <w:spacing w:line="320" w:lineRule="exact"/>
              <w:ind w:leftChars="-50" w:left="-105"/>
              <w:jc w:val="center"/>
              <w:rPr>
                <w:rFonts w:ascii="ＭＳ 明朝" w:hAnsi="ＭＳ 明朝"/>
                <w:b/>
                <w:sz w:val="21"/>
              </w:rPr>
            </w:pPr>
            <w:r w:rsidRPr="00E672CC">
              <w:rPr>
                <w:rFonts w:ascii="ＭＳ 明朝" w:hAnsi="ＭＳ 明朝"/>
                <w:sz w:val="21"/>
              </w:rPr>
              <w:t>1917年</w:t>
            </w:r>
          </w:p>
        </w:tc>
        <w:tc>
          <w:tcPr>
            <w:tcW w:w="1575" w:type="dxa"/>
          </w:tcPr>
          <w:p w14:paraId="0F82C397" w14:textId="77777777" w:rsidR="0058119B" w:rsidRPr="00E672CC" w:rsidRDefault="0058119B" w:rsidP="00551396">
            <w:pPr>
              <w:spacing w:line="320" w:lineRule="exact"/>
              <w:ind w:leftChars="-50" w:left="-105"/>
              <w:jc w:val="center"/>
              <w:rPr>
                <w:rFonts w:ascii="ＭＳ 明朝" w:hAnsi="ＭＳ 明朝"/>
                <w:sz w:val="21"/>
              </w:rPr>
            </w:pPr>
            <w:r w:rsidRPr="00E672CC">
              <w:rPr>
                <w:rFonts w:ascii="ＭＳ 明朝" w:hAnsi="ＭＳ 明朝"/>
                <w:sz w:val="21"/>
              </w:rPr>
              <w:t>2</w:t>
            </w:r>
          </w:p>
        </w:tc>
        <w:tc>
          <w:tcPr>
            <w:tcW w:w="1680" w:type="dxa"/>
          </w:tcPr>
          <w:p w14:paraId="26962198" w14:textId="77777777" w:rsidR="0058119B" w:rsidRPr="00E672CC" w:rsidRDefault="0058119B" w:rsidP="00551396">
            <w:pPr>
              <w:spacing w:line="320" w:lineRule="exact"/>
              <w:ind w:leftChars="-50" w:left="-105"/>
              <w:jc w:val="center"/>
              <w:rPr>
                <w:rFonts w:ascii="ＭＳ 明朝" w:hAnsi="ＭＳ 明朝"/>
                <w:sz w:val="21"/>
              </w:rPr>
            </w:pPr>
            <w:r w:rsidRPr="00E672CC">
              <w:rPr>
                <w:rFonts w:ascii="ＭＳ 明朝" w:hAnsi="ＭＳ 明朝" w:hint="eastAsia"/>
                <w:sz w:val="21"/>
              </w:rPr>
              <w:t>7</w:t>
            </w:r>
          </w:p>
        </w:tc>
        <w:tc>
          <w:tcPr>
            <w:tcW w:w="2730" w:type="dxa"/>
          </w:tcPr>
          <w:p w14:paraId="68937E5C" w14:textId="77777777" w:rsidR="0058119B" w:rsidRPr="00E672CC" w:rsidRDefault="0058119B" w:rsidP="00551396">
            <w:pPr>
              <w:spacing w:line="320" w:lineRule="exact"/>
              <w:ind w:leftChars="-50" w:left="-105"/>
              <w:jc w:val="center"/>
              <w:rPr>
                <w:rFonts w:ascii="ＭＳ 明朝" w:hAnsi="ＭＳ 明朝"/>
                <w:sz w:val="21"/>
              </w:rPr>
            </w:pPr>
            <w:r w:rsidRPr="00E672CC">
              <w:rPr>
                <w:rFonts w:ascii="ＭＳ 明朝" w:hAnsi="ＭＳ 明朝" w:hint="eastAsia"/>
                <w:sz w:val="21"/>
              </w:rPr>
              <w:t>―</w:t>
            </w:r>
          </w:p>
        </w:tc>
      </w:tr>
    </w:tbl>
    <w:p w14:paraId="26194410" w14:textId="7EAFAF5F" w:rsidR="003352A7" w:rsidRPr="00331A58" w:rsidRDefault="009137AD" w:rsidP="003352A7">
      <w:pPr>
        <w:spacing w:afterLines="50" w:after="180"/>
        <w:ind w:firstLineChars="550" w:firstLine="990"/>
        <w:rPr>
          <w:rFonts w:ascii="ＭＳ 明朝" w:eastAsia="ＭＳ 明朝" w:hAnsi="ＭＳ 明朝"/>
          <w:sz w:val="18"/>
        </w:rPr>
      </w:pPr>
      <w:r w:rsidRPr="00331A58">
        <w:rPr>
          <w:rFonts w:ascii="ＭＳ 明朝" w:eastAsia="ＭＳ 明朝" w:hAnsi="ＭＳ 明朝" w:hint="eastAsia"/>
          <w:sz w:val="18"/>
        </w:rPr>
        <w:t>出典：大阪府温暖化対策実行計画（区域施策編）</w:t>
      </w:r>
    </w:p>
    <w:p w14:paraId="2E11E2A8" w14:textId="7D5850F1" w:rsidR="00A23772" w:rsidRDefault="00A23772" w:rsidP="003352A7">
      <w:pPr>
        <w:autoSpaceDE w:val="0"/>
        <w:autoSpaceDN w:val="0"/>
        <w:adjustRightInd w:val="0"/>
        <w:ind w:firstLineChars="425" w:firstLine="850"/>
        <w:jc w:val="center"/>
        <w:rPr>
          <w:rFonts w:ascii="ＭＳ 明朝" w:eastAsia="ＭＳ 明朝" w:hAnsi="ＭＳ 明朝" w:cs="Times New Roman"/>
          <w:sz w:val="20"/>
          <w:szCs w:val="21"/>
        </w:rPr>
      </w:pPr>
      <w:r>
        <w:rPr>
          <w:rFonts w:ascii="ＭＳ 明朝" w:eastAsia="ＭＳ 明朝" w:hAnsi="ＭＳ 明朝" w:cs="Times New Roman" w:hint="eastAsia"/>
          <w:noProof/>
          <w:sz w:val="20"/>
          <w:szCs w:val="21"/>
        </w:rPr>
        <w:drawing>
          <wp:inline distT="0" distB="0" distL="0" distR="0" wp14:anchorId="4708167A" wp14:editId="33367F98">
            <wp:extent cx="5395480" cy="2952000"/>
            <wp:effectExtent l="0" t="0" r="0" b="127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ass35_Kinki.png"/>
                    <pic:cNvPicPr/>
                  </pic:nvPicPr>
                  <pic:blipFill rotWithShape="1">
                    <a:blip r:embed="rId12">
                      <a:extLst>
                        <a:ext uri="{28A0092B-C50C-407E-A947-70E740481C1C}">
                          <a14:useLocalDpi xmlns:a14="http://schemas.microsoft.com/office/drawing/2010/main" val="0"/>
                        </a:ext>
                      </a:extLst>
                    </a:blip>
                    <a:srcRect t="7807" b="678"/>
                    <a:stretch/>
                  </pic:blipFill>
                  <pic:spPr bwMode="auto">
                    <a:xfrm>
                      <a:off x="0" y="0"/>
                      <a:ext cx="5400040" cy="2954495"/>
                    </a:xfrm>
                    <a:prstGeom prst="rect">
                      <a:avLst/>
                    </a:prstGeom>
                    <a:ln>
                      <a:noFill/>
                    </a:ln>
                    <a:extLst>
                      <a:ext uri="{53640926-AAD7-44D8-BBD7-CCE9431645EC}">
                        <a14:shadowObscured xmlns:a14="http://schemas.microsoft.com/office/drawing/2010/main"/>
                      </a:ext>
                    </a:extLst>
                  </pic:spPr>
                </pic:pic>
              </a:graphicData>
            </a:graphic>
          </wp:inline>
        </w:drawing>
      </w:r>
    </w:p>
    <w:p w14:paraId="7F0E3744" w14:textId="5042F138" w:rsidR="00331A58" w:rsidRPr="00331A58" w:rsidRDefault="00986458" w:rsidP="003352A7">
      <w:pPr>
        <w:autoSpaceDE w:val="0"/>
        <w:autoSpaceDN w:val="0"/>
        <w:adjustRightInd w:val="0"/>
        <w:ind w:firstLineChars="850" w:firstLine="1530"/>
        <w:rPr>
          <w:rFonts w:ascii="ＭＳ 明朝" w:eastAsia="ＭＳ 明朝" w:hAnsi="ＭＳ 明朝" w:cs="Segoe UI"/>
          <w:color w:val="212529"/>
          <w:kern w:val="0"/>
          <w:sz w:val="18"/>
          <w:szCs w:val="18"/>
        </w:rPr>
      </w:pPr>
      <w:r w:rsidRPr="00331A58">
        <w:rPr>
          <w:rFonts w:ascii="ＭＳ 明朝" w:eastAsia="ＭＳ 明朝" w:hAnsi="ＭＳ 明朝" w:cs="Segoe UI" w:hint="eastAsia"/>
          <w:color w:val="212529"/>
          <w:kern w:val="0"/>
          <w:sz w:val="18"/>
          <w:szCs w:val="18"/>
        </w:rPr>
        <w:t>棒グラフは毎年の値、実線は５年移動平均値、直線は長期変化傾向を示す。</w:t>
      </w:r>
    </w:p>
    <w:p w14:paraId="7419FD9E" w14:textId="21A5F09E" w:rsidR="00986458" w:rsidRDefault="00986458" w:rsidP="003352A7">
      <w:pPr>
        <w:autoSpaceDE w:val="0"/>
        <w:autoSpaceDN w:val="0"/>
        <w:adjustRightInd w:val="0"/>
        <w:ind w:firstLineChars="1150" w:firstLine="2415"/>
        <w:rPr>
          <w:rFonts w:ascii="ＭＳ ゴシック" w:eastAsia="ＭＳ ゴシック" w:hAnsi="ＭＳ ゴシック" w:cs="Times New Roman"/>
          <w:szCs w:val="21"/>
        </w:rPr>
      </w:pPr>
      <w:r w:rsidRPr="00986458">
        <w:rPr>
          <w:rFonts w:ascii="ＭＳ ゴシック" w:eastAsia="ＭＳ ゴシック" w:hAnsi="ＭＳ ゴシック" w:cs="Times New Roman" w:hint="eastAsia"/>
          <w:szCs w:val="21"/>
        </w:rPr>
        <w:t>図</w:t>
      </w:r>
      <w:r w:rsidR="00FD3F3E">
        <w:rPr>
          <w:rFonts w:ascii="ＭＳ ゴシック" w:eastAsia="ＭＳ ゴシック" w:hAnsi="ＭＳ ゴシック" w:cs="Times New Roman" w:hint="eastAsia"/>
          <w:szCs w:val="21"/>
        </w:rPr>
        <w:t>２</w:t>
      </w:r>
      <w:r w:rsidRPr="00986458">
        <w:rPr>
          <w:rFonts w:ascii="ＭＳ ゴシック" w:eastAsia="ＭＳ ゴシック" w:hAnsi="ＭＳ ゴシック" w:cs="Times New Roman" w:hint="eastAsia"/>
          <w:szCs w:val="21"/>
        </w:rPr>
        <w:t xml:space="preserve">　近畿地方７地点平均の年間猛暑日日数</w:t>
      </w:r>
    </w:p>
    <w:p w14:paraId="3D74CAA6" w14:textId="562A4D5B" w:rsidR="00331A58" w:rsidRDefault="00331A58" w:rsidP="003352A7">
      <w:pPr>
        <w:autoSpaceDE w:val="0"/>
        <w:autoSpaceDN w:val="0"/>
        <w:adjustRightInd w:val="0"/>
        <w:spacing w:line="240" w:lineRule="exact"/>
        <w:ind w:firstLineChars="1338" w:firstLine="2408"/>
        <w:rPr>
          <w:rFonts w:ascii="ＭＳ 明朝" w:eastAsia="ＭＳ 明朝" w:hAnsi="ＭＳ 明朝" w:cs="Times New Roman"/>
          <w:sz w:val="18"/>
          <w:szCs w:val="21"/>
        </w:rPr>
      </w:pPr>
      <w:r w:rsidRPr="00331A58">
        <w:rPr>
          <w:rFonts w:ascii="ＭＳ 明朝" w:eastAsia="ＭＳ 明朝" w:hAnsi="ＭＳ 明朝" w:cs="Times New Roman" w:hint="eastAsia"/>
          <w:sz w:val="18"/>
          <w:szCs w:val="21"/>
        </w:rPr>
        <w:t>出典：気象庁ホームページ</w:t>
      </w:r>
    </w:p>
    <w:p w14:paraId="2FE686FC" w14:textId="77777777" w:rsidR="00741180" w:rsidRPr="00331A58" w:rsidRDefault="00741180" w:rsidP="003352A7">
      <w:pPr>
        <w:autoSpaceDE w:val="0"/>
        <w:autoSpaceDN w:val="0"/>
        <w:adjustRightInd w:val="0"/>
        <w:spacing w:line="240" w:lineRule="exact"/>
        <w:ind w:firstLineChars="1338" w:firstLine="2810"/>
        <w:rPr>
          <w:rFonts w:ascii="ＭＳ 明朝" w:eastAsia="ＭＳ 明朝" w:hAnsi="ＭＳ 明朝" w:cs="Times New Roman"/>
          <w:szCs w:val="21"/>
        </w:rPr>
      </w:pPr>
    </w:p>
    <w:p w14:paraId="0820560C" w14:textId="244437BC" w:rsidR="002E423F" w:rsidRDefault="002E423F" w:rsidP="0058119B">
      <w:pPr>
        <w:autoSpaceDE w:val="0"/>
        <w:autoSpaceDN w:val="0"/>
        <w:adjustRightInd w:val="0"/>
        <w:jc w:val="center"/>
        <w:rPr>
          <w:rFonts w:ascii="ＭＳ 明朝" w:eastAsia="ＭＳ 明朝" w:hAnsi="ＭＳ 明朝" w:cs="Times New Roman"/>
          <w:sz w:val="20"/>
          <w:szCs w:val="21"/>
        </w:rPr>
      </w:pPr>
      <w:r>
        <w:rPr>
          <w:rFonts w:ascii="ＭＳ 明朝" w:eastAsia="ＭＳ 明朝" w:hAnsi="ＭＳ 明朝" w:cs="Times New Roman"/>
          <w:noProof/>
          <w:sz w:val="20"/>
          <w:szCs w:val="21"/>
        </w:rPr>
        <w:drawing>
          <wp:inline distT="0" distB="0" distL="0" distR="0" wp14:anchorId="681AFEF6" wp14:editId="65E0712E">
            <wp:extent cx="5215821" cy="2819400"/>
            <wp:effectExtent l="0" t="0" r="444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ep1h50_Kinki.png"/>
                    <pic:cNvPicPr/>
                  </pic:nvPicPr>
                  <pic:blipFill rotWithShape="1">
                    <a:blip r:embed="rId13">
                      <a:extLst>
                        <a:ext uri="{28A0092B-C50C-407E-A947-70E740481C1C}">
                          <a14:useLocalDpi xmlns:a14="http://schemas.microsoft.com/office/drawing/2010/main" val="0"/>
                        </a:ext>
                      </a:extLst>
                    </a:blip>
                    <a:srcRect t="8922" b="663"/>
                    <a:stretch/>
                  </pic:blipFill>
                  <pic:spPr bwMode="auto">
                    <a:xfrm>
                      <a:off x="0" y="0"/>
                      <a:ext cx="5224882" cy="2824298"/>
                    </a:xfrm>
                    <a:prstGeom prst="rect">
                      <a:avLst/>
                    </a:prstGeom>
                    <a:ln>
                      <a:noFill/>
                    </a:ln>
                    <a:extLst>
                      <a:ext uri="{53640926-AAD7-44D8-BBD7-CCE9431645EC}">
                        <a14:shadowObscured xmlns:a14="http://schemas.microsoft.com/office/drawing/2010/main"/>
                      </a:ext>
                    </a:extLst>
                  </pic:spPr>
                </pic:pic>
              </a:graphicData>
            </a:graphic>
          </wp:inline>
        </w:drawing>
      </w:r>
    </w:p>
    <w:p w14:paraId="78F39BC8" w14:textId="1F81D607" w:rsidR="00986458" w:rsidRPr="00331A58" w:rsidRDefault="00986458" w:rsidP="003352A7">
      <w:pPr>
        <w:autoSpaceDE w:val="0"/>
        <w:autoSpaceDN w:val="0"/>
        <w:adjustRightInd w:val="0"/>
        <w:spacing w:line="240" w:lineRule="exact"/>
        <w:ind w:firstLineChars="750" w:firstLine="1350"/>
        <w:rPr>
          <w:rFonts w:ascii="ＭＳ 明朝" w:eastAsia="ＭＳ 明朝" w:hAnsi="ＭＳ 明朝" w:cs="Segoe UI"/>
          <w:color w:val="212529"/>
          <w:kern w:val="0"/>
          <w:sz w:val="18"/>
          <w:szCs w:val="18"/>
        </w:rPr>
      </w:pPr>
      <w:r w:rsidRPr="00331A58">
        <w:rPr>
          <w:rFonts w:ascii="ＭＳ 明朝" w:eastAsia="ＭＳ 明朝" w:hAnsi="ＭＳ 明朝" w:cs="Segoe UI" w:hint="eastAsia"/>
          <w:color w:val="212529"/>
          <w:kern w:val="0"/>
          <w:sz w:val="18"/>
          <w:szCs w:val="18"/>
        </w:rPr>
        <w:t>棒グラフは毎年の値、実線は５年移動平均値、直線は長期変化傾向を示す。</w:t>
      </w:r>
    </w:p>
    <w:p w14:paraId="003B1748" w14:textId="66FC9EE7" w:rsidR="002E423F" w:rsidRPr="00986458" w:rsidRDefault="00986458" w:rsidP="00986458">
      <w:pPr>
        <w:autoSpaceDE w:val="0"/>
        <w:autoSpaceDN w:val="0"/>
        <w:adjustRightInd w:val="0"/>
        <w:spacing w:beforeLines="50" w:before="180"/>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Pr="00986458">
        <w:rPr>
          <w:rFonts w:ascii="ＭＳ ゴシック" w:eastAsia="ＭＳ ゴシック" w:hAnsi="ＭＳ ゴシック" w:cs="Times New Roman" w:hint="eastAsia"/>
          <w:szCs w:val="21"/>
        </w:rPr>
        <w:t>図</w:t>
      </w:r>
      <w:r w:rsidR="00FD3F3E">
        <w:rPr>
          <w:rFonts w:ascii="ＭＳ ゴシック" w:eastAsia="ＭＳ ゴシック" w:hAnsi="ＭＳ ゴシック" w:cs="Times New Roman" w:hint="eastAsia"/>
          <w:szCs w:val="21"/>
        </w:rPr>
        <w:t>３</w:t>
      </w:r>
      <w:r w:rsidRPr="00986458">
        <w:rPr>
          <w:rFonts w:ascii="ＭＳ ゴシック" w:eastAsia="ＭＳ ゴシック" w:hAnsi="ＭＳ ゴシック" w:cs="Times New Roman" w:hint="eastAsia"/>
          <w:szCs w:val="21"/>
        </w:rPr>
        <w:t xml:space="preserve">　近畿地方（アメダス）１時間降水量50mm以上の年間発生回数</w:t>
      </w:r>
    </w:p>
    <w:p w14:paraId="2B5B2DA8" w14:textId="77777777" w:rsidR="00331A58" w:rsidRPr="00331A58" w:rsidRDefault="00331A58" w:rsidP="003352A7">
      <w:pPr>
        <w:autoSpaceDE w:val="0"/>
        <w:autoSpaceDN w:val="0"/>
        <w:adjustRightInd w:val="0"/>
        <w:spacing w:line="240" w:lineRule="exact"/>
        <w:ind w:firstLineChars="950" w:firstLine="1710"/>
        <w:rPr>
          <w:rFonts w:ascii="ＭＳ 明朝" w:eastAsia="ＭＳ 明朝" w:hAnsi="ＭＳ 明朝" w:cs="Times New Roman"/>
          <w:sz w:val="18"/>
          <w:szCs w:val="21"/>
        </w:rPr>
      </w:pPr>
      <w:r w:rsidRPr="00331A58">
        <w:rPr>
          <w:rFonts w:ascii="ＭＳ 明朝" w:eastAsia="ＭＳ 明朝" w:hAnsi="ＭＳ 明朝" w:cs="Times New Roman" w:hint="eastAsia"/>
          <w:sz w:val="18"/>
          <w:szCs w:val="21"/>
        </w:rPr>
        <w:t>出典：気象庁ホームページ</w:t>
      </w:r>
    </w:p>
    <w:p w14:paraId="5F913359" w14:textId="77777777" w:rsidR="002E423F" w:rsidRPr="00A23772" w:rsidRDefault="002E423F" w:rsidP="0058119B">
      <w:pPr>
        <w:autoSpaceDE w:val="0"/>
        <w:autoSpaceDN w:val="0"/>
        <w:adjustRightInd w:val="0"/>
        <w:jc w:val="center"/>
        <w:rPr>
          <w:rFonts w:ascii="ＭＳ 明朝" w:eastAsia="ＭＳ 明朝" w:hAnsi="ＭＳ 明朝" w:cs="Times New Roman"/>
          <w:sz w:val="20"/>
          <w:szCs w:val="21"/>
        </w:rPr>
      </w:pPr>
    </w:p>
    <w:p w14:paraId="3BCF8446" w14:textId="21EE7ECC" w:rsidR="0058119B" w:rsidRDefault="00A23772" w:rsidP="003352A7">
      <w:pPr>
        <w:autoSpaceDE w:val="0"/>
        <w:autoSpaceDN w:val="0"/>
        <w:adjustRightInd w:val="0"/>
        <w:ind w:firstLineChars="567" w:firstLine="1134"/>
        <w:rPr>
          <w:rFonts w:ascii="ＭＳ 明朝" w:eastAsia="ＭＳ 明朝" w:hAnsi="ＭＳ 明朝" w:cs="Times New Roman"/>
          <w:sz w:val="20"/>
          <w:szCs w:val="21"/>
        </w:rPr>
      </w:pPr>
      <w:r>
        <w:rPr>
          <w:rFonts w:ascii="ＭＳ 明朝" w:eastAsia="ＭＳ 明朝" w:hAnsi="ＭＳ 明朝" w:cs="Times New Roman"/>
          <w:noProof/>
          <w:sz w:val="20"/>
          <w:szCs w:val="21"/>
        </w:rPr>
        <w:drawing>
          <wp:inline distT="0" distB="0" distL="0" distR="0" wp14:anchorId="455E1AC2" wp14:editId="29462F41">
            <wp:extent cx="5394529" cy="29160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ss_prep100_Kinki.png"/>
                    <pic:cNvPicPr/>
                  </pic:nvPicPr>
                  <pic:blipFill rotWithShape="1">
                    <a:blip r:embed="rId14">
                      <a:extLst>
                        <a:ext uri="{28A0092B-C50C-407E-A947-70E740481C1C}">
                          <a14:useLocalDpi xmlns:a14="http://schemas.microsoft.com/office/drawing/2010/main" val="0"/>
                        </a:ext>
                      </a:extLst>
                    </a:blip>
                    <a:srcRect t="8922" b="663"/>
                    <a:stretch/>
                  </pic:blipFill>
                  <pic:spPr bwMode="auto">
                    <a:xfrm>
                      <a:off x="0" y="0"/>
                      <a:ext cx="5400040" cy="2918979"/>
                    </a:xfrm>
                    <a:prstGeom prst="rect">
                      <a:avLst/>
                    </a:prstGeom>
                    <a:ln>
                      <a:noFill/>
                    </a:ln>
                    <a:extLst>
                      <a:ext uri="{53640926-AAD7-44D8-BBD7-CCE9431645EC}">
                        <a14:shadowObscured xmlns:a14="http://schemas.microsoft.com/office/drawing/2010/main"/>
                      </a:ext>
                    </a:extLst>
                  </pic:spPr>
                </pic:pic>
              </a:graphicData>
            </a:graphic>
          </wp:inline>
        </w:drawing>
      </w:r>
    </w:p>
    <w:p w14:paraId="6F446EF1" w14:textId="662469E5" w:rsidR="00986458" w:rsidRPr="00331A58" w:rsidRDefault="00986458" w:rsidP="003352A7">
      <w:pPr>
        <w:autoSpaceDE w:val="0"/>
        <w:autoSpaceDN w:val="0"/>
        <w:adjustRightInd w:val="0"/>
        <w:spacing w:line="240" w:lineRule="exact"/>
        <w:ind w:firstLineChars="1050" w:firstLine="1890"/>
        <w:rPr>
          <w:rFonts w:ascii="ＭＳ 明朝" w:eastAsia="ＭＳ 明朝" w:hAnsi="ＭＳ 明朝" w:cs="Segoe UI"/>
          <w:color w:val="212529"/>
          <w:kern w:val="0"/>
          <w:sz w:val="18"/>
          <w:szCs w:val="18"/>
        </w:rPr>
      </w:pPr>
      <w:r w:rsidRPr="00331A58">
        <w:rPr>
          <w:rFonts w:ascii="ＭＳ 明朝" w:eastAsia="ＭＳ 明朝" w:hAnsi="ＭＳ 明朝" w:cs="Segoe UI" w:hint="eastAsia"/>
          <w:color w:val="212529"/>
          <w:kern w:val="0"/>
          <w:sz w:val="18"/>
          <w:szCs w:val="18"/>
        </w:rPr>
        <w:t>棒グラフは毎年の値、実線は５年移動平均値を示す。</w:t>
      </w:r>
    </w:p>
    <w:p w14:paraId="0438D0A7" w14:textId="735CA8CF" w:rsidR="00986458" w:rsidRDefault="00986458" w:rsidP="003352A7">
      <w:pPr>
        <w:autoSpaceDE w:val="0"/>
        <w:autoSpaceDN w:val="0"/>
        <w:adjustRightInd w:val="0"/>
        <w:spacing w:beforeLines="50" w:before="180"/>
        <w:ind w:firstLineChars="1100" w:firstLine="2310"/>
        <w:rPr>
          <w:rFonts w:ascii="ＭＳ ゴシック" w:eastAsia="ＭＳ ゴシック" w:hAnsi="ＭＳ ゴシック" w:cs="Times New Roman"/>
          <w:szCs w:val="21"/>
        </w:rPr>
      </w:pPr>
      <w:r w:rsidRPr="00986458">
        <w:rPr>
          <w:rFonts w:ascii="ＭＳ ゴシック" w:eastAsia="ＭＳ ゴシック" w:hAnsi="ＭＳ ゴシック" w:cs="Times New Roman" w:hint="eastAsia"/>
          <w:szCs w:val="21"/>
        </w:rPr>
        <w:t>図</w:t>
      </w:r>
      <w:r w:rsidR="00FD3F3E">
        <w:rPr>
          <w:rFonts w:ascii="ＭＳ ゴシック" w:eastAsia="ＭＳ ゴシック" w:hAnsi="ＭＳ ゴシック" w:cs="Times New Roman" w:hint="eastAsia"/>
          <w:szCs w:val="21"/>
        </w:rPr>
        <w:t>４</w:t>
      </w:r>
      <w:r w:rsidRPr="00986458">
        <w:rPr>
          <w:rFonts w:ascii="ＭＳ ゴシック" w:eastAsia="ＭＳ ゴシック" w:hAnsi="ＭＳ ゴシック" w:cs="Times New Roman" w:hint="eastAsia"/>
          <w:szCs w:val="21"/>
        </w:rPr>
        <w:t xml:space="preserve">　近畿地方11地点平均の年間日降水量100mm以上日数</w:t>
      </w:r>
    </w:p>
    <w:p w14:paraId="23360FA8" w14:textId="77777777" w:rsidR="00331A58" w:rsidRPr="00331A58" w:rsidRDefault="00331A58" w:rsidP="003352A7">
      <w:pPr>
        <w:autoSpaceDE w:val="0"/>
        <w:autoSpaceDN w:val="0"/>
        <w:adjustRightInd w:val="0"/>
        <w:ind w:firstLineChars="1300" w:firstLine="2340"/>
        <w:rPr>
          <w:rFonts w:ascii="ＭＳ 明朝" w:eastAsia="ＭＳ 明朝" w:hAnsi="ＭＳ 明朝" w:cs="Times New Roman"/>
          <w:sz w:val="18"/>
          <w:szCs w:val="18"/>
        </w:rPr>
      </w:pPr>
      <w:r w:rsidRPr="00331A58">
        <w:rPr>
          <w:rFonts w:ascii="ＭＳ 明朝" w:eastAsia="ＭＳ 明朝" w:hAnsi="ＭＳ 明朝" w:cs="Times New Roman" w:hint="eastAsia"/>
          <w:sz w:val="18"/>
          <w:szCs w:val="18"/>
        </w:rPr>
        <w:t>出典：気象庁ホームページ</w:t>
      </w:r>
    </w:p>
    <w:p w14:paraId="6D82B3FE" w14:textId="77777777" w:rsidR="009137AD" w:rsidRPr="009137AD" w:rsidRDefault="009137AD" w:rsidP="002E423F">
      <w:pPr>
        <w:autoSpaceDE w:val="0"/>
        <w:autoSpaceDN w:val="0"/>
        <w:adjustRightInd w:val="0"/>
        <w:rPr>
          <w:rFonts w:ascii="ＭＳ 明朝" w:eastAsia="ＭＳ 明朝" w:hAnsi="ＭＳ 明朝" w:cs="Times New Roman"/>
          <w:sz w:val="20"/>
          <w:szCs w:val="21"/>
        </w:rPr>
      </w:pPr>
    </w:p>
    <w:p w14:paraId="1F1396AC" w14:textId="6DDF7CA7" w:rsidR="002E423F" w:rsidRPr="00FD3F3E" w:rsidRDefault="002E423F" w:rsidP="009A27BB">
      <w:pPr>
        <w:autoSpaceDE w:val="0"/>
        <w:autoSpaceDN w:val="0"/>
        <w:adjustRightInd w:val="0"/>
        <w:jc w:val="center"/>
        <w:rPr>
          <w:rFonts w:ascii="ＭＳ ゴシック" w:eastAsia="ＭＳ ゴシック" w:hAnsi="ＭＳ ゴシック" w:cs="Times New Roman"/>
          <w:szCs w:val="21"/>
        </w:rPr>
      </w:pPr>
      <w:r w:rsidRPr="00FD3F3E">
        <w:rPr>
          <w:rFonts w:ascii="ＭＳ ゴシック" w:eastAsia="ＭＳ ゴシック" w:hAnsi="ＭＳ ゴシック" w:cs="Times New Roman" w:hint="eastAsia"/>
          <w:szCs w:val="21"/>
        </w:rPr>
        <w:t>表</w:t>
      </w:r>
      <w:r w:rsidR="00FD3F3E">
        <w:rPr>
          <w:rFonts w:ascii="ＭＳ ゴシック" w:eastAsia="ＭＳ ゴシック" w:hAnsi="ＭＳ ゴシック" w:cs="Times New Roman" w:hint="eastAsia"/>
          <w:szCs w:val="21"/>
        </w:rPr>
        <w:t xml:space="preserve">２　</w:t>
      </w:r>
      <w:r w:rsidRPr="00FD3F3E">
        <w:rPr>
          <w:rFonts w:ascii="ＭＳ ゴシック" w:eastAsia="ＭＳ ゴシック" w:hAnsi="ＭＳ ゴシック" w:cs="Times New Roman" w:hint="eastAsia"/>
          <w:szCs w:val="21"/>
        </w:rPr>
        <w:t>大阪府の年平均気温及び階級別年間発生日数の将来変化</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22"/>
        <w:gridCol w:w="2892"/>
        <w:gridCol w:w="2911"/>
      </w:tblGrid>
      <w:tr w:rsidR="002E423F" w:rsidRPr="002E423F" w14:paraId="636DA17D" w14:textId="77777777" w:rsidTr="00FE2701">
        <w:trPr>
          <w:jc w:val="center"/>
        </w:trPr>
        <w:tc>
          <w:tcPr>
            <w:tcW w:w="1922" w:type="dxa"/>
            <w:tcBorders>
              <w:top w:val="outset" w:sz="6" w:space="0" w:color="auto"/>
              <w:left w:val="outset" w:sz="6" w:space="0" w:color="auto"/>
              <w:bottom w:val="outset" w:sz="6" w:space="0" w:color="auto"/>
              <w:right w:val="outset" w:sz="6" w:space="0" w:color="auto"/>
            </w:tcBorders>
            <w:tcMar>
              <w:left w:w="57" w:type="dxa"/>
              <w:right w:w="57" w:type="dxa"/>
            </w:tcMar>
            <w:vAlign w:val="center"/>
            <w:hideMark/>
          </w:tcPr>
          <w:p w14:paraId="4D88030D" w14:textId="77777777" w:rsidR="002E423F" w:rsidRPr="00FE2701" w:rsidRDefault="002E423F" w:rsidP="002E423F">
            <w:pPr>
              <w:autoSpaceDE w:val="0"/>
              <w:autoSpaceDN w:val="0"/>
              <w:adjustRightInd w:val="0"/>
              <w:rPr>
                <w:rFonts w:ascii="ＭＳ 明朝" w:eastAsia="ＭＳ 明朝" w:hAnsi="ＭＳ 明朝" w:cs="Times New Roman"/>
                <w:sz w:val="20"/>
                <w:szCs w:val="21"/>
              </w:rPr>
            </w:pPr>
          </w:p>
        </w:tc>
        <w:tc>
          <w:tcPr>
            <w:tcW w:w="2892" w:type="dxa"/>
            <w:tcBorders>
              <w:top w:val="outset" w:sz="6" w:space="0" w:color="auto"/>
              <w:left w:val="outset" w:sz="6" w:space="0" w:color="auto"/>
              <w:bottom w:val="outset" w:sz="6" w:space="0" w:color="auto"/>
              <w:right w:val="outset" w:sz="6" w:space="0" w:color="auto"/>
            </w:tcBorders>
            <w:tcMar>
              <w:left w:w="57" w:type="dxa"/>
              <w:right w:w="57" w:type="dxa"/>
            </w:tcMar>
            <w:vAlign w:val="center"/>
            <w:hideMark/>
          </w:tcPr>
          <w:p w14:paraId="75E9D6E5" w14:textId="17CD9310" w:rsidR="002E423F" w:rsidRPr="00E672CC" w:rsidRDefault="00E672CC" w:rsidP="00FE2701">
            <w:pPr>
              <w:autoSpaceDE w:val="0"/>
              <w:autoSpaceDN w:val="0"/>
              <w:adjustRightInd w:val="0"/>
              <w:jc w:val="center"/>
              <w:rPr>
                <w:rFonts w:ascii="ＭＳ 明朝" w:eastAsia="ＭＳ 明朝" w:hAnsi="ＭＳ 明朝" w:cs="Times New Roman"/>
                <w:bCs/>
                <w:szCs w:val="21"/>
              </w:rPr>
            </w:pPr>
            <w:r>
              <w:rPr>
                <w:rFonts w:ascii="ＭＳ 明朝" w:eastAsia="ＭＳ 明朝" w:hAnsi="ＭＳ 明朝" w:cs="Times New Roman" w:hint="eastAsia"/>
                <w:bCs/>
                <w:szCs w:val="21"/>
              </w:rPr>
              <w:t>２</w:t>
            </w:r>
            <w:r w:rsidR="002E423F" w:rsidRPr="00E672CC">
              <w:rPr>
                <w:rFonts w:ascii="ＭＳ 明朝" w:eastAsia="ＭＳ 明朝" w:hAnsi="ＭＳ 明朝" w:cs="Times New Roman" w:hint="eastAsia"/>
                <w:bCs/>
                <w:szCs w:val="21"/>
              </w:rPr>
              <w:t>℃上昇シナリオによる予測</w:t>
            </w:r>
          </w:p>
        </w:tc>
        <w:tc>
          <w:tcPr>
            <w:tcW w:w="2911" w:type="dxa"/>
            <w:tcBorders>
              <w:top w:val="outset" w:sz="6" w:space="0" w:color="auto"/>
              <w:left w:val="outset" w:sz="6" w:space="0" w:color="auto"/>
              <w:bottom w:val="outset" w:sz="6" w:space="0" w:color="auto"/>
              <w:right w:val="outset" w:sz="6" w:space="0" w:color="auto"/>
            </w:tcBorders>
            <w:tcMar>
              <w:left w:w="57" w:type="dxa"/>
              <w:right w:w="57" w:type="dxa"/>
            </w:tcMar>
            <w:vAlign w:val="center"/>
            <w:hideMark/>
          </w:tcPr>
          <w:p w14:paraId="26E612D8" w14:textId="3BA3D996" w:rsidR="002E423F" w:rsidRPr="00E672CC" w:rsidRDefault="00E672CC" w:rsidP="00FE2701">
            <w:pPr>
              <w:autoSpaceDE w:val="0"/>
              <w:autoSpaceDN w:val="0"/>
              <w:adjustRightInd w:val="0"/>
              <w:jc w:val="center"/>
              <w:rPr>
                <w:rFonts w:ascii="ＭＳ 明朝" w:eastAsia="ＭＳ 明朝" w:hAnsi="ＭＳ 明朝" w:cs="Times New Roman"/>
                <w:bCs/>
                <w:szCs w:val="21"/>
              </w:rPr>
            </w:pPr>
            <w:r>
              <w:rPr>
                <w:rFonts w:ascii="ＭＳ 明朝" w:eastAsia="ＭＳ 明朝" w:hAnsi="ＭＳ 明朝" w:cs="Times New Roman" w:hint="eastAsia"/>
                <w:bCs/>
                <w:szCs w:val="21"/>
              </w:rPr>
              <w:t>４</w:t>
            </w:r>
            <w:r w:rsidR="002E423F" w:rsidRPr="00E672CC">
              <w:rPr>
                <w:rFonts w:ascii="ＭＳ 明朝" w:eastAsia="ＭＳ 明朝" w:hAnsi="ＭＳ 明朝" w:cs="Times New Roman" w:hint="eastAsia"/>
                <w:bCs/>
                <w:szCs w:val="21"/>
              </w:rPr>
              <w:t>℃上昇シナリオによる予測</w:t>
            </w:r>
          </w:p>
        </w:tc>
      </w:tr>
      <w:tr w:rsidR="002E423F" w:rsidRPr="002E423F" w14:paraId="78501E71" w14:textId="77777777" w:rsidTr="00FD3F3E">
        <w:trPr>
          <w:trHeight w:hRule="exact" w:val="340"/>
          <w:jc w:val="center"/>
        </w:trPr>
        <w:tc>
          <w:tcPr>
            <w:tcW w:w="1922"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7FD91B03" w14:textId="77777777" w:rsidR="002E423F" w:rsidRPr="00F1754D" w:rsidRDefault="002E423F" w:rsidP="002E423F">
            <w:pPr>
              <w:autoSpaceDE w:val="0"/>
              <w:autoSpaceDN w:val="0"/>
              <w:adjustRightInd w:val="0"/>
              <w:rPr>
                <w:rFonts w:ascii="ＭＳ 明朝" w:eastAsia="ＭＳ 明朝" w:hAnsi="ＭＳ 明朝" w:cs="Times New Roman"/>
                <w:bCs/>
                <w:szCs w:val="21"/>
              </w:rPr>
            </w:pPr>
            <w:r w:rsidRPr="00F1754D">
              <w:rPr>
                <w:rFonts w:ascii="ＭＳ 明朝" w:eastAsia="ＭＳ 明朝" w:hAnsi="ＭＳ 明朝" w:cs="Times New Roman" w:hint="eastAsia"/>
                <w:bCs/>
                <w:szCs w:val="21"/>
              </w:rPr>
              <w:t>年平均気温</w:t>
            </w:r>
          </w:p>
        </w:tc>
        <w:tc>
          <w:tcPr>
            <w:tcW w:w="2892"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46EE43CA" w14:textId="77777777" w:rsidR="002E423F" w:rsidRPr="00F1754D" w:rsidRDefault="002E423F" w:rsidP="005E43E3">
            <w:pPr>
              <w:autoSpaceDE w:val="0"/>
              <w:autoSpaceDN w:val="0"/>
              <w:adjustRightInd w:val="0"/>
              <w:jc w:val="center"/>
              <w:rPr>
                <w:rFonts w:ascii="ＭＳ 明朝" w:eastAsia="ＭＳ 明朝" w:hAnsi="ＭＳ 明朝" w:cs="Times New Roman"/>
                <w:bCs/>
                <w:szCs w:val="21"/>
              </w:rPr>
            </w:pPr>
            <w:r w:rsidRPr="00F1754D">
              <w:rPr>
                <w:rFonts w:ascii="ＭＳ 明朝" w:eastAsia="ＭＳ 明朝" w:hAnsi="ＭＳ 明朝" w:cs="Times New Roman" w:hint="eastAsia"/>
                <w:bCs/>
                <w:szCs w:val="21"/>
              </w:rPr>
              <w:t>約1.3℃上昇</w:t>
            </w:r>
          </w:p>
        </w:tc>
        <w:tc>
          <w:tcPr>
            <w:tcW w:w="2911"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3DAB8668" w14:textId="77777777" w:rsidR="002E423F" w:rsidRPr="00F1754D" w:rsidRDefault="002E423F" w:rsidP="005E43E3">
            <w:pPr>
              <w:autoSpaceDE w:val="0"/>
              <w:autoSpaceDN w:val="0"/>
              <w:adjustRightInd w:val="0"/>
              <w:jc w:val="center"/>
              <w:rPr>
                <w:rFonts w:ascii="ＭＳ 明朝" w:eastAsia="ＭＳ 明朝" w:hAnsi="ＭＳ 明朝" w:cs="Times New Roman"/>
                <w:bCs/>
                <w:szCs w:val="21"/>
              </w:rPr>
            </w:pPr>
            <w:r w:rsidRPr="00F1754D">
              <w:rPr>
                <w:rFonts w:ascii="ＭＳ 明朝" w:eastAsia="ＭＳ 明朝" w:hAnsi="ＭＳ 明朝" w:cs="Times New Roman" w:hint="eastAsia"/>
                <w:bCs/>
                <w:szCs w:val="21"/>
              </w:rPr>
              <w:t>約4.2℃上昇</w:t>
            </w:r>
          </w:p>
        </w:tc>
      </w:tr>
      <w:tr w:rsidR="002E423F" w:rsidRPr="002E423F" w14:paraId="45C52D5A" w14:textId="77777777" w:rsidTr="00FD3F3E">
        <w:trPr>
          <w:trHeight w:hRule="exact" w:val="340"/>
          <w:jc w:val="center"/>
        </w:trPr>
        <w:tc>
          <w:tcPr>
            <w:tcW w:w="1922"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360B5561" w14:textId="77777777" w:rsidR="002E423F" w:rsidRPr="00F1754D" w:rsidRDefault="002E423F" w:rsidP="002E423F">
            <w:pPr>
              <w:autoSpaceDE w:val="0"/>
              <w:autoSpaceDN w:val="0"/>
              <w:adjustRightInd w:val="0"/>
              <w:rPr>
                <w:rFonts w:ascii="ＭＳ 明朝" w:eastAsia="ＭＳ 明朝" w:hAnsi="ＭＳ 明朝" w:cs="Times New Roman"/>
                <w:bCs/>
                <w:szCs w:val="21"/>
              </w:rPr>
            </w:pPr>
            <w:r w:rsidRPr="00F1754D">
              <w:rPr>
                <w:rFonts w:ascii="ＭＳ 明朝" w:eastAsia="ＭＳ 明朝" w:hAnsi="ＭＳ 明朝" w:cs="Times New Roman" w:hint="eastAsia"/>
                <w:bCs/>
                <w:szCs w:val="21"/>
              </w:rPr>
              <w:t>猛暑日の年間日数</w:t>
            </w:r>
          </w:p>
        </w:tc>
        <w:tc>
          <w:tcPr>
            <w:tcW w:w="2892"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6BD735D7" w14:textId="5FCD7069" w:rsidR="002E423F" w:rsidRPr="00F1754D" w:rsidRDefault="002E423F" w:rsidP="005E43E3">
            <w:pPr>
              <w:autoSpaceDE w:val="0"/>
              <w:autoSpaceDN w:val="0"/>
              <w:adjustRightInd w:val="0"/>
              <w:jc w:val="center"/>
              <w:rPr>
                <w:rFonts w:ascii="ＭＳ 明朝" w:eastAsia="ＭＳ 明朝" w:hAnsi="ＭＳ 明朝" w:cs="Times New Roman"/>
                <w:bCs/>
                <w:szCs w:val="21"/>
              </w:rPr>
            </w:pPr>
            <w:r w:rsidRPr="00F1754D">
              <w:rPr>
                <w:rFonts w:ascii="ＭＳ 明朝" w:eastAsia="ＭＳ 明朝" w:hAnsi="ＭＳ 明朝" w:cs="Times New Roman" w:hint="eastAsia"/>
                <w:bCs/>
                <w:szCs w:val="21"/>
              </w:rPr>
              <w:t>約</w:t>
            </w:r>
            <w:r w:rsidR="005E43E3" w:rsidRPr="00F1754D">
              <w:rPr>
                <w:rFonts w:ascii="ＭＳ 明朝" w:eastAsia="ＭＳ 明朝" w:hAnsi="ＭＳ 明朝" w:cs="Times New Roman" w:hint="eastAsia"/>
                <w:bCs/>
                <w:szCs w:val="21"/>
              </w:rPr>
              <w:t>８</w:t>
            </w:r>
            <w:r w:rsidRPr="00F1754D">
              <w:rPr>
                <w:rFonts w:ascii="ＭＳ 明朝" w:eastAsia="ＭＳ 明朝" w:hAnsi="ＭＳ 明朝" w:cs="Times New Roman" w:hint="eastAsia"/>
                <w:bCs/>
                <w:szCs w:val="21"/>
              </w:rPr>
              <w:t>日増加</w:t>
            </w:r>
          </w:p>
        </w:tc>
        <w:tc>
          <w:tcPr>
            <w:tcW w:w="2911"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3A395D83" w14:textId="77777777" w:rsidR="002E423F" w:rsidRPr="00F1754D" w:rsidRDefault="002E423F" w:rsidP="005E43E3">
            <w:pPr>
              <w:autoSpaceDE w:val="0"/>
              <w:autoSpaceDN w:val="0"/>
              <w:adjustRightInd w:val="0"/>
              <w:jc w:val="center"/>
              <w:rPr>
                <w:rFonts w:ascii="ＭＳ 明朝" w:eastAsia="ＭＳ 明朝" w:hAnsi="ＭＳ 明朝" w:cs="Times New Roman"/>
                <w:bCs/>
                <w:szCs w:val="21"/>
              </w:rPr>
            </w:pPr>
            <w:r w:rsidRPr="00F1754D">
              <w:rPr>
                <w:rFonts w:ascii="ＭＳ 明朝" w:eastAsia="ＭＳ 明朝" w:hAnsi="ＭＳ 明朝" w:cs="Times New Roman" w:hint="eastAsia"/>
                <w:bCs/>
                <w:szCs w:val="21"/>
              </w:rPr>
              <w:t>約40日増加</w:t>
            </w:r>
          </w:p>
        </w:tc>
      </w:tr>
      <w:tr w:rsidR="002E423F" w:rsidRPr="002E423F" w14:paraId="102650DB" w14:textId="77777777" w:rsidTr="00FD3F3E">
        <w:trPr>
          <w:trHeight w:hRule="exact" w:val="340"/>
          <w:jc w:val="center"/>
        </w:trPr>
        <w:tc>
          <w:tcPr>
            <w:tcW w:w="1922"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3869A977" w14:textId="77777777" w:rsidR="002E423F" w:rsidRPr="00F1754D" w:rsidRDefault="002E423F" w:rsidP="002E423F">
            <w:pPr>
              <w:autoSpaceDE w:val="0"/>
              <w:autoSpaceDN w:val="0"/>
              <w:adjustRightInd w:val="0"/>
              <w:rPr>
                <w:rFonts w:ascii="ＭＳ 明朝" w:eastAsia="ＭＳ 明朝" w:hAnsi="ＭＳ 明朝" w:cs="Times New Roman"/>
                <w:bCs/>
                <w:szCs w:val="21"/>
              </w:rPr>
            </w:pPr>
            <w:r w:rsidRPr="00F1754D">
              <w:rPr>
                <w:rFonts w:ascii="ＭＳ 明朝" w:eastAsia="ＭＳ 明朝" w:hAnsi="ＭＳ 明朝" w:cs="Times New Roman" w:hint="eastAsia"/>
                <w:bCs/>
                <w:szCs w:val="21"/>
              </w:rPr>
              <w:t>真夏日の年間日数</w:t>
            </w:r>
          </w:p>
        </w:tc>
        <w:tc>
          <w:tcPr>
            <w:tcW w:w="2892"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489716EB" w14:textId="77777777" w:rsidR="002E423F" w:rsidRPr="00F1754D" w:rsidRDefault="002E423F" w:rsidP="005E43E3">
            <w:pPr>
              <w:autoSpaceDE w:val="0"/>
              <w:autoSpaceDN w:val="0"/>
              <w:adjustRightInd w:val="0"/>
              <w:jc w:val="center"/>
              <w:rPr>
                <w:rFonts w:ascii="ＭＳ 明朝" w:eastAsia="ＭＳ 明朝" w:hAnsi="ＭＳ 明朝" w:cs="Times New Roman"/>
                <w:bCs/>
                <w:szCs w:val="21"/>
              </w:rPr>
            </w:pPr>
            <w:r w:rsidRPr="00F1754D">
              <w:rPr>
                <w:rFonts w:ascii="ＭＳ 明朝" w:eastAsia="ＭＳ 明朝" w:hAnsi="ＭＳ 明朝" w:cs="Times New Roman" w:hint="eastAsia"/>
                <w:bCs/>
                <w:szCs w:val="21"/>
              </w:rPr>
              <w:t>約19日増加</w:t>
            </w:r>
          </w:p>
        </w:tc>
        <w:tc>
          <w:tcPr>
            <w:tcW w:w="2911"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6757034B" w14:textId="77777777" w:rsidR="002E423F" w:rsidRPr="00F1754D" w:rsidRDefault="002E423F" w:rsidP="005E43E3">
            <w:pPr>
              <w:autoSpaceDE w:val="0"/>
              <w:autoSpaceDN w:val="0"/>
              <w:adjustRightInd w:val="0"/>
              <w:jc w:val="center"/>
              <w:rPr>
                <w:rFonts w:ascii="ＭＳ 明朝" w:eastAsia="ＭＳ 明朝" w:hAnsi="ＭＳ 明朝" w:cs="Times New Roman"/>
                <w:bCs/>
                <w:szCs w:val="21"/>
              </w:rPr>
            </w:pPr>
            <w:r w:rsidRPr="00F1754D">
              <w:rPr>
                <w:rFonts w:ascii="ＭＳ 明朝" w:eastAsia="ＭＳ 明朝" w:hAnsi="ＭＳ 明朝" w:cs="Times New Roman" w:hint="eastAsia"/>
                <w:bCs/>
                <w:szCs w:val="21"/>
              </w:rPr>
              <w:t>約60日増加</w:t>
            </w:r>
          </w:p>
        </w:tc>
      </w:tr>
      <w:tr w:rsidR="002E423F" w:rsidRPr="002E423F" w14:paraId="0D5123E0" w14:textId="77777777" w:rsidTr="00FD3F3E">
        <w:trPr>
          <w:trHeight w:hRule="exact" w:val="340"/>
          <w:jc w:val="center"/>
        </w:trPr>
        <w:tc>
          <w:tcPr>
            <w:tcW w:w="1922"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28F897A9" w14:textId="77777777" w:rsidR="002E423F" w:rsidRPr="00F1754D" w:rsidRDefault="002E423F" w:rsidP="002E423F">
            <w:pPr>
              <w:autoSpaceDE w:val="0"/>
              <w:autoSpaceDN w:val="0"/>
              <w:adjustRightInd w:val="0"/>
              <w:rPr>
                <w:rFonts w:ascii="ＭＳ 明朝" w:eastAsia="ＭＳ 明朝" w:hAnsi="ＭＳ 明朝" w:cs="Times New Roman"/>
                <w:bCs/>
                <w:szCs w:val="21"/>
              </w:rPr>
            </w:pPr>
            <w:r w:rsidRPr="00F1754D">
              <w:rPr>
                <w:rFonts w:ascii="ＭＳ 明朝" w:eastAsia="ＭＳ 明朝" w:hAnsi="ＭＳ 明朝" w:cs="Times New Roman" w:hint="eastAsia"/>
                <w:bCs/>
                <w:szCs w:val="21"/>
              </w:rPr>
              <w:t>熱帯夜の年間日数</w:t>
            </w:r>
          </w:p>
        </w:tc>
        <w:tc>
          <w:tcPr>
            <w:tcW w:w="2892"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63DEE76A" w14:textId="77777777" w:rsidR="002E423F" w:rsidRPr="00F1754D" w:rsidRDefault="002E423F" w:rsidP="005E43E3">
            <w:pPr>
              <w:autoSpaceDE w:val="0"/>
              <w:autoSpaceDN w:val="0"/>
              <w:adjustRightInd w:val="0"/>
              <w:jc w:val="center"/>
              <w:rPr>
                <w:rFonts w:ascii="ＭＳ 明朝" w:eastAsia="ＭＳ 明朝" w:hAnsi="ＭＳ 明朝" w:cs="Times New Roman"/>
                <w:bCs/>
                <w:szCs w:val="21"/>
              </w:rPr>
            </w:pPr>
            <w:r w:rsidRPr="00F1754D">
              <w:rPr>
                <w:rFonts w:ascii="ＭＳ 明朝" w:eastAsia="ＭＳ 明朝" w:hAnsi="ＭＳ 明朝" w:cs="Times New Roman" w:hint="eastAsia"/>
                <w:bCs/>
                <w:szCs w:val="21"/>
              </w:rPr>
              <w:t>約18日増加</w:t>
            </w:r>
          </w:p>
        </w:tc>
        <w:tc>
          <w:tcPr>
            <w:tcW w:w="2911"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7960B01C" w14:textId="77777777" w:rsidR="002E423F" w:rsidRPr="00F1754D" w:rsidRDefault="002E423F" w:rsidP="005E43E3">
            <w:pPr>
              <w:autoSpaceDE w:val="0"/>
              <w:autoSpaceDN w:val="0"/>
              <w:adjustRightInd w:val="0"/>
              <w:jc w:val="center"/>
              <w:rPr>
                <w:rFonts w:ascii="ＭＳ 明朝" w:eastAsia="ＭＳ 明朝" w:hAnsi="ＭＳ 明朝" w:cs="Times New Roman"/>
                <w:bCs/>
                <w:szCs w:val="21"/>
              </w:rPr>
            </w:pPr>
            <w:r w:rsidRPr="00F1754D">
              <w:rPr>
                <w:rFonts w:ascii="ＭＳ 明朝" w:eastAsia="ＭＳ 明朝" w:hAnsi="ＭＳ 明朝" w:cs="Times New Roman" w:hint="eastAsia"/>
                <w:bCs/>
                <w:szCs w:val="21"/>
              </w:rPr>
              <w:t>約63日増加</w:t>
            </w:r>
          </w:p>
        </w:tc>
      </w:tr>
    </w:tbl>
    <w:p w14:paraId="4F31DC41" w14:textId="39D52CBE" w:rsidR="009137AD" w:rsidRDefault="009137AD" w:rsidP="003352A7">
      <w:pPr>
        <w:autoSpaceDE w:val="0"/>
        <w:autoSpaceDN w:val="0"/>
        <w:adjustRightInd w:val="0"/>
        <w:ind w:firstLineChars="550" w:firstLine="990"/>
        <w:jc w:val="left"/>
        <w:rPr>
          <w:rFonts w:ascii="ＭＳ 明朝" w:eastAsia="ＭＳ 明朝" w:hAnsi="ＭＳ 明朝" w:cs="Times New Roman"/>
          <w:sz w:val="18"/>
          <w:szCs w:val="21"/>
        </w:rPr>
      </w:pPr>
      <w:r w:rsidRPr="00FD3F3E">
        <w:rPr>
          <w:rFonts w:ascii="ＭＳ 明朝" w:eastAsia="ＭＳ 明朝" w:hAnsi="ＭＳ 明朝" w:cs="Times New Roman" w:hint="eastAsia"/>
          <w:sz w:val="18"/>
          <w:szCs w:val="21"/>
        </w:rPr>
        <w:t>出典：気象庁ホームページ</w:t>
      </w:r>
    </w:p>
    <w:p w14:paraId="42223B88" w14:textId="77777777" w:rsidR="00741180" w:rsidRPr="00FD3F3E" w:rsidRDefault="00741180" w:rsidP="003352A7">
      <w:pPr>
        <w:autoSpaceDE w:val="0"/>
        <w:autoSpaceDN w:val="0"/>
        <w:adjustRightInd w:val="0"/>
        <w:ind w:firstLineChars="550" w:firstLine="990"/>
        <w:jc w:val="left"/>
        <w:rPr>
          <w:rFonts w:ascii="ＭＳ 明朝" w:eastAsia="ＭＳ 明朝" w:hAnsi="ＭＳ 明朝" w:cs="Times New Roman"/>
          <w:sz w:val="18"/>
          <w:szCs w:val="21"/>
        </w:rPr>
      </w:pPr>
    </w:p>
    <w:p w14:paraId="7AA3F1F8" w14:textId="02D70628" w:rsidR="002E423F" w:rsidRPr="00FD3F3E" w:rsidRDefault="002E423F" w:rsidP="009A27BB">
      <w:pPr>
        <w:autoSpaceDE w:val="0"/>
        <w:autoSpaceDN w:val="0"/>
        <w:adjustRightInd w:val="0"/>
        <w:jc w:val="center"/>
        <w:rPr>
          <w:rFonts w:ascii="ＭＳ ゴシック" w:eastAsia="ＭＳ ゴシック" w:hAnsi="ＭＳ ゴシック" w:cs="Times New Roman"/>
          <w:szCs w:val="21"/>
        </w:rPr>
      </w:pPr>
      <w:r w:rsidRPr="00FD3F3E">
        <w:rPr>
          <w:rFonts w:ascii="ＭＳ ゴシック" w:eastAsia="ＭＳ ゴシック" w:hAnsi="ＭＳ ゴシック" w:cs="Times New Roman" w:hint="eastAsia"/>
          <w:szCs w:val="21"/>
        </w:rPr>
        <w:t>表</w:t>
      </w:r>
      <w:r w:rsidR="00FD3F3E">
        <w:rPr>
          <w:rFonts w:ascii="ＭＳ ゴシック" w:eastAsia="ＭＳ ゴシック" w:hAnsi="ＭＳ ゴシック" w:cs="Times New Roman" w:hint="eastAsia"/>
          <w:szCs w:val="21"/>
        </w:rPr>
        <w:t xml:space="preserve">３　</w:t>
      </w:r>
      <w:r w:rsidRPr="00FD3F3E">
        <w:rPr>
          <w:rFonts w:ascii="ＭＳ ゴシック" w:eastAsia="ＭＳ ゴシック" w:hAnsi="ＭＳ ゴシック" w:cs="Times New Roman" w:hint="eastAsia"/>
          <w:szCs w:val="21"/>
        </w:rPr>
        <w:t>近畿地方の雨の将来変化</w:t>
      </w:r>
    </w:p>
    <w:tbl>
      <w:tblPr>
        <w:tblW w:w="0" w:type="auto"/>
        <w:tblInd w:w="29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72"/>
        <w:gridCol w:w="2892"/>
        <w:gridCol w:w="2892"/>
      </w:tblGrid>
      <w:tr w:rsidR="002E423F" w:rsidRPr="002E423F" w14:paraId="1A974942" w14:textId="77777777" w:rsidTr="00F1754D">
        <w:tc>
          <w:tcPr>
            <w:tcW w:w="2972"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7E86BCFD" w14:textId="77777777" w:rsidR="002E423F" w:rsidRPr="00FE2701" w:rsidRDefault="002E423F" w:rsidP="002E423F">
            <w:pPr>
              <w:autoSpaceDE w:val="0"/>
              <w:autoSpaceDN w:val="0"/>
              <w:adjustRightInd w:val="0"/>
              <w:rPr>
                <w:rFonts w:ascii="ＭＳ 明朝" w:eastAsia="ＭＳ 明朝" w:hAnsi="ＭＳ 明朝" w:cs="Times New Roman"/>
                <w:sz w:val="20"/>
                <w:szCs w:val="21"/>
              </w:rPr>
            </w:pPr>
          </w:p>
        </w:tc>
        <w:tc>
          <w:tcPr>
            <w:tcW w:w="2892"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120D2688" w14:textId="1B77CF9E" w:rsidR="002E423F" w:rsidRPr="00F1754D" w:rsidRDefault="005E43E3" w:rsidP="00FE2701">
            <w:pPr>
              <w:autoSpaceDE w:val="0"/>
              <w:autoSpaceDN w:val="0"/>
              <w:adjustRightInd w:val="0"/>
              <w:jc w:val="center"/>
              <w:rPr>
                <w:rFonts w:ascii="ＭＳ 明朝" w:eastAsia="ＭＳ 明朝" w:hAnsi="ＭＳ 明朝" w:cs="Times New Roman"/>
                <w:bCs/>
                <w:szCs w:val="21"/>
              </w:rPr>
            </w:pPr>
            <w:r w:rsidRPr="00F1754D">
              <w:rPr>
                <w:rFonts w:ascii="ＭＳ 明朝" w:eastAsia="ＭＳ 明朝" w:hAnsi="ＭＳ 明朝" w:cs="Times New Roman" w:hint="eastAsia"/>
                <w:bCs/>
                <w:szCs w:val="21"/>
              </w:rPr>
              <w:t>２</w:t>
            </w:r>
            <w:r w:rsidR="002E423F" w:rsidRPr="00F1754D">
              <w:rPr>
                <w:rFonts w:ascii="ＭＳ 明朝" w:eastAsia="ＭＳ 明朝" w:hAnsi="ＭＳ 明朝" w:cs="Times New Roman" w:hint="eastAsia"/>
                <w:bCs/>
                <w:szCs w:val="21"/>
              </w:rPr>
              <w:t>℃上昇シナリオによる予測</w:t>
            </w:r>
          </w:p>
        </w:tc>
        <w:tc>
          <w:tcPr>
            <w:tcW w:w="2892"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1D8BE32F" w14:textId="6C4F1173" w:rsidR="002E423F" w:rsidRPr="00F1754D" w:rsidRDefault="005E43E3" w:rsidP="00FE2701">
            <w:pPr>
              <w:autoSpaceDE w:val="0"/>
              <w:autoSpaceDN w:val="0"/>
              <w:adjustRightInd w:val="0"/>
              <w:jc w:val="center"/>
              <w:rPr>
                <w:rFonts w:ascii="ＭＳ 明朝" w:eastAsia="ＭＳ 明朝" w:hAnsi="ＭＳ 明朝" w:cs="Times New Roman"/>
                <w:bCs/>
                <w:szCs w:val="21"/>
              </w:rPr>
            </w:pPr>
            <w:r w:rsidRPr="00F1754D">
              <w:rPr>
                <w:rFonts w:ascii="ＭＳ 明朝" w:eastAsia="ＭＳ 明朝" w:hAnsi="ＭＳ 明朝" w:cs="Times New Roman" w:hint="eastAsia"/>
                <w:bCs/>
                <w:szCs w:val="21"/>
              </w:rPr>
              <w:t>４</w:t>
            </w:r>
            <w:r w:rsidR="002E423F" w:rsidRPr="00F1754D">
              <w:rPr>
                <w:rFonts w:ascii="ＭＳ 明朝" w:eastAsia="ＭＳ 明朝" w:hAnsi="ＭＳ 明朝" w:cs="Times New Roman" w:hint="eastAsia"/>
                <w:bCs/>
                <w:szCs w:val="21"/>
              </w:rPr>
              <w:t>℃上昇シナリオによる予測</w:t>
            </w:r>
          </w:p>
        </w:tc>
      </w:tr>
      <w:tr w:rsidR="002E423F" w:rsidRPr="002E423F" w14:paraId="2BB003DC" w14:textId="77777777" w:rsidTr="00F1754D">
        <w:tc>
          <w:tcPr>
            <w:tcW w:w="2972"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38E231E2" w14:textId="6C1EAFA1" w:rsidR="002E423F" w:rsidRPr="00F1754D" w:rsidRDefault="005E43E3" w:rsidP="002E423F">
            <w:pPr>
              <w:autoSpaceDE w:val="0"/>
              <w:autoSpaceDN w:val="0"/>
              <w:adjustRightInd w:val="0"/>
              <w:rPr>
                <w:rFonts w:ascii="ＭＳ 明朝" w:eastAsia="ＭＳ 明朝" w:hAnsi="ＭＳ 明朝" w:cs="Times New Roman"/>
                <w:bCs/>
                <w:szCs w:val="21"/>
              </w:rPr>
            </w:pPr>
            <w:r w:rsidRPr="00F1754D">
              <w:rPr>
                <w:rFonts w:ascii="ＭＳ 明朝" w:eastAsia="ＭＳ 明朝" w:hAnsi="ＭＳ 明朝" w:cs="Times New Roman" w:hint="eastAsia"/>
                <w:bCs/>
                <w:szCs w:val="21"/>
              </w:rPr>
              <w:t>１</w:t>
            </w:r>
            <w:r w:rsidR="002E423F" w:rsidRPr="00F1754D">
              <w:rPr>
                <w:rFonts w:ascii="ＭＳ 明朝" w:eastAsia="ＭＳ 明朝" w:hAnsi="ＭＳ 明朝" w:cs="Times New Roman" w:hint="eastAsia"/>
                <w:bCs/>
                <w:szCs w:val="21"/>
              </w:rPr>
              <w:t>時間降水量50mm以上の回数</w:t>
            </w:r>
          </w:p>
        </w:tc>
        <w:tc>
          <w:tcPr>
            <w:tcW w:w="2892"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58A07AD3" w14:textId="77777777" w:rsidR="002E423F" w:rsidRPr="00F1754D" w:rsidRDefault="002E423F" w:rsidP="005E43E3">
            <w:pPr>
              <w:autoSpaceDE w:val="0"/>
              <w:autoSpaceDN w:val="0"/>
              <w:adjustRightInd w:val="0"/>
              <w:jc w:val="center"/>
              <w:rPr>
                <w:rFonts w:ascii="ＭＳ 明朝" w:eastAsia="ＭＳ 明朝" w:hAnsi="ＭＳ 明朝" w:cs="Times New Roman"/>
                <w:bCs/>
                <w:szCs w:val="21"/>
              </w:rPr>
            </w:pPr>
            <w:r w:rsidRPr="00F1754D">
              <w:rPr>
                <w:rFonts w:ascii="ＭＳ 明朝" w:eastAsia="ＭＳ 明朝" w:hAnsi="ＭＳ 明朝" w:cs="Times New Roman" w:hint="eastAsia"/>
                <w:bCs/>
                <w:szCs w:val="21"/>
              </w:rPr>
              <w:t>約1.9倍に増加</w:t>
            </w:r>
          </w:p>
        </w:tc>
        <w:tc>
          <w:tcPr>
            <w:tcW w:w="2892"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1F94D4AF" w14:textId="77777777" w:rsidR="002E423F" w:rsidRPr="00F1754D" w:rsidRDefault="002E423F" w:rsidP="005E43E3">
            <w:pPr>
              <w:autoSpaceDE w:val="0"/>
              <w:autoSpaceDN w:val="0"/>
              <w:adjustRightInd w:val="0"/>
              <w:jc w:val="center"/>
              <w:rPr>
                <w:rFonts w:ascii="ＭＳ 明朝" w:eastAsia="ＭＳ 明朝" w:hAnsi="ＭＳ 明朝" w:cs="Times New Roman"/>
                <w:bCs/>
                <w:szCs w:val="21"/>
              </w:rPr>
            </w:pPr>
            <w:r w:rsidRPr="00F1754D">
              <w:rPr>
                <w:rFonts w:ascii="ＭＳ 明朝" w:eastAsia="ＭＳ 明朝" w:hAnsi="ＭＳ 明朝" w:cs="Times New Roman" w:hint="eastAsia"/>
                <w:bCs/>
                <w:szCs w:val="21"/>
              </w:rPr>
              <w:t>約2.4倍に増加</w:t>
            </w:r>
          </w:p>
        </w:tc>
      </w:tr>
      <w:tr w:rsidR="002E423F" w:rsidRPr="002E423F" w14:paraId="74C77EED" w14:textId="77777777" w:rsidTr="00F1754D">
        <w:tc>
          <w:tcPr>
            <w:tcW w:w="2972"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1A90D0F0" w14:textId="77777777" w:rsidR="002E423F" w:rsidRPr="00F1754D" w:rsidRDefault="002E423F" w:rsidP="002E423F">
            <w:pPr>
              <w:autoSpaceDE w:val="0"/>
              <w:autoSpaceDN w:val="0"/>
              <w:adjustRightInd w:val="0"/>
              <w:rPr>
                <w:rFonts w:ascii="ＭＳ 明朝" w:eastAsia="ＭＳ 明朝" w:hAnsi="ＭＳ 明朝" w:cs="Times New Roman"/>
                <w:bCs/>
                <w:szCs w:val="21"/>
              </w:rPr>
            </w:pPr>
            <w:r w:rsidRPr="00F1754D">
              <w:rPr>
                <w:rFonts w:ascii="ＭＳ 明朝" w:eastAsia="ＭＳ 明朝" w:hAnsi="ＭＳ 明朝" w:cs="Times New Roman" w:hint="eastAsia"/>
                <w:bCs/>
                <w:szCs w:val="21"/>
              </w:rPr>
              <w:t>日降水量200mm以上の回数</w:t>
            </w:r>
          </w:p>
        </w:tc>
        <w:tc>
          <w:tcPr>
            <w:tcW w:w="2892"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40AC3BA3" w14:textId="77777777" w:rsidR="002E423F" w:rsidRPr="00F1754D" w:rsidRDefault="002E423F" w:rsidP="005E43E3">
            <w:pPr>
              <w:autoSpaceDE w:val="0"/>
              <w:autoSpaceDN w:val="0"/>
              <w:adjustRightInd w:val="0"/>
              <w:jc w:val="center"/>
              <w:rPr>
                <w:rFonts w:ascii="ＭＳ 明朝" w:eastAsia="ＭＳ 明朝" w:hAnsi="ＭＳ 明朝" w:cs="Times New Roman"/>
                <w:bCs/>
                <w:szCs w:val="21"/>
              </w:rPr>
            </w:pPr>
            <w:r w:rsidRPr="00F1754D">
              <w:rPr>
                <w:rFonts w:ascii="ＭＳ 明朝" w:eastAsia="ＭＳ 明朝" w:hAnsi="ＭＳ 明朝" w:cs="Times New Roman" w:hint="eastAsia"/>
                <w:bCs/>
                <w:szCs w:val="21"/>
              </w:rPr>
              <w:t>約2.0倍に増加</w:t>
            </w:r>
          </w:p>
        </w:tc>
        <w:tc>
          <w:tcPr>
            <w:tcW w:w="2892"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2A78BBC0" w14:textId="77777777" w:rsidR="002E423F" w:rsidRPr="00F1754D" w:rsidRDefault="002E423F" w:rsidP="005E43E3">
            <w:pPr>
              <w:autoSpaceDE w:val="0"/>
              <w:autoSpaceDN w:val="0"/>
              <w:adjustRightInd w:val="0"/>
              <w:jc w:val="center"/>
              <w:rPr>
                <w:rFonts w:ascii="ＭＳ 明朝" w:eastAsia="ＭＳ 明朝" w:hAnsi="ＭＳ 明朝" w:cs="Times New Roman"/>
                <w:bCs/>
                <w:szCs w:val="21"/>
              </w:rPr>
            </w:pPr>
            <w:r w:rsidRPr="00F1754D">
              <w:rPr>
                <w:rFonts w:ascii="ＭＳ 明朝" w:eastAsia="ＭＳ 明朝" w:hAnsi="ＭＳ 明朝" w:cs="Times New Roman" w:hint="eastAsia"/>
                <w:bCs/>
                <w:szCs w:val="21"/>
              </w:rPr>
              <w:t>約2.7倍に増加</w:t>
            </w:r>
          </w:p>
        </w:tc>
      </w:tr>
    </w:tbl>
    <w:p w14:paraId="222034A5" w14:textId="6BBA7722" w:rsidR="00A23772" w:rsidRPr="006125A7" w:rsidRDefault="001F18E5" w:rsidP="003352A7">
      <w:pPr>
        <w:autoSpaceDE w:val="0"/>
        <w:autoSpaceDN w:val="0"/>
        <w:adjustRightInd w:val="0"/>
        <w:ind w:firstLineChars="300" w:firstLine="540"/>
        <w:rPr>
          <w:rFonts w:ascii="ＭＳ 明朝" w:eastAsia="ＭＳ 明朝" w:hAnsi="ＭＳ 明朝" w:cs="Times New Roman"/>
          <w:sz w:val="18"/>
          <w:szCs w:val="21"/>
        </w:rPr>
      </w:pPr>
      <w:r w:rsidRPr="006125A7">
        <w:rPr>
          <w:rFonts w:ascii="ＭＳ 明朝" w:eastAsia="ＭＳ 明朝" w:hAnsi="ＭＳ 明朝" w:cs="Times New Roman" w:hint="eastAsia"/>
          <w:sz w:val="18"/>
          <w:szCs w:val="21"/>
        </w:rPr>
        <w:t>出典：気象庁ホームページ</w:t>
      </w:r>
    </w:p>
    <w:p w14:paraId="6B794A56" w14:textId="18C86E25" w:rsidR="001F18E5" w:rsidRDefault="001F18E5" w:rsidP="0058119B">
      <w:pPr>
        <w:autoSpaceDE w:val="0"/>
        <w:autoSpaceDN w:val="0"/>
        <w:adjustRightInd w:val="0"/>
        <w:rPr>
          <w:rFonts w:ascii="ＭＳ 明朝" w:eastAsia="ＭＳ 明朝" w:hAnsi="ＭＳ 明朝" w:cs="Times New Roman"/>
          <w:sz w:val="20"/>
          <w:szCs w:val="21"/>
        </w:rPr>
      </w:pPr>
    </w:p>
    <w:p w14:paraId="7E19394E" w14:textId="48775E50" w:rsidR="00DE45E9" w:rsidRPr="00F1754D" w:rsidRDefault="0096649D" w:rsidP="0058119B">
      <w:pPr>
        <w:autoSpaceDE w:val="0"/>
        <w:autoSpaceDN w:val="0"/>
        <w:adjustRightInd w:val="0"/>
        <w:rPr>
          <w:rFonts w:ascii="ＭＳ ゴシック" w:eastAsia="ＭＳ ゴシック" w:hAnsi="ＭＳ ゴシック" w:cs="Times New Roman"/>
          <w:szCs w:val="21"/>
        </w:rPr>
      </w:pPr>
      <w:r w:rsidRPr="00F1754D">
        <w:rPr>
          <w:rFonts w:ascii="ＭＳ ゴシック" w:eastAsia="ＭＳ ゴシック" w:hAnsi="ＭＳ ゴシック" w:cs="Times New Roman" w:hint="eastAsia"/>
          <w:szCs w:val="21"/>
        </w:rPr>
        <w:t>３．現行</w:t>
      </w:r>
      <w:r w:rsidR="006125A7" w:rsidRPr="00F1754D">
        <w:rPr>
          <w:rFonts w:ascii="ＭＳ ゴシック" w:eastAsia="ＭＳ ゴシック" w:hAnsi="ＭＳ ゴシック" w:cs="Times New Roman" w:hint="eastAsia"/>
          <w:szCs w:val="21"/>
        </w:rPr>
        <w:t>の技術指針における</w:t>
      </w:r>
      <w:r w:rsidRPr="00F1754D">
        <w:rPr>
          <w:rFonts w:ascii="ＭＳ ゴシック" w:eastAsia="ＭＳ ゴシック" w:hAnsi="ＭＳ ゴシック" w:cs="Times New Roman" w:hint="eastAsia"/>
          <w:szCs w:val="21"/>
        </w:rPr>
        <w:t>環境</w:t>
      </w:r>
      <w:r w:rsidR="00BB6E2B" w:rsidRPr="00F1754D">
        <w:rPr>
          <w:rFonts w:ascii="ＭＳ ゴシック" w:eastAsia="ＭＳ ゴシック" w:hAnsi="ＭＳ ゴシック" w:cs="Times New Roman" w:hint="eastAsia"/>
          <w:szCs w:val="21"/>
        </w:rPr>
        <w:t>影響評価項目</w:t>
      </w:r>
    </w:p>
    <w:p w14:paraId="4411449B" w14:textId="050383B2" w:rsidR="003417B3" w:rsidRPr="00F1754D" w:rsidRDefault="00BB6E2B" w:rsidP="005E43E3">
      <w:pPr>
        <w:autoSpaceDE w:val="0"/>
        <w:autoSpaceDN w:val="0"/>
        <w:adjustRightInd w:val="0"/>
        <w:ind w:leftChars="100" w:left="420" w:hangingChars="100" w:hanging="210"/>
        <w:rPr>
          <w:rFonts w:ascii="ＭＳ 明朝" w:eastAsia="ＭＳ 明朝" w:hAnsi="ＭＳ 明朝" w:cs="Times New Roman"/>
          <w:szCs w:val="21"/>
        </w:rPr>
      </w:pPr>
      <w:r w:rsidRPr="00F1754D">
        <w:rPr>
          <w:rFonts w:ascii="ＭＳ 明朝" w:eastAsia="ＭＳ 明朝" w:hAnsi="ＭＳ 明朝" w:cs="Times New Roman" w:hint="eastAsia"/>
          <w:szCs w:val="21"/>
        </w:rPr>
        <w:t>・</w:t>
      </w:r>
      <w:r w:rsidR="00FE2701" w:rsidRPr="00F1754D">
        <w:rPr>
          <w:rFonts w:ascii="ＭＳ 明朝" w:eastAsia="ＭＳ 明朝" w:hAnsi="ＭＳ 明朝" w:cs="Times New Roman" w:hint="eastAsia"/>
          <w:szCs w:val="21"/>
        </w:rPr>
        <w:t xml:space="preserve">　</w:t>
      </w:r>
      <w:r w:rsidR="003417B3" w:rsidRPr="006538E7">
        <w:rPr>
          <w:rFonts w:ascii="ＭＳ 明朝" w:eastAsia="ＭＳ 明朝" w:hAnsi="ＭＳ 明朝" w:cs="Times New Roman" w:hint="eastAsia"/>
          <w:szCs w:val="21"/>
        </w:rPr>
        <w:t>大阪府環境影響評価条例</w:t>
      </w:r>
      <w:r w:rsidRPr="00F1754D">
        <w:rPr>
          <w:rFonts w:ascii="ＭＳ 明朝" w:eastAsia="ＭＳ 明朝" w:hAnsi="ＭＳ 明朝" w:cs="Times New Roman" w:hint="eastAsia"/>
          <w:szCs w:val="21"/>
        </w:rPr>
        <w:t>では、その</w:t>
      </w:r>
      <w:r w:rsidR="00B838DA" w:rsidRPr="00F1754D">
        <w:rPr>
          <w:rFonts w:ascii="ＭＳ 明朝" w:eastAsia="ＭＳ 明朝" w:hAnsi="ＭＳ 明朝" w:cs="Times New Roman" w:hint="eastAsia"/>
          <w:szCs w:val="21"/>
        </w:rPr>
        <w:t>第４条第１項</w:t>
      </w:r>
      <w:r w:rsidRPr="00F1754D">
        <w:rPr>
          <w:rFonts w:ascii="ＭＳ 明朝" w:eastAsia="ＭＳ 明朝" w:hAnsi="ＭＳ 明朝" w:cs="Times New Roman" w:hint="eastAsia"/>
          <w:szCs w:val="21"/>
        </w:rPr>
        <w:t>で「</w:t>
      </w:r>
      <w:r w:rsidRPr="006538E7">
        <w:rPr>
          <w:rFonts w:ascii="ＭＳ 明朝" w:eastAsia="ＭＳ 明朝" w:hAnsi="ＭＳ 明朝" w:cs="Times New Roman" w:hint="eastAsia"/>
          <w:szCs w:val="21"/>
          <w:u w:val="single"/>
        </w:rPr>
        <w:t>知事</w:t>
      </w:r>
      <w:r w:rsidRPr="00F1754D">
        <w:rPr>
          <w:rFonts w:ascii="ＭＳ 明朝" w:eastAsia="ＭＳ 明朝" w:hAnsi="ＭＳ 明朝" w:cs="Times New Roman" w:hint="eastAsia"/>
          <w:szCs w:val="21"/>
        </w:rPr>
        <w:t>は</w:t>
      </w:r>
      <w:r w:rsidR="003417B3" w:rsidRPr="00F1754D">
        <w:rPr>
          <w:rFonts w:ascii="ＭＳ 明朝" w:eastAsia="ＭＳ 明朝" w:hAnsi="ＭＳ 明朝" w:cs="Times New Roman" w:hint="eastAsia"/>
          <w:szCs w:val="21"/>
        </w:rPr>
        <w:t>事業者が行う環境影響評価及び事後調査が科学的知見に基づき適正に実施されるようにするため、府の区域における環境の特性等を考慮して、</w:t>
      </w:r>
      <w:r w:rsidRPr="00E672CC">
        <w:rPr>
          <w:rFonts w:ascii="ＭＳ 明朝" w:eastAsia="ＭＳ 明朝" w:hAnsi="ＭＳ 明朝" w:cs="Times New Roman" w:hint="eastAsia"/>
          <w:szCs w:val="21"/>
          <w:u w:val="single"/>
        </w:rPr>
        <w:t>環境影響評価の項目</w:t>
      </w:r>
      <w:r w:rsidRPr="005655D7">
        <w:rPr>
          <w:rFonts w:ascii="ＭＳ 明朝" w:eastAsia="ＭＳ 明朝" w:hAnsi="ＭＳ 明朝" w:cs="Times New Roman" w:hint="eastAsia"/>
          <w:szCs w:val="21"/>
        </w:rPr>
        <w:t>並びに</w:t>
      </w:r>
      <w:r w:rsidRPr="00E672CC">
        <w:rPr>
          <w:rFonts w:ascii="ＭＳ 明朝" w:eastAsia="ＭＳ 明朝" w:hAnsi="ＭＳ 明朝" w:cs="Times New Roman" w:hint="eastAsia"/>
          <w:szCs w:val="21"/>
          <w:u w:val="single"/>
        </w:rPr>
        <w:t>調査、予測及び評価の手法等</w:t>
      </w:r>
      <w:r w:rsidRPr="005655D7">
        <w:rPr>
          <w:rFonts w:ascii="ＭＳ 明朝" w:eastAsia="ＭＳ 明朝" w:hAnsi="ＭＳ 明朝" w:cs="Times New Roman" w:hint="eastAsia"/>
          <w:szCs w:val="21"/>
        </w:rPr>
        <w:t>の</w:t>
      </w:r>
      <w:r w:rsidR="003417B3" w:rsidRPr="005655D7">
        <w:rPr>
          <w:rFonts w:ascii="ＭＳ 明朝" w:eastAsia="ＭＳ 明朝" w:hAnsi="ＭＳ 明朝" w:cs="Times New Roman" w:hint="eastAsia"/>
          <w:szCs w:val="21"/>
        </w:rPr>
        <w:t>事項を記載した</w:t>
      </w:r>
      <w:r w:rsidR="003417B3" w:rsidRPr="00E672CC">
        <w:rPr>
          <w:rFonts w:ascii="ＭＳ 明朝" w:eastAsia="ＭＳ 明朝" w:hAnsi="ＭＳ 明朝" w:cs="Times New Roman" w:hint="eastAsia"/>
          <w:szCs w:val="21"/>
          <w:u w:val="single"/>
        </w:rPr>
        <w:t>環</w:t>
      </w:r>
      <w:r w:rsidRPr="00E672CC">
        <w:rPr>
          <w:rFonts w:ascii="ＭＳ 明朝" w:eastAsia="ＭＳ 明朝" w:hAnsi="ＭＳ 明朝" w:cs="Times New Roman" w:hint="eastAsia"/>
          <w:szCs w:val="21"/>
          <w:u w:val="single"/>
        </w:rPr>
        <w:t>境影響評価及び事後調査に関する技術的な指針</w:t>
      </w:r>
      <w:r w:rsidR="005655D7">
        <w:rPr>
          <w:rFonts w:ascii="ＭＳ 明朝" w:eastAsia="ＭＳ 明朝" w:hAnsi="ＭＳ 明朝" w:cs="Times New Roman" w:hint="eastAsia"/>
          <w:szCs w:val="21"/>
          <w:u w:val="single"/>
        </w:rPr>
        <w:t>（</w:t>
      </w:r>
      <w:r w:rsidR="00323193" w:rsidRPr="00E672CC">
        <w:rPr>
          <w:rFonts w:ascii="ＭＳ 明朝" w:eastAsia="ＭＳ 明朝" w:hAnsi="ＭＳ 明朝" w:cs="Times New Roman" w:hint="eastAsia"/>
          <w:szCs w:val="21"/>
          <w:u w:val="single"/>
        </w:rPr>
        <w:t>技術指針)</w:t>
      </w:r>
      <w:r w:rsidRPr="00E672CC">
        <w:rPr>
          <w:rFonts w:ascii="ＭＳ 明朝" w:eastAsia="ＭＳ 明朝" w:hAnsi="ＭＳ 明朝" w:cs="Times New Roman" w:hint="eastAsia"/>
          <w:szCs w:val="21"/>
          <w:u w:val="single"/>
        </w:rPr>
        <w:t>を策定</w:t>
      </w:r>
      <w:r w:rsidRPr="00F1754D">
        <w:rPr>
          <w:rFonts w:ascii="ＭＳ 明朝" w:eastAsia="ＭＳ 明朝" w:hAnsi="ＭＳ 明朝" w:cs="Times New Roman" w:hint="eastAsia"/>
          <w:szCs w:val="21"/>
        </w:rPr>
        <w:t>するものとする。」とされている。</w:t>
      </w:r>
    </w:p>
    <w:p w14:paraId="56558B10" w14:textId="4EF21EA9" w:rsidR="00003694" w:rsidRPr="00F1754D" w:rsidRDefault="009A349E" w:rsidP="00D837B1">
      <w:pPr>
        <w:autoSpaceDE w:val="0"/>
        <w:autoSpaceDN w:val="0"/>
        <w:adjustRightInd w:val="0"/>
        <w:ind w:leftChars="100" w:left="420" w:hangingChars="100" w:hanging="210"/>
        <w:rPr>
          <w:rFonts w:ascii="ＭＳ 明朝" w:eastAsia="ＭＳ 明朝" w:hAnsi="ＭＳ 明朝" w:cs="Times New Roman"/>
          <w:szCs w:val="21"/>
        </w:rPr>
      </w:pPr>
      <w:r w:rsidRPr="00F1754D">
        <w:rPr>
          <w:rFonts w:ascii="ＭＳ 明朝" w:eastAsia="ＭＳ 明朝" w:hAnsi="ＭＳ 明朝" w:cs="Times New Roman" w:hint="eastAsia"/>
          <w:szCs w:val="21"/>
        </w:rPr>
        <w:t>・</w:t>
      </w:r>
      <w:r w:rsidR="00FE2701" w:rsidRPr="00F1754D">
        <w:rPr>
          <w:rFonts w:ascii="ＭＳ 明朝" w:eastAsia="ＭＳ 明朝" w:hAnsi="ＭＳ 明朝" w:cs="Times New Roman" w:hint="eastAsia"/>
          <w:szCs w:val="21"/>
        </w:rPr>
        <w:t xml:space="preserve">　</w:t>
      </w:r>
      <w:r w:rsidR="00003694" w:rsidRPr="00E672CC">
        <w:rPr>
          <w:rFonts w:ascii="ＭＳ 明朝" w:eastAsia="ＭＳ 明朝" w:hAnsi="ＭＳ 明朝" w:cs="Times New Roman" w:hint="eastAsia"/>
          <w:szCs w:val="21"/>
          <w:u w:val="single"/>
        </w:rPr>
        <w:t>事業者</w:t>
      </w:r>
      <w:r w:rsidR="00003694" w:rsidRPr="00F1754D">
        <w:rPr>
          <w:rFonts w:ascii="ＭＳ 明朝" w:eastAsia="ＭＳ 明朝" w:hAnsi="ＭＳ 明朝" w:cs="Times New Roman" w:hint="eastAsia"/>
          <w:szCs w:val="21"/>
        </w:rPr>
        <w:t>は、</w:t>
      </w:r>
      <w:r w:rsidR="00323193" w:rsidRPr="00E672CC">
        <w:rPr>
          <w:rFonts w:ascii="ＭＳ 明朝" w:eastAsia="ＭＳ 明朝" w:hAnsi="ＭＳ 明朝" w:cs="Times New Roman" w:hint="eastAsia"/>
          <w:szCs w:val="21"/>
          <w:u w:val="single"/>
        </w:rPr>
        <w:t>技術指針</w:t>
      </w:r>
      <w:r w:rsidR="00D837B1" w:rsidRPr="00E672CC">
        <w:rPr>
          <w:rFonts w:ascii="ＭＳ 明朝" w:eastAsia="ＭＳ 明朝" w:hAnsi="ＭＳ 明朝" w:cs="Times New Roman" w:hint="eastAsia"/>
          <w:szCs w:val="21"/>
          <w:u w:val="single"/>
        </w:rPr>
        <w:t>に</w:t>
      </w:r>
      <w:r w:rsidR="00323193" w:rsidRPr="00E672CC">
        <w:rPr>
          <w:rFonts w:ascii="ＭＳ 明朝" w:eastAsia="ＭＳ 明朝" w:hAnsi="ＭＳ 明朝" w:cs="Times New Roman" w:hint="eastAsia"/>
          <w:szCs w:val="21"/>
          <w:u w:val="single"/>
        </w:rPr>
        <w:t>定めるところにより</w:t>
      </w:r>
      <w:r w:rsidR="00323193" w:rsidRPr="00F1754D">
        <w:rPr>
          <w:rFonts w:ascii="ＭＳ 明朝" w:eastAsia="ＭＳ 明朝" w:hAnsi="ＭＳ 明朝" w:cs="Times New Roman" w:hint="eastAsia"/>
          <w:szCs w:val="21"/>
        </w:rPr>
        <w:t>、</w:t>
      </w:r>
      <w:r w:rsidR="00323193" w:rsidRPr="00E672CC">
        <w:rPr>
          <w:rFonts w:ascii="ＭＳ 明朝" w:eastAsia="ＭＳ 明朝" w:hAnsi="ＭＳ 明朝" w:cs="Times New Roman" w:hint="eastAsia"/>
          <w:szCs w:val="21"/>
        </w:rPr>
        <w:t>地域の概況を把握したうえで、</w:t>
      </w:r>
      <w:r w:rsidR="006125A7" w:rsidRPr="00E672CC">
        <w:rPr>
          <w:rFonts w:ascii="ＭＳ 明朝" w:eastAsia="ＭＳ 明朝" w:hAnsi="ＭＳ 明朝" w:cs="Times New Roman" w:hint="eastAsia"/>
          <w:szCs w:val="21"/>
        </w:rPr>
        <w:t>事業の種類、規模及び内容を考慮して抽出した</w:t>
      </w:r>
      <w:r w:rsidR="006125A7" w:rsidRPr="005655D7">
        <w:rPr>
          <w:rFonts w:ascii="ＭＳ 明朝" w:eastAsia="ＭＳ 明朝" w:hAnsi="ＭＳ 明朝" w:cs="Times New Roman" w:hint="eastAsia"/>
          <w:szCs w:val="21"/>
        </w:rPr>
        <w:t>環境影響要因を</w:t>
      </w:r>
      <w:r w:rsidR="00D837B1" w:rsidRPr="005655D7">
        <w:rPr>
          <w:rFonts w:ascii="ＭＳ 明朝" w:eastAsia="ＭＳ 明朝" w:hAnsi="ＭＳ 明朝" w:cs="Times New Roman" w:hint="eastAsia"/>
          <w:szCs w:val="21"/>
        </w:rPr>
        <w:t>踏まえ、</w:t>
      </w:r>
      <w:r w:rsidR="006125A7" w:rsidRPr="00635E75">
        <w:rPr>
          <w:rFonts w:ascii="ＭＳ 明朝" w:eastAsia="ＭＳ 明朝" w:hAnsi="ＭＳ 明朝" w:cs="Times New Roman" w:hint="eastAsia"/>
          <w:szCs w:val="21"/>
        </w:rPr>
        <w:t>表４の環境項目の中から</w:t>
      </w:r>
      <w:r w:rsidR="006125A7" w:rsidRPr="00E672CC">
        <w:rPr>
          <w:rFonts w:ascii="ＭＳ 明朝" w:eastAsia="ＭＳ 明朝" w:hAnsi="ＭＳ 明朝" w:cs="Times New Roman" w:hint="eastAsia"/>
          <w:szCs w:val="21"/>
          <w:u w:val="single"/>
        </w:rPr>
        <w:t>評価項目を選定して</w:t>
      </w:r>
      <w:r w:rsidR="001A4F7C" w:rsidRPr="00E672CC">
        <w:rPr>
          <w:rFonts w:ascii="ＭＳ 明朝" w:eastAsia="ＭＳ 明朝" w:hAnsi="ＭＳ 明朝" w:cs="Times New Roman" w:hint="eastAsia"/>
          <w:szCs w:val="21"/>
          <w:u w:val="single"/>
        </w:rPr>
        <w:t>環境影響評価を</w:t>
      </w:r>
      <w:r w:rsidR="00003694" w:rsidRPr="00E672CC">
        <w:rPr>
          <w:rFonts w:ascii="ＭＳ 明朝" w:eastAsia="ＭＳ 明朝" w:hAnsi="ＭＳ 明朝" w:cs="Times New Roman" w:hint="eastAsia"/>
          <w:szCs w:val="21"/>
          <w:u w:val="single"/>
        </w:rPr>
        <w:t>実施</w:t>
      </w:r>
      <w:r w:rsidR="00003694" w:rsidRPr="00F1754D">
        <w:rPr>
          <w:rFonts w:ascii="ＭＳ 明朝" w:eastAsia="ＭＳ 明朝" w:hAnsi="ＭＳ 明朝" w:cs="Times New Roman" w:hint="eastAsia"/>
          <w:szCs w:val="21"/>
        </w:rPr>
        <w:t xml:space="preserve">する。　</w:t>
      </w:r>
    </w:p>
    <w:p w14:paraId="398F1449" w14:textId="4109F4A9" w:rsidR="00F26310" w:rsidRPr="00F1754D" w:rsidRDefault="00F26310" w:rsidP="00D837B1">
      <w:pPr>
        <w:autoSpaceDE w:val="0"/>
        <w:autoSpaceDN w:val="0"/>
        <w:adjustRightInd w:val="0"/>
        <w:ind w:leftChars="100" w:left="420" w:hangingChars="100" w:hanging="210"/>
        <w:rPr>
          <w:rFonts w:ascii="ＭＳ 明朝" w:eastAsia="ＭＳ 明朝" w:hAnsi="ＭＳ 明朝" w:cs="Times New Roman"/>
          <w:szCs w:val="21"/>
        </w:rPr>
      </w:pPr>
    </w:p>
    <w:p w14:paraId="35FBBD74" w14:textId="77777777" w:rsidR="00F26310" w:rsidRPr="00F1754D" w:rsidRDefault="00F26310" w:rsidP="00D837B1">
      <w:pPr>
        <w:autoSpaceDE w:val="0"/>
        <w:autoSpaceDN w:val="0"/>
        <w:adjustRightInd w:val="0"/>
        <w:ind w:leftChars="100" w:left="420" w:hangingChars="100" w:hanging="210"/>
        <w:rPr>
          <w:rFonts w:ascii="ＭＳ 明朝" w:eastAsia="ＭＳ 明朝" w:hAnsi="ＭＳ 明朝" w:cs="Times New Roman"/>
          <w:szCs w:val="21"/>
        </w:rPr>
      </w:pPr>
    </w:p>
    <w:p w14:paraId="6FF05945" w14:textId="0D52F7EC" w:rsidR="008826F4" w:rsidRPr="00F1754D" w:rsidRDefault="00FD3F3E" w:rsidP="003352A7">
      <w:pPr>
        <w:autoSpaceDE w:val="0"/>
        <w:autoSpaceDN w:val="0"/>
        <w:adjustRightInd w:val="0"/>
        <w:spacing w:beforeLines="50" w:before="180"/>
        <w:ind w:firstLineChars="1400" w:firstLine="2940"/>
        <w:rPr>
          <w:rFonts w:ascii="ＭＳ ゴシック" w:eastAsia="ＭＳ ゴシック" w:hAnsi="ＭＳ ゴシック" w:cs="Times New Roman"/>
          <w:szCs w:val="21"/>
        </w:rPr>
      </w:pPr>
      <w:r w:rsidRPr="00F1754D">
        <w:rPr>
          <w:rFonts w:ascii="ＭＳ ゴシック" w:eastAsia="ＭＳ ゴシック" w:hAnsi="ＭＳ ゴシック" w:cs="Times New Roman" w:hint="eastAsia"/>
          <w:szCs w:val="21"/>
        </w:rPr>
        <w:t xml:space="preserve">表４　</w:t>
      </w:r>
      <w:r w:rsidR="008826F4" w:rsidRPr="00F1754D">
        <w:rPr>
          <w:rFonts w:ascii="ＭＳ ゴシック" w:eastAsia="ＭＳ ゴシック" w:hAnsi="ＭＳ ゴシック" w:cs="Times New Roman" w:hint="eastAsia"/>
          <w:szCs w:val="21"/>
        </w:rPr>
        <w:t>技術指針に</w:t>
      </w:r>
      <w:r w:rsidR="00323193" w:rsidRPr="00F1754D">
        <w:rPr>
          <w:rFonts w:ascii="ＭＳ ゴシック" w:eastAsia="ＭＳ ゴシック" w:hAnsi="ＭＳ ゴシック" w:cs="Times New Roman" w:hint="eastAsia"/>
          <w:szCs w:val="21"/>
        </w:rPr>
        <w:t>定めている</w:t>
      </w:r>
      <w:r w:rsidR="008826F4" w:rsidRPr="00F1754D">
        <w:rPr>
          <w:rFonts w:ascii="ＭＳ ゴシック" w:eastAsia="ＭＳ ゴシック" w:hAnsi="ＭＳ ゴシック" w:cs="Times New Roman" w:hint="eastAsia"/>
          <w:szCs w:val="21"/>
        </w:rPr>
        <w:t>環境項目</w:t>
      </w:r>
    </w:p>
    <w:tbl>
      <w:tblPr>
        <w:tblStyle w:val="a7"/>
        <w:tblW w:w="0" w:type="auto"/>
        <w:tblInd w:w="846" w:type="dxa"/>
        <w:tblLook w:val="04A0" w:firstRow="1" w:lastRow="0" w:firstColumn="1" w:lastColumn="0" w:noHBand="0" w:noVBand="1"/>
      </w:tblPr>
      <w:tblGrid>
        <w:gridCol w:w="2268"/>
        <w:gridCol w:w="5528"/>
      </w:tblGrid>
      <w:tr w:rsidR="00986458" w:rsidRPr="00F1754D" w14:paraId="594E5C72" w14:textId="77777777" w:rsidTr="00F1754D">
        <w:tc>
          <w:tcPr>
            <w:tcW w:w="2268" w:type="dxa"/>
          </w:tcPr>
          <w:p w14:paraId="746AE403" w14:textId="7333DD65" w:rsidR="00986458" w:rsidRPr="00F1754D" w:rsidRDefault="00986458" w:rsidP="0058119B">
            <w:pPr>
              <w:autoSpaceDE w:val="0"/>
              <w:autoSpaceDN w:val="0"/>
              <w:adjustRightInd w:val="0"/>
              <w:rPr>
                <w:rFonts w:ascii="ＭＳ 明朝" w:eastAsia="ＭＳ 明朝" w:hAnsi="ＭＳ 明朝" w:cs="Times New Roman"/>
                <w:szCs w:val="21"/>
              </w:rPr>
            </w:pPr>
            <w:r w:rsidRPr="00F1754D">
              <w:rPr>
                <w:rFonts w:ascii="ＭＳ 明朝" w:eastAsia="ＭＳ 明朝" w:hAnsi="ＭＳ 明朝" w:cs="Times New Roman"/>
                <w:szCs w:val="21"/>
              </w:rPr>
              <w:t>生活環境</w:t>
            </w:r>
          </w:p>
        </w:tc>
        <w:tc>
          <w:tcPr>
            <w:tcW w:w="5528" w:type="dxa"/>
          </w:tcPr>
          <w:p w14:paraId="43BA3349" w14:textId="2E724C14" w:rsidR="00986458" w:rsidRPr="00F1754D" w:rsidRDefault="008826F4" w:rsidP="0058119B">
            <w:pPr>
              <w:autoSpaceDE w:val="0"/>
              <w:autoSpaceDN w:val="0"/>
              <w:adjustRightInd w:val="0"/>
              <w:rPr>
                <w:rFonts w:ascii="ＭＳ 明朝" w:eastAsia="ＭＳ 明朝" w:hAnsi="ＭＳ 明朝" w:cs="Times New Roman"/>
                <w:szCs w:val="21"/>
              </w:rPr>
            </w:pPr>
            <w:r w:rsidRPr="00F1754D">
              <w:rPr>
                <w:rFonts w:ascii="ＭＳ 明朝" w:eastAsia="ＭＳ 明朝" w:hAnsi="ＭＳ 明朝" w:cs="Times New Roman"/>
                <w:szCs w:val="21"/>
              </w:rPr>
              <w:t>大気質、水質・底質、地下水、騒音、振動、低周波音、悪臭、地盤沈下、土壌汚染、日照阻害、電波障害、景観</w:t>
            </w:r>
          </w:p>
        </w:tc>
      </w:tr>
      <w:tr w:rsidR="00986458" w:rsidRPr="00F1754D" w14:paraId="0B371069" w14:textId="77777777" w:rsidTr="00F1754D">
        <w:tc>
          <w:tcPr>
            <w:tcW w:w="2268" w:type="dxa"/>
          </w:tcPr>
          <w:p w14:paraId="2E3D74F4" w14:textId="68CD52CC" w:rsidR="00986458" w:rsidRPr="00F1754D" w:rsidRDefault="00986458" w:rsidP="0058119B">
            <w:pPr>
              <w:autoSpaceDE w:val="0"/>
              <w:autoSpaceDN w:val="0"/>
              <w:adjustRightInd w:val="0"/>
              <w:rPr>
                <w:rFonts w:ascii="ＭＳ 明朝" w:eastAsia="ＭＳ 明朝" w:hAnsi="ＭＳ 明朝" w:cs="Times New Roman"/>
                <w:szCs w:val="21"/>
              </w:rPr>
            </w:pPr>
            <w:r w:rsidRPr="00F1754D">
              <w:rPr>
                <w:rFonts w:ascii="ＭＳ 明朝" w:eastAsia="ＭＳ 明朝" w:hAnsi="ＭＳ 明朝" w:cs="Times New Roman"/>
                <w:szCs w:val="21"/>
              </w:rPr>
              <w:t>自然環境</w:t>
            </w:r>
          </w:p>
        </w:tc>
        <w:tc>
          <w:tcPr>
            <w:tcW w:w="5528" w:type="dxa"/>
          </w:tcPr>
          <w:p w14:paraId="06BC91EE" w14:textId="22D820F6" w:rsidR="00986458" w:rsidRPr="00F1754D" w:rsidRDefault="008826F4" w:rsidP="0058119B">
            <w:pPr>
              <w:autoSpaceDE w:val="0"/>
              <w:autoSpaceDN w:val="0"/>
              <w:adjustRightInd w:val="0"/>
              <w:rPr>
                <w:rFonts w:ascii="ＭＳ 明朝" w:eastAsia="ＭＳ 明朝" w:hAnsi="ＭＳ 明朝" w:cs="Times New Roman"/>
                <w:szCs w:val="21"/>
              </w:rPr>
            </w:pPr>
            <w:r w:rsidRPr="00F1754D">
              <w:rPr>
                <w:rFonts w:ascii="ＭＳ 明朝" w:eastAsia="ＭＳ 明朝" w:hAnsi="ＭＳ 明朝" w:cs="Times New Roman"/>
                <w:szCs w:val="21"/>
              </w:rPr>
              <w:t>気象、地象、水象、陸域生態系、海域生態系、景観、人と自然との触れ合いの活動の場</w:t>
            </w:r>
          </w:p>
        </w:tc>
      </w:tr>
      <w:tr w:rsidR="00986458" w:rsidRPr="00F1754D" w14:paraId="435ED117" w14:textId="77777777" w:rsidTr="00F1754D">
        <w:tc>
          <w:tcPr>
            <w:tcW w:w="2268" w:type="dxa"/>
          </w:tcPr>
          <w:p w14:paraId="5A7D416B" w14:textId="2F867CD1" w:rsidR="00986458" w:rsidRPr="00F1754D" w:rsidRDefault="00986458" w:rsidP="0058119B">
            <w:pPr>
              <w:autoSpaceDE w:val="0"/>
              <w:autoSpaceDN w:val="0"/>
              <w:adjustRightInd w:val="0"/>
              <w:rPr>
                <w:rFonts w:ascii="ＭＳ 明朝" w:eastAsia="ＭＳ 明朝" w:hAnsi="ＭＳ 明朝" w:cs="Times New Roman"/>
                <w:szCs w:val="21"/>
              </w:rPr>
            </w:pPr>
            <w:r w:rsidRPr="00F1754D">
              <w:rPr>
                <w:rFonts w:ascii="ＭＳ 明朝" w:eastAsia="ＭＳ 明朝" w:hAnsi="ＭＳ 明朝" w:cs="Times New Roman"/>
                <w:szCs w:val="21"/>
              </w:rPr>
              <w:t>歴史的・文化的環境</w:t>
            </w:r>
          </w:p>
        </w:tc>
        <w:tc>
          <w:tcPr>
            <w:tcW w:w="5528" w:type="dxa"/>
          </w:tcPr>
          <w:p w14:paraId="12438555" w14:textId="34C5BAC8" w:rsidR="00986458" w:rsidRPr="00F1754D" w:rsidRDefault="008826F4" w:rsidP="0058119B">
            <w:pPr>
              <w:autoSpaceDE w:val="0"/>
              <w:autoSpaceDN w:val="0"/>
              <w:adjustRightInd w:val="0"/>
              <w:rPr>
                <w:rFonts w:ascii="ＭＳ 明朝" w:eastAsia="ＭＳ 明朝" w:hAnsi="ＭＳ 明朝" w:cs="Times New Roman"/>
                <w:szCs w:val="21"/>
              </w:rPr>
            </w:pPr>
            <w:r w:rsidRPr="00F1754D">
              <w:rPr>
                <w:rFonts w:ascii="ＭＳ 明朝" w:eastAsia="ＭＳ 明朝" w:hAnsi="ＭＳ 明朝" w:cs="Times New Roman"/>
                <w:szCs w:val="21"/>
              </w:rPr>
              <w:t>景観、文化財</w:t>
            </w:r>
          </w:p>
        </w:tc>
      </w:tr>
      <w:tr w:rsidR="00986458" w:rsidRPr="00F1754D" w14:paraId="04B0E4F6" w14:textId="77777777" w:rsidTr="00F1754D">
        <w:tc>
          <w:tcPr>
            <w:tcW w:w="2268" w:type="dxa"/>
          </w:tcPr>
          <w:p w14:paraId="27883693" w14:textId="50B906B0" w:rsidR="00986458" w:rsidRPr="00F1754D" w:rsidRDefault="00986458" w:rsidP="0058119B">
            <w:pPr>
              <w:autoSpaceDE w:val="0"/>
              <w:autoSpaceDN w:val="0"/>
              <w:adjustRightInd w:val="0"/>
              <w:rPr>
                <w:rFonts w:ascii="ＭＳ 明朝" w:eastAsia="ＭＳ 明朝" w:hAnsi="ＭＳ 明朝" w:cs="Times New Roman"/>
                <w:szCs w:val="21"/>
              </w:rPr>
            </w:pPr>
            <w:r w:rsidRPr="00F1754D">
              <w:rPr>
                <w:rFonts w:ascii="ＭＳ 明朝" w:eastAsia="ＭＳ 明朝" w:hAnsi="ＭＳ 明朝" w:cs="Times New Roman"/>
                <w:szCs w:val="21"/>
              </w:rPr>
              <w:t>環境負荷</w:t>
            </w:r>
          </w:p>
        </w:tc>
        <w:tc>
          <w:tcPr>
            <w:tcW w:w="5528" w:type="dxa"/>
          </w:tcPr>
          <w:p w14:paraId="2FA2695D" w14:textId="1A1FF21F" w:rsidR="00986458" w:rsidRPr="00F1754D" w:rsidRDefault="008826F4" w:rsidP="0058119B">
            <w:pPr>
              <w:autoSpaceDE w:val="0"/>
              <w:autoSpaceDN w:val="0"/>
              <w:adjustRightInd w:val="0"/>
              <w:rPr>
                <w:rFonts w:ascii="ＭＳ 明朝" w:eastAsia="ＭＳ 明朝" w:hAnsi="ＭＳ 明朝" w:cs="Times New Roman"/>
                <w:szCs w:val="21"/>
              </w:rPr>
            </w:pPr>
            <w:r w:rsidRPr="00F1754D">
              <w:rPr>
                <w:rFonts w:ascii="ＭＳ 明朝" w:eastAsia="ＭＳ 明朝" w:hAnsi="ＭＳ 明朝" w:cs="Times New Roman"/>
                <w:szCs w:val="21"/>
              </w:rPr>
              <w:t>廃棄物、発生土、温室効果ガス、オゾン層破壊物質</w:t>
            </w:r>
          </w:p>
        </w:tc>
      </w:tr>
    </w:tbl>
    <w:p w14:paraId="2B3B9F10" w14:textId="2951EEDF" w:rsidR="00986458" w:rsidRPr="00F1754D" w:rsidRDefault="00986458" w:rsidP="0058119B">
      <w:pPr>
        <w:autoSpaceDE w:val="0"/>
        <w:autoSpaceDN w:val="0"/>
        <w:adjustRightInd w:val="0"/>
        <w:rPr>
          <w:rFonts w:ascii="ＭＳ 明朝" w:eastAsia="ＭＳ 明朝" w:hAnsi="ＭＳ 明朝" w:cs="Times New Roman"/>
          <w:szCs w:val="21"/>
        </w:rPr>
      </w:pPr>
    </w:p>
    <w:p w14:paraId="743C87CA" w14:textId="59B34DDF" w:rsidR="00DE45E9" w:rsidRPr="00F1754D" w:rsidRDefault="00DE45E9" w:rsidP="0058119B">
      <w:pPr>
        <w:autoSpaceDE w:val="0"/>
        <w:autoSpaceDN w:val="0"/>
        <w:adjustRightInd w:val="0"/>
        <w:rPr>
          <w:rFonts w:ascii="ＭＳ ゴシック" w:eastAsia="ＭＳ ゴシック" w:hAnsi="ＭＳ ゴシック" w:cs="Times New Roman"/>
          <w:szCs w:val="21"/>
        </w:rPr>
      </w:pPr>
      <w:r w:rsidRPr="00F1754D">
        <w:rPr>
          <w:rFonts w:ascii="ＭＳ ゴシック" w:eastAsia="ＭＳ ゴシック" w:hAnsi="ＭＳ ゴシック" w:cs="Times New Roman" w:hint="eastAsia"/>
          <w:szCs w:val="21"/>
        </w:rPr>
        <w:t>４．検討内容（案）</w:t>
      </w:r>
    </w:p>
    <w:p w14:paraId="3EEB6F4B" w14:textId="1FF98D10" w:rsidR="00B838DA" w:rsidRPr="00F1754D" w:rsidRDefault="009A349E" w:rsidP="0054260A">
      <w:pPr>
        <w:autoSpaceDE w:val="0"/>
        <w:autoSpaceDN w:val="0"/>
        <w:adjustRightInd w:val="0"/>
        <w:ind w:leftChars="150" w:left="315" w:firstLineChars="100" w:firstLine="210"/>
        <w:rPr>
          <w:rFonts w:ascii="ＭＳ 明朝" w:eastAsia="ＭＳ 明朝" w:hAnsi="ＭＳ 明朝" w:cs="Times New Roman"/>
          <w:szCs w:val="21"/>
        </w:rPr>
      </w:pPr>
      <w:r w:rsidRPr="00F1754D">
        <w:rPr>
          <w:rFonts w:ascii="ＭＳ 明朝" w:eastAsia="ＭＳ 明朝" w:hAnsi="ＭＳ 明朝" w:cs="Times New Roman" w:hint="eastAsia"/>
          <w:szCs w:val="21"/>
        </w:rPr>
        <w:t>技術指針の環境項目に「</w:t>
      </w:r>
      <w:r w:rsidR="00B838DA" w:rsidRPr="00F1754D">
        <w:rPr>
          <w:rFonts w:ascii="ＭＳ 明朝" w:eastAsia="ＭＳ 明朝" w:hAnsi="ＭＳ 明朝" w:cs="Times New Roman" w:hint="eastAsia"/>
          <w:szCs w:val="21"/>
        </w:rPr>
        <w:t>気候変動適応</w:t>
      </w:r>
      <w:r w:rsidRPr="00F1754D">
        <w:rPr>
          <w:rFonts w:ascii="ＭＳ 明朝" w:eastAsia="ＭＳ 明朝" w:hAnsi="ＭＳ 明朝" w:cs="Times New Roman" w:hint="eastAsia"/>
          <w:szCs w:val="21"/>
        </w:rPr>
        <w:t>」を</w:t>
      </w:r>
      <w:r w:rsidR="00B838DA" w:rsidRPr="00F1754D">
        <w:rPr>
          <w:rFonts w:ascii="ＭＳ 明朝" w:eastAsia="ＭＳ 明朝" w:hAnsi="ＭＳ 明朝" w:cs="Times New Roman" w:hint="eastAsia"/>
          <w:szCs w:val="21"/>
        </w:rPr>
        <w:t>追加</w:t>
      </w:r>
      <w:r w:rsidRPr="00F1754D">
        <w:rPr>
          <w:rFonts w:ascii="ＭＳ 明朝" w:eastAsia="ＭＳ 明朝" w:hAnsi="ＭＳ 明朝" w:cs="Times New Roman" w:hint="eastAsia"/>
          <w:szCs w:val="21"/>
        </w:rPr>
        <w:t>し、</w:t>
      </w:r>
      <w:r w:rsidR="00D837B1" w:rsidRPr="00F1754D">
        <w:rPr>
          <w:rFonts w:ascii="ＭＳ 明朝" w:eastAsia="ＭＳ 明朝" w:hAnsi="ＭＳ 明朝" w:cs="Times New Roman" w:hint="eastAsia"/>
          <w:szCs w:val="21"/>
        </w:rPr>
        <w:t>事業者が適正な配慮を講じるべきであると考えられる事象に関し、</w:t>
      </w:r>
      <w:r w:rsidR="00323193" w:rsidRPr="00F1754D">
        <w:rPr>
          <w:rFonts w:ascii="ＭＳ 明朝" w:eastAsia="ＭＳ 明朝" w:hAnsi="ＭＳ 明朝" w:cs="Times New Roman" w:hint="eastAsia"/>
          <w:szCs w:val="21"/>
        </w:rPr>
        <w:t>調査、予測及び</w:t>
      </w:r>
      <w:r w:rsidRPr="00F1754D">
        <w:rPr>
          <w:rFonts w:ascii="ＭＳ 明朝" w:eastAsia="ＭＳ 明朝" w:hAnsi="ＭＳ 明朝" w:cs="Times New Roman" w:hint="eastAsia"/>
          <w:szCs w:val="21"/>
        </w:rPr>
        <w:t>評価の手法</w:t>
      </w:r>
      <w:r w:rsidR="00186BBE" w:rsidRPr="00F1754D">
        <w:rPr>
          <w:rFonts w:ascii="ＭＳ 明朝" w:eastAsia="ＭＳ 明朝" w:hAnsi="ＭＳ 明朝" w:cs="Times New Roman" w:hint="eastAsia"/>
          <w:szCs w:val="21"/>
        </w:rPr>
        <w:t>について</w:t>
      </w:r>
      <w:r w:rsidR="00B838DA" w:rsidRPr="00F1754D">
        <w:rPr>
          <w:rFonts w:ascii="ＭＳ 明朝" w:eastAsia="ＭＳ 明朝" w:hAnsi="ＭＳ 明朝" w:cs="Times New Roman" w:hint="eastAsia"/>
          <w:szCs w:val="21"/>
        </w:rPr>
        <w:t>検討</w:t>
      </w:r>
      <w:r w:rsidR="00186BBE" w:rsidRPr="00F1754D">
        <w:rPr>
          <w:rFonts w:ascii="ＭＳ 明朝" w:eastAsia="ＭＳ 明朝" w:hAnsi="ＭＳ 明朝" w:cs="Times New Roman" w:hint="eastAsia"/>
          <w:szCs w:val="21"/>
        </w:rPr>
        <w:t>する。</w:t>
      </w:r>
    </w:p>
    <w:p w14:paraId="2F283D7D" w14:textId="77777777" w:rsidR="00D837B1" w:rsidRPr="00F1754D" w:rsidRDefault="0054260A" w:rsidP="0054260A">
      <w:pPr>
        <w:autoSpaceDE w:val="0"/>
        <w:autoSpaceDN w:val="0"/>
        <w:adjustRightInd w:val="0"/>
        <w:ind w:firstLineChars="150" w:firstLine="315"/>
        <w:rPr>
          <w:rFonts w:ascii="ＭＳ 明朝" w:eastAsia="ＭＳ 明朝" w:hAnsi="ＭＳ 明朝" w:cs="Times New Roman"/>
          <w:szCs w:val="21"/>
        </w:rPr>
      </w:pPr>
      <w:r w:rsidRPr="00F1754D">
        <w:rPr>
          <w:rFonts w:ascii="ＭＳ 明朝" w:eastAsia="ＭＳ 明朝" w:hAnsi="ＭＳ 明朝" w:cs="Times New Roman" w:hint="eastAsia"/>
          <w:szCs w:val="21"/>
        </w:rPr>
        <w:t>（</w:t>
      </w:r>
      <w:r w:rsidR="00D837B1" w:rsidRPr="00F1754D">
        <w:rPr>
          <w:rFonts w:ascii="ＭＳ 明朝" w:eastAsia="ＭＳ 明朝" w:hAnsi="ＭＳ 明朝" w:cs="Times New Roman" w:hint="eastAsia"/>
          <w:szCs w:val="21"/>
        </w:rPr>
        <w:t>検討の対象とする事象</w:t>
      </w:r>
      <w:r w:rsidRPr="00F1754D">
        <w:rPr>
          <w:rFonts w:ascii="ＭＳ 明朝" w:eastAsia="ＭＳ 明朝" w:hAnsi="ＭＳ 明朝" w:cs="Times New Roman" w:hint="eastAsia"/>
          <w:szCs w:val="21"/>
        </w:rPr>
        <w:t>の例）</w:t>
      </w:r>
      <w:r w:rsidR="00B838DA" w:rsidRPr="00F1754D">
        <w:rPr>
          <w:rFonts w:ascii="ＭＳ 明朝" w:eastAsia="ＭＳ 明朝" w:hAnsi="ＭＳ 明朝" w:cs="Times New Roman" w:hint="eastAsia"/>
          <w:szCs w:val="21"/>
        </w:rPr>
        <w:t xml:space="preserve">　</w:t>
      </w:r>
    </w:p>
    <w:p w14:paraId="2F9F152D" w14:textId="770FAB36" w:rsidR="00B838DA" w:rsidRPr="00F1754D" w:rsidRDefault="00B838DA" w:rsidP="00D837B1">
      <w:pPr>
        <w:autoSpaceDE w:val="0"/>
        <w:autoSpaceDN w:val="0"/>
        <w:adjustRightInd w:val="0"/>
        <w:ind w:firstLineChars="250" w:firstLine="525"/>
        <w:rPr>
          <w:rFonts w:ascii="ＭＳ 明朝" w:eastAsia="ＭＳ 明朝" w:hAnsi="ＭＳ 明朝" w:cs="Times New Roman"/>
          <w:szCs w:val="21"/>
        </w:rPr>
      </w:pPr>
      <w:r w:rsidRPr="00F1754D">
        <w:rPr>
          <w:rFonts w:ascii="ＭＳ 明朝" w:eastAsia="ＭＳ 明朝" w:hAnsi="ＭＳ 明朝" w:cs="Times New Roman" w:hint="eastAsia"/>
          <w:szCs w:val="21"/>
        </w:rPr>
        <w:t>洪水、高潮・高波、地すべり、暑熱など</w:t>
      </w:r>
    </w:p>
    <w:p w14:paraId="4EBF47F7" w14:textId="77777777" w:rsidR="00B53E79" w:rsidRPr="00F1754D" w:rsidRDefault="00B53E79" w:rsidP="0058119B">
      <w:pPr>
        <w:autoSpaceDE w:val="0"/>
        <w:autoSpaceDN w:val="0"/>
        <w:adjustRightInd w:val="0"/>
        <w:rPr>
          <w:rFonts w:ascii="ＭＳ 明朝" w:eastAsia="ＭＳ 明朝" w:hAnsi="ＭＳ 明朝" w:cs="Times New Roman"/>
          <w:szCs w:val="21"/>
        </w:rPr>
      </w:pPr>
    </w:p>
    <w:p w14:paraId="734AD775" w14:textId="7397E4AA" w:rsidR="00DE45E9" w:rsidRPr="00F1754D" w:rsidRDefault="00DE45E9" w:rsidP="0058119B">
      <w:pPr>
        <w:autoSpaceDE w:val="0"/>
        <w:autoSpaceDN w:val="0"/>
        <w:adjustRightInd w:val="0"/>
        <w:rPr>
          <w:rFonts w:ascii="ＭＳ ゴシック" w:eastAsia="ＭＳ ゴシック" w:hAnsi="ＭＳ ゴシック" w:cs="Times New Roman"/>
          <w:szCs w:val="21"/>
        </w:rPr>
      </w:pPr>
      <w:r w:rsidRPr="00F1754D">
        <w:rPr>
          <w:rFonts w:ascii="ＭＳ ゴシック" w:eastAsia="ＭＳ ゴシック" w:hAnsi="ＭＳ ゴシック" w:cs="Times New Roman" w:hint="eastAsia"/>
          <w:szCs w:val="21"/>
        </w:rPr>
        <w:t>５．スケジュール（案）</w:t>
      </w:r>
    </w:p>
    <w:p w14:paraId="4B5DE1A4" w14:textId="31D7CC8D" w:rsidR="00284C29" w:rsidRPr="00F1754D" w:rsidRDefault="008B0C27" w:rsidP="00FD3F3E">
      <w:pPr>
        <w:autoSpaceDE w:val="0"/>
        <w:autoSpaceDN w:val="0"/>
        <w:adjustRightInd w:val="0"/>
        <w:ind w:firstLineChars="250" w:firstLine="525"/>
        <w:rPr>
          <w:rFonts w:ascii="ＭＳ 明朝" w:eastAsia="ＭＳ 明朝" w:hAnsi="ＭＳ 明朝" w:cs="Times New Roman"/>
          <w:szCs w:val="21"/>
        </w:rPr>
      </w:pPr>
      <w:r w:rsidRPr="00F1754D">
        <w:rPr>
          <w:rFonts w:ascii="ＭＳ 明朝" w:eastAsia="ＭＳ 明朝" w:hAnsi="ＭＳ 明朝" w:cs="Times New Roman" w:hint="eastAsia"/>
          <w:szCs w:val="21"/>
        </w:rPr>
        <w:t>令和４</w:t>
      </w:r>
      <w:r w:rsidR="00284C29" w:rsidRPr="00F1754D">
        <w:rPr>
          <w:rFonts w:ascii="ＭＳ 明朝" w:eastAsia="ＭＳ 明朝" w:hAnsi="ＭＳ 明朝" w:cs="Times New Roman" w:hint="eastAsia"/>
          <w:szCs w:val="21"/>
        </w:rPr>
        <w:t>年６月</w:t>
      </w:r>
      <w:r w:rsidR="00FE2701" w:rsidRPr="00F1754D">
        <w:rPr>
          <w:rFonts w:ascii="ＭＳ 明朝" w:eastAsia="ＭＳ 明朝" w:hAnsi="ＭＳ 明朝" w:cs="Times New Roman" w:hint="eastAsia"/>
          <w:szCs w:val="21"/>
        </w:rPr>
        <w:t xml:space="preserve">　</w:t>
      </w:r>
      <w:r w:rsidR="00284C29" w:rsidRPr="00F1754D">
        <w:rPr>
          <w:rFonts w:ascii="ＭＳ 明朝" w:eastAsia="ＭＳ 明朝" w:hAnsi="ＭＳ 明朝" w:cs="Times New Roman" w:hint="eastAsia"/>
          <w:szCs w:val="21"/>
        </w:rPr>
        <w:t>大阪府環境</w:t>
      </w:r>
      <w:r w:rsidRPr="00F1754D">
        <w:rPr>
          <w:rFonts w:ascii="ＭＳ 明朝" w:eastAsia="ＭＳ 明朝" w:hAnsi="ＭＳ 明朝" w:cs="Times New Roman" w:hint="eastAsia"/>
          <w:szCs w:val="21"/>
        </w:rPr>
        <w:t>影響評価審査会</w:t>
      </w:r>
      <w:r w:rsidR="00284C29" w:rsidRPr="00F1754D">
        <w:rPr>
          <w:rFonts w:ascii="ＭＳ 明朝" w:eastAsia="ＭＳ 明朝" w:hAnsi="ＭＳ 明朝" w:cs="Times New Roman" w:hint="eastAsia"/>
          <w:szCs w:val="21"/>
        </w:rPr>
        <w:t>に諮問</w:t>
      </w:r>
    </w:p>
    <w:p w14:paraId="003ADC4E" w14:textId="24C0FB57" w:rsidR="008B0C27" w:rsidRPr="00F1754D" w:rsidRDefault="00E82F51" w:rsidP="00FD3F3E">
      <w:pPr>
        <w:autoSpaceDE w:val="0"/>
        <w:autoSpaceDN w:val="0"/>
        <w:adjustRightInd w:val="0"/>
        <w:ind w:firstLineChars="350" w:firstLine="735"/>
        <w:rPr>
          <w:rFonts w:ascii="ＭＳ 明朝" w:eastAsia="ＭＳ 明朝" w:hAnsi="ＭＳ 明朝" w:cs="Times New Roman"/>
          <w:szCs w:val="21"/>
        </w:rPr>
      </w:pPr>
      <w:r w:rsidRPr="00F1754D">
        <w:rPr>
          <w:rFonts w:ascii="ＭＳ 明朝" w:eastAsia="ＭＳ 明朝" w:hAnsi="ＭＳ 明朝" w:cs="Times New Roman" w:hint="eastAsia"/>
          <w:szCs w:val="21"/>
        </w:rPr>
        <w:t>７</w:t>
      </w:r>
      <w:r w:rsidR="00FE2701" w:rsidRPr="00F1754D">
        <w:rPr>
          <w:rFonts w:ascii="ＭＳ 明朝" w:eastAsia="ＭＳ 明朝" w:hAnsi="ＭＳ 明朝" w:cs="Times New Roman" w:hint="eastAsia"/>
          <w:szCs w:val="21"/>
        </w:rPr>
        <w:t>月</w:t>
      </w:r>
      <w:r w:rsidR="008B0C27" w:rsidRPr="00F1754D">
        <w:rPr>
          <w:rFonts w:ascii="ＭＳ 明朝" w:eastAsia="ＭＳ 明朝" w:hAnsi="ＭＳ 明朝" w:cs="Times New Roman" w:hint="eastAsia"/>
          <w:szCs w:val="21"/>
        </w:rPr>
        <w:t>～</w:t>
      </w:r>
      <w:r w:rsidR="009137AD" w:rsidRPr="00F1754D">
        <w:rPr>
          <w:rFonts w:ascii="ＭＳ 明朝" w:eastAsia="ＭＳ 明朝" w:hAnsi="ＭＳ 明朝" w:cs="Times New Roman" w:hint="eastAsia"/>
          <w:szCs w:val="21"/>
        </w:rPr>
        <w:t>11</w:t>
      </w:r>
      <w:r w:rsidR="008B0C27" w:rsidRPr="00F1754D">
        <w:rPr>
          <w:rFonts w:ascii="ＭＳ 明朝" w:eastAsia="ＭＳ 明朝" w:hAnsi="ＭＳ 明朝" w:cs="Times New Roman" w:hint="eastAsia"/>
          <w:szCs w:val="21"/>
        </w:rPr>
        <w:t>月　環境影響評価審査会で審議</w:t>
      </w:r>
    </w:p>
    <w:p w14:paraId="60995DD6" w14:textId="66698329" w:rsidR="00284C29" w:rsidRPr="00F1754D" w:rsidRDefault="009137AD" w:rsidP="00FD3F3E">
      <w:pPr>
        <w:autoSpaceDE w:val="0"/>
        <w:autoSpaceDN w:val="0"/>
        <w:adjustRightInd w:val="0"/>
        <w:ind w:firstLineChars="350" w:firstLine="735"/>
        <w:rPr>
          <w:rFonts w:ascii="ＭＳ 明朝" w:eastAsia="ＭＳ 明朝" w:hAnsi="ＭＳ 明朝" w:cs="Times New Roman"/>
          <w:szCs w:val="21"/>
        </w:rPr>
      </w:pPr>
      <w:r w:rsidRPr="00F1754D">
        <w:rPr>
          <w:rFonts w:ascii="ＭＳ 明朝" w:eastAsia="ＭＳ 明朝" w:hAnsi="ＭＳ 明朝" w:cs="Times New Roman" w:hint="eastAsia"/>
          <w:szCs w:val="21"/>
        </w:rPr>
        <w:t>11</w:t>
      </w:r>
      <w:r w:rsidR="00FE2701" w:rsidRPr="00F1754D">
        <w:rPr>
          <w:rFonts w:ascii="ＭＳ 明朝" w:eastAsia="ＭＳ 明朝" w:hAnsi="ＭＳ 明朝" w:cs="Times New Roman" w:hint="eastAsia"/>
          <w:szCs w:val="21"/>
        </w:rPr>
        <w:t>月</w:t>
      </w:r>
      <w:r w:rsidRPr="00F1754D">
        <w:rPr>
          <w:rFonts w:ascii="ＭＳ 明朝" w:eastAsia="ＭＳ 明朝" w:hAnsi="ＭＳ 明朝" w:cs="Times New Roman" w:hint="eastAsia"/>
          <w:szCs w:val="21"/>
        </w:rPr>
        <w:t>～12</w:t>
      </w:r>
      <w:r w:rsidR="00284C29" w:rsidRPr="00F1754D">
        <w:rPr>
          <w:rFonts w:ascii="ＭＳ 明朝" w:eastAsia="ＭＳ 明朝" w:hAnsi="ＭＳ 明朝" w:cs="Times New Roman" w:hint="eastAsia"/>
          <w:szCs w:val="21"/>
        </w:rPr>
        <w:t>月</w:t>
      </w:r>
      <w:r w:rsidR="008B0C27" w:rsidRPr="00F1754D">
        <w:rPr>
          <w:rFonts w:ascii="ＭＳ 明朝" w:eastAsia="ＭＳ 明朝" w:hAnsi="ＭＳ 明朝" w:cs="Times New Roman" w:hint="eastAsia"/>
          <w:szCs w:val="21"/>
        </w:rPr>
        <w:t xml:space="preserve">　環境影響評価審査会</w:t>
      </w:r>
      <w:r w:rsidR="00284C29" w:rsidRPr="00F1754D">
        <w:rPr>
          <w:rFonts w:ascii="ＭＳ 明朝" w:eastAsia="ＭＳ 明朝" w:hAnsi="ＭＳ 明朝" w:cs="Times New Roman" w:hint="eastAsia"/>
          <w:szCs w:val="21"/>
        </w:rPr>
        <w:t>答申</w:t>
      </w:r>
      <w:r w:rsidR="009A27BB" w:rsidRPr="00F1754D">
        <w:rPr>
          <w:rFonts w:ascii="ＭＳ 明朝" w:eastAsia="ＭＳ 明朝" w:hAnsi="ＭＳ 明朝" w:cs="Times New Roman" w:hint="eastAsia"/>
          <w:szCs w:val="21"/>
        </w:rPr>
        <w:t>（案）</w:t>
      </w:r>
      <w:r w:rsidR="00FE2701" w:rsidRPr="00F1754D">
        <w:rPr>
          <w:rFonts w:ascii="ＭＳ 明朝" w:eastAsia="ＭＳ 明朝" w:hAnsi="ＭＳ 明朝" w:cs="Times New Roman" w:hint="eastAsia"/>
          <w:szCs w:val="21"/>
        </w:rPr>
        <w:t>について</w:t>
      </w:r>
      <w:r w:rsidR="00D837B1" w:rsidRPr="00F1754D">
        <w:rPr>
          <w:rFonts w:ascii="ＭＳ 明朝" w:eastAsia="ＭＳ 明朝" w:hAnsi="ＭＳ 明朝" w:cs="Times New Roman" w:hint="eastAsia"/>
          <w:szCs w:val="21"/>
        </w:rPr>
        <w:t>の</w:t>
      </w:r>
      <w:r w:rsidR="009A27BB" w:rsidRPr="00F1754D">
        <w:rPr>
          <w:rFonts w:ascii="ＭＳ 明朝" w:eastAsia="ＭＳ 明朝" w:hAnsi="ＭＳ 明朝" w:cs="Times New Roman" w:hint="eastAsia"/>
          <w:szCs w:val="21"/>
        </w:rPr>
        <w:t>パブリックコメント</w:t>
      </w:r>
      <w:r w:rsidR="00FE2701" w:rsidRPr="00F1754D">
        <w:rPr>
          <w:rFonts w:ascii="ＭＳ 明朝" w:eastAsia="ＭＳ 明朝" w:hAnsi="ＭＳ 明朝" w:cs="Times New Roman" w:hint="eastAsia"/>
          <w:szCs w:val="21"/>
        </w:rPr>
        <w:t>手続</w:t>
      </w:r>
    </w:p>
    <w:p w14:paraId="7994BFE0" w14:textId="4916312D" w:rsidR="00E82F51" w:rsidRPr="00F1754D" w:rsidRDefault="009A27BB" w:rsidP="00FD3F3E">
      <w:pPr>
        <w:autoSpaceDE w:val="0"/>
        <w:autoSpaceDN w:val="0"/>
        <w:adjustRightInd w:val="0"/>
        <w:ind w:firstLineChars="250" w:firstLine="525"/>
        <w:rPr>
          <w:rFonts w:ascii="ＭＳ 明朝" w:eastAsia="ＭＳ 明朝" w:hAnsi="ＭＳ 明朝" w:cs="Times New Roman"/>
          <w:szCs w:val="21"/>
        </w:rPr>
      </w:pPr>
      <w:r w:rsidRPr="00F1754D">
        <w:rPr>
          <w:rFonts w:ascii="ＭＳ 明朝" w:eastAsia="ＭＳ 明朝" w:hAnsi="ＭＳ 明朝" w:cs="Times New Roman" w:hint="eastAsia"/>
          <w:szCs w:val="21"/>
        </w:rPr>
        <w:t>令和５年１</w:t>
      </w:r>
      <w:r w:rsidR="00FE2701" w:rsidRPr="00F1754D">
        <w:rPr>
          <w:rFonts w:ascii="ＭＳ 明朝" w:eastAsia="ＭＳ 明朝" w:hAnsi="ＭＳ 明朝" w:cs="Times New Roman" w:hint="eastAsia"/>
          <w:szCs w:val="21"/>
        </w:rPr>
        <w:t xml:space="preserve">月　</w:t>
      </w:r>
      <w:r w:rsidRPr="00F1754D">
        <w:rPr>
          <w:rFonts w:ascii="ＭＳ 明朝" w:eastAsia="ＭＳ 明朝" w:hAnsi="ＭＳ 明朝" w:cs="Times New Roman" w:hint="eastAsia"/>
          <w:szCs w:val="21"/>
        </w:rPr>
        <w:t>環境影響評価審査会で審議（</w:t>
      </w:r>
      <w:r w:rsidR="00D837B1" w:rsidRPr="00F1754D">
        <w:rPr>
          <w:rFonts w:ascii="ＭＳ 明朝" w:eastAsia="ＭＳ 明朝" w:hAnsi="ＭＳ 明朝" w:cs="Times New Roman" w:hint="eastAsia"/>
          <w:szCs w:val="21"/>
        </w:rPr>
        <w:t>上記</w:t>
      </w:r>
      <w:r w:rsidR="00323193" w:rsidRPr="00F1754D">
        <w:rPr>
          <w:rFonts w:ascii="ＭＳ 明朝" w:eastAsia="ＭＳ 明朝" w:hAnsi="ＭＳ 明朝" w:cs="Times New Roman" w:hint="eastAsia"/>
          <w:szCs w:val="21"/>
        </w:rPr>
        <w:t>手続の</w:t>
      </w:r>
      <w:r w:rsidRPr="00F1754D">
        <w:rPr>
          <w:rFonts w:ascii="ＭＳ 明朝" w:eastAsia="ＭＳ 明朝" w:hAnsi="ＭＳ 明朝" w:cs="Times New Roman" w:hint="eastAsia"/>
          <w:szCs w:val="21"/>
        </w:rPr>
        <w:t>結果</w:t>
      </w:r>
      <w:r w:rsidR="00186BBE" w:rsidRPr="00F1754D">
        <w:rPr>
          <w:rFonts w:ascii="ＭＳ 明朝" w:eastAsia="ＭＳ 明朝" w:hAnsi="ＭＳ 明朝" w:cs="Times New Roman" w:hint="eastAsia"/>
          <w:szCs w:val="21"/>
        </w:rPr>
        <w:t>等</w:t>
      </w:r>
      <w:r w:rsidRPr="00F1754D">
        <w:rPr>
          <w:rFonts w:ascii="ＭＳ 明朝" w:eastAsia="ＭＳ 明朝" w:hAnsi="ＭＳ 明朝" w:cs="Times New Roman" w:hint="eastAsia"/>
          <w:szCs w:val="21"/>
        </w:rPr>
        <w:t>）</w:t>
      </w:r>
      <w:r w:rsidR="00B46B8F" w:rsidRPr="00F1754D">
        <w:rPr>
          <w:rFonts w:ascii="ＭＳ 明朝" w:eastAsia="ＭＳ 明朝" w:hAnsi="ＭＳ 明朝" w:cs="Times New Roman" w:hint="eastAsia"/>
          <w:szCs w:val="21"/>
        </w:rPr>
        <w:t>、答申</w:t>
      </w:r>
    </w:p>
    <w:p w14:paraId="252C3F20" w14:textId="2E0DE96A" w:rsidR="00284C29" w:rsidRPr="00F1754D" w:rsidRDefault="009A27BB" w:rsidP="00FD3F3E">
      <w:pPr>
        <w:autoSpaceDE w:val="0"/>
        <w:autoSpaceDN w:val="0"/>
        <w:adjustRightInd w:val="0"/>
        <w:ind w:firstLineChars="650" w:firstLine="1365"/>
        <w:rPr>
          <w:rFonts w:ascii="ＭＳ 明朝" w:eastAsia="ＭＳ 明朝" w:hAnsi="ＭＳ 明朝" w:cs="Times New Roman"/>
          <w:szCs w:val="21"/>
        </w:rPr>
      </w:pPr>
      <w:r w:rsidRPr="00F1754D">
        <w:rPr>
          <w:rFonts w:ascii="ＭＳ 明朝" w:eastAsia="ＭＳ 明朝" w:hAnsi="ＭＳ 明朝" w:cs="Times New Roman" w:hint="eastAsia"/>
          <w:szCs w:val="21"/>
        </w:rPr>
        <w:t>２</w:t>
      </w:r>
      <w:r w:rsidR="00E82F51" w:rsidRPr="00F1754D">
        <w:rPr>
          <w:rFonts w:ascii="ＭＳ 明朝" w:eastAsia="ＭＳ 明朝" w:hAnsi="ＭＳ 明朝" w:cs="Times New Roman" w:hint="eastAsia"/>
          <w:szCs w:val="21"/>
        </w:rPr>
        <w:t>月　技術指針</w:t>
      </w:r>
      <w:r w:rsidRPr="00F1754D">
        <w:rPr>
          <w:rFonts w:ascii="ＭＳ 明朝" w:eastAsia="ＭＳ 明朝" w:hAnsi="ＭＳ 明朝" w:cs="Times New Roman" w:hint="eastAsia"/>
          <w:szCs w:val="21"/>
        </w:rPr>
        <w:t>改定・</w:t>
      </w:r>
      <w:r w:rsidR="006A71E3" w:rsidRPr="00F1754D">
        <w:rPr>
          <w:rFonts w:ascii="ＭＳ 明朝" w:eastAsia="ＭＳ 明朝" w:hAnsi="ＭＳ 明朝" w:cs="Times New Roman" w:hint="eastAsia"/>
          <w:szCs w:val="21"/>
        </w:rPr>
        <w:t>公表</w:t>
      </w:r>
    </w:p>
    <w:sectPr w:rsidR="00284C29" w:rsidRPr="00F1754D" w:rsidSect="0014494E">
      <w:footerReference w:type="default" r:id="rId15"/>
      <w:pgSz w:w="11906" w:h="16838"/>
      <w:pgMar w:top="1135" w:right="1274" w:bottom="284" w:left="1276" w:header="851" w:footer="263"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5BA0D" w14:textId="77777777" w:rsidR="00626353" w:rsidRDefault="00626353" w:rsidP="0058119B">
      <w:r>
        <w:separator/>
      </w:r>
    </w:p>
  </w:endnote>
  <w:endnote w:type="continuationSeparator" w:id="0">
    <w:p w14:paraId="60D54B9C" w14:textId="77777777" w:rsidR="00626353" w:rsidRDefault="00626353" w:rsidP="00581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752412"/>
      <w:docPartObj>
        <w:docPartGallery w:val="Page Numbers (Bottom of Page)"/>
        <w:docPartUnique/>
      </w:docPartObj>
    </w:sdtPr>
    <w:sdtEndPr/>
    <w:sdtContent>
      <w:p w14:paraId="76DF8690" w14:textId="7DFC6E15" w:rsidR="007B56AA" w:rsidRDefault="007B56AA">
        <w:pPr>
          <w:pStyle w:val="a5"/>
          <w:jc w:val="center"/>
        </w:pPr>
        <w:r>
          <w:fldChar w:fldCharType="begin"/>
        </w:r>
        <w:r>
          <w:instrText>PAGE   \* MERGEFORMAT</w:instrText>
        </w:r>
        <w:r>
          <w:fldChar w:fldCharType="separate"/>
        </w:r>
        <w:r w:rsidR="003A4AD7" w:rsidRPr="003A4AD7">
          <w:rPr>
            <w:noProof/>
            <w:lang w:val="ja-JP"/>
          </w:rPr>
          <w:t>5</w:t>
        </w:r>
        <w:r>
          <w:fldChar w:fldCharType="end"/>
        </w:r>
      </w:p>
    </w:sdtContent>
  </w:sdt>
  <w:p w14:paraId="613627AE" w14:textId="77777777" w:rsidR="007B56AA" w:rsidRDefault="007B56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F890B" w14:textId="77777777" w:rsidR="00626353" w:rsidRDefault="00626353" w:rsidP="0058119B">
      <w:r>
        <w:separator/>
      </w:r>
    </w:p>
  </w:footnote>
  <w:footnote w:type="continuationSeparator" w:id="0">
    <w:p w14:paraId="31289D9F" w14:textId="77777777" w:rsidR="00626353" w:rsidRDefault="00626353" w:rsidP="00581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12DFD"/>
    <w:multiLevelType w:val="hybridMultilevel"/>
    <w:tmpl w:val="37F2C67A"/>
    <w:lvl w:ilvl="0" w:tplc="356E44B4">
      <w:numFmt w:val="bullet"/>
      <w:lvlText w:val="※"/>
      <w:lvlJc w:val="left"/>
      <w:pPr>
        <w:ind w:left="1520" w:hanging="360"/>
      </w:pPr>
      <w:rPr>
        <w:rFonts w:ascii="ＭＳ 明朝" w:eastAsia="ＭＳ 明朝" w:hAnsi="ＭＳ 明朝" w:cs="Segoe UI" w:hint="eastAsia"/>
        <w:color w:val="212529"/>
        <w:sz w:val="16"/>
      </w:rPr>
    </w:lvl>
    <w:lvl w:ilvl="1" w:tplc="0409000B" w:tentative="1">
      <w:start w:val="1"/>
      <w:numFmt w:val="bullet"/>
      <w:lvlText w:val=""/>
      <w:lvlJc w:val="left"/>
      <w:pPr>
        <w:ind w:left="2000" w:hanging="420"/>
      </w:pPr>
      <w:rPr>
        <w:rFonts w:ascii="Wingdings" w:hAnsi="Wingdings" w:hint="default"/>
      </w:rPr>
    </w:lvl>
    <w:lvl w:ilvl="2" w:tplc="0409000D" w:tentative="1">
      <w:start w:val="1"/>
      <w:numFmt w:val="bullet"/>
      <w:lvlText w:val=""/>
      <w:lvlJc w:val="left"/>
      <w:pPr>
        <w:ind w:left="2420" w:hanging="420"/>
      </w:pPr>
      <w:rPr>
        <w:rFonts w:ascii="Wingdings" w:hAnsi="Wingdings" w:hint="default"/>
      </w:rPr>
    </w:lvl>
    <w:lvl w:ilvl="3" w:tplc="04090001" w:tentative="1">
      <w:start w:val="1"/>
      <w:numFmt w:val="bullet"/>
      <w:lvlText w:val=""/>
      <w:lvlJc w:val="left"/>
      <w:pPr>
        <w:ind w:left="2840" w:hanging="420"/>
      </w:pPr>
      <w:rPr>
        <w:rFonts w:ascii="Wingdings" w:hAnsi="Wingdings" w:hint="default"/>
      </w:rPr>
    </w:lvl>
    <w:lvl w:ilvl="4" w:tplc="0409000B" w:tentative="1">
      <w:start w:val="1"/>
      <w:numFmt w:val="bullet"/>
      <w:lvlText w:val=""/>
      <w:lvlJc w:val="left"/>
      <w:pPr>
        <w:ind w:left="3260" w:hanging="420"/>
      </w:pPr>
      <w:rPr>
        <w:rFonts w:ascii="Wingdings" w:hAnsi="Wingdings" w:hint="default"/>
      </w:rPr>
    </w:lvl>
    <w:lvl w:ilvl="5" w:tplc="0409000D" w:tentative="1">
      <w:start w:val="1"/>
      <w:numFmt w:val="bullet"/>
      <w:lvlText w:val=""/>
      <w:lvlJc w:val="left"/>
      <w:pPr>
        <w:ind w:left="3680" w:hanging="420"/>
      </w:pPr>
      <w:rPr>
        <w:rFonts w:ascii="Wingdings" w:hAnsi="Wingdings" w:hint="default"/>
      </w:rPr>
    </w:lvl>
    <w:lvl w:ilvl="6" w:tplc="04090001" w:tentative="1">
      <w:start w:val="1"/>
      <w:numFmt w:val="bullet"/>
      <w:lvlText w:val=""/>
      <w:lvlJc w:val="left"/>
      <w:pPr>
        <w:ind w:left="4100" w:hanging="420"/>
      </w:pPr>
      <w:rPr>
        <w:rFonts w:ascii="Wingdings" w:hAnsi="Wingdings" w:hint="default"/>
      </w:rPr>
    </w:lvl>
    <w:lvl w:ilvl="7" w:tplc="0409000B" w:tentative="1">
      <w:start w:val="1"/>
      <w:numFmt w:val="bullet"/>
      <w:lvlText w:val=""/>
      <w:lvlJc w:val="left"/>
      <w:pPr>
        <w:ind w:left="4520" w:hanging="420"/>
      </w:pPr>
      <w:rPr>
        <w:rFonts w:ascii="Wingdings" w:hAnsi="Wingdings" w:hint="default"/>
      </w:rPr>
    </w:lvl>
    <w:lvl w:ilvl="8" w:tplc="0409000D" w:tentative="1">
      <w:start w:val="1"/>
      <w:numFmt w:val="bullet"/>
      <w:lvlText w:val=""/>
      <w:lvlJc w:val="left"/>
      <w:pPr>
        <w:ind w:left="4940" w:hanging="420"/>
      </w:pPr>
      <w:rPr>
        <w:rFonts w:ascii="Wingdings" w:hAnsi="Wingdings" w:hint="default"/>
      </w:rPr>
    </w:lvl>
  </w:abstractNum>
  <w:abstractNum w:abstractNumId="1" w15:restartNumberingAfterBreak="0">
    <w:nsid w:val="367F6DDB"/>
    <w:multiLevelType w:val="hybridMultilevel"/>
    <w:tmpl w:val="91D06E68"/>
    <w:lvl w:ilvl="0" w:tplc="F800C0F8">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97607B5"/>
    <w:multiLevelType w:val="hybridMultilevel"/>
    <w:tmpl w:val="58A8B7E4"/>
    <w:lvl w:ilvl="0" w:tplc="0DB05F52">
      <w:numFmt w:val="bullet"/>
      <w:lvlText w:val="※"/>
      <w:lvlJc w:val="left"/>
      <w:pPr>
        <w:ind w:left="1160" w:hanging="360"/>
      </w:pPr>
      <w:rPr>
        <w:rFonts w:ascii="ＭＳ 明朝" w:eastAsia="ＭＳ 明朝" w:hAnsi="ＭＳ 明朝" w:cs="Segoe UI" w:hint="eastAsia"/>
        <w:color w:val="212529"/>
        <w:sz w:val="16"/>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3" w15:restartNumberingAfterBreak="0">
    <w:nsid w:val="6A5B0625"/>
    <w:multiLevelType w:val="hybridMultilevel"/>
    <w:tmpl w:val="5A143B48"/>
    <w:lvl w:ilvl="0" w:tplc="C0E465F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77178F4"/>
    <w:multiLevelType w:val="hybridMultilevel"/>
    <w:tmpl w:val="C8C23856"/>
    <w:lvl w:ilvl="0" w:tplc="11E4D6A4">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7C4F278B"/>
    <w:multiLevelType w:val="hybridMultilevel"/>
    <w:tmpl w:val="AA4A6202"/>
    <w:lvl w:ilvl="0" w:tplc="F1722DC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0AF"/>
    <w:rsid w:val="00003694"/>
    <w:rsid w:val="0002763C"/>
    <w:rsid w:val="00047EFD"/>
    <w:rsid w:val="00093D54"/>
    <w:rsid w:val="000F10B0"/>
    <w:rsid w:val="0010473E"/>
    <w:rsid w:val="00125334"/>
    <w:rsid w:val="0014494E"/>
    <w:rsid w:val="00186BBE"/>
    <w:rsid w:val="001A4F7C"/>
    <w:rsid w:val="001F18E5"/>
    <w:rsid w:val="00205498"/>
    <w:rsid w:val="00264BC0"/>
    <w:rsid w:val="00284C29"/>
    <w:rsid w:val="002B1AD0"/>
    <w:rsid w:val="002E423F"/>
    <w:rsid w:val="003012AC"/>
    <w:rsid w:val="00323193"/>
    <w:rsid w:val="00331A58"/>
    <w:rsid w:val="003352A7"/>
    <w:rsid w:val="003417B3"/>
    <w:rsid w:val="00384AF1"/>
    <w:rsid w:val="003A4AD7"/>
    <w:rsid w:val="003B17FD"/>
    <w:rsid w:val="003D068F"/>
    <w:rsid w:val="003E173E"/>
    <w:rsid w:val="004115D0"/>
    <w:rsid w:val="00417B3B"/>
    <w:rsid w:val="004612F3"/>
    <w:rsid w:val="004819B8"/>
    <w:rsid w:val="00501B5F"/>
    <w:rsid w:val="0054260A"/>
    <w:rsid w:val="005655D7"/>
    <w:rsid w:val="0058119B"/>
    <w:rsid w:val="005E43E3"/>
    <w:rsid w:val="00610AE4"/>
    <w:rsid w:val="006125A7"/>
    <w:rsid w:val="00626353"/>
    <w:rsid w:val="00635E75"/>
    <w:rsid w:val="006534A6"/>
    <w:rsid w:val="006538E7"/>
    <w:rsid w:val="00670914"/>
    <w:rsid w:val="006716C2"/>
    <w:rsid w:val="006740AF"/>
    <w:rsid w:val="006776E2"/>
    <w:rsid w:val="006A71E3"/>
    <w:rsid w:val="006C65FD"/>
    <w:rsid w:val="0070273E"/>
    <w:rsid w:val="007321D5"/>
    <w:rsid w:val="00741180"/>
    <w:rsid w:val="00766B5B"/>
    <w:rsid w:val="00774D21"/>
    <w:rsid w:val="00794147"/>
    <w:rsid w:val="007B56AA"/>
    <w:rsid w:val="007F4FFC"/>
    <w:rsid w:val="008826F4"/>
    <w:rsid w:val="0088426E"/>
    <w:rsid w:val="008A3779"/>
    <w:rsid w:val="008B0C27"/>
    <w:rsid w:val="008B737C"/>
    <w:rsid w:val="008D2E5B"/>
    <w:rsid w:val="008F2962"/>
    <w:rsid w:val="009137AD"/>
    <w:rsid w:val="00917870"/>
    <w:rsid w:val="00937D4A"/>
    <w:rsid w:val="0094483B"/>
    <w:rsid w:val="0096649D"/>
    <w:rsid w:val="00986458"/>
    <w:rsid w:val="009A27BB"/>
    <w:rsid w:val="009A349E"/>
    <w:rsid w:val="009E1088"/>
    <w:rsid w:val="009E38DA"/>
    <w:rsid w:val="009F2B58"/>
    <w:rsid w:val="00A12104"/>
    <w:rsid w:val="00A23772"/>
    <w:rsid w:val="00A510A1"/>
    <w:rsid w:val="00A86BEA"/>
    <w:rsid w:val="00B46B8F"/>
    <w:rsid w:val="00B53E79"/>
    <w:rsid w:val="00B838DA"/>
    <w:rsid w:val="00BB6E2B"/>
    <w:rsid w:val="00C11CE3"/>
    <w:rsid w:val="00C16EBB"/>
    <w:rsid w:val="00C528A4"/>
    <w:rsid w:val="00D837B1"/>
    <w:rsid w:val="00DE45E9"/>
    <w:rsid w:val="00E03E1A"/>
    <w:rsid w:val="00E1333D"/>
    <w:rsid w:val="00E672CC"/>
    <w:rsid w:val="00E82F51"/>
    <w:rsid w:val="00F1754D"/>
    <w:rsid w:val="00F26310"/>
    <w:rsid w:val="00FD3F3E"/>
    <w:rsid w:val="00FE2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C227934"/>
  <w15:chartTrackingRefBased/>
  <w15:docId w15:val="{8E10FA84-CA47-4BE4-B92E-34FDD9E8D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19B"/>
    <w:pPr>
      <w:tabs>
        <w:tab w:val="center" w:pos="4252"/>
        <w:tab w:val="right" w:pos="8504"/>
      </w:tabs>
      <w:snapToGrid w:val="0"/>
    </w:pPr>
  </w:style>
  <w:style w:type="character" w:customStyle="1" w:styleId="a4">
    <w:name w:val="ヘッダー (文字)"/>
    <w:basedOn w:val="a0"/>
    <w:link w:val="a3"/>
    <w:uiPriority w:val="99"/>
    <w:rsid w:val="0058119B"/>
  </w:style>
  <w:style w:type="paragraph" w:styleId="a5">
    <w:name w:val="footer"/>
    <w:basedOn w:val="a"/>
    <w:link w:val="a6"/>
    <w:uiPriority w:val="99"/>
    <w:unhideWhenUsed/>
    <w:rsid w:val="0058119B"/>
    <w:pPr>
      <w:tabs>
        <w:tab w:val="center" w:pos="4252"/>
        <w:tab w:val="right" w:pos="8504"/>
      </w:tabs>
      <w:snapToGrid w:val="0"/>
    </w:pPr>
  </w:style>
  <w:style w:type="character" w:customStyle="1" w:styleId="a6">
    <w:name w:val="フッター (文字)"/>
    <w:basedOn w:val="a0"/>
    <w:link w:val="a5"/>
    <w:uiPriority w:val="99"/>
    <w:rsid w:val="0058119B"/>
  </w:style>
  <w:style w:type="table" w:customStyle="1" w:styleId="2">
    <w:name w:val="表 (格子)2"/>
    <w:basedOn w:val="a1"/>
    <w:next w:val="a7"/>
    <w:rsid w:val="0058119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link w:val="Figure0"/>
    <w:qFormat/>
    <w:rsid w:val="0058119B"/>
    <w:pPr>
      <w:spacing w:line="280" w:lineRule="exact"/>
      <w:jc w:val="left"/>
    </w:pPr>
    <w:rPr>
      <w:rFonts w:ascii="ＭＳ 明朝" w:eastAsia="ＭＳ 明朝" w:hAnsi="ＭＳ 明朝" w:cs="Times New Roman"/>
      <w:color w:val="000000"/>
      <w:szCs w:val="21"/>
      <w:u w:val="single"/>
    </w:rPr>
  </w:style>
  <w:style w:type="character" w:customStyle="1" w:styleId="Figure0">
    <w:name w:val="Figure (文字)"/>
    <w:link w:val="Figure"/>
    <w:rsid w:val="0058119B"/>
    <w:rPr>
      <w:rFonts w:ascii="ＭＳ 明朝" w:eastAsia="ＭＳ 明朝" w:hAnsi="ＭＳ 明朝" w:cs="Times New Roman"/>
      <w:color w:val="000000"/>
      <w:szCs w:val="21"/>
      <w:u w:val="single"/>
    </w:rPr>
  </w:style>
  <w:style w:type="table" w:styleId="a7">
    <w:name w:val="Table Grid"/>
    <w:basedOn w:val="a1"/>
    <w:uiPriority w:val="39"/>
    <w:rsid w:val="00581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E2701"/>
    <w:pPr>
      <w:ind w:leftChars="400" w:left="840"/>
    </w:pPr>
  </w:style>
  <w:style w:type="paragraph" w:styleId="a9">
    <w:name w:val="Balloon Text"/>
    <w:basedOn w:val="a"/>
    <w:link w:val="aa"/>
    <w:uiPriority w:val="99"/>
    <w:semiHidden/>
    <w:unhideWhenUsed/>
    <w:rsid w:val="009448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448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5647">
      <w:bodyDiv w:val="1"/>
      <w:marLeft w:val="0"/>
      <w:marRight w:val="0"/>
      <w:marTop w:val="0"/>
      <w:marBottom w:val="0"/>
      <w:divBdr>
        <w:top w:val="none" w:sz="0" w:space="0" w:color="auto"/>
        <w:left w:val="none" w:sz="0" w:space="0" w:color="auto"/>
        <w:bottom w:val="none" w:sz="0" w:space="0" w:color="auto"/>
        <w:right w:val="none" w:sz="0" w:space="0" w:color="auto"/>
      </w:divBdr>
      <w:divsChild>
        <w:div w:id="136075724">
          <w:marLeft w:val="0"/>
          <w:marRight w:val="0"/>
          <w:marTop w:val="0"/>
          <w:marBottom w:val="0"/>
          <w:divBdr>
            <w:top w:val="none" w:sz="0" w:space="0" w:color="auto"/>
            <w:left w:val="none" w:sz="0" w:space="0" w:color="auto"/>
            <w:bottom w:val="none" w:sz="0" w:space="0" w:color="auto"/>
            <w:right w:val="none" w:sz="0" w:space="0" w:color="auto"/>
          </w:divBdr>
          <w:divsChild>
            <w:div w:id="1187258517">
              <w:marLeft w:val="0"/>
              <w:marRight w:val="0"/>
              <w:marTop w:val="0"/>
              <w:marBottom w:val="0"/>
              <w:divBdr>
                <w:top w:val="none" w:sz="0" w:space="0" w:color="auto"/>
                <w:left w:val="none" w:sz="0" w:space="0" w:color="auto"/>
                <w:bottom w:val="none" w:sz="0" w:space="0" w:color="auto"/>
                <w:right w:val="none" w:sz="0" w:space="0" w:color="auto"/>
              </w:divBdr>
              <w:divsChild>
                <w:div w:id="137665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4154">
      <w:bodyDiv w:val="1"/>
      <w:marLeft w:val="0"/>
      <w:marRight w:val="0"/>
      <w:marTop w:val="0"/>
      <w:marBottom w:val="0"/>
      <w:divBdr>
        <w:top w:val="none" w:sz="0" w:space="0" w:color="auto"/>
        <w:left w:val="none" w:sz="0" w:space="0" w:color="auto"/>
        <w:bottom w:val="none" w:sz="0" w:space="0" w:color="auto"/>
        <w:right w:val="none" w:sz="0" w:space="0" w:color="auto"/>
      </w:divBdr>
      <w:divsChild>
        <w:div w:id="2034529735">
          <w:marLeft w:val="0"/>
          <w:marRight w:val="0"/>
          <w:marTop w:val="0"/>
          <w:marBottom w:val="0"/>
          <w:divBdr>
            <w:top w:val="none" w:sz="0" w:space="0" w:color="auto"/>
            <w:left w:val="none" w:sz="0" w:space="0" w:color="auto"/>
            <w:bottom w:val="none" w:sz="0" w:space="0" w:color="auto"/>
            <w:right w:val="none" w:sz="0" w:space="0" w:color="auto"/>
          </w:divBdr>
          <w:divsChild>
            <w:div w:id="1408378742">
              <w:marLeft w:val="0"/>
              <w:marRight w:val="0"/>
              <w:marTop w:val="0"/>
              <w:marBottom w:val="0"/>
              <w:divBdr>
                <w:top w:val="none" w:sz="0" w:space="0" w:color="auto"/>
                <w:left w:val="none" w:sz="0" w:space="0" w:color="auto"/>
                <w:bottom w:val="none" w:sz="0" w:space="0" w:color="auto"/>
                <w:right w:val="none" w:sz="0" w:space="0" w:color="auto"/>
              </w:divBdr>
              <w:divsChild>
                <w:div w:id="205396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923882">
      <w:bodyDiv w:val="1"/>
      <w:marLeft w:val="0"/>
      <w:marRight w:val="0"/>
      <w:marTop w:val="0"/>
      <w:marBottom w:val="0"/>
      <w:divBdr>
        <w:top w:val="none" w:sz="0" w:space="0" w:color="auto"/>
        <w:left w:val="none" w:sz="0" w:space="0" w:color="auto"/>
        <w:bottom w:val="none" w:sz="0" w:space="0" w:color="auto"/>
        <w:right w:val="none" w:sz="0" w:space="0" w:color="auto"/>
      </w:divBdr>
    </w:div>
    <w:div w:id="752355277">
      <w:bodyDiv w:val="1"/>
      <w:marLeft w:val="0"/>
      <w:marRight w:val="0"/>
      <w:marTop w:val="0"/>
      <w:marBottom w:val="0"/>
      <w:divBdr>
        <w:top w:val="none" w:sz="0" w:space="0" w:color="auto"/>
        <w:left w:val="none" w:sz="0" w:space="0" w:color="auto"/>
        <w:bottom w:val="none" w:sz="0" w:space="0" w:color="auto"/>
        <w:right w:val="none" w:sz="0" w:space="0" w:color="auto"/>
      </w:divBdr>
      <w:divsChild>
        <w:div w:id="334839720">
          <w:marLeft w:val="0"/>
          <w:marRight w:val="0"/>
          <w:marTop w:val="0"/>
          <w:marBottom w:val="0"/>
          <w:divBdr>
            <w:top w:val="none" w:sz="0" w:space="0" w:color="auto"/>
            <w:left w:val="none" w:sz="0" w:space="0" w:color="auto"/>
            <w:bottom w:val="none" w:sz="0" w:space="0" w:color="auto"/>
            <w:right w:val="none" w:sz="0" w:space="0" w:color="auto"/>
          </w:divBdr>
          <w:divsChild>
            <w:div w:id="132246517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843079336">
                  <w:marLeft w:val="-4275"/>
                  <w:marRight w:val="0"/>
                  <w:marTop w:val="0"/>
                  <w:marBottom w:val="0"/>
                  <w:divBdr>
                    <w:top w:val="none" w:sz="0" w:space="0" w:color="auto"/>
                    <w:left w:val="none" w:sz="0" w:space="0" w:color="auto"/>
                    <w:bottom w:val="none" w:sz="0" w:space="0" w:color="auto"/>
                    <w:right w:val="none" w:sz="0" w:space="0" w:color="auto"/>
                  </w:divBdr>
                  <w:divsChild>
                    <w:div w:id="46874189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67033307">
                          <w:marLeft w:val="0"/>
                          <w:marRight w:val="0"/>
                          <w:marTop w:val="0"/>
                          <w:marBottom w:val="0"/>
                          <w:divBdr>
                            <w:top w:val="none" w:sz="0" w:space="0" w:color="auto"/>
                            <w:left w:val="none" w:sz="0" w:space="0" w:color="auto"/>
                            <w:bottom w:val="none" w:sz="0" w:space="0" w:color="auto"/>
                            <w:right w:val="none" w:sz="0" w:space="0" w:color="auto"/>
                          </w:divBdr>
                          <w:divsChild>
                            <w:div w:id="1326516415">
                              <w:marLeft w:val="0"/>
                              <w:marRight w:val="0"/>
                              <w:marTop w:val="0"/>
                              <w:marBottom w:val="0"/>
                              <w:divBdr>
                                <w:top w:val="none" w:sz="0" w:space="0" w:color="auto"/>
                                <w:left w:val="none" w:sz="0" w:space="0" w:color="auto"/>
                                <w:bottom w:val="none" w:sz="0" w:space="0" w:color="auto"/>
                                <w:right w:val="none" w:sz="0" w:space="0" w:color="auto"/>
                              </w:divBdr>
                              <w:divsChild>
                                <w:div w:id="509560832">
                                  <w:marLeft w:val="0"/>
                                  <w:marRight w:val="0"/>
                                  <w:marTop w:val="0"/>
                                  <w:marBottom w:val="0"/>
                                  <w:divBdr>
                                    <w:top w:val="none" w:sz="0" w:space="0" w:color="auto"/>
                                    <w:left w:val="none" w:sz="0" w:space="0" w:color="auto"/>
                                    <w:bottom w:val="none" w:sz="0" w:space="0" w:color="auto"/>
                                    <w:right w:val="none" w:sz="0" w:space="0" w:color="auto"/>
                                  </w:divBdr>
                                  <w:divsChild>
                                    <w:div w:id="13578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109912">
      <w:bodyDiv w:val="1"/>
      <w:marLeft w:val="0"/>
      <w:marRight w:val="0"/>
      <w:marTop w:val="0"/>
      <w:marBottom w:val="0"/>
      <w:divBdr>
        <w:top w:val="none" w:sz="0" w:space="0" w:color="auto"/>
        <w:left w:val="none" w:sz="0" w:space="0" w:color="auto"/>
        <w:bottom w:val="none" w:sz="0" w:space="0" w:color="auto"/>
        <w:right w:val="none" w:sz="0" w:space="0" w:color="auto"/>
      </w:divBdr>
      <w:divsChild>
        <w:div w:id="255286363">
          <w:marLeft w:val="0"/>
          <w:marRight w:val="0"/>
          <w:marTop w:val="0"/>
          <w:marBottom w:val="0"/>
          <w:divBdr>
            <w:top w:val="none" w:sz="0" w:space="0" w:color="auto"/>
            <w:left w:val="none" w:sz="0" w:space="0" w:color="auto"/>
            <w:bottom w:val="none" w:sz="0" w:space="0" w:color="auto"/>
            <w:right w:val="none" w:sz="0" w:space="0" w:color="auto"/>
          </w:divBdr>
          <w:divsChild>
            <w:div w:id="1435712606">
              <w:marLeft w:val="0"/>
              <w:marRight w:val="0"/>
              <w:marTop w:val="0"/>
              <w:marBottom w:val="0"/>
              <w:divBdr>
                <w:top w:val="none" w:sz="0" w:space="0" w:color="auto"/>
                <w:left w:val="none" w:sz="0" w:space="0" w:color="auto"/>
                <w:bottom w:val="none" w:sz="0" w:space="0" w:color="auto"/>
                <w:right w:val="none" w:sz="0" w:space="0" w:color="auto"/>
              </w:divBdr>
              <w:divsChild>
                <w:div w:id="105816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3937">
      <w:bodyDiv w:val="1"/>
      <w:marLeft w:val="0"/>
      <w:marRight w:val="0"/>
      <w:marTop w:val="0"/>
      <w:marBottom w:val="0"/>
      <w:divBdr>
        <w:top w:val="none" w:sz="0" w:space="0" w:color="auto"/>
        <w:left w:val="none" w:sz="0" w:space="0" w:color="auto"/>
        <w:bottom w:val="none" w:sz="0" w:space="0" w:color="auto"/>
        <w:right w:val="none" w:sz="0" w:space="0" w:color="auto"/>
      </w:divBdr>
      <w:divsChild>
        <w:div w:id="1814981883">
          <w:marLeft w:val="0"/>
          <w:marRight w:val="0"/>
          <w:marTop w:val="0"/>
          <w:marBottom w:val="0"/>
          <w:divBdr>
            <w:top w:val="none" w:sz="0" w:space="0" w:color="auto"/>
            <w:left w:val="none" w:sz="0" w:space="0" w:color="auto"/>
            <w:bottom w:val="none" w:sz="0" w:space="0" w:color="auto"/>
            <w:right w:val="none" w:sz="0" w:space="0" w:color="auto"/>
          </w:divBdr>
          <w:divsChild>
            <w:div w:id="466320569">
              <w:marLeft w:val="0"/>
              <w:marRight w:val="0"/>
              <w:marTop w:val="0"/>
              <w:marBottom w:val="0"/>
              <w:divBdr>
                <w:top w:val="none" w:sz="0" w:space="0" w:color="auto"/>
                <w:left w:val="none" w:sz="0" w:space="0" w:color="auto"/>
                <w:bottom w:val="none" w:sz="0" w:space="0" w:color="auto"/>
                <w:right w:val="none" w:sz="0" w:space="0" w:color="auto"/>
              </w:divBdr>
              <w:divsChild>
                <w:div w:id="203190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904264">
      <w:bodyDiv w:val="1"/>
      <w:marLeft w:val="0"/>
      <w:marRight w:val="0"/>
      <w:marTop w:val="0"/>
      <w:marBottom w:val="0"/>
      <w:divBdr>
        <w:top w:val="none" w:sz="0" w:space="0" w:color="auto"/>
        <w:left w:val="none" w:sz="0" w:space="0" w:color="auto"/>
        <w:bottom w:val="none" w:sz="0" w:space="0" w:color="auto"/>
        <w:right w:val="none" w:sz="0" w:space="0" w:color="auto"/>
      </w:divBdr>
      <w:divsChild>
        <w:div w:id="1577129441">
          <w:marLeft w:val="300"/>
          <w:marRight w:val="300"/>
          <w:marTop w:val="0"/>
          <w:marBottom w:val="0"/>
          <w:divBdr>
            <w:top w:val="none" w:sz="0" w:space="0" w:color="auto"/>
            <w:left w:val="none" w:sz="0" w:space="0" w:color="auto"/>
            <w:bottom w:val="none" w:sz="0" w:space="0" w:color="auto"/>
            <w:right w:val="none" w:sz="0" w:space="0" w:color="auto"/>
          </w:divBdr>
          <w:divsChild>
            <w:div w:id="1136607432">
              <w:marLeft w:val="120"/>
              <w:marRight w:val="0"/>
              <w:marTop w:val="150"/>
              <w:marBottom w:val="0"/>
              <w:divBdr>
                <w:top w:val="none" w:sz="0" w:space="0" w:color="auto"/>
                <w:left w:val="none" w:sz="0" w:space="0" w:color="auto"/>
                <w:bottom w:val="none" w:sz="0" w:space="0" w:color="auto"/>
                <w:right w:val="none" w:sz="0" w:space="0" w:color="auto"/>
              </w:divBdr>
              <w:divsChild>
                <w:div w:id="909001347">
                  <w:marLeft w:val="0"/>
                  <w:marRight w:val="0"/>
                  <w:marTop w:val="0"/>
                  <w:marBottom w:val="0"/>
                  <w:divBdr>
                    <w:top w:val="none" w:sz="0" w:space="0" w:color="auto"/>
                    <w:left w:val="none" w:sz="0" w:space="0" w:color="auto"/>
                    <w:bottom w:val="none" w:sz="0" w:space="0" w:color="auto"/>
                    <w:right w:val="none" w:sz="0" w:space="0" w:color="auto"/>
                  </w:divBdr>
                  <w:divsChild>
                    <w:div w:id="180789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2" ma:contentTypeDescription="新しいドキュメントを作成します。" ma:contentTypeScope="" ma:versionID="b3c97e09efd2aa013a335549072096a9">
  <xsd:schema xmlns:xsd="http://www.w3.org/2001/XMLSchema" xmlns:xs="http://www.w3.org/2001/XMLSchema" xmlns:p="http://schemas.microsoft.com/office/2006/metadata/properties" xmlns:ns2="70d7d652-1edb-4486-adb7-569848e2bdac" xmlns:ns3="a9b0d389-098a-4f82-adda-c0435a7f6245" targetNamespace="http://schemas.microsoft.com/office/2006/metadata/properties" ma:root="true" ma:fieldsID="25ddd6d1bcad24e9732583f12c572358" ns2:_="" ns3:_="">
    <xsd:import namespace="70d7d652-1edb-4486-adb7-569848e2bdac"/>
    <xsd:import namespace="a9b0d389-098a-4f82-adda-c0435a7f6245"/>
    <xsd:element name="properties">
      <xsd:complexType>
        <xsd:sequence>
          <xsd:element name="documentManagement">
            <xsd:complexType>
              <xsd:all>
                <xsd:element ref="ns2:_x65e5__x4ed8__x5165__x308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b0d389-098a-4f82-adda-c0435a7f6245"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7ED0F-BAEA-4A36-B640-768CC72D9500}">
  <ds:schemaRefs>
    <ds:schemaRef ds:uri="70d7d652-1edb-4486-adb7-569848e2bdac"/>
    <ds:schemaRef ds:uri="http://purl.org/dc/elements/1.1/"/>
    <ds:schemaRef ds:uri="http://www.w3.org/XML/1998/namespace"/>
    <ds:schemaRef ds:uri="http://schemas.microsoft.com/office/infopath/2007/PartnerControls"/>
    <ds:schemaRef ds:uri="a9b0d389-098a-4f82-adda-c0435a7f6245"/>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BB1B7244-CC54-44B0-8B11-4026CB837BEF}">
  <ds:schemaRefs>
    <ds:schemaRef ds:uri="http://schemas.microsoft.com/sharepoint/v3/contenttype/forms"/>
  </ds:schemaRefs>
</ds:datastoreItem>
</file>

<file path=customXml/itemProps3.xml><?xml version="1.0" encoding="utf-8"?>
<ds:datastoreItem xmlns:ds="http://schemas.openxmlformats.org/officeDocument/2006/customXml" ds:itemID="{E6FE2667-AA92-4C88-BB8C-8C0A0D4B7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a9b0d389-098a-4f82-adda-c0435a7f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D2E436-4CF6-4724-BC26-54513C25D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446</Words>
  <Characters>2544</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2022-06-14T04:42:00Z</cp:lastPrinted>
  <dcterms:created xsi:type="dcterms:W3CDTF">2022-06-17T06:09:00Z</dcterms:created>
  <dcterms:modified xsi:type="dcterms:W3CDTF">2022-06-22T09:49:00Z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