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712C5" w14:textId="0CECD2EA" w:rsidR="00C9120A" w:rsidRPr="00C9120A" w:rsidRDefault="00C9120A" w:rsidP="00C9120A">
      <w:pPr>
        <w:jc w:val="right"/>
        <w:rPr>
          <w:rFonts w:ascii="UD デジタル 教科書体 NP-R" w:eastAsia="UD デジタル 教科書体 NP-R"/>
          <w:sz w:val="22"/>
        </w:rPr>
      </w:pPr>
      <w:r w:rsidRPr="00C9120A">
        <w:rPr>
          <w:rFonts w:ascii="UD デジタル 教科書体 NP-R" w:eastAsia="UD デジタル 教科書体 NP-R" w:hint="eastAsia"/>
          <w:sz w:val="22"/>
        </w:rPr>
        <w:t>（参考</w:t>
      </w:r>
      <w:r w:rsidR="005C101B">
        <w:rPr>
          <w:rFonts w:ascii="UD デジタル 教科書体 NP-R" w:eastAsia="UD デジタル 教科書体 NP-R" w:hint="eastAsia"/>
          <w:sz w:val="22"/>
        </w:rPr>
        <w:t>資料</w:t>
      </w:r>
      <w:r w:rsidR="009435FF">
        <w:rPr>
          <w:rFonts w:ascii="UD デジタル 教科書体 NP-R" w:eastAsia="UD デジタル 教科書体 NP-R" w:hint="eastAsia"/>
          <w:sz w:val="22"/>
        </w:rPr>
        <w:t>１</w:t>
      </w:r>
      <w:r w:rsidRPr="00C9120A">
        <w:rPr>
          <w:rFonts w:ascii="UD デジタル 教科書体 NP-R" w:eastAsia="UD デジタル 教科書体 NP-R" w:hint="eastAsia"/>
          <w:sz w:val="22"/>
        </w:rPr>
        <w:t>）</w:t>
      </w:r>
    </w:p>
    <w:p w14:paraId="3017EEA7" w14:textId="77777777" w:rsidR="00C9120A" w:rsidRPr="00C9120A" w:rsidRDefault="00C9120A" w:rsidP="00C9120A">
      <w:pPr>
        <w:rPr>
          <w:rFonts w:ascii="UD デジタル 教科書体 NP-R" w:eastAsia="UD デジタル 教科書体 NP-R"/>
          <w:b/>
          <w:bCs/>
          <w:sz w:val="22"/>
        </w:rPr>
      </w:pPr>
      <w:bookmarkStart w:id="0" w:name="_Hlk226722140"/>
      <w:r w:rsidRPr="00C9120A">
        <w:rPr>
          <w:rFonts w:ascii="UD デジタル 教科書体 NP-R" w:eastAsia="UD デジタル 教科書体 NP-R" w:hint="eastAsia"/>
          <w:b/>
          <w:bCs/>
          <w:sz w:val="22"/>
        </w:rPr>
        <w:t>大阪府環境影響評価条例（抄）</w:t>
      </w:r>
      <w:bookmarkEnd w:id="0"/>
    </w:p>
    <w:p w14:paraId="48AF18C9" w14:textId="392BF654" w:rsidR="00C9120A" w:rsidRDefault="00C9120A" w:rsidP="00C9120A">
      <w:pPr>
        <w:rPr>
          <w:rFonts w:ascii="UD デジタル 教科書体 NP-R" w:eastAsia="UD デジタル 教科書体 NP-R"/>
          <w:sz w:val="22"/>
        </w:rPr>
      </w:pPr>
    </w:p>
    <w:p w14:paraId="7FC672C4" w14:textId="77777777" w:rsidR="007040FB" w:rsidRPr="007040FB" w:rsidRDefault="007040FB" w:rsidP="007040FB">
      <w:pPr>
        <w:rPr>
          <w:rFonts w:ascii="UD デジタル 教科書体 NP-R" w:eastAsia="UD デジタル 教科書体 NP-R"/>
          <w:sz w:val="22"/>
        </w:rPr>
      </w:pPr>
      <w:r w:rsidRPr="007040FB">
        <w:rPr>
          <w:rFonts w:ascii="UD デジタル 教科書体 NP-R" w:eastAsia="UD デジタル 教科書体 NP-R"/>
          <w:sz w:val="22"/>
        </w:rPr>
        <w:t>(事後調査計画書の作成等)</w:t>
      </w:r>
    </w:p>
    <w:p w14:paraId="24022A38" w14:textId="0CC513EB" w:rsidR="007040FB" w:rsidRPr="007040FB" w:rsidRDefault="007040FB" w:rsidP="007040FB">
      <w:pPr>
        <w:ind w:left="220" w:hangingChars="100" w:hanging="220"/>
        <w:rPr>
          <w:rFonts w:ascii="UD デジタル 教科書体 NP-R" w:eastAsia="UD デジタル 教科書体 NP-R"/>
          <w:sz w:val="22"/>
        </w:rPr>
      </w:pPr>
      <w:r w:rsidRPr="007040FB">
        <w:rPr>
          <w:rFonts w:ascii="UD デジタル 教科書体 NP-R" w:eastAsia="UD デジタル 教科書体 NP-R" w:hint="eastAsia"/>
          <w:sz w:val="22"/>
        </w:rPr>
        <w:t>第二十七条　事業者は、対象事業に係る工事に着手するときは、あらかじめ規則及び技術指針で定めるところにより、事後調査の項目、手法、場所その他の方法について記載した計画書</w:t>
      </w:r>
      <w:r w:rsidRPr="007040FB">
        <w:rPr>
          <w:rFonts w:ascii="UD デジタル 教科書体 NP-R" w:eastAsia="UD デジタル 教科書体 NP-R"/>
          <w:sz w:val="22"/>
        </w:rPr>
        <w:t>(以下「事後調査計画書」という。</w:t>
      </w:r>
      <w:proofErr w:type="gramStart"/>
      <w:r w:rsidRPr="007040FB">
        <w:rPr>
          <w:rFonts w:ascii="UD デジタル 教科書体 NP-R" w:eastAsia="UD デジタル 教科書体 NP-R"/>
          <w:sz w:val="22"/>
        </w:rPr>
        <w:t>)を</w:t>
      </w:r>
      <w:proofErr w:type="gramEnd"/>
      <w:r w:rsidRPr="007040FB">
        <w:rPr>
          <w:rFonts w:ascii="UD デジタル 教科書体 NP-R" w:eastAsia="UD デジタル 教科書体 NP-R"/>
          <w:sz w:val="22"/>
        </w:rPr>
        <w:t>作成し、知事に提出しなければならない。ただし、評価書において事後調査を実施しないこととした場合であって、知事が相当と認めるときは、この限りでない。</w:t>
      </w:r>
    </w:p>
    <w:p w14:paraId="6695B733" w14:textId="4D6F5FD9" w:rsidR="007040FB" w:rsidRDefault="007040FB" w:rsidP="007040FB">
      <w:pPr>
        <w:ind w:left="220" w:hangingChars="100" w:hanging="220"/>
        <w:rPr>
          <w:rFonts w:ascii="UD デジタル 教科書体 NP-R" w:eastAsia="UD デジタル 教科書体 NP-R"/>
          <w:sz w:val="22"/>
        </w:rPr>
      </w:pPr>
      <w:r w:rsidRPr="007040FB">
        <w:rPr>
          <w:rFonts w:ascii="UD デジタル 教科書体 NP-R" w:eastAsia="UD デジタル 教科書体 NP-R"/>
          <w:sz w:val="22"/>
        </w:rPr>
        <w:t>2　知事は、前項の規定により事後調査計画書の提出を受けたときは、速やかに、当該事後調査計画書の写しを関係市町村長に送付するとともに、規則で定めるところにより、当該事後調査計画書の写しを一般の縦覧に供するものとする。</w:t>
      </w:r>
    </w:p>
    <w:p w14:paraId="1CB3F11C" w14:textId="77777777" w:rsidR="007040FB" w:rsidRPr="00C9120A" w:rsidRDefault="007040FB" w:rsidP="00C9120A">
      <w:pPr>
        <w:rPr>
          <w:rFonts w:ascii="UD デジタル 教科書体 NP-R" w:eastAsia="UD デジタル 教科書体 NP-R"/>
          <w:sz w:val="22"/>
        </w:rPr>
      </w:pPr>
    </w:p>
    <w:p w14:paraId="13C58BE1" w14:textId="7D6F18BE" w:rsidR="00C9120A" w:rsidRPr="00C9120A" w:rsidRDefault="00C9120A" w:rsidP="00C9120A">
      <w:pPr>
        <w:rPr>
          <w:rFonts w:ascii="UD デジタル 教科書体 NP-R" w:eastAsia="UD デジタル 教科書体 NP-R"/>
          <w:sz w:val="22"/>
        </w:rPr>
      </w:pPr>
      <w:r w:rsidRPr="00C9120A">
        <w:rPr>
          <w:rFonts w:ascii="UD デジタル 教科書体 NP-R" w:eastAsia="UD デジタル 教科書体 NP-R" w:hint="eastAsia"/>
          <w:sz w:val="22"/>
        </w:rPr>
        <w:t>(</w:t>
      </w:r>
      <w:r w:rsidR="004E5B40">
        <w:rPr>
          <w:rFonts w:ascii="UD デジタル 教科書体 NP-R" w:eastAsia="UD デジタル 教科書体 NP-R" w:hint="eastAsia"/>
          <w:sz w:val="22"/>
        </w:rPr>
        <w:t>事後調査の実施等</w:t>
      </w:r>
      <w:r w:rsidRPr="00C9120A">
        <w:rPr>
          <w:rFonts w:ascii="UD デジタル 教科書体 NP-R" w:eastAsia="UD デジタル 教科書体 NP-R" w:hint="eastAsia"/>
          <w:sz w:val="22"/>
        </w:rPr>
        <w:t>)</w:t>
      </w:r>
    </w:p>
    <w:p w14:paraId="4A382ACD" w14:textId="256D6498" w:rsidR="00D97413" w:rsidRDefault="00C9120A" w:rsidP="007040FB">
      <w:pPr>
        <w:ind w:left="220" w:hangingChars="100" w:hanging="220"/>
        <w:rPr>
          <w:rFonts w:ascii="UD デジタル 教科書体 NP-R" w:eastAsia="UD デジタル 教科書体 NP-R"/>
          <w:sz w:val="22"/>
        </w:rPr>
      </w:pPr>
      <w:r w:rsidRPr="00C9120A">
        <w:rPr>
          <w:rFonts w:ascii="UD デジタル 教科書体 NP-R" w:eastAsia="UD デジタル 教科書体 NP-R" w:hint="eastAsia"/>
          <w:sz w:val="22"/>
        </w:rPr>
        <w:t>第</w:t>
      </w:r>
      <w:r w:rsidR="004E5B40">
        <w:rPr>
          <w:rFonts w:ascii="UD デジタル 教科書体 NP-R" w:eastAsia="UD デジタル 教科書体 NP-R" w:hint="eastAsia"/>
          <w:sz w:val="22"/>
        </w:rPr>
        <w:t>二十九</w:t>
      </w:r>
      <w:r w:rsidRPr="00C9120A">
        <w:rPr>
          <w:rFonts w:ascii="UD デジタル 教科書体 NP-R" w:eastAsia="UD デジタル 教科書体 NP-R" w:hint="eastAsia"/>
          <w:sz w:val="22"/>
        </w:rPr>
        <w:t>条</w:t>
      </w:r>
      <w:r w:rsidR="007040FB">
        <w:rPr>
          <w:rFonts w:ascii="UD デジタル 教科書体 NP-R" w:eastAsia="UD デジタル 教科書体 NP-R" w:hint="eastAsia"/>
          <w:sz w:val="22"/>
        </w:rPr>
        <w:t xml:space="preserve">　</w:t>
      </w:r>
      <w:r w:rsidR="007040FB" w:rsidRPr="007040FB">
        <w:rPr>
          <w:rFonts w:ascii="UD デジタル 教科書体 NP-R" w:eastAsia="UD デジタル 教科書体 NP-R" w:hint="eastAsia"/>
          <w:sz w:val="22"/>
        </w:rPr>
        <w:t>事業者又はこの者に代わって事後調査を行う旨の申出に基づき知事が適当と認めた者</w:t>
      </w:r>
      <w:r w:rsidR="007040FB" w:rsidRPr="007040FB">
        <w:rPr>
          <w:rFonts w:ascii="UD デジタル 教科書体 NP-R" w:eastAsia="UD デジタル 教科書体 NP-R"/>
          <w:sz w:val="22"/>
        </w:rPr>
        <w:t>(以下「事業者等」という。</w:t>
      </w:r>
      <w:proofErr w:type="gramStart"/>
      <w:r w:rsidR="007040FB" w:rsidRPr="007040FB">
        <w:rPr>
          <w:rFonts w:ascii="UD デジタル 教科書体 NP-R" w:eastAsia="UD デジタル 教科書体 NP-R"/>
          <w:sz w:val="22"/>
        </w:rPr>
        <w:t>)は</w:t>
      </w:r>
      <w:proofErr w:type="gramEnd"/>
      <w:r w:rsidR="007040FB" w:rsidRPr="007040FB">
        <w:rPr>
          <w:rFonts w:ascii="UD デジタル 教科書体 NP-R" w:eastAsia="UD デジタル 教科書体 NP-R"/>
          <w:sz w:val="22"/>
        </w:rPr>
        <w:t>、事後調査計画書に基づき、事後調査を行わなければならない。</w:t>
      </w:r>
    </w:p>
    <w:p w14:paraId="7BF2AC10" w14:textId="4A0EB7B0" w:rsidR="00D97413" w:rsidRDefault="00D97413" w:rsidP="00C9120A">
      <w:pPr>
        <w:ind w:left="220" w:hangingChars="100" w:hanging="220"/>
        <w:rPr>
          <w:rFonts w:ascii="UD デジタル 教科書体 NP-R" w:eastAsia="UD デジタル 教科書体 NP-R"/>
          <w:sz w:val="22"/>
        </w:rPr>
      </w:pPr>
      <w:r>
        <w:rPr>
          <w:rFonts w:ascii="UD デジタル 教科書体 NP-R" w:eastAsia="UD デジタル 教科書体 NP-R" w:hint="eastAsia"/>
          <w:sz w:val="22"/>
        </w:rPr>
        <w:t xml:space="preserve">２　</w:t>
      </w:r>
      <w:r w:rsidRPr="00D97413">
        <w:rPr>
          <w:rFonts w:ascii="UD デジタル 教科書体 NP-R" w:eastAsia="UD デジタル 教科書体 NP-R" w:hint="eastAsia"/>
          <w:sz w:val="22"/>
        </w:rPr>
        <w:t>事業者等は、前項の事後調査を行ったときは、その結果を記載した報告書</w:t>
      </w:r>
      <w:r w:rsidRPr="00D97413">
        <w:rPr>
          <w:rFonts w:ascii="UD デジタル 教科書体 NP-R" w:eastAsia="UD デジタル 教科書体 NP-R"/>
          <w:sz w:val="22"/>
        </w:rPr>
        <w:t>(以下「事後調査報告書」という。</w:t>
      </w:r>
      <w:proofErr w:type="gramStart"/>
      <w:r w:rsidRPr="00D97413">
        <w:rPr>
          <w:rFonts w:ascii="UD デジタル 教科書体 NP-R" w:eastAsia="UD デジタル 教科書体 NP-R"/>
          <w:sz w:val="22"/>
        </w:rPr>
        <w:t>)を</w:t>
      </w:r>
      <w:proofErr w:type="gramEnd"/>
      <w:r w:rsidRPr="00D97413">
        <w:rPr>
          <w:rFonts w:ascii="UD デジタル 教科書体 NP-R" w:eastAsia="UD デジタル 教科書体 NP-R"/>
          <w:sz w:val="22"/>
        </w:rPr>
        <w:t>規則で定めるところにより作成し、知事に提出しなければならない。</w:t>
      </w:r>
    </w:p>
    <w:p w14:paraId="31A9C76F" w14:textId="5742C567" w:rsidR="00D97413" w:rsidRDefault="00D97413" w:rsidP="00C9120A">
      <w:pPr>
        <w:ind w:left="220" w:hangingChars="100" w:hanging="220"/>
        <w:rPr>
          <w:rFonts w:ascii="UD デジタル 教科書体 NP-R" w:eastAsia="UD デジタル 教科書体 NP-R"/>
          <w:sz w:val="22"/>
        </w:rPr>
      </w:pPr>
      <w:r>
        <w:rPr>
          <w:rFonts w:ascii="UD デジタル 教科書体 NP-R" w:eastAsia="UD デジタル 教科書体 NP-R" w:hint="eastAsia"/>
          <w:sz w:val="22"/>
        </w:rPr>
        <w:t xml:space="preserve">３　</w:t>
      </w:r>
      <w:r w:rsidR="007040FB" w:rsidRPr="007040FB">
        <w:rPr>
          <w:rFonts w:ascii="UD デジタル 教科書体 NP-R" w:eastAsia="UD デジタル 教科書体 NP-R" w:hint="eastAsia"/>
          <w:sz w:val="22"/>
        </w:rPr>
        <w:t>第二十七条第二項の規定は、事後調査報告書について準用する。</w:t>
      </w:r>
    </w:p>
    <w:p w14:paraId="1C93F8D4" w14:textId="309341E3" w:rsidR="00C9120A" w:rsidRPr="00D97413" w:rsidRDefault="004E5B40" w:rsidP="00C9120A">
      <w:pPr>
        <w:ind w:left="220" w:hangingChars="100" w:hanging="220"/>
        <w:rPr>
          <w:rFonts w:ascii="UD デジタル 教科書体 NP-R" w:eastAsia="UD デジタル 教科書体 NP-R"/>
          <w:sz w:val="22"/>
          <w:u w:val="single"/>
        </w:rPr>
      </w:pPr>
      <w:r>
        <w:rPr>
          <w:rFonts w:ascii="UD デジタル 教科書体 NP-R" w:eastAsia="UD デジタル 教科書体 NP-R" w:hint="eastAsia"/>
          <w:sz w:val="22"/>
        </w:rPr>
        <w:t xml:space="preserve">４　</w:t>
      </w:r>
      <w:r w:rsidR="00C9120A" w:rsidRPr="00D97413">
        <w:rPr>
          <w:rFonts w:ascii="UD デジタル 教科書体 NP-R" w:eastAsia="UD デジタル 教科書体 NP-R" w:hint="eastAsia"/>
          <w:sz w:val="22"/>
          <w:highlight w:val="yellow"/>
          <w:u w:val="single"/>
        </w:rPr>
        <w:t>知事は、第</w:t>
      </w:r>
      <w:r w:rsidRPr="00D97413">
        <w:rPr>
          <w:rFonts w:ascii="UD デジタル 教科書体 NP-R" w:eastAsia="UD デジタル 教科書体 NP-R" w:hint="eastAsia"/>
          <w:sz w:val="22"/>
          <w:highlight w:val="yellow"/>
          <w:u w:val="single"/>
        </w:rPr>
        <w:t>二</w:t>
      </w:r>
      <w:r w:rsidR="00C9120A" w:rsidRPr="00D97413">
        <w:rPr>
          <w:rFonts w:ascii="UD デジタル 教科書体 NP-R" w:eastAsia="UD デジタル 教科書体 NP-R" w:hint="eastAsia"/>
          <w:sz w:val="22"/>
          <w:highlight w:val="yellow"/>
          <w:u w:val="single"/>
        </w:rPr>
        <w:t>項の規定によ</w:t>
      </w:r>
      <w:r w:rsidRPr="00D97413">
        <w:rPr>
          <w:rFonts w:ascii="UD デジタル 教科書体 NP-R" w:eastAsia="UD デジタル 教科書体 NP-R" w:hint="eastAsia"/>
          <w:sz w:val="22"/>
          <w:highlight w:val="yellow"/>
          <w:u w:val="single"/>
        </w:rPr>
        <w:t>り事後調査報告書の提出を受けた場合で、必要があると認める</w:t>
      </w:r>
      <w:r w:rsidR="00C9120A" w:rsidRPr="00D97413">
        <w:rPr>
          <w:rFonts w:ascii="UD デジタル 教科書体 NP-R" w:eastAsia="UD デジタル 教科書体 NP-R" w:hint="eastAsia"/>
          <w:sz w:val="22"/>
          <w:highlight w:val="yellow"/>
          <w:u w:val="single"/>
        </w:rPr>
        <w:t>ときは、審査会</w:t>
      </w:r>
      <w:r w:rsidRPr="00D97413">
        <w:rPr>
          <w:rFonts w:ascii="UD デジタル 教科書体 NP-R" w:eastAsia="UD デジタル 教科書体 NP-R" w:hint="eastAsia"/>
          <w:sz w:val="22"/>
          <w:highlight w:val="yellow"/>
          <w:u w:val="single"/>
        </w:rPr>
        <w:t>の意見を聴いた上で、当該事業者等に対し、環境の保全について必要な措置を講ずることを求めることができる。</w:t>
      </w:r>
    </w:p>
    <w:p w14:paraId="73BD986E" w14:textId="77777777" w:rsidR="00C9120A" w:rsidRPr="00C9120A" w:rsidRDefault="00C9120A" w:rsidP="00C9120A">
      <w:pPr>
        <w:rPr>
          <w:rFonts w:ascii="UD デジタル 教科書体 NP-R" w:eastAsia="UD デジタル 教科書体 NP-R"/>
          <w:sz w:val="22"/>
        </w:rPr>
      </w:pPr>
    </w:p>
    <w:p w14:paraId="4B8DB5BD" w14:textId="77777777" w:rsidR="00C9120A" w:rsidRPr="00C9120A" w:rsidRDefault="00C9120A" w:rsidP="00C9120A">
      <w:pPr>
        <w:rPr>
          <w:rFonts w:ascii="UD デジタル 教科書体 NP-R" w:eastAsia="UD デジタル 教科書体 NP-R"/>
          <w:sz w:val="22"/>
        </w:rPr>
      </w:pPr>
      <w:r w:rsidRPr="00C9120A">
        <w:rPr>
          <w:rFonts w:ascii="UD デジタル 教科書体 NP-R" w:eastAsia="UD デジタル 教科書体 NP-R" w:hint="eastAsia"/>
          <w:sz w:val="22"/>
        </w:rPr>
        <w:t>(法の対象事業に係る環境影響評価、事後調査その他の手続の準用)</w:t>
      </w:r>
    </w:p>
    <w:p w14:paraId="1681DE37" w14:textId="214B848C" w:rsidR="00C9120A" w:rsidRPr="00C9120A" w:rsidRDefault="00C9120A" w:rsidP="00C9120A">
      <w:pPr>
        <w:ind w:left="220" w:hangingChars="100" w:hanging="220"/>
        <w:rPr>
          <w:rFonts w:ascii="UD デジタル 教科書体 NP-R" w:eastAsia="UD デジタル 教科書体 NP-R"/>
          <w:sz w:val="22"/>
        </w:rPr>
      </w:pPr>
      <w:r w:rsidRPr="00C9120A">
        <w:rPr>
          <w:rFonts w:ascii="UD デジタル 教科書体 NP-R" w:eastAsia="UD デジタル 教科書体 NP-R" w:hint="eastAsia"/>
          <w:sz w:val="22"/>
        </w:rPr>
        <w:t>第三十五条　第六条、第八条、第九条第四項、第十五条第一項、第十七条、第十九条第四項、第二十条、第二十四条第一項、</w:t>
      </w:r>
      <w:r w:rsidRPr="00D97413">
        <w:rPr>
          <w:rFonts w:ascii="UD デジタル 教科書体 NP-R" w:eastAsia="UD デジタル 教科書体 NP-R" w:hint="eastAsia"/>
          <w:sz w:val="22"/>
          <w:highlight w:val="yellow"/>
          <w:u w:val="single"/>
        </w:rPr>
        <w:t>第二十七条から第三十条まで</w:t>
      </w:r>
      <w:r w:rsidRPr="00C9120A">
        <w:rPr>
          <w:rFonts w:ascii="UD デジタル 教科書体 NP-R" w:eastAsia="UD デジタル 教科書体 NP-R" w:hint="eastAsia"/>
          <w:sz w:val="22"/>
        </w:rPr>
        <w:t>、第四十四条及び第四十五条</w:t>
      </w:r>
      <w:r w:rsidRPr="00D97413">
        <w:rPr>
          <w:rFonts w:ascii="UD デジタル 教科書体 NP-R" w:eastAsia="UD デジタル 教科書体 NP-R" w:hint="eastAsia"/>
          <w:sz w:val="22"/>
          <w:highlight w:val="yellow"/>
          <w:u w:val="single"/>
        </w:rPr>
        <w:t>の規定は、法第二条第四項に規定する対象事業について準用する。</w:t>
      </w:r>
      <w:r w:rsidRPr="00C9120A">
        <w:rPr>
          <w:rFonts w:ascii="UD デジタル 教科書体 NP-R" w:eastAsia="UD デジタル 教科書体 NP-R" w:hint="eastAsia"/>
          <w:sz w:val="22"/>
        </w:rPr>
        <w:t>この場合において、次の表の上欄に掲げる規定中同表の中欄に掲げる字句は、それぞれ同表の下欄に掲げる字句に読み替えるものとする。</w:t>
      </w:r>
    </w:p>
    <w:tbl>
      <w:tblPr>
        <w:tblW w:w="8505"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85"/>
        <w:gridCol w:w="1988"/>
        <w:gridCol w:w="4532"/>
      </w:tblGrid>
      <w:tr w:rsidR="005C101B" w:rsidRPr="00C9120A" w14:paraId="7B371BF4" w14:textId="77777777" w:rsidTr="007040FB">
        <w:tc>
          <w:tcPr>
            <w:tcW w:w="1985" w:type="dxa"/>
            <w:vMerge w:val="restart"/>
            <w:tcMar>
              <w:top w:w="45" w:type="dxa"/>
              <w:left w:w="45" w:type="dxa"/>
              <w:bottom w:w="45" w:type="dxa"/>
              <w:right w:w="45" w:type="dxa"/>
            </w:tcMar>
          </w:tcPr>
          <w:p w14:paraId="71A43C5F" w14:textId="65EFA575" w:rsidR="005C101B" w:rsidRPr="00C9120A" w:rsidRDefault="005C101B" w:rsidP="00E86523">
            <w:pPr>
              <w:widowControl/>
              <w:snapToGrid w:val="0"/>
              <w:jc w:val="left"/>
              <w:rPr>
                <w:rFonts w:ascii="UD デジタル 教科書体 NP-R" w:eastAsia="UD デジタル 教科書体 NP-R"/>
                <w:sz w:val="22"/>
              </w:rPr>
            </w:pPr>
            <w:r w:rsidRPr="005C101B">
              <w:rPr>
                <w:rFonts w:ascii="UD デジタル 教科書体 NP-R" w:eastAsia="UD デジタル 教科書体 NP-R" w:hint="eastAsia"/>
                <w:sz w:val="22"/>
              </w:rPr>
              <w:lastRenderedPageBreak/>
              <w:t>第二十七条第一項</w:t>
            </w:r>
          </w:p>
        </w:tc>
        <w:tc>
          <w:tcPr>
            <w:tcW w:w="1988" w:type="dxa"/>
            <w:tcMar>
              <w:top w:w="45" w:type="dxa"/>
              <w:left w:w="45" w:type="dxa"/>
              <w:bottom w:w="45" w:type="dxa"/>
              <w:right w:w="45" w:type="dxa"/>
            </w:tcMar>
          </w:tcPr>
          <w:p w14:paraId="44AD02DF" w14:textId="22FDD210" w:rsidR="005C101B" w:rsidRDefault="005C101B" w:rsidP="00E86523">
            <w:pPr>
              <w:widowControl/>
              <w:snapToGrid w:val="0"/>
              <w:jc w:val="left"/>
              <w:rPr>
                <w:rFonts w:ascii="UD デジタル 教科書体 NP-R" w:eastAsia="UD デジタル 教科書体 NP-R" w:hAnsi="ＭＳ 明朝" w:cs="ＭＳ Ｐゴシック"/>
                <w:color w:val="000000" w:themeColor="text1"/>
                <w:kern w:val="0"/>
                <w:sz w:val="22"/>
              </w:rPr>
            </w:pPr>
            <w:r w:rsidRPr="005C101B">
              <w:rPr>
                <w:rFonts w:ascii="UD デジタル 教科書体 NP-R" w:eastAsia="UD デジタル 教科書体 NP-R" w:hAnsi="ＭＳ 明朝" w:cs="ＭＳ Ｐゴシック" w:hint="eastAsia"/>
                <w:color w:val="000000" w:themeColor="text1"/>
                <w:kern w:val="0"/>
                <w:sz w:val="22"/>
              </w:rPr>
              <w:t>事業者</w:t>
            </w:r>
          </w:p>
        </w:tc>
        <w:tc>
          <w:tcPr>
            <w:tcW w:w="4532" w:type="dxa"/>
            <w:tcMar>
              <w:top w:w="45" w:type="dxa"/>
              <w:left w:w="45" w:type="dxa"/>
              <w:bottom w:w="45" w:type="dxa"/>
              <w:right w:w="45" w:type="dxa"/>
            </w:tcMar>
          </w:tcPr>
          <w:p w14:paraId="3C53F051" w14:textId="4B9138C6" w:rsidR="005C101B" w:rsidRPr="00D97413" w:rsidRDefault="005C101B" w:rsidP="00E86523">
            <w:pPr>
              <w:widowControl/>
              <w:snapToGrid w:val="0"/>
              <w:jc w:val="left"/>
              <w:rPr>
                <w:rFonts w:ascii="UD デジタル 教科書体 NP-R" w:eastAsia="UD デジタル 教科書体 NP-R"/>
                <w:sz w:val="22"/>
              </w:rPr>
            </w:pPr>
            <w:r w:rsidRPr="005C101B">
              <w:rPr>
                <w:rFonts w:ascii="UD デジタル 教科書体 NP-R" w:eastAsia="UD デジタル 教科書体 NP-R" w:hint="eastAsia"/>
                <w:sz w:val="22"/>
              </w:rPr>
              <w:t>法第二条第五項の事業者</w:t>
            </w:r>
          </w:p>
        </w:tc>
      </w:tr>
      <w:tr w:rsidR="005C101B" w:rsidRPr="00C9120A" w14:paraId="093AB2DF" w14:textId="77777777" w:rsidTr="007040FB">
        <w:tc>
          <w:tcPr>
            <w:tcW w:w="1985" w:type="dxa"/>
            <w:vMerge/>
            <w:tcMar>
              <w:top w:w="45" w:type="dxa"/>
              <w:left w:w="45" w:type="dxa"/>
              <w:bottom w:w="45" w:type="dxa"/>
              <w:right w:w="45" w:type="dxa"/>
            </w:tcMar>
          </w:tcPr>
          <w:p w14:paraId="0C385941" w14:textId="77777777" w:rsidR="005C101B" w:rsidRPr="00C9120A" w:rsidRDefault="005C101B" w:rsidP="00E86523">
            <w:pPr>
              <w:widowControl/>
              <w:snapToGrid w:val="0"/>
              <w:jc w:val="left"/>
              <w:rPr>
                <w:rFonts w:ascii="UD デジタル 教科書体 NP-R" w:eastAsia="UD デジタル 教科書体 NP-R"/>
                <w:sz w:val="22"/>
              </w:rPr>
            </w:pPr>
          </w:p>
        </w:tc>
        <w:tc>
          <w:tcPr>
            <w:tcW w:w="1988" w:type="dxa"/>
            <w:tcMar>
              <w:top w:w="45" w:type="dxa"/>
              <w:left w:w="45" w:type="dxa"/>
              <w:bottom w:w="45" w:type="dxa"/>
              <w:right w:w="45" w:type="dxa"/>
            </w:tcMar>
          </w:tcPr>
          <w:p w14:paraId="68C4BE98" w14:textId="3E367F1A" w:rsidR="005C101B" w:rsidRDefault="005C101B" w:rsidP="00E86523">
            <w:pPr>
              <w:widowControl/>
              <w:snapToGrid w:val="0"/>
              <w:jc w:val="left"/>
              <w:rPr>
                <w:rFonts w:ascii="UD デジタル 教科書体 NP-R" w:eastAsia="UD デジタル 教科書体 NP-R" w:hAnsi="ＭＳ 明朝" w:cs="ＭＳ Ｐゴシック"/>
                <w:color w:val="000000" w:themeColor="text1"/>
                <w:kern w:val="0"/>
                <w:sz w:val="22"/>
              </w:rPr>
            </w:pPr>
            <w:r w:rsidRPr="005C101B">
              <w:rPr>
                <w:rFonts w:ascii="UD デジタル 教科書体 NP-R" w:eastAsia="UD デジタル 教科書体 NP-R" w:hAnsi="ＭＳ 明朝" w:cs="ＭＳ Ｐゴシック" w:hint="eastAsia"/>
                <w:color w:val="000000" w:themeColor="text1"/>
                <w:kern w:val="0"/>
                <w:sz w:val="22"/>
              </w:rPr>
              <w:t>対象事業</w:t>
            </w:r>
          </w:p>
        </w:tc>
        <w:tc>
          <w:tcPr>
            <w:tcW w:w="4532" w:type="dxa"/>
            <w:tcMar>
              <w:top w:w="45" w:type="dxa"/>
              <w:left w:w="45" w:type="dxa"/>
              <w:bottom w:w="45" w:type="dxa"/>
              <w:right w:w="45" w:type="dxa"/>
            </w:tcMar>
          </w:tcPr>
          <w:p w14:paraId="5ED0BEF5" w14:textId="685ED59E" w:rsidR="005C101B" w:rsidRPr="00D97413" w:rsidRDefault="005C101B" w:rsidP="00E86523">
            <w:pPr>
              <w:widowControl/>
              <w:snapToGrid w:val="0"/>
              <w:jc w:val="left"/>
              <w:rPr>
                <w:rFonts w:ascii="UD デジタル 教科書体 NP-R" w:eastAsia="UD デジタル 教科書体 NP-R"/>
                <w:sz w:val="22"/>
              </w:rPr>
            </w:pPr>
            <w:r w:rsidRPr="005C101B">
              <w:rPr>
                <w:rFonts w:ascii="UD デジタル 教科書体 NP-R" w:eastAsia="UD デジタル 教科書体 NP-R" w:hint="eastAsia"/>
                <w:sz w:val="22"/>
              </w:rPr>
              <w:t>法第二条第四項に規定する対象事業</w:t>
            </w:r>
          </w:p>
        </w:tc>
      </w:tr>
      <w:tr w:rsidR="005C101B" w:rsidRPr="00C9120A" w14:paraId="3041407F" w14:textId="77777777" w:rsidTr="007040FB">
        <w:tc>
          <w:tcPr>
            <w:tcW w:w="1985" w:type="dxa"/>
            <w:vMerge/>
            <w:tcMar>
              <w:top w:w="45" w:type="dxa"/>
              <w:left w:w="45" w:type="dxa"/>
              <w:bottom w:w="45" w:type="dxa"/>
              <w:right w:w="45" w:type="dxa"/>
            </w:tcMar>
          </w:tcPr>
          <w:p w14:paraId="454FC5CE" w14:textId="77777777" w:rsidR="005C101B" w:rsidRPr="00C9120A" w:rsidRDefault="005C101B" w:rsidP="00E86523">
            <w:pPr>
              <w:widowControl/>
              <w:snapToGrid w:val="0"/>
              <w:jc w:val="left"/>
              <w:rPr>
                <w:rFonts w:ascii="UD デジタル 教科書体 NP-R" w:eastAsia="UD デジタル 教科書体 NP-R"/>
                <w:sz w:val="22"/>
              </w:rPr>
            </w:pPr>
          </w:p>
        </w:tc>
        <w:tc>
          <w:tcPr>
            <w:tcW w:w="1988" w:type="dxa"/>
            <w:tcMar>
              <w:top w:w="45" w:type="dxa"/>
              <w:left w:w="45" w:type="dxa"/>
              <w:bottom w:w="45" w:type="dxa"/>
              <w:right w:w="45" w:type="dxa"/>
            </w:tcMar>
          </w:tcPr>
          <w:p w14:paraId="20643C1D" w14:textId="3525500B" w:rsidR="005C101B" w:rsidRDefault="005C101B" w:rsidP="00E86523">
            <w:pPr>
              <w:widowControl/>
              <w:snapToGrid w:val="0"/>
              <w:jc w:val="left"/>
              <w:rPr>
                <w:rFonts w:ascii="UD デジタル 教科書体 NP-R" w:eastAsia="UD デジタル 教科書体 NP-R" w:hAnsi="ＭＳ 明朝" w:cs="ＭＳ Ｐゴシック"/>
                <w:color w:val="000000" w:themeColor="text1"/>
                <w:kern w:val="0"/>
                <w:sz w:val="22"/>
              </w:rPr>
            </w:pPr>
            <w:r w:rsidRPr="005C101B">
              <w:rPr>
                <w:rFonts w:ascii="UD デジタル 教科書体 NP-R" w:eastAsia="UD デジタル 教科書体 NP-R" w:hAnsi="ＭＳ 明朝" w:cs="ＭＳ Ｐゴシック" w:hint="eastAsia"/>
                <w:color w:val="000000" w:themeColor="text1"/>
                <w:kern w:val="0"/>
                <w:sz w:val="22"/>
              </w:rPr>
              <w:t>規則及び技術指針</w:t>
            </w:r>
          </w:p>
        </w:tc>
        <w:tc>
          <w:tcPr>
            <w:tcW w:w="4532" w:type="dxa"/>
            <w:tcMar>
              <w:top w:w="45" w:type="dxa"/>
              <w:left w:w="45" w:type="dxa"/>
              <w:bottom w:w="45" w:type="dxa"/>
              <w:right w:w="45" w:type="dxa"/>
            </w:tcMar>
          </w:tcPr>
          <w:p w14:paraId="4062FAEE" w14:textId="06F949D9" w:rsidR="005C101B" w:rsidRPr="00D97413" w:rsidRDefault="005C101B" w:rsidP="00E86523">
            <w:pPr>
              <w:widowControl/>
              <w:snapToGrid w:val="0"/>
              <w:jc w:val="left"/>
              <w:rPr>
                <w:rFonts w:ascii="UD デジタル 教科書体 NP-R" w:eastAsia="UD デジタル 教科書体 NP-R"/>
                <w:sz w:val="22"/>
              </w:rPr>
            </w:pPr>
            <w:r w:rsidRPr="005C101B">
              <w:rPr>
                <w:rFonts w:ascii="UD デジタル 教科書体 NP-R" w:eastAsia="UD デジタル 教科書体 NP-R" w:hint="eastAsia"/>
                <w:sz w:val="22"/>
              </w:rPr>
              <w:t>規則</w:t>
            </w:r>
          </w:p>
        </w:tc>
      </w:tr>
      <w:tr w:rsidR="005C101B" w:rsidRPr="00C9120A" w14:paraId="6EAFEE2F" w14:textId="77777777" w:rsidTr="007040FB">
        <w:tc>
          <w:tcPr>
            <w:tcW w:w="1985" w:type="dxa"/>
            <w:vMerge/>
            <w:tcMar>
              <w:top w:w="45" w:type="dxa"/>
              <w:left w:w="45" w:type="dxa"/>
              <w:bottom w:w="45" w:type="dxa"/>
              <w:right w:w="45" w:type="dxa"/>
            </w:tcMar>
          </w:tcPr>
          <w:p w14:paraId="52541F47" w14:textId="77777777" w:rsidR="005C101B" w:rsidRPr="00C9120A" w:rsidRDefault="005C101B" w:rsidP="00E86523">
            <w:pPr>
              <w:widowControl/>
              <w:snapToGrid w:val="0"/>
              <w:jc w:val="left"/>
              <w:rPr>
                <w:rFonts w:ascii="UD デジタル 教科書体 NP-R" w:eastAsia="UD デジタル 教科書体 NP-R"/>
                <w:sz w:val="22"/>
              </w:rPr>
            </w:pPr>
          </w:p>
        </w:tc>
        <w:tc>
          <w:tcPr>
            <w:tcW w:w="1988" w:type="dxa"/>
            <w:tcMar>
              <w:top w:w="45" w:type="dxa"/>
              <w:left w:w="45" w:type="dxa"/>
              <w:bottom w:w="45" w:type="dxa"/>
              <w:right w:w="45" w:type="dxa"/>
            </w:tcMar>
          </w:tcPr>
          <w:p w14:paraId="0040CA27" w14:textId="4F9CF32C" w:rsidR="005C101B" w:rsidRDefault="005C101B" w:rsidP="00E86523">
            <w:pPr>
              <w:widowControl/>
              <w:snapToGrid w:val="0"/>
              <w:jc w:val="left"/>
              <w:rPr>
                <w:rFonts w:ascii="UD デジタル 教科書体 NP-R" w:eastAsia="UD デジタル 教科書体 NP-R" w:hAnsi="ＭＳ 明朝" w:cs="ＭＳ Ｐゴシック"/>
                <w:color w:val="000000" w:themeColor="text1"/>
                <w:kern w:val="0"/>
                <w:sz w:val="22"/>
              </w:rPr>
            </w:pPr>
            <w:r w:rsidRPr="005C101B">
              <w:rPr>
                <w:rFonts w:ascii="UD デジタル 教科書体 NP-R" w:eastAsia="UD デジタル 教科書体 NP-R" w:hAnsi="ＭＳ 明朝" w:cs="ＭＳ Ｐゴシック" w:hint="eastAsia"/>
                <w:color w:val="000000" w:themeColor="text1"/>
                <w:kern w:val="0"/>
                <w:sz w:val="22"/>
              </w:rPr>
              <w:t>事後調査</w:t>
            </w:r>
          </w:p>
        </w:tc>
        <w:tc>
          <w:tcPr>
            <w:tcW w:w="4532" w:type="dxa"/>
            <w:tcMar>
              <w:top w:w="45" w:type="dxa"/>
              <w:left w:w="45" w:type="dxa"/>
              <w:bottom w:w="45" w:type="dxa"/>
              <w:right w:w="45" w:type="dxa"/>
            </w:tcMar>
          </w:tcPr>
          <w:p w14:paraId="5097E819" w14:textId="69B90952" w:rsidR="005C101B" w:rsidRPr="00D97413" w:rsidRDefault="005C101B" w:rsidP="00E86523">
            <w:pPr>
              <w:widowControl/>
              <w:snapToGrid w:val="0"/>
              <w:jc w:val="left"/>
              <w:rPr>
                <w:rFonts w:ascii="UD デジタル 教科書体 NP-R" w:eastAsia="UD デジタル 教科書体 NP-R"/>
                <w:sz w:val="22"/>
              </w:rPr>
            </w:pPr>
            <w:r w:rsidRPr="005C101B">
              <w:rPr>
                <w:rFonts w:ascii="UD デジタル 教科書体 NP-R" w:eastAsia="UD デジタル 教科書体 NP-R" w:hint="eastAsia"/>
                <w:sz w:val="22"/>
              </w:rPr>
              <w:t>法第二条第四項に規定する対象事業の実施以後に当該対象事業の実施が環境に及ぼす影響を把握するために行う調査</w:t>
            </w:r>
          </w:p>
        </w:tc>
      </w:tr>
      <w:tr w:rsidR="005C101B" w:rsidRPr="00C9120A" w14:paraId="40D2AF75" w14:textId="77777777" w:rsidTr="007040FB">
        <w:tc>
          <w:tcPr>
            <w:tcW w:w="1985" w:type="dxa"/>
            <w:vMerge/>
            <w:tcMar>
              <w:top w:w="45" w:type="dxa"/>
              <w:left w:w="45" w:type="dxa"/>
              <w:bottom w:w="45" w:type="dxa"/>
              <w:right w:w="45" w:type="dxa"/>
            </w:tcMar>
          </w:tcPr>
          <w:p w14:paraId="1B5BE545" w14:textId="77777777" w:rsidR="005C101B" w:rsidRPr="00C9120A" w:rsidRDefault="005C101B" w:rsidP="00E86523">
            <w:pPr>
              <w:widowControl/>
              <w:snapToGrid w:val="0"/>
              <w:jc w:val="left"/>
              <w:rPr>
                <w:rFonts w:ascii="UD デジタル 教科書体 NP-R" w:eastAsia="UD デジタル 教科書体 NP-R"/>
                <w:sz w:val="22"/>
              </w:rPr>
            </w:pPr>
          </w:p>
        </w:tc>
        <w:tc>
          <w:tcPr>
            <w:tcW w:w="1988" w:type="dxa"/>
            <w:tcMar>
              <w:top w:w="45" w:type="dxa"/>
              <w:left w:w="45" w:type="dxa"/>
              <w:bottom w:w="45" w:type="dxa"/>
              <w:right w:w="45" w:type="dxa"/>
            </w:tcMar>
          </w:tcPr>
          <w:p w14:paraId="2F7749A1" w14:textId="09D526F4" w:rsidR="005C101B" w:rsidRDefault="005C101B" w:rsidP="00E86523">
            <w:pPr>
              <w:widowControl/>
              <w:snapToGrid w:val="0"/>
              <w:jc w:val="left"/>
              <w:rPr>
                <w:rFonts w:ascii="UD デジタル 教科書体 NP-R" w:eastAsia="UD デジタル 教科書体 NP-R" w:hAnsi="ＭＳ 明朝" w:cs="ＭＳ Ｐゴシック"/>
                <w:color w:val="000000" w:themeColor="text1"/>
                <w:kern w:val="0"/>
                <w:sz w:val="22"/>
              </w:rPr>
            </w:pPr>
            <w:r w:rsidRPr="005C101B">
              <w:rPr>
                <w:rFonts w:ascii="UD デジタル 教科書体 NP-R" w:eastAsia="UD デジタル 教科書体 NP-R" w:hAnsi="ＭＳ 明朝" w:cs="ＭＳ Ｐゴシック" w:hint="eastAsia"/>
                <w:color w:val="000000" w:themeColor="text1"/>
                <w:kern w:val="0"/>
                <w:sz w:val="22"/>
              </w:rPr>
              <w:t>評価書において事後調査を実施しないこととした場合であって、知事</w:t>
            </w:r>
          </w:p>
        </w:tc>
        <w:tc>
          <w:tcPr>
            <w:tcW w:w="4532" w:type="dxa"/>
            <w:tcMar>
              <w:top w:w="45" w:type="dxa"/>
              <w:left w:w="45" w:type="dxa"/>
              <w:bottom w:w="45" w:type="dxa"/>
              <w:right w:w="45" w:type="dxa"/>
            </w:tcMar>
          </w:tcPr>
          <w:p w14:paraId="0E507CDC" w14:textId="18F06EAC" w:rsidR="005C101B" w:rsidRPr="00D97413" w:rsidRDefault="005C101B" w:rsidP="00E86523">
            <w:pPr>
              <w:widowControl/>
              <w:snapToGrid w:val="0"/>
              <w:jc w:val="left"/>
              <w:rPr>
                <w:rFonts w:ascii="UD デジタル 教科書体 NP-R" w:eastAsia="UD デジタル 教科書体 NP-R"/>
                <w:sz w:val="22"/>
              </w:rPr>
            </w:pPr>
            <w:r>
              <w:rPr>
                <w:rFonts w:ascii="UD デジタル 教科書体 NP-R" w:eastAsia="UD デジタル 教科書体 NP-R" w:hint="eastAsia"/>
                <w:sz w:val="22"/>
              </w:rPr>
              <w:t>知事</w:t>
            </w:r>
          </w:p>
        </w:tc>
      </w:tr>
      <w:tr w:rsidR="005C101B" w:rsidRPr="00C9120A" w14:paraId="5A762DE6" w14:textId="77777777" w:rsidTr="007040FB">
        <w:tc>
          <w:tcPr>
            <w:tcW w:w="1985" w:type="dxa"/>
            <w:tcMar>
              <w:top w:w="45" w:type="dxa"/>
              <w:left w:w="45" w:type="dxa"/>
              <w:bottom w:w="45" w:type="dxa"/>
              <w:right w:w="45" w:type="dxa"/>
            </w:tcMar>
          </w:tcPr>
          <w:p w14:paraId="53CA9A4E" w14:textId="7CE10DD5" w:rsidR="005C101B" w:rsidRPr="00C9120A" w:rsidRDefault="005C101B" w:rsidP="00E86523">
            <w:pPr>
              <w:widowControl/>
              <w:snapToGrid w:val="0"/>
              <w:jc w:val="left"/>
              <w:rPr>
                <w:rFonts w:ascii="UD デジタル 教科書体 NP-R" w:eastAsia="UD デジタル 教科書体 NP-R"/>
                <w:sz w:val="22"/>
              </w:rPr>
            </w:pPr>
            <w:r w:rsidRPr="005C101B">
              <w:rPr>
                <w:rFonts w:ascii="UD デジタル 教科書体 NP-R" w:eastAsia="UD デジタル 教科書体 NP-R" w:hint="eastAsia"/>
                <w:sz w:val="22"/>
              </w:rPr>
              <w:t>第二十七条第二項</w:t>
            </w:r>
          </w:p>
        </w:tc>
        <w:tc>
          <w:tcPr>
            <w:tcW w:w="1988" w:type="dxa"/>
            <w:tcMar>
              <w:top w:w="45" w:type="dxa"/>
              <w:left w:w="45" w:type="dxa"/>
              <w:bottom w:w="45" w:type="dxa"/>
              <w:right w:w="45" w:type="dxa"/>
            </w:tcMar>
          </w:tcPr>
          <w:p w14:paraId="1E8E86AB" w14:textId="62B67DB3" w:rsidR="005C101B" w:rsidRDefault="005C101B" w:rsidP="00E86523">
            <w:pPr>
              <w:widowControl/>
              <w:snapToGrid w:val="0"/>
              <w:jc w:val="left"/>
              <w:rPr>
                <w:rFonts w:ascii="UD デジタル 教科書体 NP-R" w:eastAsia="UD デジタル 教科書体 NP-R" w:hAnsi="ＭＳ 明朝" w:cs="ＭＳ Ｐゴシック"/>
                <w:color w:val="000000" w:themeColor="text1"/>
                <w:kern w:val="0"/>
                <w:sz w:val="22"/>
              </w:rPr>
            </w:pPr>
            <w:r w:rsidRPr="005C101B">
              <w:rPr>
                <w:rFonts w:ascii="UD デジタル 教科書体 NP-R" w:eastAsia="UD デジタル 教科書体 NP-R" w:hAnsi="ＭＳ 明朝" w:cs="ＭＳ Ｐゴシック" w:hint="eastAsia"/>
                <w:color w:val="000000" w:themeColor="text1"/>
                <w:kern w:val="0"/>
                <w:sz w:val="22"/>
              </w:rPr>
              <w:t>関係市町村長</w:t>
            </w:r>
          </w:p>
        </w:tc>
        <w:tc>
          <w:tcPr>
            <w:tcW w:w="4532" w:type="dxa"/>
            <w:tcMar>
              <w:top w:w="45" w:type="dxa"/>
              <w:left w:w="45" w:type="dxa"/>
              <w:bottom w:w="45" w:type="dxa"/>
              <w:right w:w="45" w:type="dxa"/>
            </w:tcMar>
          </w:tcPr>
          <w:p w14:paraId="5CD109EA" w14:textId="5034FEEF" w:rsidR="005C101B" w:rsidRPr="00D97413" w:rsidRDefault="005C101B" w:rsidP="00E86523">
            <w:pPr>
              <w:widowControl/>
              <w:snapToGrid w:val="0"/>
              <w:jc w:val="left"/>
              <w:rPr>
                <w:rFonts w:ascii="UD デジタル 教科書体 NP-R" w:eastAsia="UD デジタル 教科書体 NP-R"/>
                <w:sz w:val="22"/>
              </w:rPr>
            </w:pPr>
            <w:r w:rsidRPr="005C101B">
              <w:rPr>
                <w:rFonts w:ascii="UD デジタル 教科書体 NP-R" w:eastAsia="UD デジタル 教科書体 NP-R" w:hint="eastAsia"/>
                <w:sz w:val="22"/>
              </w:rPr>
              <w:t>法第十五条の関係市町村長</w:t>
            </w:r>
          </w:p>
        </w:tc>
      </w:tr>
      <w:tr w:rsidR="00C9120A" w:rsidRPr="00C9120A" w14:paraId="377A9FB1" w14:textId="77777777" w:rsidTr="007040FB">
        <w:tc>
          <w:tcPr>
            <w:tcW w:w="1985" w:type="dxa"/>
            <w:vMerge w:val="restart"/>
            <w:tcMar>
              <w:top w:w="45" w:type="dxa"/>
              <w:left w:w="45" w:type="dxa"/>
              <w:bottom w:w="45" w:type="dxa"/>
              <w:right w:w="45" w:type="dxa"/>
            </w:tcMar>
            <w:hideMark/>
          </w:tcPr>
          <w:p w14:paraId="5AD6A1A6" w14:textId="4512FED3" w:rsidR="00C9120A" w:rsidRPr="00C9120A" w:rsidRDefault="00C9120A" w:rsidP="00E86523">
            <w:pPr>
              <w:widowControl/>
              <w:snapToGrid w:val="0"/>
              <w:jc w:val="left"/>
              <w:rPr>
                <w:rFonts w:ascii="UD デジタル 教科書体 NP-R" w:eastAsia="UD デジタル 教科書体 NP-R" w:hAnsi="ＭＳ 明朝" w:cs="ＭＳ Ｐゴシック"/>
                <w:color w:val="000000" w:themeColor="text1"/>
                <w:kern w:val="0"/>
                <w:sz w:val="22"/>
              </w:rPr>
            </w:pPr>
            <w:r w:rsidRPr="00C9120A">
              <w:rPr>
                <w:rFonts w:ascii="UD デジタル 教科書体 NP-R" w:eastAsia="UD デジタル 教科書体 NP-R" w:hint="eastAsia"/>
                <w:sz w:val="22"/>
              </w:rPr>
              <w:t>第</w:t>
            </w:r>
            <w:r w:rsidR="00D97413">
              <w:rPr>
                <w:rFonts w:ascii="UD デジタル 教科書体 NP-R" w:eastAsia="UD デジタル 教科書体 NP-R" w:hint="eastAsia"/>
                <w:sz w:val="22"/>
              </w:rPr>
              <w:t>二</w:t>
            </w:r>
            <w:r w:rsidRPr="00C9120A">
              <w:rPr>
                <w:rFonts w:ascii="UD デジタル 教科書体 NP-R" w:eastAsia="UD デジタル 教科書体 NP-R" w:hint="eastAsia"/>
                <w:sz w:val="22"/>
              </w:rPr>
              <w:t>十</w:t>
            </w:r>
            <w:r w:rsidR="00D97413">
              <w:rPr>
                <w:rFonts w:ascii="UD デジタル 教科書体 NP-R" w:eastAsia="UD デジタル 教科書体 NP-R" w:hint="eastAsia"/>
                <w:sz w:val="22"/>
              </w:rPr>
              <w:t>九</w:t>
            </w:r>
            <w:r w:rsidRPr="00C9120A">
              <w:rPr>
                <w:rFonts w:ascii="UD デジタル 教科書体 NP-R" w:eastAsia="UD デジタル 教科書体 NP-R" w:hint="eastAsia"/>
                <w:sz w:val="22"/>
              </w:rPr>
              <w:t>条</w:t>
            </w:r>
            <w:r w:rsidR="00D97413">
              <w:rPr>
                <w:rFonts w:ascii="UD デジタル 教科書体 NP-R" w:eastAsia="UD デジタル 教科書体 NP-R" w:hint="eastAsia"/>
                <w:sz w:val="22"/>
              </w:rPr>
              <w:t>第一項</w:t>
            </w:r>
          </w:p>
          <w:p w14:paraId="77044620" w14:textId="77777777" w:rsidR="00C9120A" w:rsidRPr="00C9120A" w:rsidRDefault="00C9120A" w:rsidP="00E86523">
            <w:pPr>
              <w:widowControl/>
              <w:snapToGrid w:val="0"/>
              <w:jc w:val="left"/>
              <w:rPr>
                <w:rFonts w:ascii="UD デジタル 教科書体 NP-R" w:eastAsia="UD デジタル 教科書体 NP-R" w:hAnsi="ＭＳ 明朝" w:cs="ＭＳ Ｐゴシック"/>
                <w:color w:val="000000" w:themeColor="text1"/>
                <w:kern w:val="0"/>
                <w:sz w:val="22"/>
              </w:rPr>
            </w:pPr>
          </w:p>
        </w:tc>
        <w:tc>
          <w:tcPr>
            <w:tcW w:w="1988" w:type="dxa"/>
            <w:tcMar>
              <w:top w:w="45" w:type="dxa"/>
              <w:left w:w="45" w:type="dxa"/>
              <w:bottom w:w="45" w:type="dxa"/>
              <w:right w:w="45" w:type="dxa"/>
            </w:tcMar>
          </w:tcPr>
          <w:p w14:paraId="7A033E3F" w14:textId="66BB8279" w:rsidR="00C9120A" w:rsidRPr="00C9120A" w:rsidRDefault="00D97413" w:rsidP="00E86523">
            <w:pPr>
              <w:widowControl/>
              <w:snapToGrid w:val="0"/>
              <w:jc w:val="left"/>
              <w:rPr>
                <w:rFonts w:ascii="UD デジタル 教科書体 NP-R" w:eastAsia="UD デジタル 教科書体 NP-R" w:hAnsi="ＭＳ 明朝" w:cs="ＭＳ Ｐゴシック"/>
                <w:color w:val="000000" w:themeColor="text1"/>
                <w:kern w:val="0"/>
                <w:sz w:val="22"/>
              </w:rPr>
            </w:pPr>
            <w:r>
              <w:rPr>
                <w:rFonts w:ascii="UD デジタル 教科書体 NP-R" w:eastAsia="UD デジタル 教科書体 NP-R" w:hAnsi="ＭＳ 明朝" w:cs="ＭＳ Ｐゴシック" w:hint="eastAsia"/>
                <w:color w:val="000000" w:themeColor="text1"/>
                <w:kern w:val="0"/>
                <w:sz w:val="22"/>
              </w:rPr>
              <w:t>事業者</w:t>
            </w:r>
          </w:p>
        </w:tc>
        <w:tc>
          <w:tcPr>
            <w:tcW w:w="4532" w:type="dxa"/>
            <w:tcMar>
              <w:top w:w="45" w:type="dxa"/>
              <w:left w:w="45" w:type="dxa"/>
              <w:bottom w:w="45" w:type="dxa"/>
              <w:right w:w="45" w:type="dxa"/>
            </w:tcMar>
            <w:hideMark/>
          </w:tcPr>
          <w:p w14:paraId="6977E434" w14:textId="50C43D44" w:rsidR="00C9120A" w:rsidRPr="00C9120A" w:rsidRDefault="00D97413" w:rsidP="00E86523">
            <w:pPr>
              <w:widowControl/>
              <w:snapToGrid w:val="0"/>
              <w:jc w:val="left"/>
              <w:rPr>
                <w:rFonts w:ascii="UD デジタル 教科書体 NP-R" w:eastAsia="UD デジタル 教科書体 NP-R" w:hAnsi="ＭＳ 明朝" w:cs="ＭＳ Ｐゴシック"/>
                <w:color w:val="000000" w:themeColor="text1"/>
                <w:kern w:val="0"/>
                <w:sz w:val="22"/>
              </w:rPr>
            </w:pPr>
            <w:r w:rsidRPr="00D97413">
              <w:rPr>
                <w:rFonts w:ascii="UD デジタル 教科書体 NP-R" w:eastAsia="UD デジタル 教科書体 NP-R" w:hint="eastAsia"/>
                <w:sz w:val="22"/>
              </w:rPr>
              <w:t>法第二条第五項の事業者</w:t>
            </w:r>
          </w:p>
        </w:tc>
      </w:tr>
      <w:tr w:rsidR="00C9120A" w:rsidRPr="00C9120A" w14:paraId="0B0A83D0" w14:textId="77777777" w:rsidTr="007040FB">
        <w:tc>
          <w:tcPr>
            <w:tcW w:w="1985" w:type="dxa"/>
            <w:vMerge/>
            <w:hideMark/>
          </w:tcPr>
          <w:p w14:paraId="327F5F5E" w14:textId="77777777" w:rsidR="00C9120A" w:rsidRPr="00C9120A" w:rsidRDefault="00C9120A" w:rsidP="00E86523">
            <w:pPr>
              <w:widowControl/>
              <w:snapToGrid w:val="0"/>
              <w:jc w:val="left"/>
              <w:rPr>
                <w:rFonts w:ascii="UD デジタル 教科書体 NP-R" w:eastAsia="UD デジタル 教科書体 NP-R" w:hAnsi="ＭＳ 明朝" w:cs="ＭＳ Ｐゴシック"/>
                <w:color w:val="000000" w:themeColor="text1"/>
                <w:kern w:val="0"/>
                <w:sz w:val="22"/>
              </w:rPr>
            </w:pPr>
          </w:p>
        </w:tc>
        <w:tc>
          <w:tcPr>
            <w:tcW w:w="1988" w:type="dxa"/>
            <w:tcMar>
              <w:top w:w="45" w:type="dxa"/>
              <w:left w:w="45" w:type="dxa"/>
              <w:bottom w:w="45" w:type="dxa"/>
              <w:right w:w="45" w:type="dxa"/>
            </w:tcMar>
          </w:tcPr>
          <w:p w14:paraId="5B7A6307" w14:textId="0797A0A0" w:rsidR="00C9120A" w:rsidRPr="00C9120A" w:rsidRDefault="00D97413" w:rsidP="00E86523">
            <w:pPr>
              <w:widowControl/>
              <w:snapToGrid w:val="0"/>
              <w:jc w:val="left"/>
              <w:rPr>
                <w:rFonts w:ascii="UD デジタル 教科書体 NP-R" w:eastAsia="UD デジタル 教科書体 NP-R" w:hAnsi="ＭＳ 明朝" w:cs="ＭＳ Ｐゴシック"/>
                <w:color w:val="000000" w:themeColor="text1"/>
                <w:kern w:val="0"/>
                <w:sz w:val="22"/>
              </w:rPr>
            </w:pPr>
            <w:r>
              <w:rPr>
                <w:rFonts w:ascii="UD デジタル 教科書体 NP-R" w:eastAsia="UD デジタル 教科書体 NP-R" w:hAnsi="ＭＳ 明朝" w:cs="ＭＳ Ｐゴシック" w:hint="eastAsia"/>
                <w:color w:val="000000" w:themeColor="text1"/>
                <w:kern w:val="0"/>
                <w:sz w:val="22"/>
              </w:rPr>
              <w:t>事後調査</w:t>
            </w:r>
          </w:p>
        </w:tc>
        <w:tc>
          <w:tcPr>
            <w:tcW w:w="4532" w:type="dxa"/>
            <w:tcMar>
              <w:top w:w="45" w:type="dxa"/>
              <w:left w:w="45" w:type="dxa"/>
              <w:bottom w:w="45" w:type="dxa"/>
              <w:right w:w="45" w:type="dxa"/>
            </w:tcMar>
            <w:hideMark/>
          </w:tcPr>
          <w:p w14:paraId="0135E122" w14:textId="68A68321" w:rsidR="00C9120A" w:rsidRPr="00C9120A" w:rsidRDefault="00D97413" w:rsidP="00E86523">
            <w:pPr>
              <w:widowControl/>
              <w:snapToGrid w:val="0"/>
              <w:jc w:val="left"/>
              <w:rPr>
                <w:rFonts w:ascii="UD デジタル 教科書体 NP-R" w:eastAsia="UD デジタル 教科書体 NP-R" w:hAnsi="ＭＳ 明朝" w:cs="ＭＳ Ｐゴシック"/>
                <w:color w:val="000000" w:themeColor="text1"/>
                <w:kern w:val="0"/>
                <w:sz w:val="22"/>
              </w:rPr>
            </w:pPr>
            <w:r w:rsidRPr="00D97413">
              <w:rPr>
                <w:rFonts w:ascii="UD デジタル 教科書体 NP-R" w:eastAsia="UD デジタル 教科書体 NP-R" w:hAnsi="ＭＳ 明朝" w:cs="ＭＳ Ｐゴシック" w:hint="eastAsia"/>
                <w:color w:val="000000" w:themeColor="text1"/>
                <w:kern w:val="0"/>
                <w:sz w:val="22"/>
              </w:rPr>
              <w:t>第三十五条第一項において準用する第二十七条第一項の調査</w:t>
            </w:r>
          </w:p>
        </w:tc>
      </w:tr>
      <w:tr w:rsidR="00D97413" w:rsidRPr="00C9120A" w14:paraId="54D18CC3" w14:textId="77777777" w:rsidTr="007040FB">
        <w:tc>
          <w:tcPr>
            <w:tcW w:w="1985" w:type="dxa"/>
          </w:tcPr>
          <w:p w14:paraId="0EE700C5" w14:textId="5EC23FA4" w:rsidR="00D97413" w:rsidRPr="00C9120A" w:rsidRDefault="00D97413" w:rsidP="00E86523">
            <w:pPr>
              <w:widowControl/>
              <w:snapToGrid w:val="0"/>
              <w:jc w:val="left"/>
              <w:rPr>
                <w:rFonts w:ascii="UD デジタル 教科書体 NP-R" w:eastAsia="UD デジタル 教科書体 NP-R" w:hAnsi="ＭＳ 明朝" w:cs="ＭＳ Ｐゴシック"/>
                <w:color w:val="000000" w:themeColor="text1"/>
                <w:kern w:val="0"/>
                <w:sz w:val="22"/>
              </w:rPr>
            </w:pPr>
            <w:r w:rsidRPr="00D97413">
              <w:rPr>
                <w:rFonts w:ascii="UD デジタル 教科書体 NP-R" w:eastAsia="UD デジタル 教科書体 NP-R" w:hAnsi="ＭＳ 明朝" w:cs="ＭＳ Ｐゴシック" w:hint="eastAsia"/>
                <w:color w:val="000000" w:themeColor="text1"/>
                <w:kern w:val="0"/>
                <w:sz w:val="22"/>
              </w:rPr>
              <w:t>第二十九条第</w:t>
            </w:r>
            <w:r>
              <w:rPr>
                <w:rFonts w:ascii="UD デジタル 教科書体 NP-R" w:eastAsia="UD デジタル 教科書体 NP-R" w:hAnsi="ＭＳ 明朝" w:cs="ＭＳ Ｐゴシック" w:hint="eastAsia"/>
                <w:color w:val="000000" w:themeColor="text1"/>
                <w:kern w:val="0"/>
                <w:sz w:val="22"/>
              </w:rPr>
              <w:t>二</w:t>
            </w:r>
            <w:r w:rsidRPr="00D97413">
              <w:rPr>
                <w:rFonts w:ascii="UD デジタル 教科書体 NP-R" w:eastAsia="UD デジタル 教科書体 NP-R" w:hAnsi="ＭＳ 明朝" w:cs="ＭＳ Ｐゴシック" w:hint="eastAsia"/>
                <w:color w:val="000000" w:themeColor="text1"/>
                <w:kern w:val="0"/>
                <w:sz w:val="22"/>
              </w:rPr>
              <w:t>項</w:t>
            </w:r>
          </w:p>
        </w:tc>
        <w:tc>
          <w:tcPr>
            <w:tcW w:w="1988" w:type="dxa"/>
            <w:tcMar>
              <w:top w:w="45" w:type="dxa"/>
              <w:left w:w="45" w:type="dxa"/>
              <w:bottom w:w="45" w:type="dxa"/>
              <w:right w:w="45" w:type="dxa"/>
            </w:tcMar>
          </w:tcPr>
          <w:p w14:paraId="4F153F09" w14:textId="5ACE737D" w:rsidR="00D97413" w:rsidRDefault="00D97413" w:rsidP="00E86523">
            <w:pPr>
              <w:widowControl/>
              <w:snapToGrid w:val="0"/>
              <w:jc w:val="left"/>
              <w:rPr>
                <w:rFonts w:ascii="UD デジタル 教科書体 NP-R" w:eastAsia="UD デジタル 教科書体 NP-R" w:hAnsi="ＭＳ 明朝" w:cs="ＭＳ Ｐゴシック"/>
                <w:color w:val="000000" w:themeColor="text1"/>
                <w:kern w:val="0"/>
                <w:sz w:val="22"/>
              </w:rPr>
            </w:pPr>
            <w:r>
              <w:rPr>
                <w:rFonts w:ascii="UD デジタル 教科書体 NP-R" w:eastAsia="UD デジタル 教科書体 NP-R" w:hAnsi="ＭＳ 明朝" w:cs="ＭＳ Ｐゴシック" w:hint="eastAsia"/>
                <w:color w:val="000000" w:themeColor="text1"/>
                <w:kern w:val="0"/>
                <w:sz w:val="22"/>
              </w:rPr>
              <w:t>事後調査</w:t>
            </w:r>
          </w:p>
        </w:tc>
        <w:tc>
          <w:tcPr>
            <w:tcW w:w="4532" w:type="dxa"/>
            <w:tcMar>
              <w:top w:w="45" w:type="dxa"/>
              <w:left w:w="45" w:type="dxa"/>
              <w:bottom w:w="45" w:type="dxa"/>
              <w:right w:w="45" w:type="dxa"/>
            </w:tcMar>
          </w:tcPr>
          <w:p w14:paraId="7D202252" w14:textId="6983D11B" w:rsidR="00D97413" w:rsidRPr="00D97413" w:rsidRDefault="00D97413" w:rsidP="00E86523">
            <w:pPr>
              <w:widowControl/>
              <w:snapToGrid w:val="0"/>
              <w:jc w:val="left"/>
              <w:rPr>
                <w:rFonts w:ascii="UD デジタル 教科書体 NP-R" w:eastAsia="UD デジタル 教科書体 NP-R" w:hAnsi="ＭＳ 明朝" w:cs="ＭＳ Ｐゴシック"/>
                <w:color w:val="000000" w:themeColor="text1"/>
                <w:kern w:val="0"/>
                <w:sz w:val="22"/>
              </w:rPr>
            </w:pPr>
            <w:r>
              <w:rPr>
                <w:rFonts w:ascii="UD デジタル 教科書体 NP-R" w:eastAsia="UD デジタル 教科書体 NP-R" w:hAnsi="ＭＳ 明朝" w:cs="ＭＳ Ｐゴシック" w:hint="eastAsia"/>
                <w:color w:val="000000" w:themeColor="text1"/>
                <w:kern w:val="0"/>
                <w:sz w:val="22"/>
              </w:rPr>
              <w:t>調査</w:t>
            </w:r>
          </w:p>
        </w:tc>
      </w:tr>
      <w:tr w:rsidR="00D97413" w:rsidRPr="00C9120A" w14:paraId="4723AD70" w14:textId="77777777" w:rsidTr="007040FB">
        <w:tc>
          <w:tcPr>
            <w:tcW w:w="1985" w:type="dxa"/>
          </w:tcPr>
          <w:p w14:paraId="03BDE6F5" w14:textId="021235A5" w:rsidR="00D97413" w:rsidRPr="00C9120A" w:rsidRDefault="00D97413" w:rsidP="00E86523">
            <w:pPr>
              <w:widowControl/>
              <w:snapToGrid w:val="0"/>
              <w:jc w:val="left"/>
              <w:rPr>
                <w:rFonts w:ascii="UD デジタル 教科書体 NP-R" w:eastAsia="UD デジタル 教科書体 NP-R" w:hAnsi="ＭＳ 明朝" w:cs="ＭＳ Ｐゴシック"/>
                <w:color w:val="000000" w:themeColor="text1"/>
                <w:kern w:val="0"/>
                <w:sz w:val="22"/>
              </w:rPr>
            </w:pPr>
            <w:r w:rsidRPr="00D97413">
              <w:rPr>
                <w:rFonts w:ascii="UD デジタル 教科書体 NP-R" w:eastAsia="UD デジタル 教科書体 NP-R" w:hAnsi="ＭＳ 明朝" w:cs="ＭＳ Ｐゴシック" w:hint="eastAsia"/>
                <w:color w:val="000000" w:themeColor="text1"/>
                <w:kern w:val="0"/>
                <w:sz w:val="22"/>
              </w:rPr>
              <w:t>第二十九条第</w:t>
            </w:r>
            <w:r>
              <w:rPr>
                <w:rFonts w:ascii="UD デジタル 教科書体 NP-R" w:eastAsia="UD デジタル 教科書体 NP-R" w:hAnsi="ＭＳ 明朝" w:cs="ＭＳ Ｐゴシック" w:hint="eastAsia"/>
                <w:color w:val="000000" w:themeColor="text1"/>
                <w:kern w:val="0"/>
                <w:sz w:val="22"/>
              </w:rPr>
              <w:t>三</w:t>
            </w:r>
            <w:r w:rsidRPr="00D97413">
              <w:rPr>
                <w:rFonts w:ascii="UD デジタル 教科書体 NP-R" w:eastAsia="UD デジタル 教科書体 NP-R" w:hAnsi="ＭＳ 明朝" w:cs="ＭＳ Ｐゴシック" w:hint="eastAsia"/>
                <w:color w:val="000000" w:themeColor="text1"/>
                <w:kern w:val="0"/>
                <w:sz w:val="22"/>
              </w:rPr>
              <w:t>項</w:t>
            </w:r>
          </w:p>
        </w:tc>
        <w:tc>
          <w:tcPr>
            <w:tcW w:w="1988" w:type="dxa"/>
            <w:tcMar>
              <w:top w:w="45" w:type="dxa"/>
              <w:left w:w="45" w:type="dxa"/>
              <w:bottom w:w="45" w:type="dxa"/>
              <w:right w:w="45" w:type="dxa"/>
            </w:tcMar>
          </w:tcPr>
          <w:p w14:paraId="27520166" w14:textId="45195A8F" w:rsidR="00D97413" w:rsidRDefault="00D97413" w:rsidP="00E86523">
            <w:pPr>
              <w:widowControl/>
              <w:snapToGrid w:val="0"/>
              <w:jc w:val="left"/>
              <w:rPr>
                <w:rFonts w:ascii="UD デジタル 教科書体 NP-R" w:eastAsia="UD デジタル 教科書体 NP-R" w:hAnsi="ＭＳ 明朝" w:cs="ＭＳ Ｐゴシック"/>
                <w:color w:val="000000" w:themeColor="text1"/>
                <w:kern w:val="0"/>
                <w:sz w:val="22"/>
              </w:rPr>
            </w:pPr>
            <w:r w:rsidRPr="00D97413">
              <w:rPr>
                <w:rFonts w:ascii="UD デジタル 教科書体 NP-R" w:eastAsia="UD デジタル 教科書体 NP-R" w:hAnsi="ＭＳ 明朝" w:cs="ＭＳ Ｐゴシック" w:hint="eastAsia"/>
                <w:color w:val="000000" w:themeColor="text1"/>
                <w:kern w:val="0"/>
                <w:sz w:val="22"/>
              </w:rPr>
              <w:t>第二十七条第二項</w:t>
            </w:r>
          </w:p>
        </w:tc>
        <w:tc>
          <w:tcPr>
            <w:tcW w:w="4532" w:type="dxa"/>
            <w:tcMar>
              <w:top w:w="45" w:type="dxa"/>
              <w:left w:w="45" w:type="dxa"/>
              <w:bottom w:w="45" w:type="dxa"/>
              <w:right w:w="45" w:type="dxa"/>
            </w:tcMar>
          </w:tcPr>
          <w:p w14:paraId="100C68F8" w14:textId="49924292" w:rsidR="00D97413" w:rsidRPr="00D97413" w:rsidRDefault="00D97413" w:rsidP="00E86523">
            <w:pPr>
              <w:widowControl/>
              <w:snapToGrid w:val="0"/>
              <w:jc w:val="left"/>
              <w:rPr>
                <w:rFonts w:ascii="UD デジタル 教科書体 NP-R" w:eastAsia="UD デジタル 教科書体 NP-R" w:hAnsi="ＭＳ 明朝" w:cs="ＭＳ Ｐゴシック"/>
                <w:color w:val="000000" w:themeColor="text1"/>
                <w:kern w:val="0"/>
                <w:sz w:val="22"/>
              </w:rPr>
            </w:pPr>
            <w:r w:rsidRPr="00D97413">
              <w:rPr>
                <w:rFonts w:ascii="UD デジタル 教科書体 NP-R" w:eastAsia="UD デジタル 教科書体 NP-R" w:hAnsi="ＭＳ 明朝" w:cs="ＭＳ Ｐゴシック" w:hint="eastAsia"/>
                <w:color w:val="000000" w:themeColor="text1"/>
                <w:kern w:val="0"/>
                <w:sz w:val="22"/>
              </w:rPr>
              <w:t>第三十五条第一項において準用する第二十七条第二項</w:t>
            </w:r>
          </w:p>
        </w:tc>
      </w:tr>
    </w:tbl>
    <w:p w14:paraId="5B9B155B" w14:textId="15134223" w:rsidR="000B4E26" w:rsidRPr="00C9120A" w:rsidRDefault="00C9120A" w:rsidP="00C9120A">
      <w:pPr>
        <w:ind w:firstLineChars="200" w:firstLine="440"/>
        <w:rPr>
          <w:rFonts w:ascii="UD デジタル 教科書体 NP-R" w:eastAsia="UD デジタル 教科書体 NP-R"/>
          <w:sz w:val="22"/>
        </w:rPr>
      </w:pPr>
      <w:r w:rsidRPr="00C9120A">
        <w:rPr>
          <w:rFonts w:ascii="UD デジタル 教科書体 NP-R" w:eastAsia="UD デジタル 教科書体 NP-R" w:hint="eastAsia"/>
          <w:sz w:val="22"/>
        </w:rPr>
        <w:t>※表は抜粋</w:t>
      </w:r>
    </w:p>
    <w:sectPr w:rsidR="000B4E26" w:rsidRPr="00C9120A" w:rsidSect="00FD0AB5">
      <w:pgSz w:w="11906" w:h="16838" w:code="9"/>
      <w:pgMar w:top="1418" w:right="1418" w:bottom="1418" w:left="1418" w:header="851" w:footer="992" w:gutter="0"/>
      <w:cols w:space="425"/>
      <w:docGrid w:type="lines" w:linePitch="4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1C456" w14:textId="77777777" w:rsidR="00D97413" w:rsidRDefault="00D97413" w:rsidP="00D97413">
      <w:r>
        <w:separator/>
      </w:r>
    </w:p>
  </w:endnote>
  <w:endnote w:type="continuationSeparator" w:id="0">
    <w:p w14:paraId="599877CB" w14:textId="77777777" w:rsidR="00D97413" w:rsidRDefault="00D97413" w:rsidP="00D97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9B09C" w14:textId="77777777" w:rsidR="00D97413" w:rsidRDefault="00D97413" w:rsidP="00D97413">
      <w:r>
        <w:separator/>
      </w:r>
    </w:p>
  </w:footnote>
  <w:footnote w:type="continuationSeparator" w:id="0">
    <w:p w14:paraId="408FC015" w14:textId="77777777" w:rsidR="00D97413" w:rsidRDefault="00D97413" w:rsidP="00D97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233"/>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20A"/>
    <w:rsid w:val="0003598B"/>
    <w:rsid w:val="000B4E26"/>
    <w:rsid w:val="004E5B40"/>
    <w:rsid w:val="005C101B"/>
    <w:rsid w:val="007040FB"/>
    <w:rsid w:val="009435FF"/>
    <w:rsid w:val="00C9120A"/>
    <w:rsid w:val="00CB69AE"/>
    <w:rsid w:val="00D26803"/>
    <w:rsid w:val="00D97413"/>
    <w:rsid w:val="00FD0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9A2E4E7"/>
  <w15:chartTrackingRefBased/>
  <w15:docId w15:val="{37641572-F5DF-4D16-94BE-9BB5486C9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7413"/>
    <w:pPr>
      <w:tabs>
        <w:tab w:val="center" w:pos="4252"/>
        <w:tab w:val="right" w:pos="8504"/>
      </w:tabs>
      <w:snapToGrid w:val="0"/>
    </w:pPr>
  </w:style>
  <w:style w:type="character" w:customStyle="1" w:styleId="a4">
    <w:name w:val="ヘッダー (文字)"/>
    <w:basedOn w:val="a0"/>
    <w:link w:val="a3"/>
    <w:uiPriority w:val="99"/>
    <w:rsid w:val="00D97413"/>
  </w:style>
  <w:style w:type="paragraph" w:styleId="a5">
    <w:name w:val="footer"/>
    <w:basedOn w:val="a"/>
    <w:link w:val="a6"/>
    <w:uiPriority w:val="99"/>
    <w:unhideWhenUsed/>
    <w:rsid w:val="00D97413"/>
    <w:pPr>
      <w:tabs>
        <w:tab w:val="center" w:pos="4252"/>
        <w:tab w:val="right" w:pos="8504"/>
      </w:tabs>
      <w:snapToGrid w:val="0"/>
    </w:pPr>
  </w:style>
  <w:style w:type="character" w:customStyle="1" w:styleId="a6">
    <w:name w:val="フッター (文字)"/>
    <w:basedOn w:val="a0"/>
    <w:link w:val="a5"/>
    <w:uiPriority w:val="99"/>
    <w:rsid w:val="00D974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2</Pages>
  <Words>174</Words>
  <Characters>995</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2025-07-25T01:05:00Z</dcterms:created>
  <dcterms:modified xsi:type="dcterms:W3CDTF">2026-04-27T04:15:00Z</dcterms:modified>
</cp:coreProperties>
</file>