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7BF7" w14:textId="77777777" w:rsidR="004779C9" w:rsidRPr="0077428C" w:rsidRDefault="00051D56" w:rsidP="004779C9">
      <w:pPr>
        <w:snapToGrid w:val="0"/>
        <w:jc w:val="center"/>
        <w:rPr>
          <w:rFonts w:asciiTheme="majorHAnsi" w:eastAsiaTheme="majorHAnsi" w:hAnsiTheme="majorHAnsi"/>
          <w:b/>
          <w:sz w:val="28"/>
          <w:szCs w:val="28"/>
        </w:rPr>
      </w:pPr>
      <w:r w:rsidRPr="0077428C">
        <w:rPr>
          <w:rFonts w:asciiTheme="majorHAnsi" w:eastAsiaTheme="majorHAnsi" w:hAnsiTheme="majorHAnsi" w:hint="eastAsia"/>
          <w:b/>
          <w:noProof/>
          <w:sz w:val="28"/>
          <w:szCs w:val="28"/>
        </w:rPr>
        <mc:AlternateContent>
          <mc:Choice Requires="wps">
            <w:drawing>
              <wp:anchor distT="0" distB="0" distL="114300" distR="114300" simplePos="0" relativeHeight="251659264" behindDoc="0" locked="0" layoutInCell="1" allowOverlap="1" wp14:anchorId="60D56572" wp14:editId="75005AE2">
                <wp:simplePos x="0" y="0"/>
                <wp:positionH relativeFrom="column">
                  <wp:posOffset>5419725</wp:posOffset>
                </wp:positionH>
                <wp:positionV relativeFrom="paragraph">
                  <wp:posOffset>-257176</wp:posOffset>
                </wp:positionV>
                <wp:extent cx="726996" cy="241935"/>
                <wp:effectExtent l="0" t="0" r="16510" b="24765"/>
                <wp:wrapNone/>
                <wp:docPr id="1" name="テキスト ボックス 1"/>
                <wp:cNvGraphicFramePr/>
                <a:graphic xmlns:a="http://schemas.openxmlformats.org/drawingml/2006/main">
                  <a:graphicData uri="http://schemas.microsoft.com/office/word/2010/wordprocessingShape">
                    <wps:wsp>
                      <wps:cNvSpPr txBox="1"/>
                      <wps:spPr>
                        <a:xfrm>
                          <a:off x="0" y="0"/>
                          <a:ext cx="726996" cy="241935"/>
                        </a:xfrm>
                        <a:prstGeom prst="rect">
                          <a:avLst/>
                        </a:prstGeom>
                        <a:solidFill>
                          <a:schemeClr val="lt1"/>
                        </a:solidFill>
                        <a:ln w="6350">
                          <a:solidFill>
                            <a:prstClr val="black"/>
                          </a:solidFill>
                        </a:ln>
                      </wps:spPr>
                      <wps:txbx>
                        <w:txbxContent>
                          <w:p w14:paraId="7C009141" w14:textId="77777777" w:rsidR="00051D56" w:rsidRPr="00434D90" w:rsidRDefault="00051D56" w:rsidP="00434D90">
                            <w:pPr>
                              <w:jc w:val="center"/>
                              <w:rPr>
                                <w:rFonts w:ascii="ＭＳ ゴシック" w:eastAsia="ＭＳ ゴシック" w:hAnsi="ＭＳ ゴシック"/>
                                <w:sz w:val="24"/>
                                <w:szCs w:val="24"/>
                              </w:rPr>
                            </w:pPr>
                            <w:r w:rsidRPr="00434D90">
                              <w:rPr>
                                <w:rFonts w:ascii="ＭＳ ゴシック" w:eastAsia="ＭＳ ゴシック" w:hAnsi="ＭＳ ゴシック" w:hint="eastAsia"/>
                                <w:sz w:val="24"/>
                                <w:szCs w:val="24"/>
                              </w:rPr>
                              <w:t>資料</w:t>
                            </w:r>
                            <w:r w:rsidRPr="00434D90">
                              <w:rPr>
                                <w:rFonts w:ascii="ＭＳ ゴシック" w:eastAsia="ＭＳ ゴシック" w:hAnsi="ＭＳ ゴシック"/>
                                <w:sz w:val="24"/>
                                <w:szCs w:val="24"/>
                              </w:rPr>
                              <w:t>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56572" id="_x0000_t202" coordsize="21600,21600" o:spt="202" path="m,l,21600r21600,l21600,xe">
                <v:stroke joinstyle="miter"/>
                <v:path gradientshapeok="t" o:connecttype="rect"/>
              </v:shapetype>
              <v:shape id="テキスト ボックス 1" o:spid="_x0000_s1026" type="#_x0000_t202" style="position:absolute;left:0;text-align:left;margin-left:426.75pt;margin-top:-20.25pt;width:57.2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" fillcolor="white [3201]" strokeweight=".5pt">
                <v:textbox inset=",0,,0">
                  <w:txbxContent>
                    <w:p w14:paraId="7C009141" w14:textId="77777777" w:rsidR="00051D56" w:rsidRPr="00434D90" w:rsidRDefault="00051D56" w:rsidP="00434D90">
                      <w:pPr>
                        <w:jc w:val="center"/>
                        <w:rPr>
                          <w:rFonts w:ascii="ＭＳ ゴシック" w:eastAsia="ＭＳ ゴシック" w:hAnsi="ＭＳ ゴシック"/>
                          <w:sz w:val="24"/>
                          <w:szCs w:val="24"/>
                        </w:rPr>
                      </w:pPr>
                      <w:r w:rsidRPr="00434D90">
                        <w:rPr>
                          <w:rFonts w:ascii="ＭＳ ゴシック" w:eastAsia="ＭＳ ゴシック" w:hAnsi="ＭＳ ゴシック" w:hint="eastAsia"/>
                          <w:sz w:val="24"/>
                          <w:szCs w:val="24"/>
                        </w:rPr>
                        <w:t>資料</w:t>
                      </w:r>
                      <w:r w:rsidRPr="00434D90">
                        <w:rPr>
                          <w:rFonts w:ascii="ＭＳ ゴシック" w:eastAsia="ＭＳ ゴシック" w:hAnsi="ＭＳ ゴシック"/>
                          <w:sz w:val="24"/>
                          <w:szCs w:val="24"/>
                        </w:rPr>
                        <w:t>４</w:t>
                      </w:r>
                    </w:p>
                  </w:txbxContent>
                </v:textbox>
              </v:shape>
            </w:pict>
          </mc:Fallback>
        </mc:AlternateContent>
      </w:r>
      <w:r w:rsidR="004779C9" w:rsidRPr="0077428C">
        <w:rPr>
          <w:rFonts w:asciiTheme="majorHAnsi" w:eastAsiaTheme="majorHAnsi" w:hAnsiTheme="majorHAnsi" w:hint="eastAsia"/>
          <w:b/>
          <w:sz w:val="28"/>
          <w:szCs w:val="28"/>
        </w:rPr>
        <w:t>環境影響評価</w:t>
      </w:r>
      <w:r w:rsidR="004779C9" w:rsidRPr="0077428C">
        <w:rPr>
          <w:rFonts w:asciiTheme="majorHAnsi" w:eastAsiaTheme="majorHAnsi" w:hAnsiTheme="majorHAnsi"/>
          <w:b/>
          <w:sz w:val="28"/>
          <w:szCs w:val="28"/>
        </w:rPr>
        <w:t>制度への</w:t>
      </w:r>
      <w:r w:rsidR="004779C9" w:rsidRPr="0077428C">
        <w:rPr>
          <w:rFonts w:asciiTheme="majorHAnsi" w:eastAsiaTheme="majorHAnsi" w:hAnsiTheme="majorHAnsi" w:hint="eastAsia"/>
          <w:b/>
          <w:sz w:val="28"/>
          <w:szCs w:val="28"/>
        </w:rPr>
        <w:t>気候変動適応</w:t>
      </w:r>
      <w:r w:rsidR="009D597B" w:rsidRPr="0077428C">
        <w:rPr>
          <w:rFonts w:asciiTheme="majorHAnsi" w:eastAsiaTheme="majorHAnsi" w:hAnsiTheme="majorHAnsi" w:hint="eastAsia"/>
          <w:b/>
          <w:sz w:val="28"/>
          <w:szCs w:val="28"/>
        </w:rPr>
        <w:t>等</w:t>
      </w:r>
      <w:r w:rsidR="004779C9" w:rsidRPr="0077428C">
        <w:rPr>
          <w:rFonts w:asciiTheme="majorHAnsi" w:eastAsiaTheme="majorHAnsi" w:hAnsiTheme="majorHAnsi" w:hint="eastAsia"/>
          <w:b/>
          <w:sz w:val="28"/>
          <w:szCs w:val="28"/>
        </w:rPr>
        <w:t>の</w:t>
      </w:r>
      <w:r w:rsidR="004779C9" w:rsidRPr="0077428C">
        <w:rPr>
          <w:rFonts w:asciiTheme="majorHAnsi" w:eastAsiaTheme="majorHAnsi" w:hAnsiTheme="majorHAnsi"/>
          <w:b/>
          <w:sz w:val="28"/>
          <w:szCs w:val="28"/>
        </w:rPr>
        <w:t>導入について</w:t>
      </w:r>
    </w:p>
    <w:p w14:paraId="22203280" w14:textId="25492A15" w:rsidR="009734DB" w:rsidRPr="0077428C" w:rsidRDefault="009734DB" w:rsidP="00DC6E38">
      <w:pPr>
        <w:snapToGrid w:val="0"/>
        <w:spacing w:beforeLines="100" w:before="360"/>
        <w:rPr>
          <w:rFonts w:asciiTheme="majorHAnsi" w:eastAsiaTheme="majorHAnsi" w:hAnsiTheme="majorHAnsi"/>
          <w:b/>
          <w:sz w:val="28"/>
          <w:szCs w:val="28"/>
        </w:rPr>
      </w:pPr>
      <w:r w:rsidRPr="0077428C">
        <w:rPr>
          <w:rFonts w:asciiTheme="majorHAnsi" w:eastAsiaTheme="majorHAnsi" w:hAnsiTheme="majorHAnsi" w:hint="eastAsia"/>
          <w:b/>
          <w:sz w:val="28"/>
          <w:szCs w:val="28"/>
        </w:rPr>
        <w:t>１．</w:t>
      </w:r>
      <w:r w:rsidR="0013003A" w:rsidRPr="0077428C">
        <w:rPr>
          <w:rFonts w:asciiTheme="majorHAnsi" w:eastAsiaTheme="majorHAnsi" w:hAnsiTheme="majorHAnsi" w:hint="eastAsia"/>
          <w:b/>
          <w:sz w:val="28"/>
          <w:szCs w:val="28"/>
        </w:rPr>
        <w:t>背景</w:t>
      </w:r>
      <w:r w:rsidR="00DE7D71" w:rsidRPr="0077428C">
        <w:rPr>
          <w:rFonts w:asciiTheme="majorHAnsi" w:eastAsiaTheme="majorHAnsi" w:hAnsiTheme="majorHAnsi" w:hint="eastAsia"/>
          <w:b/>
          <w:sz w:val="28"/>
          <w:szCs w:val="28"/>
        </w:rPr>
        <w:t>・目的</w:t>
      </w:r>
    </w:p>
    <w:p w14:paraId="2FE99F3D" w14:textId="0A65A171" w:rsidR="00DE7D71" w:rsidRPr="0077428C" w:rsidRDefault="00DE7D71" w:rsidP="00DE7D71">
      <w:pPr>
        <w:snapToGrid w:val="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・大阪の年平均気温は</w:t>
      </w:r>
      <w:r w:rsidRPr="0077428C">
        <w:rPr>
          <w:rFonts w:asciiTheme="majorHAnsi" w:eastAsiaTheme="majorHAnsi" w:hAnsiTheme="majorHAnsi"/>
          <w:sz w:val="24"/>
          <w:szCs w:val="24"/>
        </w:rPr>
        <w:t>20世紀初頭から約２℃上昇しており、大雨の頻度が増加するなど、気候変動による影響がすでに顕在化している。</w:t>
      </w:r>
    </w:p>
    <w:p w14:paraId="2DE3B555" w14:textId="77777777" w:rsidR="00DE7D71" w:rsidRPr="0077428C" w:rsidRDefault="00DE7D71" w:rsidP="00DE7D71">
      <w:pPr>
        <w:snapToGrid w:val="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・大阪府では令和４年３月に「温暖化対策条例」を「気候変動対策条例」に改め、従来の気候変動の緩和対策に加え、気候変動への適応対策を推進している。</w:t>
      </w:r>
    </w:p>
    <w:p w14:paraId="6E8D3DA9" w14:textId="13B05AB8" w:rsidR="00DE7D71" w:rsidRPr="0077428C" w:rsidRDefault="00DE7D71" w:rsidP="00DE7D71">
      <w:pPr>
        <w:snapToGrid w:val="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・このような状況を踏まえ、「環境影響評価及び事後調査に関する技術指針」の環境項目に「気候変動適応」を追加するため、調査、予測及び評価の手法について検討する。</w:t>
      </w:r>
    </w:p>
    <w:p w14:paraId="45285B76" w14:textId="77777777" w:rsidR="00434D90" w:rsidRDefault="00434D90" w:rsidP="00DE7D71">
      <w:pPr>
        <w:snapToGrid w:val="0"/>
        <w:spacing w:beforeLines="50" w:before="180"/>
        <w:rPr>
          <w:rFonts w:asciiTheme="majorHAnsi" w:eastAsiaTheme="majorHAnsi" w:hAnsiTheme="majorHAnsi"/>
          <w:b/>
          <w:sz w:val="28"/>
          <w:szCs w:val="28"/>
        </w:rPr>
      </w:pPr>
    </w:p>
    <w:p w14:paraId="15018694" w14:textId="1484C939" w:rsidR="004779C9" w:rsidRPr="0077428C" w:rsidRDefault="0013003A" w:rsidP="00DE7D71">
      <w:pPr>
        <w:snapToGrid w:val="0"/>
        <w:spacing w:beforeLines="50" w:before="180"/>
        <w:rPr>
          <w:rFonts w:asciiTheme="majorHAnsi" w:eastAsiaTheme="majorHAnsi" w:hAnsiTheme="majorHAnsi"/>
          <w:b/>
          <w:sz w:val="28"/>
          <w:szCs w:val="28"/>
        </w:rPr>
      </w:pPr>
      <w:r w:rsidRPr="0077428C">
        <w:rPr>
          <w:rFonts w:asciiTheme="majorHAnsi" w:eastAsiaTheme="majorHAnsi" w:hAnsiTheme="majorHAnsi" w:hint="eastAsia"/>
          <w:b/>
          <w:sz w:val="28"/>
          <w:szCs w:val="28"/>
        </w:rPr>
        <w:t>２</w:t>
      </w:r>
      <w:r w:rsidR="004779C9" w:rsidRPr="0077428C">
        <w:rPr>
          <w:rFonts w:asciiTheme="majorHAnsi" w:eastAsiaTheme="majorHAnsi" w:hAnsiTheme="majorHAnsi" w:hint="eastAsia"/>
          <w:b/>
          <w:sz w:val="28"/>
          <w:szCs w:val="28"/>
        </w:rPr>
        <w:t>．</w:t>
      </w:r>
      <w:r w:rsidRPr="0077428C">
        <w:rPr>
          <w:rFonts w:asciiTheme="majorHAnsi" w:eastAsiaTheme="majorHAnsi" w:hAnsiTheme="majorHAnsi" w:hint="eastAsia"/>
          <w:b/>
          <w:sz w:val="28"/>
          <w:szCs w:val="28"/>
        </w:rPr>
        <w:t>技術指針</w:t>
      </w:r>
      <w:r w:rsidR="00C37A6C" w:rsidRPr="0077428C">
        <w:rPr>
          <w:rFonts w:asciiTheme="majorHAnsi" w:eastAsiaTheme="majorHAnsi" w:hAnsiTheme="majorHAnsi" w:hint="eastAsia"/>
          <w:b/>
          <w:sz w:val="28"/>
          <w:szCs w:val="28"/>
        </w:rPr>
        <w:t>の概要</w:t>
      </w:r>
    </w:p>
    <w:p w14:paraId="7694990E" w14:textId="77777777" w:rsidR="00EC3142" w:rsidRPr="0077428C" w:rsidRDefault="004779C9" w:rsidP="00876D72">
      <w:pPr>
        <w:snapToGrid w:val="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w:t>
      </w:r>
      <w:r w:rsidR="00EC3142" w:rsidRPr="0077428C">
        <w:rPr>
          <w:rFonts w:asciiTheme="majorHAnsi" w:eastAsiaTheme="majorHAnsi" w:hAnsiTheme="majorHAnsi" w:hint="eastAsia"/>
          <w:sz w:val="24"/>
          <w:szCs w:val="24"/>
        </w:rPr>
        <w:t>大阪府は、</w:t>
      </w:r>
      <w:r w:rsidRPr="0077428C">
        <w:rPr>
          <w:rFonts w:asciiTheme="majorHAnsi" w:eastAsiaTheme="majorHAnsi" w:hAnsiTheme="majorHAnsi" w:hint="eastAsia"/>
          <w:sz w:val="24"/>
          <w:szCs w:val="24"/>
        </w:rPr>
        <w:t>環境影響評価条例第４条第１項</w:t>
      </w:r>
      <w:r w:rsidR="00EC3142" w:rsidRPr="0077428C">
        <w:rPr>
          <w:rFonts w:asciiTheme="majorHAnsi" w:eastAsiaTheme="majorHAnsi" w:hAnsiTheme="majorHAnsi" w:hint="eastAsia"/>
          <w:sz w:val="24"/>
          <w:szCs w:val="24"/>
        </w:rPr>
        <w:t>の規定により、以下の事項を記載した技術的な指針を策定している。</w:t>
      </w:r>
    </w:p>
    <w:p w14:paraId="3DC09E41" w14:textId="77777777" w:rsidR="00EC3142" w:rsidRPr="0077428C" w:rsidRDefault="00EC3142" w:rsidP="00262E85">
      <w:pPr>
        <w:snapToGrid w:val="0"/>
        <w:spacing w:beforeLines="50" w:before="180"/>
        <w:ind w:leftChars="300" w:left="87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①</w:t>
      </w:r>
      <w:r w:rsidR="004779C9" w:rsidRPr="0077428C">
        <w:rPr>
          <w:rFonts w:asciiTheme="majorHAnsi" w:eastAsiaTheme="majorHAnsi" w:hAnsiTheme="majorHAnsi" w:hint="eastAsia"/>
          <w:sz w:val="24"/>
          <w:szCs w:val="24"/>
        </w:rPr>
        <w:t>環境影響評価の項目並びに調査、予測及び評価の手法</w:t>
      </w:r>
    </w:p>
    <w:p w14:paraId="2183FA4F" w14:textId="77777777" w:rsidR="00EC3142" w:rsidRPr="0077428C" w:rsidRDefault="00EC3142" w:rsidP="00EC3142">
      <w:pPr>
        <w:snapToGrid w:val="0"/>
        <w:ind w:leftChars="300" w:left="87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②方法書、準備書及び評価書の作成方法</w:t>
      </w:r>
    </w:p>
    <w:p w14:paraId="5F26623E" w14:textId="77777777" w:rsidR="004779C9" w:rsidRPr="0077428C" w:rsidRDefault="00EC3142" w:rsidP="00EC3142">
      <w:pPr>
        <w:snapToGrid w:val="0"/>
        <w:ind w:leftChars="300" w:left="87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③事後調査の項目、手法　等</w:t>
      </w:r>
    </w:p>
    <w:p w14:paraId="5E93D18B" w14:textId="77777777" w:rsidR="004779C9" w:rsidRPr="0077428C" w:rsidRDefault="004779C9" w:rsidP="00BD7AE8">
      <w:pPr>
        <w:snapToGrid w:val="0"/>
        <w:spacing w:beforeLines="50" w:before="18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w:t>
      </w:r>
      <w:r w:rsidRPr="0077428C">
        <w:rPr>
          <w:rFonts w:asciiTheme="majorHAnsi" w:eastAsiaTheme="majorHAnsi" w:hAnsiTheme="majorHAnsi"/>
          <w:sz w:val="24"/>
          <w:szCs w:val="24"/>
        </w:rPr>
        <w:t>事業者は、技術指針に定めるところにより、地域の概況を把握したうえで、事業の種類、規模</w:t>
      </w:r>
      <w:r w:rsidR="00EC3142" w:rsidRPr="0077428C">
        <w:rPr>
          <w:rFonts w:asciiTheme="majorHAnsi" w:eastAsiaTheme="majorHAnsi" w:hAnsiTheme="majorHAnsi" w:hint="eastAsia"/>
          <w:sz w:val="24"/>
          <w:szCs w:val="24"/>
        </w:rPr>
        <w:t>及び内容を考慮して抽出した環境影響要因を踏まえ、</w:t>
      </w:r>
      <w:r w:rsidR="004D7265" w:rsidRPr="0077428C">
        <w:rPr>
          <w:rFonts w:asciiTheme="majorHAnsi" w:eastAsiaTheme="majorHAnsi" w:hAnsiTheme="majorHAnsi" w:hint="eastAsia"/>
          <w:sz w:val="24"/>
          <w:szCs w:val="24"/>
        </w:rPr>
        <w:t>表１</w:t>
      </w:r>
      <w:r w:rsidR="00EC3142" w:rsidRPr="0077428C">
        <w:rPr>
          <w:rFonts w:asciiTheme="majorHAnsi" w:eastAsiaTheme="majorHAnsi" w:hAnsiTheme="majorHAnsi" w:hint="eastAsia"/>
          <w:sz w:val="24"/>
          <w:szCs w:val="24"/>
        </w:rPr>
        <w:t>の環境</w:t>
      </w:r>
      <w:r w:rsidRPr="0077428C">
        <w:rPr>
          <w:rFonts w:asciiTheme="majorHAnsi" w:eastAsiaTheme="majorHAnsi" w:hAnsiTheme="majorHAnsi" w:hint="eastAsia"/>
          <w:sz w:val="24"/>
          <w:szCs w:val="24"/>
        </w:rPr>
        <w:t>項目の中から評価項目を選定して環境影響評価を実施する</w:t>
      </w:r>
      <w:r w:rsidR="00BD7AE8" w:rsidRPr="0077428C">
        <w:rPr>
          <w:rFonts w:asciiTheme="majorHAnsi" w:eastAsiaTheme="majorHAnsi" w:hAnsiTheme="majorHAnsi" w:hint="eastAsia"/>
          <w:sz w:val="24"/>
          <w:szCs w:val="24"/>
        </w:rPr>
        <w:t>こととしている</w:t>
      </w:r>
      <w:r w:rsidRPr="0077428C">
        <w:rPr>
          <w:rFonts w:asciiTheme="majorHAnsi" w:eastAsiaTheme="majorHAnsi" w:hAnsiTheme="majorHAnsi" w:hint="eastAsia"/>
          <w:sz w:val="24"/>
          <w:szCs w:val="24"/>
        </w:rPr>
        <w:t>。</w:t>
      </w:r>
    </w:p>
    <w:p w14:paraId="67DAA659" w14:textId="77777777" w:rsidR="00EC3142" w:rsidRPr="0077428C" w:rsidRDefault="00EC3142" w:rsidP="00BD7AE8">
      <w:pPr>
        <w:snapToGrid w:val="0"/>
        <w:spacing w:beforeLines="50" w:before="18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w:t>
      </w:r>
      <w:r w:rsidR="004D7265" w:rsidRPr="0077428C">
        <w:rPr>
          <w:rFonts w:asciiTheme="majorHAnsi" w:eastAsiaTheme="majorHAnsi" w:hAnsiTheme="majorHAnsi" w:hint="eastAsia"/>
          <w:sz w:val="24"/>
          <w:szCs w:val="24"/>
        </w:rPr>
        <w:t>また、</w:t>
      </w:r>
      <w:r w:rsidR="00BD7AE8" w:rsidRPr="0077428C">
        <w:rPr>
          <w:rFonts w:asciiTheme="majorHAnsi" w:eastAsiaTheme="majorHAnsi" w:hAnsiTheme="majorHAnsi" w:hint="eastAsia"/>
          <w:sz w:val="24"/>
          <w:szCs w:val="24"/>
        </w:rPr>
        <w:t>事業者は、</w:t>
      </w:r>
      <w:r w:rsidR="00DC6E38" w:rsidRPr="0077428C">
        <w:rPr>
          <w:rFonts w:asciiTheme="majorHAnsi" w:eastAsiaTheme="majorHAnsi" w:hAnsiTheme="majorHAnsi" w:hint="eastAsia"/>
          <w:sz w:val="24"/>
          <w:szCs w:val="24"/>
        </w:rPr>
        <w:t>事業計画の策定に当たって、</w:t>
      </w:r>
      <w:r w:rsidR="004D7265" w:rsidRPr="0077428C">
        <w:rPr>
          <w:rFonts w:asciiTheme="majorHAnsi" w:eastAsiaTheme="majorHAnsi" w:hAnsiTheme="majorHAnsi" w:hint="eastAsia"/>
          <w:sz w:val="24"/>
          <w:szCs w:val="24"/>
        </w:rPr>
        <w:t>表２の</w:t>
      </w:r>
      <w:r w:rsidR="00DC6E38" w:rsidRPr="0077428C">
        <w:rPr>
          <w:rFonts w:asciiTheme="majorHAnsi" w:eastAsiaTheme="majorHAnsi" w:hAnsiTheme="majorHAnsi" w:hint="eastAsia"/>
          <w:sz w:val="24"/>
          <w:szCs w:val="24"/>
        </w:rPr>
        <w:t>環境配慮項目について十分な検討を行い、その結果を計画に反映することにより、環境への影響</w:t>
      </w:r>
      <w:r w:rsidR="004D7265" w:rsidRPr="0077428C">
        <w:rPr>
          <w:rFonts w:asciiTheme="majorHAnsi" w:eastAsiaTheme="majorHAnsi" w:hAnsiTheme="majorHAnsi" w:hint="eastAsia"/>
          <w:sz w:val="24"/>
          <w:szCs w:val="24"/>
        </w:rPr>
        <w:t>の</w:t>
      </w:r>
      <w:r w:rsidR="00DC6E38" w:rsidRPr="0077428C">
        <w:rPr>
          <w:rFonts w:asciiTheme="majorHAnsi" w:eastAsiaTheme="majorHAnsi" w:hAnsiTheme="majorHAnsi" w:hint="eastAsia"/>
          <w:sz w:val="24"/>
          <w:szCs w:val="24"/>
        </w:rPr>
        <w:t>回避又は低減</w:t>
      </w:r>
      <w:r w:rsidR="004D7265" w:rsidRPr="0077428C">
        <w:rPr>
          <w:rFonts w:asciiTheme="majorHAnsi" w:eastAsiaTheme="majorHAnsi" w:hAnsiTheme="majorHAnsi" w:hint="eastAsia"/>
          <w:sz w:val="24"/>
          <w:szCs w:val="24"/>
        </w:rPr>
        <w:t>に</w:t>
      </w:r>
      <w:r w:rsidR="00DC6E38" w:rsidRPr="0077428C">
        <w:rPr>
          <w:rFonts w:asciiTheme="majorHAnsi" w:eastAsiaTheme="majorHAnsi" w:hAnsiTheme="majorHAnsi" w:hint="eastAsia"/>
          <w:sz w:val="24"/>
          <w:szCs w:val="24"/>
        </w:rPr>
        <w:t>努めるものとしている。</w:t>
      </w:r>
    </w:p>
    <w:p w14:paraId="4A2C90E7" w14:textId="77777777" w:rsidR="004779C9" w:rsidRPr="0077428C" w:rsidRDefault="00BD7AE8" w:rsidP="00C334AC">
      <w:pPr>
        <w:snapToGrid w:val="0"/>
        <w:spacing w:beforeLines="50" w:before="180"/>
        <w:jc w:val="center"/>
        <w:rPr>
          <w:rFonts w:asciiTheme="majorHAnsi" w:eastAsiaTheme="majorHAnsi" w:hAnsiTheme="majorHAnsi"/>
          <w:b/>
          <w:sz w:val="24"/>
          <w:szCs w:val="24"/>
        </w:rPr>
      </w:pPr>
      <w:r w:rsidRPr="0077428C">
        <w:rPr>
          <w:rFonts w:asciiTheme="majorHAnsi" w:eastAsiaTheme="majorHAnsi" w:hAnsiTheme="majorHAnsi" w:hint="eastAsia"/>
          <w:b/>
          <w:sz w:val="24"/>
          <w:szCs w:val="24"/>
        </w:rPr>
        <w:t xml:space="preserve">表１　</w:t>
      </w:r>
      <w:r w:rsidR="00C1232B" w:rsidRPr="0077428C">
        <w:rPr>
          <w:rFonts w:asciiTheme="majorHAnsi" w:eastAsiaTheme="majorHAnsi" w:hAnsiTheme="majorHAnsi" w:hint="eastAsia"/>
          <w:b/>
          <w:sz w:val="24"/>
          <w:szCs w:val="24"/>
        </w:rPr>
        <w:t>技術指針の環境</w:t>
      </w:r>
      <w:r w:rsidR="004779C9" w:rsidRPr="0077428C">
        <w:rPr>
          <w:rFonts w:asciiTheme="majorHAnsi" w:eastAsiaTheme="majorHAnsi" w:hAnsiTheme="majorHAnsi" w:hint="eastAsia"/>
          <w:b/>
          <w:sz w:val="24"/>
          <w:szCs w:val="24"/>
        </w:rPr>
        <w:t>項目</w:t>
      </w:r>
      <w:r w:rsidR="004D7265" w:rsidRPr="0077428C">
        <w:rPr>
          <w:rFonts w:asciiTheme="majorHAnsi" w:eastAsiaTheme="majorHAnsi" w:hAnsiTheme="majorHAnsi" w:hint="eastAsia"/>
          <w:b/>
          <w:sz w:val="24"/>
          <w:szCs w:val="24"/>
        </w:rPr>
        <w:t>（現行）</w:t>
      </w:r>
    </w:p>
    <w:tbl>
      <w:tblPr>
        <w:tblW w:w="9162"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6936"/>
      </w:tblGrid>
      <w:tr w:rsidR="00D824F5" w:rsidRPr="0077428C" w14:paraId="52686526" w14:textId="77777777" w:rsidTr="008A2C2C">
        <w:trPr>
          <w:cantSplit/>
          <w:trHeight w:hRule="exact" w:val="359"/>
        </w:trPr>
        <w:tc>
          <w:tcPr>
            <w:tcW w:w="2226" w:type="dxa"/>
            <w:vAlign w:val="center"/>
          </w:tcPr>
          <w:p w14:paraId="2ABFCF54" w14:textId="77777777" w:rsidR="00F551FD" w:rsidRPr="0077428C" w:rsidRDefault="00EC3142" w:rsidP="00EC3142">
            <w:pPr>
              <w:pStyle w:val="ad"/>
              <w:spacing w:line="320" w:lineRule="exact"/>
              <w:jc w:val="center"/>
              <w:rPr>
                <w:rFonts w:asciiTheme="majorHAnsi" w:eastAsiaTheme="majorHAnsi" w:hAnsiTheme="majorHAnsi"/>
                <w:spacing w:val="0"/>
                <w:sz w:val="22"/>
                <w:szCs w:val="24"/>
              </w:rPr>
            </w:pPr>
            <w:r w:rsidRPr="0077428C">
              <w:rPr>
                <w:rFonts w:asciiTheme="majorHAnsi" w:eastAsiaTheme="majorHAnsi" w:hAnsiTheme="majorHAnsi" w:hint="eastAsia"/>
                <w:spacing w:val="0"/>
                <w:sz w:val="22"/>
                <w:szCs w:val="24"/>
              </w:rPr>
              <w:t>区分</w:t>
            </w:r>
          </w:p>
        </w:tc>
        <w:tc>
          <w:tcPr>
            <w:tcW w:w="6936" w:type="dxa"/>
            <w:vAlign w:val="center"/>
          </w:tcPr>
          <w:p w14:paraId="1B818217" w14:textId="77777777" w:rsidR="00F551FD" w:rsidRPr="0077428C" w:rsidRDefault="00EC3142" w:rsidP="00EC3142">
            <w:pPr>
              <w:pStyle w:val="ad"/>
              <w:spacing w:line="320" w:lineRule="exact"/>
              <w:jc w:val="center"/>
              <w:rPr>
                <w:rFonts w:asciiTheme="majorHAnsi" w:eastAsiaTheme="majorHAnsi" w:hAnsiTheme="majorHAnsi"/>
                <w:sz w:val="22"/>
                <w:szCs w:val="24"/>
              </w:rPr>
            </w:pPr>
            <w:r w:rsidRPr="0077428C">
              <w:rPr>
                <w:rFonts w:asciiTheme="majorHAnsi" w:eastAsiaTheme="majorHAnsi" w:hAnsiTheme="majorHAnsi" w:hint="eastAsia"/>
                <w:sz w:val="22"/>
                <w:szCs w:val="24"/>
              </w:rPr>
              <w:t>環境項目</w:t>
            </w:r>
          </w:p>
        </w:tc>
      </w:tr>
      <w:tr w:rsidR="00D824F5" w:rsidRPr="0077428C" w14:paraId="5FCEC128" w14:textId="77777777" w:rsidTr="008A2C2C">
        <w:trPr>
          <w:cantSplit/>
          <w:trHeight w:hRule="exact" w:val="770"/>
        </w:trPr>
        <w:tc>
          <w:tcPr>
            <w:tcW w:w="2226" w:type="dxa"/>
            <w:vAlign w:val="center"/>
          </w:tcPr>
          <w:p w14:paraId="09FD56DF" w14:textId="77777777" w:rsidR="00EC3142" w:rsidRPr="0077428C" w:rsidRDefault="00EC3142" w:rsidP="00E3333D">
            <w:pPr>
              <w:pStyle w:val="ad"/>
              <w:spacing w:line="320" w:lineRule="exact"/>
              <w:rPr>
                <w:rFonts w:asciiTheme="majorHAnsi" w:eastAsiaTheme="majorHAnsi" w:hAnsiTheme="majorHAnsi"/>
                <w:sz w:val="22"/>
                <w:szCs w:val="24"/>
              </w:rPr>
            </w:pPr>
            <w:r w:rsidRPr="0077428C">
              <w:rPr>
                <w:rFonts w:asciiTheme="majorHAnsi" w:eastAsiaTheme="majorHAnsi" w:hAnsiTheme="majorHAnsi" w:hint="eastAsia"/>
                <w:sz w:val="22"/>
                <w:szCs w:val="24"/>
              </w:rPr>
              <w:t>生活環境</w:t>
            </w:r>
          </w:p>
        </w:tc>
        <w:tc>
          <w:tcPr>
            <w:tcW w:w="6936" w:type="dxa"/>
            <w:vAlign w:val="center"/>
          </w:tcPr>
          <w:p w14:paraId="56FA6A59" w14:textId="77777777" w:rsidR="00EC3142" w:rsidRPr="0077428C" w:rsidRDefault="00EC3142" w:rsidP="00E3333D">
            <w:pPr>
              <w:pStyle w:val="ad"/>
              <w:spacing w:line="320" w:lineRule="exact"/>
              <w:rPr>
                <w:rFonts w:asciiTheme="majorHAnsi" w:eastAsiaTheme="majorHAnsi" w:hAnsiTheme="majorHAnsi"/>
                <w:sz w:val="22"/>
                <w:szCs w:val="24"/>
              </w:rPr>
            </w:pPr>
            <w:r w:rsidRPr="0077428C">
              <w:rPr>
                <w:rFonts w:asciiTheme="majorHAnsi" w:eastAsiaTheme="majorHAnsi" w:hAnsiTheme="majorHAnsi" w:hint="eastAsia"/>
                <w:sz w:val="22"/>
                <w:szCs w:val="24"/>
              </w:rPr>
              <w:t>大気質、水質・底質、地下水、騒音、振動、低周波音、悪臭、地盤沈下、土壌汚染、日照阻害、電波障害、景観</w:t>
            </w:r>
          </w:p>
        </w:tc>
      </w:tr>
      <w:tr w:rsidR="00D824F5" w:rsidRPr="0077428C" w14:paraId="2AEBBA6C" w14:textId="77777777" w:rsidTr="008A2C2C">
        <w:trPr>
          <w:cantSplit/>
          <w:trHeight w:hRule="exact" w:val="724"/>
        </w:trPr>
        <w:tc>
          <w:tcPr>
            <w:tcW w:w="2226" w:type="dxa"/>
            <w:vAlign w:val="center"/>
          </w:tcPr>
          <w:p w14:paraId="19D4F9CB"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自然環境</w:t>
            </w:r>
          </w:p>
        </w:tc>
        <w:tc>
          <w:tcPr>
            <w:tcW w:w="6936" w:type="dxa"/>
            <w:vAlign w:val="center"/>
          </w:tcPr>
          <w:p w14:paraId="1A7FA78E"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気象、地象、水象、陸域生態系、海域生態系、景観、</w:t>
            </w:r>
          </w:p>
          <w:p w14:paraId="2E4BBF04"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人と自然との触れ合いの活動の場</w:t>
            </w:r>
          </w:p>
        </w:tc>
      </w:tr>
      <w:tr w:rsidR="00D824F5" w:rsidRPr="0077428C" w14:paraId="451F77A3" w14:textId="77777777" w:rsidTr="004A0E56">
        <w:trPr>
          <w:cantSplit/>
          <w:trHeight w:hRule="exact" w:val="499"/>
        </w:trPr>
        <w:tc>
          <w:tcPr>
            <w:tcW w:w="2226" w:type="dxa"/>
            <w:vAlign w:val="center"/>
          </w:tcPr>
          <w:p w14:paraId="305B7D07"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歴史的・文化的環境</w:t>
            </w:r>
          </w:p>
        </w:tc>
        <w:tc>
          <w:tcPr>
            <w:tcW w:w="6936" w:type="dxa"/>
            <w:vAlign w:val="center"/>
          </w:tcPr>
          <w:p w14:paraId="40D84D6F"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景観、文化財</w:t>
            </w:r>
          </w:p>
        </w:tc>
      </w:tr>
      <w:tr w:rsidR="00D824F5" w:rsidRPr="0077428C" w14:paraId="39C7AC1D" w14:textId="77777777" w:rsidTr="008A2C2C">
        <w:trPr>
          <w:cantSplit/>
          <w:trHeight w:hRule="exact" w:val="428"/>
        </w:trPr>
        <w:tc>
          <w:tcPr>
            <w:tcW w:w="2226" w:type="dxa"/>
            <w:vAlign w:val="center"/>
          </w:tcPr>
          <w:p w14:paraId="633D79A9"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環境負荷</w:t>
            </w:r>
            <w:r w:rsidR="008A2C2C" w:rsidRPr="0077428C">
              <w:rPr>
                <w:rFonts w:asciiTheme="majorHAnsi" w:eastAsiaTheme="majorHAnsi" w:hAnsiTheme="majorHAnsi" w:hint="eastAsia"/>
                <w:sz w:val="22"/>
                <w:szCs w:val="24"/>
              </w:rPr>
              <w:t>等</w:t>
            </w:r>
          </w:p>
        </w:tc>
        <w:tc>
          <w:tcPr>
            <w:tcW w:w="6936" w:type="dxa"/>
            <w:vAlign w:val="center"/>
          </w:tcPr>
          <w:p w14:paraId="4871333E" w14:textId="77777777" w:rsidR="00F551FD" w:rsidRPr="0077428C" w:rsidRDefault="00F551FD" w:rsidP="00E3333D">
            <w:pPr>
              <w:pStyle w:val="ad"/>
              <w:spacing w:line="320" w:lineRule="exact"/>
              <w:rPr>
                <w:rFonts w:asciiTheme="majorHAnsi" w:eastAsiaTheme="majorHAnsi" w:hAnsiTheme="majorHAnsi"/>
                <w:spacing w:val="0"/>
                <w:sz w:val="22"/>
                <w:szCs w:val="24"/>
              </w:rPr>
            </w:pPr>
            <w:r w:rsidRPr="0077428C">
              <w:rPr>
                <w:rFonts w:asciiTheme="majorHAnsi" w:eastAsiaTheme="majorHAnsi" w:hAnsiTheme="majorHAnsi" w:hint="eastAsia"/>
                <w:sz w:val="22"/>
                <w:szCs w:val="24"/>
              </w:rPr>
              <w:t>廃棄物、発生土、温室効果ガス、オゾン層破壊物質</w:t>
            </w:r>
          </w:p>
        </w:tc>
      </w:tr>
    </w:tbl>
    <w:p w14:paraId="3C229F2A" w14:textId="056D7E36" w:rsidR="004779C9" w:rsidRPr="0077428C" w:rsidRDefault="00BD7AE8" w:rsidP="00C902F0">
      <w:pPr>
        <w:snapToGrid w:val="0"/>
        <w:spacing w:beforeLines="50" w:before="180"/>
        <w:ind w:leftChars="200" w:left="655" w:hangingChars="100" w:hanging="235"/>
        <w:jc w:val="center"/>
        <w:rPr>
          <w:rFonts w:asciiTheme="majorHAnsi" w:eastAsiaTheme="majorHAnsi" w:hAnsiTheme="majorHAnsi"/>
          <w:b/>
          <w:sz w:val="24"/>
          <w:szCs w:val="24"/>
        </w:rPr>
      </w:pPr>
      <w:r w:rsidRPr="0077428C">
        <w:rPr>
          <w:rFonts w:asciiTheme="majorHAnsi" w:eastAsiaTheme="majorHAnsi" w:hAnsiTheme="majorHAnsi" w:hint="eastAsia"/>
          <w:b/>
          <w:sz w:val="24"/>
          <w:szCs w:val="24"/>
        </w:rPr>
        <w:t xml:space="preserve">表２　</w:t>
      </w:r>
      <w:r w:rsidR="00C902F0" w:rsidRPr="0077428C">
        <w:rPr>
          <w:rFonts w:asciiTheme="majorHAnsi" w:eastAsiaTheme="majorHAnsi" w:hAnsiTheme="majorHAnsi" w:hint="eastAsia"/>
          <w:b/>
          <w:sz w:val="24"/>
          <w:szCs w:val="24"/>
        </w:rPr>
        <w:t>技術指針の環境配慮項目</w:t>
      </w:r>
      <w:r w:rsidR="004D7265" w:rsidRPr="0077428C">
        <w:rPr>
          <w:rFonts w:asciiTheme="majorHAnsi" w:eastAsiaTheme="majorHAnsi" w:hAnsiTheme="majorHAnsi" w:hint="eastAsia"/>
          <w:b/>
          <w:sz w:val="24"/>
          <w:szCs w:val="24"/>
        </w:rPr>
        <w:t>（現行）</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966"/>
      </w:tblGrid>
      <w:tr w:rsidR="00D824F5" w:rsidRPr="0077428C" w14:paraId="36B20A50" w14:textId="77777777" w:rsidTr="004A0E56">
        <w:trPr>
          <w:trHeight w:val="345"/>
        </w:trPr>
        <w:tc>
          <w:tcPr>
            <w:tcW w:w="2160" w:type="dxa"/>
            <w:vAlign w:val="center"/>
          </w:tcPr>
          <w:p w14:paraId="1740E4CE" w14:textId="77777777" w:rsidR="00EA1258" w:rsidRPr="0077428C" w:rsidRDefault="00EC3142" w:rsidP="00EC3142">
            <w:pPr>
              <w:spacing w:line="320" w:lineRule="exact"/>
              <w:jc w:val="center"/>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区分</w:t>
            </w:r>
          </w:p>
        </w:tc>
        <w:tc>
          <w:tcPr>
            <w:tcW w:w="6966" w:type="dxa"/>
            <w:vAlign w:val="center"/>
          </w:tcPr>
          <w:p w14:paraId="2F965E72" w14:textId="77777777" w:rsidR="00EA1258" w:rsidRPr="0077428C" w:rsidRDefault="00EC3142" w:rsidP="00EC3142">
            <w:pPr>
              <w:spacing w:line="320" w:lineRule="exact"/>
              <w:jc w:val="center"/>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環境配慮項目</w:t>
            </w:r>
          </w:p>
        </w:tc>
      </w:tr>
      <w:tr w:rsidR="00D824F5" w:rsidRPr="0077428C" w14:paraId="374FB044" w14:textId="77777777" w:rsidTr="004A0E56">
        <w:trPr>
          <w:trHeight w:val="355"/>
        </w:trPr>
        <w:tc>
          <w:tcPr>
            <w:tcW w:w="2160" w:type="dxa"/>
            <w:vAlign w:val="center"/>
          </w:tcPr>
          <w:p w14:paraId="6742832A" w14:textId="77777777" w:rsidR="00EC3142" w:rsidRPr="0077428C" w:rsidRDefault="00EC3142"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基本的事項</w:t>
            </w:r>
          </w:p>
        </w:tc>
        <w:tc>
          <w:tcPr>
            <w:tcW w:w="6966" w:type="dxa"/>
            <w:vAlign w:val="center"/>
          </w:tcPr>
          <w:p w14:paraId="7DAED5DE" w14:textId="77777777" w:rsidR="00EC3142" w:rsidRPr="0077428C" w:rsidRDefault="00EC3142"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周辺土地利用との調和、改変区域の位置・規模・形状の適正化</w:t>
            </w:r>
          </w:p>
        </w:tc>
      </w:tr>
      <w:tr w:rsidR="00D824F5" w:rsidRPr="0077428C" w14:paraId="35F828D3" w14:textId="77777777" w:rsidTr="004A0E56">
        <w:trPr>
          <w:trHeight w:val="432"/>
        </w:trPr>
        <w:tc>
          <w:tcPr>
            <w:tcW w:w="2160" w:type="dxa"/>
            <w:vAlign w:val="center"/>
          </w:tcPr>
          <w:p w14:paraId="0729FC0B"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循環</w:t>
            </w:r>
          </w:p>
        </w:tc>
        <w:tc>
          <w:tcPr>
            <w:tcW w:w="6966" w:type="dxa"/>
            <w:vAlign w:val="center"/>
          </w:tcPr>
          <w:p w14:paraId="70B6F594"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資源循環、水循環</w:t>
            </w:r>
          </w:p>
        </w:tc>
      </w:tr>
      <w:tr w:rsidR="00D824F5" w:rsidRPr="0077428C" w14:paraId="7EF49FB4" w14:textId="77777777" w:rsidTr="004A0E56">
        <w:trPr>
          <w:trHeight w:val="330"/>
        </w:trPr>
        <w:tc>
          <w:tcPr>
            <w:tcW w:w="2160" w:type="dxa"/>
            <w:vAlign w:val="center"/>
          </w:tcPr>
          <w:p w14:paraId="0C42FC73"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生活環境</w:t>
            </w:r>
          </w:p>
        </w:tc>
        <w:tc>
          <w:tcPr>
            <w:tcW w:w="6966" w:type="dxa"/>
            <w:vAlign w:val="center"/>
          </w:tcPr>
          <w:p w14:paraId="00DB7A6F"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大気質、水質・底質、地下水、騒音、振動、低周波音、悪臭、地盤沈下、土壌汚染、日照阻害、電波障害、反射光、都市景観</w:t>
            </w:r>
          </w:p>
        </w:tc>
      </w:tr>
      <w:tr w:rsidR="00D824F5" w:rsidRPr="0077428C" w14:paraId="7B8C80C9" w14:textId="77777777" w:rsidTr="004A0E56">
        <w:trPr>
          <w:trHeight w:val="315"/>
        </w:trPr>
        <w:tc>
          <w:tcPr>
            <w:tcW w:w="2160" w:type="dxa"/>
            <w:vAlign w:val="center"/>
          </w:tcPr>
          <w:p w14:paraId="099FC31E"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自然環境</w:t>
            </w:r>
          </w:p>
        </w:tc>
        <w:tc>
          <w:tcPr>
            <w:tcW w:w="6966" w:type="dxa"/>
            <w:vAlign w:val="center"/>
          </w:tcPr>
          <w:p w14:paraId="510D052D"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気象、地象、水象、陸域生態系、海域生態系、自然景観、人と自然との触れ合いの活動の場</w:t>
            </w:r>
          </w:p>
        </w:tc>
      </w:tr>
      <w:tr w:rsidR="00D824F5" w:rsidRPr="0077428C" w14:paraId="73925947" w14:textId="77777777" w:rsidTr="004A0E56">
        <w:trPr>
          <w:trHeight w:val="385"/>
        </w:trPr>
        <w:tc>
          <w:tcPr>
            <w:tcW w:w="2160" w:type="dxa"/>
            <w:vAlign w:val="center"/>
          </w:tcPr>
          <w:p w14:paraId="58359F5F"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歴史的・文化的環境</w:t>
            </w:r>
          </w:p>
        </w:tc>
        <w:tc>
          <w:tcPr>
            <w:tcW w:w="6966" w:type="dxa"/>
            <w:vAlign w:val="center"/>
          </w:tcPr>
          <w:p w14:paraId="1C2FDF33"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歴史的・文化的景観、文化財</w:t>
            </w:r>
          </w:p>
        </w:tc>
      </w:tr>
      <w:tr w:rsidR="00D824F5" w:rsidRPr="0077428C" w14:paraId="311C75D4" w14:textId="77777777" w:rsidTr="004A0E56">
        <w:trPr>
          <w:trHeight w:val="419"/>
        </w:trPr>
        <w:tc>
          <w:tcPr>
            <w:tcW w:w="2160" w:type="dxa"/>
            <w:vAlign w:val="center"/>
          </w:tcPr>
          <w:p w14:paraId="5077EA02"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環境負荷</w:t>
            </w:r>
          </w:p>
        </w:tc>
        <w:tc>
          <w:tcPr>
            <w:tcW w:w="6966" w:type="dxa"/>
            <w:vAlign w:val="center"/>
          </w:tcPr>
          <w:p w14:paraId="23593A40" w14:textId="77777777" w:rsidR="00EA1258" w:rsidRPr="0077428C" w:rsidRDefault="00EA1258" w:rsidP="00E3333D">
            <w:pPr>
              <w:spacing w:line="320" w:lineRule="exact"/>
              <w:rPr>
                <w:rFonts w:asciiTheme="majorHAnsi" w:eastAsiaTheme="majorHAnsi" w:hAnsiTheme="majorHAnsi" w:cs="Times New Roman"/>
                <w:sz w:val="22"/>
                <w:szCs w:val="24"/>
              </w:rPr>
            </w:pPr>
            <w:r w:rsidRPr="0077428C">
              <w:rPr>
                <w:rFonts w:asciiTheme="majorHAnsi" w:eastAsiaTheme="majorHAnsi" w:hAnsiTheme="majorHAnsi" w:cs="Times New Roman" w:hint="eastAsia"/>
                <w:sz w:val="22"/>
                <w:szCs w:val="24"/>
              </w:rPr>
              <w:t>温室効果ガス、オゾン層破壊物質、廃棄物、発生土</w:t>
            </w:r>
          </w:p>
        </w:tc>
      </w:tr>
    </w:tbl>
    <w:p w14:paraId="783A0459" w14:textId="77777777" w:rsidR="00434D90" w:rsidRDefault="00434D90" w:rsidP="004E659B">
      <w:pPr>
        <w:snapToGrid w:val="0"/>
        <w:spacing w:beforeLines="100" w:before="360"/>
        <w:rPr>
          <w:rFonts w:asciiTheme="majorHAnsi" w:eastAsiaTheme="majorHAnsi" w:hAnsiTheme="majorHAnsi"/>
          <w:b/>
          <w:sz w:val="28"/>
          <w:szCs w:val="24"/>
        </w:rPr>
      </w:pPr>
    </w:p>
    <w:p w14:paraId="74793E48" w14:textId="384989D8" w:rsidR="004779C9" w:rsidRPr="0077428C" w:rsidRDefault="00A4609F" w:rsidP="004E659B">
      <w:pPr>
        <w:snapToGrid w:val="0"/>
        <w:spacing w:beforeLines="100" w:before="360"/>
        <w:rPr>
          <w:rFonts w:asciiTheme="majorHAnsi" w:eastAsiaTheme="majorHAnsi" w:hAnsiTheme="majorHAnsi"/>
          <w:b/>
          <w:sz w:val="28"/>
          <w:szCs w:val="24"/>
        </w:rPr>
      </w:pPr>
      <w:r w:rsidRPr="0077428C">
        <w:rPr>
          <w:rFonts w:asciiTheme="majorHAnsi" w:eastAsiaTheme="majorHAnsi" w:hAnsiTheme="majorHAnsi" w:hint="eastAsia"/>
          <w:b/>
          <w:sz w:val="28"/>
          <w:szCs w:val="24"/>
        </w:rPr>
        <w:t>３</w:t>
      </w:r>
      <w:r w:rsidR="004779C9" w:rsidRPr="0077428C">
        <w:rPr>
          <w:rFonts w:asciiTheme="majorHAnsi" w:eastAsiaTheme="majorHAnsi" w:hAnsiTheme="majorHAnsi" w:hint="eastAsia"/>
          <w:b/>
          <w:sz w:val="28"/>
          <w:szCs w:val="24"/>
        </w:rPr>
        <w:t>．技術指針に</w:t>
      </w:r>
      <w:r w:rsidR="004779C9" w:rsidRPr="0077428C">
        <w:rPr>
          <w:rFonts w:asciiTheme="majorHAnsi" w:eastAsiaTheme="majorHAnsi" w:hAnsiTheme="majorHAnsi"/>
          <w:b/>
          <w:sz w:val="28"/>
          <w:szCs w:val="24"/>
        </w:rPr>
        <w:t>盛り込む</w:t>
      </w:r>
      <w:r w:rsidR="00696D2E" w:rsidRPr="0077428C">
        <w:rPr>
          <w:rFonts w:asciiTheme="majorHAnsi" w:eastAsiaTheme="majorHAnsi" w:hAnsiTheme="majorHAnsi" w:hint="eastAsia"/>
          <w:b/>
          <w:sz w:val="28"/>
          <w:szCs w:val="24"/>
        </w:rPr>
        <w:t>気候変動適応に関する</w:t>
      </w:r>
      <w:r w:rsidR="004779C9" w:rsidRPr="0077428C">
        <w:rPr>
          <w:rFonts w:asciiTheme="majorHAnsi" w:eastAsiaTheme="majorHAnsi" w:hAnsiTheme="majorHAnsi" w:hint="eastAsia"/>
          <w:b/>
          <w:sz w:val="28"/>
          <w:szCs w:val="24"/>
        </w:rPr>
        <w:t>分野</w:t>
      </w:r>
      <w:r w:rsidR="00C37A6C" w:rsidRPr="0077428C">
        <w:rPr>
          <w:rFonts w:asciiTheme="majorHAnsi" w:eastAsiaTheme="majorHAnsi" w:hAnsiTheme="majorHAnsi" w:hint="eastAsia"/>
          <w:b/>
          <w:sz w:val="28"/>
          <w:szCs w:val="24"/>
        </w:rPr>
        <w:t>について</w:t>
      </w:r>
    </w:p>
    <w:p w14:paraId="6A574F28" w14:textId="641876C1" w:rsidR="00C37A6C" w:rsidRPr="0077428C" w:rsidRDefault="00C46AA3" w:rsidP="00AD0B12">
      <w:pPr>
        <w:snapToGrid w:val="0"/>
        <w:ind w:leftChars="100" w:left="45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w:t>
      </w:r>
      <w:r w:rsidR="004D7265" w:rsidRPr="0077428C">
        <w:rPr>
          <w:rFonts w:asciiTheme="majorHAnsi" w:eastAsiaTheme="majorHAnsi" w:hAnsiTheme="majorHAnsi" w:hint="eastAsia"/>
          <w:sz w:val="24"/>
          <w:szCs w:val="24"/>
        </w:rPr>
        <w:t>国の気候変動適応計画に位置づけられている</w:t>
      </w:r>
      <w:r w:rsidR="004D6D54" w:rsidRPr="0077428C">
        <w:rPr>
          <w:rFonts w:asciiTheme="majorHAnsi" w:eastAsiaTheme="majorHAnsi" w:hAnsiTheme="majorHAnsi" w:hint="eastAsia"/>
          <w:sz w:val="24"/>
          <w:szCs w:val="24"/>
        </w:rPr>
        <w:t>７分野</w:t>
      </w:r>
      <w:r w:rsidR="00EC3142" w:rsidRPr="0077428C">
        <w:rPr>
          <w:rFonts w:asciiTheme="majorHAnsi" w:eastAsiaTheme="majorHAnsi" w:hAnsiTheme="majorHAnsi" w:hint="eastAsia"/>
          <w:sz w:val="24"/>
          <w:szCs w:val="24"/>
        </w:rPr>
        <w:t>の</w:t>
      </w:r>
      <w:r w:rsidR="004D6D54" w:rsidRPr="0077428C">
        <w:rPr>
          <w:rFonts w:asciiTheme="majorHAnsi" w:eastAsiaTheme="majorHAnsi" w:hAnsiTheme="majorHAnsi" w:hint="eastAsia"/>
          <w:sz w:val="24"/>
          <w:szCs w:val="24"/>
        </w:rPr>
        <w:t>69</w:t>
      </w:r>
      <w:r w:rsidR="00EC3142" w:rsidRPr="0077428C">
        <w:rPr>
          <w:rFonts w:asciiTheme="majorHAnsi" w:eastAsiaTheme="majorHAnsi" w:hAnsiTheme="majorHAnsi" w:hint="eastAsia"/>
          <w:sz w:val="24"/>
          <w:szCs w:val="24"/>
        </w:rPr>
        <w:t>小項目</w:t>
      </w:r>
      <w:r w:rsidR="004D6D54" w:rsidRPr="0077428C">
        <w:rPr>
          <w:rFonts w:asciiTheme="majorHAnsi" w:eastAsiaTheme="majorHAnsi" w:hAnsiTheme="majorHAnsi" w:hint="eastAsia"/>
          <w:sz w:val="24"/>
          <w:szCs w:val="24"/>
        </w:rPr>
        <w:t>のうち、技術指針に盛り込む</w:t>
      </w:r>
      <w:r w:rsidR="00E653DE" w:rsidRPr="0077428C">
        <w:rPr>
          <w:rFonts w:asciiTheme="majorHAnsi" w:eastAsiaTheme="majorHAnsi" w:hAnsiTheme="majorHAnsi" w:hint="eastAsia"/>
          <w:sz w:val="24"/>
          <w:szCs w:val="24"/>
        </w:rPr>
        <w:t>ことが適当と考えられる分野を</w:t>
      </w:r>
      <w:r w:rsidRPr="0077428C">
        <w:rPr>
          <w:rFonts w:asciiTheme="majorHAnsi" w:eastAsiaTheme="majorHAnsi" w:hAnsiTheme="majorHAnsi" w:hint="eastAsia"/>
          <w:sz w:val="24"/>
          <w:szCs w:val="24"/>
        </w:rPr>
        <w:t>以下の</w:t>
      </w:r>
      <w:r w:rsidR="00E653DE" w:rsidRPr="0077428C">
        <w:rPr>
          <w:rFonts w:asciiTheme="majorHAnsi" w:eastAsiaTheme="majorHAnsi" w:hAnsiTheme="majorHAnsi" w:hint="eastAsia"/>
          <w:sz w:val="24"/>
          <w:szCs w:val="24"/>
        </w:rPr>
        <w:t>２つの</w:t>
      </w:r>
      <w:r w:rsidRPr="0077428C">
        <w:rPr>
          <w:rFonts w:asciiTheme="majorHAnsi" w:eastAsiaTheme="majorHAnsi" w:hAnsiTheme="majorHAnsi" w:hint="eastAsia"/>
          <w:sz w:val="24"/>
          <w:szCs w:val="24"/>
        </w:rPr>
        <w:t>観点</w:t>
      </w:r>
      <w:r w:rsidR="00E653DE" w:rsidRPr="0077428C">
        <w:rPr>
          <w:rFonts w:asciiTheme="majorHAnsi" w:eastAsiaTheme="majorHAnsi" w:hAnsiTheme="majorHAnsi" w:hint="eastAsia"/>
          <w:sz w:val="24"/>
          <w:szCs w:val="24"/>
        </w:rPr>
        <w:t>から抽出した</w:t>
      </w:r>
      <w:r w:rsidR="00C37A6C" w:rsidRPr="0077428C">
        <w:rPr>
          <w:rFonts w:asciiTheme="majorHAnsi" w:eastAsiaTheme="majorHAnsi" w:hAnsiTheme="majorHAnsi" w:hint="eastAsia"/>
          <w:sz w:val="24"/>
          <w:szCs w:val="24"/>
        </w:rPr>
        <w:t>。</w:t>
      </w:r>
    </w:p>
    <w:p w14:paraId="3284AD3D" w14:textId="69DC38CA" w:rsidR="004779C9" w:rsidRPr="0077428C" w:rsidRDefault="00E653DE" w:rsidP="00DC6E38">
      <w:pPr>
        <w:snapToGrid w:val="0"/>
        <w:spacing w:beforeLines="50" w:before="180"/>
        <w:ind w:leftChars="200" w:left="66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①気候変動影響評価報告書</w:t>
      </w:r>
      <w:r w:rsidR="00117BC1" w:rsidRPr="0077428C">
        <w:rPr>
          <w:rFonts w:asciiTheme="majorHAnsi" w:eastAsiaTheme="majorHAnsi" w:hAnsiTheme="majorHAnsi" w:hint="eastAsia"/>
          <w:sz w:val="24"/>
          <w:szCs w:val="24"/>
        </w:rPr>
        <w:t>等</w:t>
      </w:r>
      <w:r w:rsidRPr="0077428C">
        <w:rPr>
          <w:rFonts w:asciiTheme="majorHAnsi" w:eastAsiaTheme="majorHAnsi" w:hAnsiTheme="majorHAnsi" w:hint="eastAsia"/>
          <w:sz w:val="24"/>
          <w:szCs w:val="24"/>
        </w:rPr>
        <w:t>において、特に重大な影響が認</w:t>
      </w:r>
      <w:r w:rsidR="00E3333D" w:rsidRPr="0077428C">
        <w:rPr>
          <w:rFonts w:asciiTheme="majorHAnsi" w:eastAsiaTheme="majorHAnsi" w:hAnsiTheme="majorHAnsi" w:hint="eastAsia"/>
          <w:sz w:val="24"/>
          <w:szCs w:val="24"/>
        </w:rPr>
        <w:t>められており、緊急性及び確信度がいずれも高いと評価されている分野。</w:t>
      </w:r>
    </w:p>
    <w:p w14:paraId="26F6D2BB" w14:textId="2CB82F9C" w:rsidR="004779C9" w:rsidRPr="0077428C" w:rsidRDefault="00C37A6C" w:rsidP="001D10F9">
      <w:pPr>
        <w:snapToGrid w:val="0"/>
        <w:ind w:leftChars="200" w:left="660" w:hangingChars="100" w:hanging="240"/>
        <w:rPr>
          <w:rFonts w:asciiTheme="majorHAnsi" w:eastAsiaTheme="majorHAnsi" w:hAnsiTheme="majorHAnsi"/>
          <w:sz w:val="24"/>
          <w:szCs w:val="24"/>
        </w:rPr>
      </w:pPr>
      <w:r w:rsidRPr="0077428C">
        <w:rPr>
          <w:rFonts w:asciiTheme="majorHAnsi" w:eastAsiaTheme="majorHAnsi" w:hAnsiTheme="majorHAnsi" w:hint="eastAsia"/>
          <w:sz w:val="24"/>
          <w:szCs w:val="24"/>
        </w:rPr>
        <w:t>②</w:t>
      </w:r>
      <w:r w:rsidR="000A04EC" w:rsidRPr="0077428C">
        <w:rPr>
          <w:rFonts w:asciiTheme="majorHAnsi" w:eastAsiaTheme="majorHAnsi" w:hAnsiTheme="majorHAnsi" w:hint="eastAsia"/>
          <w:sz w:val="24"/>
          <w:szCs w:val="24"/>
        </w:rPr>
        <w:t>気候変動に対応して</w:t>
      </w:r>
      <w:r w:rsidR="00184E2C" w:rsidRPr="0077428C">
        <w:rPr>
          <w:rFonts w:asciiTheme="majorHAnsi" w:eastAsiaTheme="majorHAnsi" w:hAnsiTheme="majorHAnsi" w:hint="eastAsia"/>
          <w:sz w:val="24"/>
          <w:szCs w:val="24"/>
        </w:rPr>
        <w:t>、事業者が</w:t>
      </w:r>
      <w:r w:rsidR="000A04EC" w:rsidRPr="0077428C">
        <w:rPr>
          <w:rFonts w:asciiTheme="majorHAnsi" w:eastAsiaTheme="majorHAnsi" w:hAnsiTheme="majorHAnsi" w:hint="eastAsia"/>
          <w:sz w:val="24"/>
          <w:szCs w:val="24"/>
        </w:rPr>
        <w:t>環境保全のために講じるべき措置が存在する分野。</w:t>
      </w:r>
    </w:p>
    <w:p w14:paraId="65FF140B" w14:textId="77777777" w:rsidR="00E3333D" w:rsidRPr="0077428C" w:rsidRDefault="00BD7AE8" w:rsidP="00C334AC">
      <w:pPr>
        <w:snapToGrid w:val="0"/>
        <w:spacing w:beforeLines="50" w:before="180"/>
        <w:ind w:left="235" w:hangingChars="100" w:hanging="235"/>
        <w:jc w:val="center"/>
        <w:rPr>
          <w:rFonts w:asciiTheme="majorHAnsi" w:eastAsiaTheme="majorHAnsi" w:hAnsiTheme="majorHAnsi"/>
          <w:b/>
          <w:sz w:val="24"/>
          <w:szCs w:val="24"/>
        </w:rPr>
      </w:pPr>
      <w:r w:rsidRPr="0077428C">
        <w:rPr>
          <w:rFonts w:asciiTheme="majorHAnsi" w:eastAsiaTheme="majorHAnsi" w:hAnsiTheme="majorHAnsi" w:hint="eastAsia"/>
          <w:b/>
          <w:sz w:val="24"/>
          <w:szCs w:val="24"/>
        </w:rPr>
        <w:t xml:space="preserve">表３　</w:t>
      </w:r>
      <w:r w:rsidR="00C93996" w:rsidRPr="0077428C">
        <w:rPr>
          <w:rFonts w:asciiTheme="majorHAnsi" w:eastAsiaTheme="majorHAnsi" w:hAnsiTheme="majorHAnsi" w:hint="eastAsia"/>
          <w:b/>
          <w:sz w:val="24"/>
          <w:szCs w:val="24"/>
        </w:rPr>
        <w:t>国の気候変動適応計画から抽出した分野及び小項目</w:t>
      </w:r>
    </w:p>
    <w:tbl>
      <w:tblPr>
        <w:tblStyle w:val="a5"/>
        <w:tblW w:w="0" w:type="auto"/>
        <w:jc w:val="center"/>
        <w:tblLook w:val="04A0" w:firstRow="1" w:lastRow="0" w:firstColumn="1" w:lastColumn="0" w:noHBand="0" w:noVBand="1"/>
      </w:tblPr>
      <w:tblGrid>
        <w:gridCol w:w="2669"/>
        <w:gridCol w:w="4981"/>
      </w:tblGrid>
      <w:tr w:rsidR="00D824F5" w:rsidRPr="0077428C" w14:paraId="268AE1AB" w14:textId="77777777" w:rsidTr="00434D90">
        <w:trPr>
          <w:jc w:val="center"/>
        </w:trPr>
        <w:tc>
          <w:tcPr>
            <w:tcW w:w="2669" w:type="dxa"/>
            <w:vAlign w:val="center"/>
          </w:tcPr>
          <w:p w14:paraId="05B0C81C" w14:textId="77777777" w:rsidR="00E3333D" w:rsidRPr="0077428C" w:rsidRDefault="00EC3142" w:rsidP="00EC3142">
            <w:pPr>
              <w:snapToGrid w:val="0"/>
              <w:jc w:val="center"/>
              <w:rPr>
                <w:rFonts w:asciiTheme="majorHAnsi" w:eastAsiaTheme="majorHAnsi" w:hAnsiTheme="majorHAnsi"/>
                <w:sz w:val="22"/>
                <w:szCs w:val="24"/>
              </w:rPr>
            </w:pPr>
            <w:r w:rsidRPr="0077428C">
              <w:rPr>
                <w:rFonts w:asciiTheme="majorHAnsi" w:eastAsiaTheme="majorHAnsi" w:hAnsiTheme="majorHAnsi" w:hint="eastAsia"/>
                <w:sz w:val="22"/>
                <w:szCs w:val="24"/>
              </w:rPr>
              <w:t>分野</w:t>
            </w:r>
          </w:p>
        </w:tc>
        <w:tc>
          <w:tcPr>
            <w:tcW w:w="4981" w:type="dxa"/>
            <w:vAlign w:val="center"/>
          </w:tcPr>
          <w:p w14:paraId="69F9930A" w14:textId="77777777" w:rsidR="00E3333D" w:rsidRPr="0077428C" w:rsidRDefault="00E3333D" w:rsidP="00EC3142">
            <w:pPr>
              <w:snapToGrid w:val="0"/>
              <w:jc w:val="center"/>
              <w:rPr>
                <w:rFonts w:asciiTheme="majorHAnsi" w:eastAsiaTheme="majorHAnsi" w:hAnsiTheme="majorHAnsi"/>
                <w:sz w:val="22"/>
                <w:szCs w:val="24"/>
              </w:rPr>
            </w:pPr>
            <w:r w:rsidRPr="0077428C">
              <w:rPr>
                <w:rFonts w:asciiTheme="majorHAnsi" w:eastAsiaTheme="majorHAnsi" w:hAnsiTheme="majorHAnsi" w:hint="eastAsia"/>
                <w:sz w:val="22"/>
                <w:szCs w:val="24"/>
              </w:rPr>
              <w:t>小項目</w:t>
            </w:r>
          </w:p>
        </w:tc>
      </w:tr>
      <w:tr w:rsidR="00D824F5" w:rsidRPr="0077428C" w14:paraId="455CC894" w14:textId="77777777" w:rsidTr="00434D90">
        <w:trPr>
          <w:jc w:val="center"/>
        </w:trPr>
        <w:tc>
          <w:tcPr>
            <w:tcW w:w="2669" w:type="dxa"/>
            <w:vAlign w:val="center"/>
          </w:tcPr>
          <w:p w14:paraId="39001A57" w14:textId="77777777" w:rsidR="00E3333D" w:rsidRPr="0077428C" w:rsidRDefault="00E3333D" w:rsidP="00EC3142">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自然災害・沿岸域</w:t>
            </w:r>
          </w:p>
        </w:tc>
        <w:tc>
          <w:tcPr>
            <w:tcW w:w="4981" w:type="dxa"/>
            <w:vAlign w:val="center"/>
          </w:tcPr>
          <w:p w14:paraId="53FF3E71" w14:textId="77777777" w:rsidR="00EC3142" w:rsidRPr="0077428C" w:rsidRDefault="00EC3142"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洪水・内水</w:t>
            </w:r>
          </w:p>
          <w:p w14:paraId="020B4FCB" w14:textId="77777777" w:rsidR="00EC3142" w:rsidRPr="0077428C" w:rsidRDefault="00EC3142"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高潮・高波</w:t>
            </w:r>
          </w:p>
          <w:p w14:paraId="0700D0F4" w14:textId="77777777" w:rsidR="00E3333D" w:rsidRPr="0077428C" w:rsidRDefault="00E3333D"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土石流・地すべり等</w:t>
            </w:r>
          </w:p>
        </w:tc>
      </w:tr>
      <w:tr w:rsidR="00D824F5" w:rsidRPr="0077428C" w14:paraId="1DC3AA79" w14:textId="77777777" w:rsidTr="00434D90">
        <w:trPr>
          <w:trHeight w:val="973"/>
          <w:jc w:val="center"/>
        </w:trPr>
        <w:tc>
          <w:tcPr>
            <w:tcW w:w="2669" w:type="dxa"/>
            <w:vAlign w:val="center"/>
          </w:tcPr>
          <w:p w14:paraId="1387BF7C" w14:textId="77777777" w:rsidR="00E3333D" w:rsidRPr="0077428C" w:rsidRDefault="00E3333D"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健康</w:t>
            </w:r>
          </w:p>
          <w:p w14:paraId="59C9A78D" w14:textId="77777777" w:rsidR="00E3333D" w:rsidRPr="0077428C" w:rsidRDefault="00E3333D"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国民生活・都市生活</w:t>
            </w:r>
          </w:p>
        </w:tc>
        <w:tc>
          <w:tcPr>
            <w:tcW w:w="4981" w:type="dxa"/>
            <w:vAlign w:val="center"/>
          </w:tcPr>
          <w:p w14:paraId="282DAC35" w14:textId="77777777" w:rsidR="00E3333D" w:rsidRPr="0077428C" w:rsidRDefault="00E3333D"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熱中症等</w:t>
            </w:r>
          </w:p>
          <w:p w14:paraId="7B343AE0" w14:textId="77777777" w:rsidR="00E3333D" w:rsidRPr="0077428C" w:rsidRDefault="00E3333D" w:rsidP="00C37A6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暑熱による生活への影響等</w:t>
            </w:r>
          </w:p>
        </w:tc>
      </w:tr>
    </w:tbl>
    <w:p w14:paraId="766FAA9D" w14:textId="09C965AA" w:rsidR="004779C9" w:rsidRPr="0077428C" w:rsidRDefault="00730DB4" w:rsidP="00D63F37">
      <w:pPr>
        <w:pStyle w:val="a3"/>
        <w:snapToGrid w:val="0"/>
        <w:spacing w:beforeLines="100" w:before="360"/>
        <w:ind w:leftChars="100" w:left="450" w:hangingChars="100" w:hanging="240"/>
        <w:rPr>
          <w:rFonts w:asciiTheme="majorHAnsi" w:eastAsiaTheme="majorHAnsi" w:hAnsiTheme="majorHAnsi"/>
          <w:b/>
          <w:spacing w:val="-2"/>
          <w:sz w:val="24"/>
          <w:szCs w:val="24"/>
        </w:rPr>
      </w:pPr>
      <w:r w:rsidRPr="0077428C">
        <w:rPr>
          <w:rFonts w:asciiTheme="majorHAnsi" w:eastAsiaTheme="majorHAnsi" w:hAnsiTheme="majorHAnsi" w:hint="eastAsia"/>
          <w:sz w:val="24"/>
          <w:szCs w:val="24"/>
        </w:rPr>
        <w:t>・</w:t>
      </w:r>
      <w:r w:rsidR="009734DB" w:rsidRPr="0077428C">
        <w:rPr>
          <w:rFonts w:asciiTheme="majorHAnsi" w:eastAsiaTheme="majorHAnsi" w:hAnsiTheme="majorHAnsi" w:hint="eastAsia"/>
          <w:sz w:val="24"/>
          <w:szCs w:val="24"/>
        </w:rPr>
        <w:t>また、</w:t>
      </w:r>
      <w:r w:rsidR="0025447B" w:rsidRPr="0077428C">
        <w:rPr>
          <w:rFonts w:asciiTheme="majorHAnsi" w:eastAsiaTheme="majorHAnsi" w:hAnsiTheme="majorHAnsi" w:hint="eastAsia"/>
          <w:sz w:val="24"/>
          <w:szCs w:val="24"/>
        </w:rPr>
        <w:t>気候変動</w:t>
      </w:r>
      <w:r w:rsidR="00C37A6C" w:rsidRPr="0077428C">
        <w:rPr>
          <w:rFonts w:asciiTheme="majorHAnsi" w:eastAsiaTheme="majorHAnsi" w:hAnsiTheme="majorHAnsi" w:hint="eastAsia"/>
          <w:sz w:val="24"/>
          <w:szCs w:val="24"/>
        </w:rPr>
        <w:t>適応策の導入に併せて、地震・津波への対応</w:t>
      </w:r>
      <w:r w:rsidR="00E3333D" w:rsidRPr="0077428C">
        <w:rPr>
          <w:rFonts w:asciiTheme="majorHAnsi" w:eastAsiaTheme="majorHAnsi" w:hAnsiTheme="majorHAnsi" w:hint="eastAsia"/>
          <w:sz w:val="24"/>
          <w:szCs w:val="24"/>
        </w:rPr>
        <w:t>の</w:t>
      </w:r>
      <w:r w:rsidR="00C37A6C" w:rsidRPr="0077428C">
        <w:rPr>
          <w:rFonts w:asciiTheme="majorHAnsi" w:eastAsiaTheme="majorHAnsi" w:hAnsiTheme="majorHAnsi" w:hint="eastAsia"/>
          <w:sz w:val="24"/>
          <w:szCs w:val="24"/>
        </w:rPr>
        <w:t>追加</w:t>
      </w:r>
      <w:r w:rsidR="00E3333D" w:rsidRPr="0077428C">
        <w:rPr>
          <w:rFonts w:asciiTheme="majorHAnsi" w:eastAsiaTheme="majorHAnsi" w:hAnsiTheme="majorHAnsi" w:hint="eastAsia"/>
          <w:sz w:val="24"/>
          <w:szCs w:val="24"/>
        </w:rPr>
        <w:t>を検討していく</w:t>
      </w:r>
      <w:r w:rsidR="00C37A6C" w:rsidRPr="0077428C">
        <w:rPr>
          <w:rFonts w:asciiTheme="majorHAnsi" w:eastAsiaTheme="majorHAnsi" w:hAnsiTheme="majorHAnsi" w:hint="eastAsia"/>
          <w:sz w:val="24"/>
          <w:szCs w:val="24"/>
        </w:rPr>
        <w:t>。</w:t>
      </w:r>
    </w:p>
    <w:p w14:paraId="7776681B" w14:textId="77777777" w:rsidR="00434D90" w:rsidRDefault="00434D90" w:rsidP="001D10F9">
      <w:pPr>
        <w:snapToGrid w:val="0"/>
        <w:spacing w:beforeLines="50" w:before="180"/>
        <w:rPr>
          <w:rFonts w:asciiTheme="majorHAnsi" w:eastAsiaTheme="majorHAnsi" w:hAnsiTheme="majorHAnsi"/>
          <w:b/>
          <w:sz w:val="28"/>
          <w:szCs w:val="24"/>
        </w:rPr>
      </w:pPr>
    </w:p>
    <w:p w14:paraId="34F12DE4" w14:textId="2BBFC85D" w:rsidR="00876D72" w:rsidRPr="0077428C" w:rsidRDefault="00A4609F" w:rsidP="001D10F9">
      <w:pPr>
        <w:snapToGrid w:val="0"/>
        <w:spacing w:beforeLines="50" w:before="180"/>
        <w:rPr>
          <w:rFonts w:asciiTheme="majorHAnsi" w:eastAsiaTheme="majorHAnsi" w:hAnsiTheme="majorHAnsi"/>
          <w:b/>
          <w:sz w:val="28"/>
          <w:szCs w:val="24"/>
        </w:rPr>
      </w:pPr>
      <w:r w:rsidRPr="0077428C">
        <w:rPr>
          <w:rFonts w:asciiTheme="majorHAnsi" w:eastAsiaTheme="majorHAnsi" w:hAnsiTheme="majorHAnsi" w:hint="eastAsia"/>
          <w:b/>
          <w:sz w:val="28"/>
          <w:szCs w:val="24"/>
        </w:rPr>
        <w:t>４</w:t>
      </w:r>
      <w:r w:rsidR="00876D72" w:rsidRPr="0077428C">
        <w:rPr>
          <w:rFonts w:asciiTheme="majorHAnsi" w:eastAsiaTheme="majorHAnsi" w:hAnsiTheme="majorHAnsi" w:hint="eastAsia"/>
          <w:b/>
          <w:sz w:val="28"/>
          <w:szCs w:val="24"/>
        </w:rPr>
        <w:t>．</w:t>
      </w:r>
      <w:r w:rsidR="00951F6B" w:rsidRPr="0077428C">
        <w:rPr>
          <w:rFonts w:asciiTheme="majorHAnsi" w:eastAsiaTheme="majorHAnsi" w:hAnsiTheme="majorHAnsi" w:hint="eastAsia"/>
          <w:b/>
          <w:sz w:val="28"/>
          <w:szCs w:val="24"/>
        </w:rPr>
        <w:t>対象とする事業種等について</w:t>
      </w:r>
    </w:p>
    <w:p w14:paraId="0FFB0371" w14:textId="491C185D" w:rsidR="00434D90" w:rsidRDefault="000A04EC" w:rsidP="004A0E56">
      <w:pPr>
        <w:snapToGrid w:val="0"/>
        <w:ind w:leftChars="100" w:left="450" w:hangingChars="100" w:hanging="240"/>
        <w:rPr>
          <w:rFonts w:asciiTheme="majorHAnsi" w:eastAsiaTheme="majorHAnsi" w:hAnsiTheme="majorHAnsi"/>
          <w:b/>
          <w:sz w:val="24"/>
          <w:szCs w:val="24"/>
        </w:rPr>
      </w:pPr>
      <w:r w:rsidRPr="0077428C">
        <w:rPr>
          <w:rFonts w:asciiTheme="majorHAnsi" w:eastAsiaTheme="majorHAnsi" w:hAnsiTheme="majorHAnsi" w:hint="eastAsia"/>
          <w:sz w:val="24"/>
          <w:szCs w:val="24"/>
        </w:rPr>
        <w:t>・</w:t>
      </w:r>
      <w:r w:rsidR="00A4609F" w:rsidRPr="0077428C">
        <w:rPr>
          <w:rFonts w:asciiTheme="majorHAnsi" w:eastAsiaTheme="majorHAnsi" w:hAnsiTheme="majorHAnsi" w:hint="eastAsia"/>
          <w:sz w:val="24"/>
          <w:szCs w:val="24"/>
        </w:rPr>
        <w:t>３</w:t>
      </w:r>
      <w:r w:rsidRPr="0077428C">
        <w:rPr>
          <w:rFonts w:asciiTheme="majorHAnsi" w:eastAsiaTheme="majorHAnsi" w:hAnsiTheme="majorHAnsi" w:hint="eastAsia"/>
          <w:sz w:val="24"/>
          <w:szCs w:val="24"/>
        </w:rPr>
        <w:t>で抽出した分野及び地震・津波について、対象とする事業種、事業者が講じるべき措置の素案は表４のとおりである。</w:t>
      </w:r>
      <w:r w:rsidR="00434D90">
        <w:rPr>
          <w:rFonts w:asciiTheme="majorHAnsi" w:eastAsiaTheme="majorHAnsi" w:hAnsiTheme="majorHAnsi"/>
          <w:b/>
          <w:sz w:val="24"/>
          <w:szCs w:val="24"/>
        </w:rPr>
        <w:br w:type="page"/>
      </w:r>
    </w:p>
    <w:p w14:paraId="257CDC6B" w14:textId="579BD303" w:rsidR="00BD7AE8" w:rsidRPr="0077428C" w:rsidRDefault="00BD7AE8" w:rsidP="001D10F9">
      <w:pPr>
        <w:snapToGrid w:val="0"/>
        <w:spacing w:beforeLines="50" w:before="180"/>
        <w:ind w:leftChars="100" w:left="445" w:hangingChars="100" w:hanging="235"/>
        <w:jc w:val="center"/>
        <w:rPr>
          <w:rFonts w:asciiTheme="majorHAnsi" w:eastAsiaTheme="majorHAnsi" w:hAnsiTheme="majorHAnsi"/>
          <w:b/>
          <w:sz w:val="24"/>
          <w:szCs w:val="24"/>
        </w:rPr>
      </w:pPr>
      <w:r w:rsidRPr="0077428C">
        <w:rPr>
          <w:rFonts w:asciiTheme="majorHAnsi" w:eastAsiaTheme="majorHAnsi" w:hAnsiTheme="majorHAnsi" w:hint="eastAsia"/>
          <w:b/>
          <w:sz w:val="24"/>
          <w:szCs w:val="24"/>
        </w:rPr>
        <w:t>表４　対象とする事業種、事業者が講じるべき措置の素案</w:t>
      </w:r>
    </w:p>
    <w:tbl>
      <w:tblPr>
        <w:tblStyle w:val="a5"/>
        <w:tblW w:w="9634" w:type="dxa"/>
        <w:jc w:val="center"/>
        <w:tblLook w:val="04A0" w:firstRow="1" w:lastRow="0" w:firstColumn="1" w:lastColumn="0" w:noHBand="0" w:noVBand="1"/>
      </w:tblPr>
      <w:tblGrid>
        <w:gridCol w:w="1980"/>
        <w:gridCol w:w="2410"/>
        <w:gridCol w:w="2409"/>
        <w:gridCol w:w="2835"/>
      </w:tblGrid>
      <w:tr w:rsidR="00D824F5" w:rsidRPr="0077428C" w14:paraId="7BA7D5A7" w14:textId="77777777" w:rsidTr="00434D90">
        <w:trPr>
          <w:jc w:val="center"/>
        </w:trPr>
        <w:tc>
          <w:tcPr>
            <w:tcW w:w="1980" w:type="dxa"/>
            <w:vAlign w:val="center"/>
          </w:tcPr>
          <w:p w14:paraId="4220CB90" w14:textId="77777777" w:rsidR="00876D72" w:rsidRPr="0077428C" w:rsidRDefault="00876D72" w:rsidP="00876D72">
            <w:pPr>
              <w:snapToGrid w:val="0"/>
              <w:jc w:val="center"/>
              <w:rPr>
                <w:rFonts w:asciiTheme="majorHAnsi" w:eastAsiaTheme="majorHAnsi" w:hAnsiTheme="majorHAnsi"/>
                <w:sz w:val="22"/>
                <w:szCs w:val="24"/>
              </w:rPr>
            </w:pPr>
            <w:r w:rsidRPr="0077428C">
              <w:rPr>
                <w:rFonts w:asciiTheme="majorHAnsi" w:eastAsiaTheme="majorHAnsi" w:hAnsiTheme="majorHAnsi" w:hint="eastAsia"/>
                <w:sz w:val="22"/>
                <w:szCs w:val="24"/>
              </w:rPr>
              <w:t>分野</w:t>
            </w:r>
          </w:p>
        </w:tc>
        <w:tc>
          <w:tcPr>
            <w:tcW w:w="2410" w:type="dxa"/>
            <w:vAlign w:val="center"/>
          </w:tcPr>
          <w:p w14:paraId="7F2E3338" w14:textId="77777777" w:rsidR="00876D72" w:rsidRPr="0077428C" w:rsidRDefault="00876D72" w:rsidP="00876D72">
            <w:pPr>
              <w:snapToGrid w:val="0"/>
              <w:jc w:val="center"/>
              <w:rPr>
                <w:rFonts w:asciiTheme="majorHAnsi" w:eastAsiaTheme="majorHAnsi" w:hAnsiTheme="majorHAnsi"/>
                <w:sz w:val="22"/>
                <w:szCs w:val="24"/>
              </w:rPr>
            </w:pPr>
            <w:r w:rsidRPr="0077428C">
              <w:rPr>
                <w:rFonts w:asciiTheme="majorHAnsi" w:eastAsiaTheme="majorHAnsi" w:hAnsiTheme="majorHAnsi" w:hint="eastAsia"/>
                <w:sz w:val="22"/>
                <w:szCs w:val="24"/>
              </w:rPr>
              <w:t>対象とする事業種</w:t>
            </w:r>
          </w:p>
        </w:tc>
        <w:tc>
          <w:tcPr>
            <w:tcW w:w="2409" w:type="dxa"/>
            <w:vAlign w:val="center"/>
          </w:tcPr>
          <w:p w14:paraId="2A6FD85E" w14:textId="77777777" w:rsidR="00876D72" w:rsidRPr="0077428C" w:rsidRDefault="00876D72" w:rsidP="00876D72">
            <w:pPr>
              <w:snapToGrid w:val="0"/>
              <w:jc w:val="center"/>
              <w:rPr>
                <w:rFonts w:asciiTheme="majorHAnsi" w:eastAsiaTheme="majorHAnsi" w:hAnsiTheme="majorHAnsi"/>
                <w:sz w:val="22"/>
                <w:szCs w:val="24"/>
              </w:rPr>
            </w:pPr>
            <w:r w:rsidRPr="0077428C">
              <w:rPr>
                <w:rFonts w:asciiTheme="majorHAnsi" w:eastAsiaTheme="majorHAnsi" w:hAnsiTheme="majorHAnsi" w:hint="eastAsia"/>
                <w:sz w:val="22"/>
                <w:szCs w:val="24"/>
              </w:rPr>
              <w:t>事業者が講じるべき措置</w:t>
            </w:r>
          </w:p>
        </w:tc>
        <w:tc>
          <w:tcPr>
            <w:tcW w:w="2835" w:type="dxa"/>
            <w:vAlign w:val="center"/>
          </w:tcPr>
          <w:p w14:paraId="1FCC4CB7" w14:textId="77777777" w:rsidR="00876D72" w:rsidRPr="0077428C" w:rsidRDefault="00876D72" w:rsidP="00876D72">
            <w:pPr>
              <w:snapToGrid w:val="0"/>
              <w:jc w:val="center"/>
              <w:rPr>
                <w:rFonts w:asciiTheme="majorHAnsi" w:eastAsiaTheme="majorHAnsi" w:hAnsiTheme="majorHAnsi"/>
                <w:sz w:val="22"/>
                <w:szCs w:val="24"/>
              </w:rPr>
            </w:pPr>
            <w:r w:rsidRPr="0077428C">
              <w:rPr>
                <w:rFonts w:asciiTheme="majorHAnsi" w:eastAsiaTheme="majorHAnsi" w:hAnsiTheme="majorHAnsi" w:hint="eastAsia"/>
                <w:sz w:val="22"/>
                <w:szCs w:val="24"/>
              </w:rPr>
              <w:t>措置の具体例</w:t>
            </w:r>
          </w:p>
        </w:tc>
      </w:tr>
      <w:tr w:rsidR="00D824F5" w:rsidRPr="0077428C" w14:paraId="5CEF0FB8" w14:textId="77777777" w:rsidTr="00434D90">
        <w:trPr>
          <w:jc w:val="center"/>
        </w:trPr>
        <w:tc>
          <w:tcPr>
            <w:tcW w:w="1980" w:type="dxa"/>
            <w:vAlign w:val="center"/>
          </w:tcPr>
          <w:p w14:paraId="70BC6B50" w14:textId="77777777" w:rsidR="00876D72" w:rsidRPr="0077428C" w:rsidRDefault="00876D72" w:rsidP="00876D72">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洪水・内水</w:t>
            </w:r>
          </w:p>
        </w:tc>
        <w:tc>
          <w:tcPr>
            <w:tcW w:w="2410" w:type="dxa"/>
            <w:vAlign w:val="center"/>
          </w:tcPr>
          <w:p w14:paraId="076DE1D0" w14:textId="77777777" w:rsidR="00876D72" w:rsidRPr="0077428C" w:rsidRDefault="00876D72" w:rsidP="00876D72">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工場など供給処理施設</w:t>
            </w:r>
          </w:p>
        </w:tc>
        <w:tc>
          <w:tcPr>
            <w:tcW w:w="2409" w:type="dxa"/>
            <w:vAlign w:val="center"/>
          </w:tcPr>
          <w:p w14:paraId="1D7CA4E2" w14:textId="77777777" w:rsidR="00876D72" w:rsidRPr="0077428C" w:rsidRDefault="00876D72" w:rsidP="00876D72">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化学物質の漏洩による環境リスクの低減</w:t>
            </w:r>
          </w:p>
        </w:tc>
        <w:tc>
          <w:tcPr>
            <w:tcW w:w="2835" w:type="dxa"/>
            <w:vAlign w:val="center"/>
          </w:tcPr>
          <w:p w14:paraId="51CE2E0B" w14:textId="77777777" w:rsidR="00876D72" w:rsidRPr="0077428C" w:rsidRDefault="00876D72" w:rsidP="00876D72">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化学物質の流出防止</w:t>
            </w:r>
          </w:p>
          <w:p w14:paraId="6DC941D2" w14:textId="77777777" w:rsidR="00876D72" w:rsidRPr="0077428C" w:rsidRDefault="00876D72" w:rsidP="00876D72">
            <w:pPr>
              <w:snapToGrid w:val="0"/>
              <w:rPr>
                <w:rFonts w:asciiTheme="majorHAnsi" w:eastAsiaTheme="majorHAnsi" w:hAnsiTheme="majorHAnsi"/>
                <w:sz w:val="22"/>
                <w:szCs w:val="24"/>
              </w:rPr>
            </w:pPr>
            <w:r w:rsidRPr="0077428C">
              <w:rPr>
                <w:rStyle w:val="a6"/>
                <w:rFonts w:asciiTheme="majorHAnsi" w:eastAsiaTheme="majorHAnsi" w:hAnsiTheme="majorHAnsi"/>
                <w:b w:val="0"/>
                <w:sz w:val="22"/>
                <w:szCs w:val="24"/>
              </w:rPr>
              <w:t>プラントの安全な停止及び電源の確保</w:t>
            </w:r>
          </w:p>
        </w:tc>
      </w:tr>
      <w:tr w:rsidR="00677B2C" w:rsidRPr="0077428C" w14:paraId="5A9EF198" w14:textId="77777777" w:rsidTr="00434D90">
        <w:trPr>
          <w:jc w:val="center"/>
        </w:trPr>
        <w:tc>
          <w:tcPr>
            <w:tcW w:w="1980" w:type="dxa"/>
            <w:vMerge w:val="restart"/>
            <w:vAlign w:val="center"/>
          </w:tcPr>
          <w:p w14:paraId="5A3AFE8D"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lastRenderedPageBreak/>
              <w:t>高潮・高波</w:t>
            </w:r>
          </w:p>
        </w:tc>
        <w:tc>
          <w:tcPr>
            <w:tcW w:w="2410" w:type="dxa"/>
            <w:vAlign w:val="center"/>
          </w:tcPr>
          <w:p w14:paraId="244458F7" w14:textId="18E96CDF"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工場など供給処理施設</w:t>
            </w:r>
          </w:p>
        </w:tc>
        <w:tc>
          <w:tcPr>
            <w:tcW w:w="2409" w:type="dxa"/>
            <w:vAlign w:val="center"/>
          </w:tcPr>
          <w:p w14:paraId="6D15CB3A" w14:textId="4E027529"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化学物質の漏洩による環境リスクの低減</w:t>
            </w:r>
          </w:p>
        </w:tc>
        <w:tc>
          <w:tcPr>
            <w:tcW w:w="2835" w:type="dxa"/>
            <w:vAlign w:val="center"/>
          </w:tcPr>
          <w:p w14:paraId="7822658E" w14:textId="4F55910B" w:rsidR="00677B2C" w:rsidRPr="0077428C" w:rsidRDefault="00677B2C" w:rsidP="00677B2C">
            <w:pPr>
              <w:snapToGrid w:val="0"/>
              <w:rPr>
                <w:rFonts w:asciiTheme="majorHAnsi" w:eastAsiaTheme="majorHAnsi" w:hAnsiTheme="majorHAnsi"/>
                <w:sz w:val="22"/>
                <w:szCs w:val="24"/>
              </w:rPr>
            </w:pPr>
            <w:r w:rsidRPr="0077428C">
              <w:rPr>
                <w:rStyle w:val="a6"/>
                <w:rFonts w:asciiTheme="majorHAnsi" w:eastAsiaTheme="majorHAnsi" w:hAnsiTheme="majorHAnsi" w:hint="eastAsia"/>
                <w:b w:val="0"/>
                <w:sz w:val="22"/>
                <w:szCs w:val="24"/>
              </w:rPr>
              <w:t>浸水への備え</w:t>
            </w:r>
          </w:p>
        </w:tc>
      </w:tr>
      <w:tr w:rsidR="00677B2C" w:rsidRPr="0077428C" w14:paraId="44D0605D" w14:textId="77777777" w:rsidTr="00434D90">
        <w:trPr>
          <w:jc w:val="center"/>
        </w:trPr>
        <w:tc>
          <w:tcPr>
            <w:tcW w:w="1980" w:type="dxa"/>
            <w:vMerge/>
            <w:vAlign w:val="center"/>
          </w:tcPr>
          <w:p w14:paraId="1EA73B8C" w14:textId="77777777" w:rsidR="00677B2C" w:rsidRPr="0077428C" w:rsidRDefault="00677B2C" w:rsidP="00677B2C">
            <w:pPr>
              <w:snapToGrid w:val="0"/>
              <w:rPr>
                <w:rFonts w:asciiTheme="majorHAnsi" w:eastAsiaTheme="majorHAnsi" w:hAnsiTheme="majorHAnsi"/>
                <w:sz w:val="22"/>
                <w:szCs w:val="24"/>
              </w:rPr>
            </w:pPr>
          </w:p>
        </w:tc>
        <w:tc>
          <w:tcPr>
            <w:tcW w:w="2410" w:type="dxa"/>
            <w:vAlign w:val="center"/>
          </w:tcPr>
          <w:p w14:paraId="10A42FD8" w14:textId="20AA2319"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海面最終処分場</w:t>
            </w:r>
          </w:p>
        </w:tc>
        <w:tc>
          <w:tcPr>
            <w:tcW w:w="2409" w:type="dxa"/>
            <w:vAlign w:val="center"/>
          </w:tcPr>
          <w:p w14:paraId="05CC3DF9" w14:textId="3A11303A"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海面処分場の内水の流出防止</w:t>
            </w:r>
          </w:p>
        </w:tc>
        <w:tc>
          <w:tcPr>
            <w:tcW w:w="2835" w:type="dxa"/>
            <w:vAlign w:val="center"/>
          </w:tcPr>
          <w:p w14:paraId="07723E65" w14:textId="039204AE" w:rsidR="001C04D3" w:rsidRPr="0077428C" w:rsidRDefault="008C77D6" w:rsidP="00677B2C">
            <w:pPr>
              <w:snapToGrid w:val="0"/>
              <w:rPr>
                <w:rFonts w:asciiTheme="majorHAnsi" w:eastAsiaTheme="majorHAnsi" w:hAnsiTheme="majorHAnsi"/>
                <w:bCs/>
                <w:sz w:val="22"/>
                <w:szCs w:val="24"/>
              </w:rPr>
            </w:pPr>
            <w:r w:rsidRPr="0077428C">
              <w:rPr>
                <w:rFonts w:asciiTheme="majorHAnsi" w:eastAsiaTheme="majorHAnsi" w:hAnsiTheme="majorHAnsi" w:hint="eastAsia"/>
                <w:bCs/>
                <w:sz w:val="22"/>
                <w:szCs w:val="24"/>
              </w:rPr>
              <w:t>越波の防止</w:t>
            </w:r>
          </w:p>
        </w:tc>
      </w:tr>
      <w:tr w:rsidR="00677B2C" w:rsidRPr="0077428C" w14:paraId="7C897F92" w14:textId="77777777" w:rsidTr="00434D90">
        <w:trPr>
          <w:jc w:val="center"/>
        </w:trPr>
        <w:tc>
          <w:tcPr>
            <w:tcW w:w="1980" w:type="dxa"/>
            <w:vAlign w:val="center"/>
          </w:tcPr>
          <w:p w14:paraId="090DA80E"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土石流・地すべり等</w:t>
            </w:r>
          </w:p>
        </w:tc>
        <w:tc>
          <w:tcPr>
            <w:tcW w:w="2410" w:type="dxa"/>
            <w:vAlign w:val="center"/>
          </w:tcPr>
          <w:p w14:paraId="6BF4D383"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開発行為など面整備</w:t>
            </w:r>
          </w:p>
        </w:tc>
        <w:tc>
          <w:tcPr>
            <w:tcW w:w="2409" w:type="dxa"/>
            <w:vAlign w:val="center"/>
          </w:tcPr>
          <w:p w14:paraId="2A632BCC"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強雨時の地すべり等の防止</w:t>
            </w:r>
          </w:p>
        </w:tc>
        <w:tc>
          <w:tcPr>
            <w:tcW w:w="2835" w:type="dxa"/>
            <w:vAlign w:val="center"/>
          </w:tcPr>
          <w:p w14:paraId="3993F778"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土地の安定性の十分な確保</w:t>
            </w:r>
          </w:p>
        </w:tc>
      </w:tr>
      <w:tr w:rsidR="00677B2C" w:rsidRPr="0077428C" w14:paraId="71AB47D9" w14:textId="77777777" w:rsidTr="00434D90">
        <w:trPr>
          <w:jc w:val="center"/>
        </w:trPr>
        <w:tc>
          <w:tcPr>
            <w:tcW w:w="1980" w:type="dxa"/>
            <w:vAlign w:val="center"/>
          </w:tcPr>
          <w:p w14:paraId="41F00118"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熱中症、暑熱による生活への影響</w:t>
            </w:r>
          </w:p>
        </w:tc>
        <w:tc>
          <w:tcPr>
            <w:tcW w:w="2410" w:type="dxa"/>
            <w:vAlign w:val="center"/>
          </w:tcPr>
          <w:p w14:paraId="2F66D5B4"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開発行為など面整備</w:t>
            </w:r>
          </w:p>
          <w:p w14:paraId="17212805"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建築物　など</w:t>
            </w:r>
          </w:p>
        </w:tc>
        <w:tc>
          <w:tcPr>
            <w:tcW w:w="2409" w:type="dxa"/>
            <w:vAlign w:val="center"/>
          </w:tcPr>
          <w:p w14:paraId="6E09022F"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暑熱による影響の緩和</w:t>
            </w:r>
          </w:p>
        </w:tc>
        <w:tc>
          <w:tcPr>
            <w:tcW w:w="2835" w:type="dxa"/>
            <w:vAlign w:val="center"/>
          </w:tcPr>
          <w:p w14:paraId="6AA5B205"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緑化・緑陰、保水性舗装、ミスト</w:t>
            </w:r>
          </w:p>
        </w:tc>
      </w:tr>
      <w:tr w:rsidR="00677B2C" w:rsidRPr="0077428C" w14:paraId="6C98DB09" w14:textId="77777777" w:rsidTr="00434D90">
        <w:trPr>
          <w:jc w:val="center"/>
        </w:trPr>
        <w:tc>
          <w:tcPr>
            <w:tcW w:w="1980" w:type="dxa"/>
            <w:vAlign w:val="center"/>
          </w:tcPr>
          <w:p w14:paraId="52F04E76"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地震・津波</w:t>
            </w:r>
          </w:p>
        </w:tc>
        <w:tc>
          <w:tcPr>
            <w:tcW w:w="2410" w:type="dxa"/>
            <w:vAlign w:val="center"/>
          </w:tcPr>
          <w:p w14:paraId="67FEDDCE"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工場など供給処理施設</w:t>
            </w:r>
          </w:p>
        </w:tc>
        <w:tc>
          <w:tcPr>
            <w:tcW w:w="2409" w:type="dxa"/>
            <w:vAlign w:val="center"/>
          </w:tcPr>
          <w:p w14:paraId="379018FA" w14:textId="77777777" w:rsidR="00677B2C" w:rsidRPr="0077428C" w:rsidRDefault="00677B2C" w:rsidP="00677B2C">
            <w:pPr>
              <w:snapToGrid w:val="0"/>
              <w:rPr>
                <w:rFonts w:asciiTheme="majorHAnsi" w:eastAsiaTheme="majorHAnsi" w:hAnsiTheme="majorHAnsi"/>
                <w:sz w:val="22"/>
                <w:szCs w:val="24"/>
              </w:rPr>
            </w:pPr>
            <w:r w:rsidRPr="0077428C">
              <w:rPr>
                <w:rFonts w:asciiTheme="majorHAnsi" w:eastAsiaTheme="majorHAnsi" w:hAnsiTheme="majorHAnsi" w:hint="eastAsia"/>
                <w:sz w:val="22"/>
                <w:szCs w:val="24"/>
              </w:rPr>
              <w:t>化学物質の漏洩による環境リスクの低減</w:t>
            </w:r>
          </w:p>
        </w:tc>
        <w:tc>
          <w:tcPr>
            <w:tcW w:w="2835" w:type="dxa"/>
            <w:vAlign w:val="center"/>
          </w:tcPr>
          <w:p w14:paraId="2E1B134D" w14:textId="77777777" w:rsidR="00677B2C" w:rsidRPr="0077428C" w:rsidRDefault="00677B2C" w:rsidP="00677B2C">
            <w:pPr>
              <w:snapToGrid w:val="0"/>
              <w:rPr>
                <w:rStyle w:val="a6"/>
                <w:rFonts w:asciiTheme="majorHAnsi" w:eastAsiaTheme="majorHAnsi" w:hAnsiTheme="majorHAnsi"/>
                <w:b w:val="0"/>
                <w:sz w:val="22"/>
                <w:szCs w:val="24"/>
              </w:rPr>
            </w:pPr>
            <w:r w:rsidRPr="0077428C">
              <w:rPr>
                <w:rStyle w:val="a6"/>
                <w:rFonts w:asciiTheme="majorHAnsi" w:eastAsiaTheme="majorHAnsi" w:hAnsiTheme="majorHAnsi" w:hint="eastAsia"/>
                <w:b w:val="0"/>
                <w:sz w:val="22"/>
                <w:szCs w:val="24"/>
              </w:rPr>
              <w:t>浸水への備え</w:t>
            </w:r>
          </w:p>
          <w:p w14:paraId="5FC03AB3" w14:textId="77777777" w:rsidR="00677B2C" w:rsidRPr="0077428C" w:rsidRDefault="00677B2C" w:rsidP="00677B2C">
            <w:pPr>
              <w:snapToGrid w:val="0"/>
              <w:rPr>
                <w:rFonts w:asciiTheme="majorHAnsi" w:eastAsiaTheme="majorHAnsi" w:hAnsiTheme="majorHAnsi"/>
                <w:sz w:val="22"/>
                <w:szCs w:val="24"/>
              </w:rPr>
            </w:pPr>
            <w:r w:rsidRPr="0077428C">
              <w:rPr>
                <w:rStyle w:val="a6"/>
                <w:rFonts w:asciiTheme="majorHAnsi" w:eastAsiaTheme="majorHAnsi" w:hAnsiTheme="majorHAnsi" w:hint="eastAsia"/>
                <w:b w:val="0"/>
                <w:sz w:val="22"/>
                <w:szCs w:val="24"/>
              </w:rPr>
              <w:t>液状化への備え</w:t>
            </w:r>
          </w:p>
        </w:tc>
      </w:tr>
    </w:tbl>
    <w:p w14:paraId="534C0BC1" w14:textId="3FAECF9A" w:rsidR="006C459E" w:rsidRPr="0077428C" w:rsidRDefault="006C459E" w:rsidP="001D10F9">
      <w:pPr>
        <w:spacing w:beforeLines="30" w:before="108" w:line="300" w:lineRule="exact"/>
        <w:ind w:leftChars="100" w:left="992" w:hangingChars="326" w:hanging="782"/>
        <w:jc w:val="left"/>
        <w:rPr>
          <w:rFonts w:asciiTheme="majorHAnsi" w:eastAsiaTheme="majorHAnsi" w:hAnsiTheme="majorHAnsi"/>
          <w:sz w:val="24"/>
          <w:szCs w:val="24"/>
        </w:rPr>
        <w:sectPr w:rsidR="006C459E" w:rsidRPr="0077428C" w:rsidSect="005369CB">
          <w:headerReference w:type="default" r:id="rId8"/>
          <w:footerReference w:type="default" r:id="rId9"/>
          <w:pgSz w:w="11906" w:h="16838"/>
          <w:pgMar w:top="1440" w:right="1080" w:bottom="1440" w:left="1080" w:header="851" w:footer="992" w:gutter="0"/>
          <w:cols w:space="425"/>
          <w:docGrid w:type="lines" w:linePitch="360"/>
        </w:sectPr>
      </w:pPr>
    </w:p>
    <w:p w14:paraId="276BD25E" w14:textId="4DDC1664" w:rsidR="006C459E" w:rsidRPr="0077428C" w:rsidRDefault="00DE7D71" w:rsidP="006C459E">
      <w:pPr>
        <w:rPr>
          <w:rFonts w:ascii="游ゴシック" w:eastAsia="游ゴシック" w:hAnsi="游ゴシック"/>
          <w:b/>
          <w:sz w:val="28"/>
          <w:szCs w:val="28"/>
        </w:rPr>
      </w:pPr>
      <w:r w:rsidRPr="0077428C">
        <w:rPr>
          <w:rFonts w:ascii="游ゴシック" w:eastAsia="游ゴシック" w:hAnsi="游ゴシック" w:hint="eastAsia"/>
          <w:b/>
          <w:sz w:val="28"/>
          <w:szCs w:val="28"/>
        </w:rPr>
        <w:t>５</w:t>
      </w:r>
      <w:r w:rsidR="00184E2C" w:rsidRPr="0077428C">
        <w:rPr>
          <w:rFonts w:ascii="游ゴシック" w:eastAsia="游ゴシック" w:hAnsi="游ゴシック" w:hint="eastAsia"/>
          <w:b/>
          <w:sz w:val="28"/>
          <w:szCs w:val="28"/>
        </w:rPr>
        <w:t>．</w:t>
      </w:r>
      <w:r w:rsidR="006C459E" w:rsidRPr="0077428C">
        <w:rPr>
          <w:rFonts w:ascii="游ゴシック" w:eastAsia="游ゴシック" w:hAnsi="游ゴシック" w:hint="eastAsia"/>
          <w:b/>
          <w:sz w:val="28"/>
          <w:szCs w:val="28"/>
        </w:rPr>
        <w:t>技術指針に盛り込む分野及び内容（素案）</w:t>
      </w:r>
    </w:p>
    <w:tbl>
      <w:tblPr>
        <w:tblW w:w="216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277"/>
        <w:gridCol w:w="1278"/>
        <w:gridCol w:w="1561"/>
        <w:gridCol w:w="1985"/>
        <w:gridCol w:w="3827"/>
        <w:gridCol w:w="3969"/>
        <w:gridCol w:w="1984"/>
        <w:gridCol w:w="3686"/>
        <w:gridCol w:w="2126"/>
      </w:tblGrid>
      <w:tr w:rsidR="00D824F5" w:rsidRPr="0077428C" w14:paraId="7EDA58E9" w14:textId="77777777" w:rsidTr="00213950">
        <w:trPr>
          <w:trHeight w:val="780"/>
        </w:trPr>
        <w:tc>
          <w:tcPr>
            <w:tcW w:w="1277" w:type="dxa"/>
            <w:shd w:val="clear" w:color="auto" w:fill="auto"/>
            <w:vAlign w:val="center"/>
            <w:hideMark/>
          </w:tcPr>
          <w:p w14:paraId="6E721F29"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分野</w:t>
            </w:r>
          </w:p>
        </w:tc>
        <w:tc>
          <w:tcPr>
            <w:tcW w:w="1278" w:type="dxa"/>
            <w:vAlign w:val="center"/>
          </w:tcPr>
          <w:p w14:paraId="2B225EE2"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対象とする事業種</w:t>
            </w:r>
          </w:p>
        </w:tc>
        <w:tc>
          <w:tcPr>
            <w:tcW w:w="1561" w:type="dxa"/>
            <w:shd w:val="clear" w:color="auto" w:fill="auto"/>
            <w:vAlign w:val="center"/>
            <w:hideMark/>
          </w:tcPr>
          <w:p w14:paraId="609EC8A9"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事業者が講じるべき措置</w:t>
            </w:r>
          </w:p>
        </w:tc>
        <w:tc>
          <w:tcPr>
            <w:tcW w:w="5812" w:type="dxa"/>
            <w:gridSpan w:val="2"/>
            <w:vAlign w:val="center"/>
          </w:tcPr>
          <w:p w14:paraId="4684DCF3"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事業計画策定にあたっての環境配慮事項</w:t>
            </w:r>
          </w:p>
        </w:tc>
        <w:tc>
          <w:tcPr>
            <w:tcW w:w="3969" w:type="dxa"/>
            <w:vAlign w:val="center"/>
          </w:tcPr>
          <w:p w14:paraId="721D4325"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地域概況の把握</w:t>
            </w:r>
          </w:p>
        </w:tc>
        <w:tc>
          <w:tcPr>
            <w:tcW w:w="1984" w:type="dxa"/>
            <w:shd w:val="clear" w:color="auto" w:fill="auto"/>
            <w:vAlign w:val="center"/>
            <w:hideMark/>
          </w:tcPr>
          <w:p w14:paraId="67A5DFB8" w14:textId="595621EE" w:rsidR="006C459E" w:rsidRPr="0077428C" w:rsidRDefault="005B056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現況</w:t>
            </w:r>
            <w:r w:rsidR="006C459E" w:rsidRPr="0077428C">
              <w:rPr>
                <w:rFonts w:ascii="游ゴシック" w:eastAsia="游ゴシック" w:hAnsi="游ゴシック" w:cs="ＭＳ Ｐゴシック" w:hint="eastAsia"/>
                <w:b/>
                <w:bCs/>
                <w:kern w:val="0"/>
                <w:szCs w:val="21"/>
              </w:rPr>
              <w:t>調査</w:t>
            </w:r>
          </w:p>
        </w:tc>
        <w:tc>
          <w:tcPr>
            <w:tcW w:w="3686" w:type="dxa"/>
            <w:shd w:val="clear" w:color="auto" w:fill="auto"/>
            <w:vAlign w:val="center"/>
            <w:hideMark/>
          </w:tcPr>
          <w:p w14:paraId="61848AA8"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予測</w:t>
            </w:r>
          </w:p>
        </w:tc>
        <w:tc>
          <w:tcPr>
            <w:tcW w:w="2126" w:type="dxa"/>
            <w:shd w:val="clear" w:color="auto" w:fill="auto"/>
            <w:vAlign w:val="center"/>
            <w:hideMark/>
          </w:tcPr>
          <w:p w14:paraId="34C82FB1"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評価</w:t>
            </w:r>
          </w:p>
        </w:tc>
      </w:tr>
      <w:tr w:rsidR="00D824F5" w:rsidRPr="0077428C" w14:paraId="122D4A27" w14:textId="77777777" w:rsidTr="00213950">
        <w:trPr>
          <w:trHeight w:val="2658"/>
        </w:trPr>
        <w:tc>
          <w:tcPr>
            <w:tcW w:w="1277" w:type="dxa"/>
            <w:shd w:val="clear" w:color="auto" w:fill="auto"/>
            <w:vAlign w:val="center"/>
            <w:hideMark/>
          </w:tcPr>
          <w:p w14:paraId="1991EB04"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洪水・内水</w:t>
            </w:r>
          </w:p>
        </w:tc>
        <w:tc>
          <w:tcPr>
            <w:tcW w:w="1278" w:type="dxa"/>
            <w:vAlign w:val="center"/>
          </w:tcPr>
          <w:p w14:paraId="0DF1C269"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工場など供給処理施設</w:t>
            </w:r>
          </w:p>
        </w:tc>
        <w:tc>
          <w:tcPr>
            <w:tcW w:w="1561" w:type="dxa"/>
            <w:shd w:val="clear" w:color="auto" w:fill="auto"/>
            <w:vAlign w:val="center"/>
            <w:hideMark/>
          </w:tcPr>
          <w:p w14:paraId="0EBBF457"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化学物質の漏洩による環境リスクの低減</w:t>
            </w:r>
          </w:p>
        </w:tc>
        <w:tc>
          <w:tcPr>
            <w:tcW w:w="1985" w:type="dxa"/>
            <w:vAlign w:val="center"/>
          </w:tcPr>
          <w:p w14:paraId="5B9957F0"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・化学物質の流出防止</w:t>
            </w:r>
          </w:p>
          <w:p w14:paraId="24CF8415"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・プラントの安全な停止及び電源の確保</w:t>
            </w:r>
          </w:p>
        </w:tc>
        <w:tc>
          <w:tcPr>
            <w:tcW w:w="3827" w:type="dxa"/>
            <w:shd w:val="clear" w:color="auto" w:fill="auto"/>
            <w:vAlign w:val="center"/>
          </w:tcPr>
          <w:p w14:paraId="480AD0B3" w14:textId="04021454"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・浸水対策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土のう、</w:t>
            </w:r>
            <w:r w:rsidR="00CC6264" w:rsidRPr="0077428C">
              <w:rPr>
                <w:rFonts w:ascii="游ゴシック" w:eastAsia="游ゴシック" w:hAnsi="游ゴシック" w:cs="ＭＳ Ｐゴシック" w:hint="eastAsia"/>
                <w:kern w:val="0"/>
                <w:szCs w:val="21"/>
              </w:rPr>
              <w:t>止水板</w:t>
            </w:r>
            <w:r w:rsidRPr="0077428C">
              <w:rPr>
                <w:rFonts w:ascii="游ゴシック" w:eastAsia="游ゴシック" w:hAnsi="游ゴシック" w:cs="ＭＳ Ｐゴシック" w:hint="eastAsia"/>
                <w:kern w:val="0"/>
                <w:szCs w:val="21"/>
              </w:rPr>
              <w:t>等の設置</w:t>
            </w:r>
          </w:p>
          <w:p w14:paraId="61F55045"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
                <w:bCs/>
                <w:kern w:val="0"/>
                <w:szCs w:val="21"/>
              </w:rPr>
              <w:t>・流出防止対策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排水設備からの逆流防止措置　等</w:t>
            </w:r>
          </w:p>
          <w:p w14:paraId="1B1560D4"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・電力等の喪失への対策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電気設備設置高さの考慮　等</w:t>
            </w:r>
          </w:p>
        </w:tc>
        <w:tc>
          <w:tcPr>
            <w:tcW w:w="3969" w:type="dxa"/>
            <w:vAlign w:val="center"/>
          </w:tcPr>
          <w:p w14:paraId="1E305EDD"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◎現在</w:t>
            </w:r>
            <w:r w:rsidRPr="0077428C">
              <w:rPr>
                <w:rFonts w:ascii="游ゴシック" w:eastAsia="游ゴシック" w:hAnsi="游ゴシック" w:cs="ＭＳ Ｐゴシック" w:hint="eastAsia"/>
                <w:kern w:val="0"/>
                <w:szCs w:val="21"/>
              </w:rPr>
              <w:t>（2010-2030）</w:t>
            </w:r>
          </w:p>
          <w:p w14:paraId="40B40074"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〇最大日降水量</w:t>
            </w:r>
          </w:p>
          <w:p w14:paraId="54823682"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 xml:space="preserve">〇ハザードマップの情報　</w:t>
            </w:r>
          </w:p>
          <w:p w14:paraId="2272074C"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・対象河川名</w:t>
            </w:r>
          </w:p>
          <w:p w14:paraId="0B8EC1EF"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・想定雨量</w:t>
            </w:r>
          </w:p>
          <w:p w14:paraId="7EB2A0B2"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・最大浸水深</w:t>
            </w:r>
          </w:p>
          <w:p w14:paraId="25CBD9AE" w14:textId="415F9969"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・過去の浸水記録（参考）</w:t>
            </w:r>
            <w:r w:rsidRPr="0077428C">
              <w:rPr>
                <w:rFonts w:ascii="游ゴシック" w:eastAsia="游ゴシック" w:hAnsi="游ゴシック" w:cs="ＭＳ Ｐゴシック"/>
                <w:kern w:val="0"/>
                <w:szCs w:val="21"/>
              </w:rPr>
              <w:br/>
            </w:r>
            <w:r w:rsidRPr="0077428C">
              <w:rPr>
                <w:rFonts w:ascii="游ゴシック" w:eastAsia="游ゴシック" w:hAnsi="游ゴシック" w:cs="ＭＳ Ｐゴシック" w:hint="eastAsia"/>
                <w:bCs/>
                <w:kern w:val="0"/>
                <w:szCs w:val="21"/>
              </w:rPr>
              <w:t>（参考資料</w:t>
            </w:r>
            <w:r w:rsidR="00531D81" w:rsidRPr="0077428C">
              <w:rPr>
                <w:rFonts w:ascii="游ゴシック" w:eastAsia="游ゴシック" w:hAnsi="游ゴシック" w:cs="ＭＳ Ｐゴシック" w:hint="eastAsia"/>
                <w:bCs/>
                <w:kern w:val="0"/>
                <w:szCs w:val="21"/>
              </w:rPr>
              <w:t>２　p.7</w:t>
            </w:r>
            <w:r w:rsidRPr="0077428C">
              <w:rPr>
                <w:rFonts w:ascii="游ゴシック" w:eastAsia="游ゴシック" w:hAnsi="游ゴシック" w:cs="ＭＳ Ｐゴシック" w:hint="eastAsia"/>
                <w:bCs/>
                <w:kern w:val="0"/>
                <w:szCs w:val="21"/>
              </w:rPr>
              <w:t>）</w:t>
            </w:r>
          </w:p>
          <w:p w14:paraId="186ABC5C" w14:textId="77777777" w:rsidR="006C459E" w:rsidRPr="0077428C" w:rsidRDefault="006C459E" w:rsidP="00213950">
            <w:pPr>
              <w:widowControl/>
              <w:spacing w:beforeLines="50" w:before="180"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◎将来</w:t>
            </w:r>
            <w:r w:rsidRPr="0077428C">
              <w:rPr>
                <w:rFonts w:ascii="游ゴシック" w:eastAsia="游ゴシック" w:hAnsi="游ゴシック" w:cs="ＭＳ Ｐゴシック" w:hint="eastAsia"/>
                <w:kern w:val="0"/>
                <w:szCs w:val="21"/>
              </w:rPr>
              <w:t>（2080-2100）</w:t>
            </w:r>
          </w:p>
          <w:p w14:paraId="51C8C839"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〇最大日降水量</w:t>
            </w:r>
          </w:p>
        </w:tc>
        <w:tc>
          <w:tcPr>
            <w:tcW w:w="1984" w:type="dxa"/>
            <w:shd w:val="clear" w:color="auto" w:fill="auto"/>
            <w:vAlign w:val="center"/>
            <w:hideMark/>
          </w:tcPr>
          <w:p w14:paraId="1EB61265"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概況把握の結果に準じる</w:t>
            </w:r>
          </w:p>
        </w:tc>
        <w:tc>
          <w:tcPr>
            <w:tcW w:w="3686" w:type="dxa"/>
            <w:shd w:val="clear" w:color="auto" w:fill="auto"/>
            <w:vAlign w:val="center"/>
            <w:hideMark/>
          </w:tcPr>
          <w:p w14:paraId="49EC5E72"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被害想定に応じた対策が計画されているかどうか定性的に予測</w:t>
            </w:r>
          </w:p>
        </w:tc>
        <w:tc>
          <w:tcPr>
            <w:tcW w:w="2126" w:type="dxa"/>
            <w:shd w:val="clear" w:color="auto" w:fill="auto"/>
            <w:vAlign w:val="center"/>
            <w:hideMark/>
          </w:tcPr>
          <w:p w14:paraId="0BF00645"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発災時の環境への影響を最小限にとどめるよう配慮されていること</w:t>
            </w:r>
          </w:p>
        </w:tc>
      </w:tr>
      <w:tr w:rsidR="00D824F5" w:rsidRPr="0077428C" w14:paraId="35BF5F7C" w14:textId="77777777" w:rsidTr="004A0E56">
        <w:trPr>
          <w:trHeight w:val="2387"/>
        </w:trPr>
        <w:tc>
          <w:tcPr>
            <w:tcW w:w="1277" w:type="dxa"/>
            <w:vMerge w:val="restart"/>
            <w:shd w:val="clear" w:color="auto" w:fill="auto"/>
            <w:vAlign w:val="center"/>
            <w:hideMark/>
          </w:tcPr>
          <w:p w14:paraId="6E827FC6"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bookmarkStart w:id="0" w:name="_GoBack"/>
            <w:r w:rsidRPr="0077428C">
              <w:rPr>
                <w:rFonts w:ascii="游ゴシック" w:eastAsia="游ゴシック" w:hAnsi="游ゴシック" w:cs="ＭＳ Ｐゴシック" w:hint="eastAsia"/>
                <w:b/>
                <w:bCs/>
                <w:kern w:val="0"/>
                <w:szCs w:val="21"/>
              </w:rPr>
              <w:t>高潮・高波</w:t>
            </w:r>
          </w:p>
        </w:tc>
        <w:tc>
          <w:tcPr>
            <w:tcW w:w="1278" w:type="dxa"/>
            <w:vAlign w:val="center"/>
          </w:tcPr>
          <w:p w14:paraId="1F6CC552"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工場など供給処理施設</w:t>
            </w:r>
          </w:p>
        </w:tc>
        <w:tc>
          <w:tcPr>
            <w:tcW w:w="1561" w:type="dxa"/>
            <w:shd w:val="clear" w:color="auto" w:fill="auto"/>
            <w:vAlign w:val="center"/>
            <w:hideMark/>
          </w:tcPr>
          <w:p w14:paraId="2ADA8DF7"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化学物質の漏洩による環境リスクの低減</w:t>
            </w:r>
          </w:p>
        </w:tc>
        <w:tc>
          <w:tcPr>
            <w:tcW w:w="1985" w:type="dxa"/>
            <w:vAlign w:val="center"/>
          </w:tcPr>
          <w:p w14:paraId="1D8518E5" w14:textId="182BFA7D" w:rsidR="006C459E" w:rsidRPr="0077428C" w:rsidRDefault="00C942C1" w:rsidP="00DA0D27">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浸水への備え</w:t>
            </w:r>
          </w:p>
        </w:tc>
        <w:tc>
          <w:tcPr>
            <w:tcW w:w="3827" w:type="dxa"/>
            <w:shd w:val="clear" w:color="auto" w:fill="auto"/>
            <w:vAlign w:val="center"/>
          </w:tcPr>
          <w:p w14:paraId="1618CCB4" w14:textId="4F2DD47A"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・浸水対策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土のう、</w:t>
            </w:r>
            <w:r w:rsidR="00CC6264" w:rsidRPr="0077428C">
              <w:rPr>
                <w:rFonts w:ascii="游ゴシック" w:eastAsia="游ゴシック" w:hAnsi="游ゴシック" w:cs="ＭＳ Ｐゴシック" w:hint="eastAsia"/>
                <w:kern w:val="0"/>
                <w:szCs w:val="21"/>
              </w:rPr>
              <w:t>止水板</w:t>
            </w:r>
            <w:r w:rsidRPr="0077428C">
              <w:rPr>
                <w:rFonts w:ascii="游ゴシック" w:eastAsia="游ゴシック" w:hAnsi="游ゴシック" w:cs="ＭＳ Ｐゴシック" w:hint="eastAsia"/>
                <w:kern w:val="0"/>
                <w:szCs w:val="21"/>
              </w:rPr>
              <w:t>等の設置</w:t>
            </w:r>
          </w:p>
          <w:p w14:paraId="5071E21E"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
                <w:bCs/>
                <w:kern w:val="0"/>
                <w:szCs w:val="21"/>
              </w:rPr>
              <w:t>・流出防止対策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排水設備からの逆流防止措置　等</w:t>
            </w:r>
          </w:p>
          <w:p w14:paraId="3BFC72BD"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・電力等の喪失への対策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電気設備設置高さの考慮　等</w:t>
            </w:r>
          </w:p>
        </w:tc>
        <w:tc>
          <w:tcPr>
            <w:tcW w:w="3969" w:type="dxa"/>
            <w:vAlign w:val="center"/>
          </w:tcPr>
          <w:p w14:paraId="5ECA8E55"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◎現在</w:t>
            </w:r>
            <w:r w:rsidRPr="0077428C">
              <w:rPr>
                <w:rFonts w:ascii="游ゴシック" w:eastAsia="游ゴシック" w:hAnsi="游ゴシック" w:cs="ＭＳ Ｐゴシック" w:hint="eastAsia"/>
                <w:kern w:val="0"/>
                <w:szCs w:val="21"/>
              </w:rPr>
              <w:t>（2010-2030）</w:t>
            </w:r>
          </w:p>
          <w:p w14:paraId="1BC32C45"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〇大阪湾における潮位偏差</w:t>
            </w:r>
          </w:p>
          <w:p w14:paraId="2986214B"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〇ハザードマップの情報</w:t>
            </w:r>
          </w:p>
          <w:p w14:paraId="19B80600"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・最大浸水深</w:t>
            </w:r>
          </w:p>
          <w:p w14:paraId="43CAF9FA"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・過去の浸水記録（参考）</w:t>
            </w:r>
          </w:p>
          <w:p w14:paraId="5CE4CCB3" w14:textId="77777777" w:rsidR="006C459E" w:rsidRPr="0077428C" w:rsidRDefault="006C459E" w:rsidP="00213950">
            <w:pPr>
              <w:widowControl/>
              <w:spacing w:beforeLines="50" w:before="180" w:line="240" w:lineRule="exact"/>
              <w:ind w:left="210" w:hangingChars="100" w:hanging="210"/>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◎将来</w:t>
            </w:r>
          </w:p>
          <w:p w14:paraId="508DE9E9"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〇大阪湾における潮位偏差</w:t>
            </w:r>
          </w:p>
        </w:tc>
        <w:tc>
          <w:tcPr>
            <w:tcW w:w="1984" w:type="dxa"/>
            <w:shd w:val="clear" w:color="auto" w:fill="auto"/>
            <w:vAlign w:val="center"/>
            <w:hideMark/>
          </w:tcPr>
          <w:p w14:paraId="6F536549"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概況把握の結果に準じる</w:t>
            </w:r>
          </w:p>
        </w:tc>
        <w:tc>
          <w:tcPr>
            <w:tcW w:w="3686" w:type="dxa"/>
            <w:shd w:val="clear" w:color="auto" w:fill="auto"/>
            <w:vAlign w:val="center"/>
            <w:hideMark/>
          </w:tcPr>
          <w:p w14:paraId="6D6192F5"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被害想定に応じた対策が計画されているかどうか定性的に予測</w:t>
            </w:r>
          </w:p>
        </w:tc>
        <w:tc>
          <w:tcPr>
            <w:tcW w:w="2126" w:type="dxa"/>
            <w:shd w:val="clear" w:color="auto" w:fill="auto"/>
            <w:vAlign w:val="center"/>
            <w:hideMark/>
          </w:tcPr>
          <w:p w14:paraId="534FC181"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発災時の環境への影響を最小限にとどめるよう配慮されていること</w:t>
            </w:r>
          </w:p>
        </w:tc>
      </w:tr>
      <w:tr w:rsidR="00D824F5" w:rsidRPr="0077428C" w14:paraId="775699F0" w14:textId="77777777" w:rsidTr="004A0E56">
        <w:trPr>
          <w:trHeight w:val="2387"/>
        </w:trPr>
        <w:tc>
          <w:tcPr>
            <w:tcW w:w="1277" w:type="dxa"/>
            <w:vMerge/>
            <w:shd w:val="clear" w:color="auto" w:fill="auto"/>
            <w:vAlign w:val="center"/>
            <w:hideMark/>
          </w:tcPr>
          <w:p w14:paraId="09BEE7ED"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p>
        </w:tc>
        <w:tc>
          <w:tcPr>
            <w:tcW w:w="1278" w:type="dxa"/>
            <w:vAlign w:val="center"/>
          </w:tcPr>
          <w:p w14:paraId="7BD41455"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海面最終処分場</w:t>
            </w:r>
          </w:p>
        </w:tc>
        <w:tc>
          <w:tcPr>
            <w:tcW w:w="1561" w:type="dxa"/>
            <w:shd w:val="clear" w:color="auto" w:fill="auto"/>
            <w:vAlign w:val="center"/>
            <w:hideMark/>
          </w:tcPr>
          <w:p w14:paraId="121D0BA6"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海面処分場の内水の流出防止</w:t>
            </w:r>
          </w:p>
        </w:tc>
        <w:tc>
          <w:tcPr>
            <w:tcW w:w="1985" w:type="dxa"/>
            <w:vAlign w:val="center"/>
          </w:tcPr>
          <w:p w14:paraId="6CDA39F1" w14:textId="5635CE50" w:rsidR="001C04D3" w:rsidRPr="0077428C" w:rsidRDefault="008C77D6" w:rsidP="00C942C1">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越波の防止</w:t>
            </w:r>
          </w:p>
        </w:tc>
        <w:tc>
          <w:tcPr>
            <w:tcW w:w="3827" w:type="dxa"/>
            <w:shd w:val="clear" w:color="auto" w:fill="auto"/>
            <w:vAlign w:val="center"/>
          </w:tcPr>
          <w:p w14:paraId="0AEDD5C1" w14:textId="56552092"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w:t>
            </w:r>
            <w:r w:rsidR="001C567E" w:rsidRPr="0077428C">
              <w:rPr>
                <w:rFonts w:ascii="游ゴシック" w:eastAsia="游ゴシック" w:hAnsi="游ゴシック" w:cs="ＭＳ Ｐゴシック" w:hint="eastAsia"/>
                <w:b/>
                <w:bCs/>
                <w:kern w:val="0"/>
                <w:szCs w:val="21"/>
              </w:rPr>
              <w:t>護岸の高さの確保</w:t>
            </w:r>
          </w:p>
          <w:p w14:paraId="612E02AF"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
                <w:bCs/>
                <w:kern w:val="0"/>
                <w:szCs w:val="21"/>
              </w:rPr>
              <w:t>・流出防止対策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排水設備からの逆流防止措置　等</w:t>
            </w:r>
          </w:p>
          <w:p w14:paraId="3D29EEE8"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・電力等の喪失への対策</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電気設備設置高さの考慮　等</w:t>
            </w:r>
          </w:p>
          <w:p w14:paraId="0CBF1360"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
                <w:bCs/>
                <w:kern w:val="0"/>
                <w:szCs w:val="21"/>
              </w:rPr>
              <w:t>・越波等による配管等の損傷の防止</w:t>
            </w:r>
          </w:p>
        </w:tc>
        <w:tc>
          <w:tcPr>
            <w:tcW w:w="3969" w:type="dxa"/>
            <w:vAlign w:val="center"/>
          </w:tcPr>
          <w:p w14:paraId="1956FC3B"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◎現在</w:t>
            </w:r>
            <w:r w:rsidRPr="0077428C">
              <w:rPr>
                <w:rFonts w:ascii="游ゴシック" w:eastAsia="游ゴシック" w:hAnsi="游ゴシック" w:cs="ＭＳ Ｐゴシック" w:hint="eastAsia"/>
                <w:kern w:val="0"/>
                <w:szCs w:val="21"/>
              </w:rPr>
              <w:t>（2010-2030）</w:t>
            </w:r>
          </w:p>
          <w:p w14:paraId="3917194F"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〇大阪湾における潮位偏差</w:t>
            </w:r>
          </w:p>
          <w:p w14:paraId="4632B62E" w14:textId="77777777" w:rsidR="006C459E" w:rsidRPr="0077428C" w:rsidRDefault="006C459E" w:rsidP="00213950">
            <w:pPr>
              <w:widowControl/>
              <w:spacing w:beforeLines="50" w:before="180"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◎将来</w:t>
            </w:r>
            <w:r w:rsidRPr="0077428C">
              <w:rPr>
                <w:rFonts w:ascii="游ゴシック" w:eastAsia="游ゴシック" w:hAnsi="游ゴシック" w:cs="ＭＳ Ｐゴシック" w:hint="eastAsia"/>
                <w:kern w:val="0"/>
                <w:szCs w:val="21"/>
              </w:rPr>
              <w:t>（2080-2100）</w:t>
            </w:r>
          </w:p>
          <w:p w14:paraId="2283CB52"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〇大阪湾における潮位偏差</w:t>
            </w:r>
          </w:p>
        </w:tc>
        <w:tc>
          <w:tcPr>
            <w:tcW w:w="1984" w:type="dxa"/>
            <w:shd w:val="clear" w:color="auto" w:fill="auto"/>
            <w:vAlign w:val="center"/>
            <w:hideMark/>
          </w:tcPr>
          <w:p w14:paraId="351BBCA4"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概況把握の結果に準じる</w:t>
            </w:r>
          </w:p>
        </w:tc>
        <w:tc>
          <w:tcPr>
            <w:tcW w:w="3686" w:type="dxa"/>
            <w:shd w:val="clear" w:color="auto" w:fill="auto"/>
            <w:vAlign w:val="center"/>
            <w:hideMark/>
          </w:tcPr>
          <w:p w14:paraId="0420ADBB"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被害想定に応じた対策が計画されているかどうか定性的に予測</w:t>
            </w:r>
          </w:p>
        </w:tc>
        <w:tc>
          <w:tcPr>
            <w:tcW w:w="2126" w:type="dxa"/>
            <w:shd w:val="clear" w:color="auto" w:fill="auto"/>
            <w:vAlign w:val="center"/>
            <w:hideMark/>
          </w:tcPr>
          <w:p w14:paraId="74B5A3B7"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発災時の環境への影響を最小限にとどめるよう配慮されていること</w:t>
            </w:r>
          </w:p>
        </w:tc>
      </w:tr>
      <w:bookmarkEnd w:id="0"/>
      <w:tr w:rsidR="00D824F5" w:rsidRPr="0077428C" w14:paraId="0628A6C1" w14:textId="77777777" w:rsidTr="00213950">
        <w:trPr>
          <w:trHeight w:val="4008"/>
        </w:trPr>
        <w:tc>
          <w:tcPr>
            <w:tcW w:w="1277" w:type="dxa"/>
            <w:shd w:val="clear" w:color="auto" w:fill="auto"/>
            <w:vAlign w:val="center"/>
          </w:tcPr>
          <w:p w14:paraId="505C9322"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熱中症、暑熱による生活への影響</w:t>
            </w:r>
          </w:p>
        </w:tc>
        <w:tc>
          <w:tcPr>
            <w:tcW w:w="1278" w:type="dxa"/>
            <w:vAlign w:val="center"/>
          </w:tcPr>
          <w:p w14:paraId="0A855E70"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面整備・</w:t>
            </w:r>
          </w:p>
          <w:p w14:paraId="3984B56C"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 xml:space="preserve">建築物　</w:t>
            </w:r>
          </w:p>
          <w:p w14:paraId="3330B5B2"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など</w:t>
            </w:r>
          </w:p>
        </w:tc>
        <w:tc>
          <w:tcPr>
            <w:tcW w:w="1561" w:type="dxa"/>
            <w:shd w:val="clear" w:color="auto" w:fill="auto"/>
            <w:vAlign w:val="center"/>
          </w:tcPr>
          <w:p w14:paraId="6EB72FC0"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暑熱による影響の緩和</w:t>
            </w:r>
          </w:p>
        </w:tc>
        <w:tc>
          <w:tcPr>
            <w:tcW w:w="1985" w:type="dxa"/>
            <w:vAlign w:val="center"/>
          </w:tcPr>
          <w:p w14:paraId="04AFBA89" w14:textId="77777777" w:rsidR="006C459E" w:rsidRPr="0077428C" w:rsidRDefault="006C459E" w:rsidP="00213950">
            <w:pPr>
              <w:widowControl/>
              <w:spacing w:line="240" w:lineRule="exac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敷地の地表面、施設の壁面等の高温化抑制対策</w:t>
            </w:r>
          </w:p>
        </w:tc>
        <w:tc>
          <w:tcPr>
            <w:tcW w:w="3827" w:type="dxa"/>
            <w:shd w:val="clear" w:color="auto" w:fill="auto"/>
            <w:vAlign w:val="center"/>
          </w:tcPr>
          <w:p w14:paraId="6493CEE4"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Cs/>
                <w:kern w:val="0"/>
                <w:szCs w:val="21"/>
              </w:rPr>
              <w:t>・</w:t>
            </w:r>
            <w:r w:rsidRPr="0077428C">
              <w:rPr>
                <w:rFonts w:ascii="游ゴシック" w:eastAsia="游ゴシック" w:hAnsi="游ゴシック" w:cs="ＭＳ Ｐゴシック" w:hint="eastAsia"/>
                <w:b/>
                <w:bCs/>
                <w:kern w:val="0"/>
                <w:szCs w:val="21"/>
              </w:rPr>
              <w:t>日射の低減</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緑陰、日よけ、窓面の再帰反射化等</w:t>
            </w:r>
          </w:p>
          <w:p w14:paraId="1574F8B7"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・地表面等の高温化抑制・冷却</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緑化、保水化、遮熱化等</w:t>
            </w:r>
          </w:p>
          <w:p w14:paraId="43764FEF"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・施設壁面等の高温化抑制・冷却</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緑化、保水化、親水化等</w:t>
            </w:r>
          </w:p>
          <w:p w14:paraId="2CE55A4B"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・空気・人体の冷却</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微細ミスト、送風ファン等</w:t>
            </w:r>
          </w:p>
          <w:p w14:paraId="75C5BA3F"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bCs/>
                <w:kern w:val="0"/>
                <w:szCs w:val="21"/>
              </w:rPr>
              <w:t>・人工排熱の低減</w:t>
            </w:r>
            <w:r w:rsidRPr="0077428C">
              <w:rPr>
                <w:rFonts w:ascii="游ゴシック" w:eastAsia="游ゴシック" w:hAnsi="游ゴシック" w:cs="ＭＳ Ｐゴシック" w:hint="eastAsia"/>
                <w:bCs/>
                <w:kern w:val="0"/>
                <w:szCs w:val="21"/>
              </w:rPr>
              <w:t xml:space="preserve">　</w:t>
            </w:r>
            <w:r w:rsidRPr="0077428C">
              <w:rPr>
                <w:rFonts w:ascii="游ゴシック" w:eastAsia="游ゴシック" w:hAnsi="游ゴシック" w:cs="ＭＳ Ｐゴシック"/>
                <w:bCs/>
                <w:kern w:val="0"/>
                <w:szCs w:val="21"/>
              </w:rPr>
              <w:br/>
            </w:r>
            <w:r w:rsidRPr="0077428C">
              <w:rPr>
                <w:rFonts w:ascii="游ゴシック" w:eastAsia="游ゴシック" w:hAnsi="游ゴシック" w:cs="ＭＳ Ｐゴシック" w:hint="eastAsia"/>
                <w:kern w:val="0"/>
                <w:szCs w:val="21"/>
              </w:rPr>
              <w:t>設備・機器等の省エネ化等</w:t>
            </w:r>
          </w:p>
          <w:p w14:paraId="3D86FC45"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・風の誘導</w:t>
            </w:r>
          </w:p>
          <w:p w14:paraId="7E88C6CB"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・排熱の位置等の考慮</w:t>
            </w:r>
          </w:p>
        </w:tc>
        <w:tc>
          <w:tcPr>
            <w:tcW w:w="3969" w:type="dxa"/>
            <w:vAlign w:val="center"/>
          </w:tcPr>
          <w:p w14:paraId="603F50E1"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
                <w:bCs/>
                <w:kern w:val="0"/>
                <w:szCs w:val="21"/>
              </w:rPr>
              <w:t>○現在</w:t>
            </w:r>
            <w:r w:rsidRPr="0077428C">
              <w:rPr>
                <w:rFonts w:ascii="游ゴシック" w:eastAsia="游ゴシック" w:hAnsi="游ゴシック" w:cs="ＭＳ Ｐゴシック" w:hint="eastAsia"/>
                <w:bCs/>
                <w:kern w:val="0"/>
                <w:szCs w:val="21"/>
              </w:rPr>
              <w:t>（2010-2030）、</w:t>
            </w:r>
            <w:r w:rsidRPr="0077428C">
              <w:rPr>
                <w:rFonts w:ascii="游ゴシック" w:eastAsia="游ゴシック" w:hAnsi="游ゴシック" w:cs="ＭＳ Ｐゴシック" w:hint="eastAsia"/>
                <w:b/>
                <w:bCs/>
                <w:kern w:val="0"/>
                <w:szCs w:val="21"/>
              </w:rPr>
              <w:t>将来</w:t>
            </w:r>
            <w:r w:rsidRPr="0077428C">
              <w:rPr>
                <w:rFonts w:ascii="游ゴシック" w:eastAsia="游ゴシック" w:hAnsi="游ゴシック" w:cs="ＭＳ Ｐゴシック" w:hint="eastAsia"/>
                <w:bCs/>
                <w:kern w:val="0"/>
                <w:szCs w:val="21"/>
              </w:rPr>
              <w:t>（2080-2100）時点での夏季（８月）における以下の指標</w:t>
            </w:r>
          </w:p>
          <w:p w14:paraId="780EC0BF"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・日最高気温、日平均気温、日平均相対湿度、日平均日射量、日平均風速</w:t>
            </w:r>
          </w:p>
          <w:p w14:paraId="690546A3"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・WBGT（暑さ指数）</w:t>
            </w:r>
          </w:p>
          <w:p w14:paraId="0A73C0BF"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p>
          <w:p w14:paraId="15B61796" w14:textId="08547FF7" w:rsidR="006C459E" w:rsidRPr="0077428C" w:rsidRDefault="006C459E" w:rsidP="00F90F5A">
            <w:pPr>
              <w:widowControl/>
              <w:spacing w:line="240" w:lineRule="exact"/>
              <w:ind w:leftChars="100" w:left="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kern w:val="0"/>
                <w:szCs w:val="21"/>
              </w:rPr>
              <w:t>(参考資料</w:t>
            </w:r>
            <w:r w:rsidR="00F90F5A" w:rsidRPr="0077428C">
              <w:rPr>
                <w:rFonts w:ascii="游ゴシック" w:eastAsia="游ゴシック" w:hAnsi="游ゴシック" w:cs="ＭＳ Ｐゴシック" w:hint="eastAsia"/>
                <w:kern w:val="0"/>
                <w:szCs w:val="21"/>
              </w:rPr>
              <w:t>２</w:t>
            </w:r>
            <w:r w:rsidR="00395758" w:rsidRPr="0077428C">
              <w:rPr>
                <w:rFonts w:ascii="游ゴシック" w:eastAsia="游ゴシック" w:hAnsi="游ゴシック" w:cs="ＭＳ Ｐゴシック" w:hint="eastAsia"/>
                <w:kern w:val="0"/>
                <w:szCs w:val="21"/>
              </w:rPr>
              <w:t xml:space="preserve">　p.10,</w:t>
            </w:r>
            <w:r w:rsidR="00395758" w:rsidRPr="0077428C">
              <w:rPr>
                <w:rFonts w:ascii="游ゴシック" w:eastAsia="游ゴシック" w:hAnsi="游ゴシック" w:cs="ＭＳ Ｐゴシック"/>
                <w:kern w:val="0"/>
                <w:szCs w:val="21"/>
              </w:rPr>
              <w:t xml:space="preserve"> </w:t>
            </w:r>
            <w:r w:rsidR="00395758" w:rsidRPr="0077428C">
              <w:rPr>
                <w:rFonts w:ascii="游ゴシック" w:eastAsia="游ゴシック" w:hAnsi="游ゴシック" w:cs="ＭＳ Ｐゴシック" w:hint="eastAsia"/>
                <w:kern w:val="0"/>
                <w:szCs w:val="21"/>
              </w:rPr>
              <w:t>11</w:t>
            </w:r>
            <w:r w:rsidRPr="0077428C">
              <w:rPr>
                <w:rFonts w:ascii="游ゴシック" w:eastAsia="游ゴシック" w:hAnsi="游ゴシック" w:cs="ＭＳ Ｐゴシック" w:hint="eastAsia"/>
                <w:kern w:val="0"/>
                <w:szCs w:val="21"/>
              </w:rPr>
              <w:t>）</w:t>
            </w:r>
          </w:p>
        </w:tc>
        <w:tc>
          <w:tcPr>
            <w:tcW w:w="1984" w:type="dxa"/>
            <w:shd w:val="clear" w:color="auto" w:fill="auto"/>
            <w:vAlign w:val="center"/>
          </w:tcPr>
          <w:p w14:paraId="05B391D0"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事業計画区域における現在の気温、湿度、日射量、風速、WBGT</w:t>
            </w:r>
          </w:p>
        </w:tc>
        <w:tc>
          <w:tcPr>
            <w:tcW w:w="3686" w:type="dxa"/>
            <w:shd w:val="clear" w:color="auto" w:fill="auto"/>
            <w:vAlign w:val="center"/>
          </w:tcPr>
          <w:p w14:paraId="54ED9481"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w:t>
            </w:r>
            <w:r w:rsidRPr="0077428C">
              <w:rPr>
                <w:rFonts w:ascii="游ゴシック" w:eastAsia="游ゴシック" w:hAnsi="游ゴシック" w:cs="ＭＳ Ｐゴシック" w:hint="eastAsia"/>
                <w:b/>
                <w:bCs/>
                <w:kern w:val="0"/>
                <w:szCs w:val="21"/>
              </w:rPr>
              <w:t>ヒートアイランド対策熱負荷計算モデル</w:t>
            </w:r>
            <w:r w:rsidRPr="0077428C">
              <w:rPr>
                <w:rFonts w:ascii="游ゴシック" w:eastAsia="游ゴシック" w:hAnsi="游ゴシック" w:cs="ＭＳ Ｐゴシック" w:hint="eastAsia"/>
                <w:kern w:val="0"/>
                <w:szCs w:val="21"/>
              </w:rPr>
              <w:t>（大阪府）</w:t>
            </w:r>
            <w:r w:rsidRPr="0077428C">
              <w:rPr>
                <w:rFonts w:ascii="游ゴシック" w:eastAsia="游ゴシック" w:hAnsi="游ゴシック" w:cs="ＭＳ Ｐゴシック" w:hint="eastAsia"/>
                <w:bCs/>
                <w:kern w:val="0"/>
                <w:szCs w:val="21"/>
              </w:rPr>
              <w:t>による定量的な予測</w:t>
            </w:r>
          </w:p>
          <w:p w14:paraId="3966FEB1" w14:textId="77777777" w:rsidR="006C459E" w:rsidRPr="0077428C" w:rsidRDefault="006C459E" w:rsidP="00213950">
            <w:pPr>
              <w:widowControl/>
              <w:spacing w:beforeLines="50" w:before="180"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w:t>
            </w:r>
            <w:r w:rsidRPr="0077428C">
              <w:rPr>
                <w:rFonts w:ascii="游ゴシック" w:eastAsia="游ゴシック" w:hAnsi="游ゴシック" w:cs="ＭＳ Ｐゴシック" w:hint="eastAsia"/>
                <w:b/>
                <w:bCs/>
                <w:kern w:val="0"/>
                <w:szCs w:val="21"/>
              </w:rPr>
              <w:t>CASBEE</w:t>
            </w:r>
            <w:r w:rsidRPr="0077428C">
              <w:rPr>
                <w:rFonts w:ascii="游ゴシック" w:eastAsia="游ゴシック" w:hAnsi="游ゴシック" w:cs="ＭＳ Ｐゴシック" w:hint="eastAsia"/>
                <w:kern w:val="0"/>
                <w:szCs w:val="21"/>
              </w:rPr>
              <w:t>（建築物環境性能評価システム）</w:t>
            </w:r>
            <w:r w:rsidRPr="0077428C">
              <w:rPr>
                <w:rFonts w:ascii="游ゴシック" w:eastAsia="游ゴシック" w:hAnsi="游ゴシック" w:cs="ＭＳ Ｐゴシック" w:hint="eastAsia"/>
                <w:b/>
                <w:bCs/>
                <w:kern w:val="0"/>
                <w:szCs w:val="21"/>
              </w:rPr>
              <w:t>の評価項目</w:t>
            </w:r>
            <w:r w:rsidRPr="0077428C">
              <w:rPr>
                <w:rFonts w:ascii="游ゴシック" w:eastAsia="游ゴシック" w:hAnsi="游ゴシック" w:cs="ＭＳ Ｐゴシック" w:hint="eastAsia"/>
                <w:bCs/>
                <w:kern w:val="0"/>
                <w:szCs w:val="21"/>
              </w:rPr>
              <w:t>を参考とした定性的な予測</w:t>
            </w:r>
          </w:p>
          <w:p w14:paraId="3F45A05F" w14:textId="77777777" w:rsidR="006C459E" w:rsidRPr="0077428C" w:rsidRDefault="006C459E" w:rsidP="00213950">
            <w:pPr>
              <w:widowControl/>
              <w:spacing w:beforeLines="50" w:before="180" w:line="240" w:lineRule="exact"/>
              <w:ind w:left="210" w:hangingChars="100" w:hanging="210"/>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Cs/>
                <w:kern w:val="0"/>
                <w:szCs w:val="21"/>
              </w:rPr>
              <w:t>・</w:t>
            </w:r>
            <w:r w:rsidRPr="0077428C">
              <w:rPr>
                <w:rFonts w:ascii="游ゴシック" w:eastAsia="游ゴシック" w:hAnsi="游ゴシック" w:cs="ＭＳ Ｐゴシック" w:hint="eastAsia"/>
                <w:b/>
                <w:bCs/>
                <w:kern w:val="0"/>
                <w:szCs w:val="21"/>
              </w:rPr>
              <w:t>対策手法・対策量</w:t>
            </w:r>
            <w:r w:rsidRPr="0077428C">
              <w:rPr>
                <w:rFonts w:ascii="游ゴシック" w:eastAsia="游ゴシック" w:hAnsi="游ゴシック" w:cs="ＭＳ Ｐゴシック" w:hint="eastAsia"/>
                <w:kern w:val="0"/>
                <w:szCs w:val="21"/>
              </w:rPr>
              <w:t>（例：地表面の保水性舗装の面積等）</w:t>
            </w:r>
            <w:r w:rsidRPr="0077428C">
              <w:rPr>
                <w:rFonts w:ascii="游ゴシック" w:eastAsia="游ゴシック" w:hAnsi="游ゴシック" w:cs="ＭＳ Ｐゴシック" w:hint="eastAsia"/>
                <w:b/>
                <w:bCs/>
                <w:kern w:val="0"/>
                <w:szCs w:val="21"/>
              </w:rPr>
              <w:t>による定性的な予測</w:t>
            </w:r>
          </w:p>
          <w:p w14:paraId="6CDAB98E" w14:textId="201D940D" w:rsidR="006C459E" w:rsidRPr="0077428C" w:rsidRDefault="006C459E" w:rsidP="00395758">
            <w:pPr>
              <w:widowControl/>
              <w:spacing w:beforeLines="50" w:before="180" w:line="240" w:lineRule="exact"/>
              <w:ind w:left="210" w:hangingChars="100" w:hanging="210"/>
              <w:jc w:val="center"/>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（参考資料</w:t>
            </w:r>
            <w:r w:rsidR="00395758" w:rsidRPr="0077428C">
              <w:rPr>
                <w:rFonts w:ascii="游ゴシック" w:eastAsia="游ゴシック" w:hAnsi="游ゴシック" w:cs="ＭＳ Ｐゴシック" w:hint="eastAsia"/>
                <w:kern w:val="0"/>
                <w:szCs w:val="21"/>
              </w:rPr>
              <w:t>２　p.13-18</w:t>
            </w:r>
            <w:r w:rsidRPr="0077428C">
              <w:rPr>
                <w:rFonts w:ascii="游ゴシック" w:eastAsia="游ゴシック" w:hAnsi="游ゴシック" w:cs="ＭＳ Ｐゴシック" w:hint="eastAsia"/>
                <w:kern w:val="0"/>
                <w:szCs w:val="21"/>
              </w:rPr>
              <w:t>）</w:t>
            </w:r>
          </w:p>
        </w:tc>
        <w:tc>
          <w:tcPr>
            <w:tcW w:w="2126" w:type="dxa"/>
            <w:shd w:val="clear" w:color="auto" w:fill="auto"/>
            <w:vAlign w:val="center"/>
          </w:tcPr>
          <w:p w14:paraId="1E0D7AB1"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事業による気温、相対湿度、日射量、平均風速、WBGT等への影響を最小限にとどめるよう配慮されていること。</w:t>
            </w:r>
          </w:p>
        </w:tc>
      </w:tr>
      <w:tr w:rsidR="00D824F5" w:rsidRPr="0077428C" w14:paraId="55CD47FE" w14:textId="77777777" w:rsidTr="00213950">
        <w:trPr>
          <w:trHeight w:val="784"/>
        </w:trPr>
        <w:tc>
          <w:tcPr>
            <w:tcW w:w="1277" w:type="dxa"/>
            <w:shd w:val="clear" w:color="auto" w:fill="auto"/>
            <w:vAlign w:val="center"/>
          </w:tcPr>
          <w:p w14:paraId="6091F468"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分野</w:t>
            </w:r>
          </w:p>
        </w:tc>
        <w:tc>
          <w:tcPr>
            <w:tcW w:w="1278" w:type="dxa"/>
            <w:vAlign w:val="center"/>
          </w:tcPr>
          <w:p w14:paraId="5A5A1FC2"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対象とする事業種</w:t>
            </w:r>
          </w:p>
        </w:tc>
        <w:tc>
          <w:tcPr>
            <w:tcW w:w="1561" w:type="dxa"/>
            <w:shd w:val="clear" w:color="auto" w:fill="auto"/>
            <w:vAlign w:val="center"/>
          </w:tcPr>
          <w:p w14:paraId="4E81377B"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事業者が講じるべき措置</w:t>
            </w:r>
          </w:p>
        </w:tc>
        <w:tc>
          <w:tcPr>
            <w:tcW w:w="5812" w:type="dxa"/>
            <w:gridSpan w:val="2"/>
            <w:vAlign w:val="center"/>
          </w:tcPr>
          <w:p w14:paraId="4E3A5A00"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事業計画策定にあたっての環境配慮事項</w:t>
            </w:r>
          </w:p>
        </w:tc>
        <w:tc>
          <w:tcPr>
            <w:tcW w:w="3969" w:type="dxa"/>
            <w:vAlign w:val="center"/>
          </w:tcPr>
          <w:p w14:paraId="2F9B968E"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地域概況の把握</w:t>
            </w:r>
          </w:p>
        </w:tc>
        <w:tc>
          <w:tcPr>
            <w:tcW w:w="1984" w:type="dxa"/>
            <w:shd w:val="clear" w:color="auto" w:fill="auto"/>
            <w:vAlign w:val="center"/>
          </w:tcPr>
          <w:p w14:paraId="7EEB9648"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調査</w:t>
            </w:r>
          </w:p>
        </w:tc>
        <w:tc>
          <w:tcPr>
            <w:tcW w:w="3686" w:type="dxa"/>
            <w:shd w:val="clear" w:color="auto" w:fill="auto"/>
            <w:vAlign w:val="center"/>
          </w:tcPr>
          <w:p w14:paraId="2EF13A0C"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予測</w:t>
            </w:r>
          </w:p>
        </w:tc>
        <w:tc>
          <w:tcPr>
            <w:tcW w:w="2126" w:type="dxa"/>
            <w:shd w:val="clear" w:color="auto" w:fill="auto"/>
            <w:vAlign w:val="center"/>
          </w:tcPr>
          <w:p w14:paraId="774CBBCB" w14:textId="77777777" w:rsidR="006C459E" w:rsidRPr="0077428C" w:rsidRDefault="006C459E" w:rsidP="00213950">
            <w:pPr>
              <w:widowControl/>
              <w:spacing w:line="240" w:lineRule="exact"/>
              <w:jc w:val="center"/>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評価</w:t>
            </w:r>
          </w:p>
        </w:tc>
      </w:tr>
      <w:tr w:rsidR="00D824F5" w:rsidRPr="0077428C" w14:paraId="1255D351" w14:textId="77777777" w:rsidTr="00213950">
        <w:trPr>
          <w:trHeight w:val="4668"/>
        </w:trPr>
        <w:tc>
          <w:tcPr>
            <w:tcW w:w="1277" w:type="dxa"/>
            <w:shd w:val="clear" w:color="auto" w:fill="auto"/>
            <w:vAlign w:val="center"/>
            <w:hideMark/>
          </w:tcPr>
          <w:p w14:paraId="3F4FAED2" w14:textId="77777777" w:rsidR="006C459E" w:rsidRPr="0077428C" w:rsidRDefault="006C459E" w:rsidP="00213950">
            <w:pPr>
              <w:widowControl/>
              <w:spacing w:line="240" w:lineRule="exact"/>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地震・津波</w:t>
            </w:r>
          </w:p>
        </w:tc>
        <w:tc>
          <w:tcPr>
            <w:tcW w:w="1278" w:type="dxa"/>
            <w:vAlign w:val="center"/>
          </w:tcPr>
          <w:p w14:paraId="6EF27611"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工場など供給処理施設</w:t>
            </w:r>
          </w:p>
        </w:tc>
        <w:tc>
          <w:tcPr>
            <w:tcW w:w="1561" w:type="dxa"/>
            <w:shd w:val="clear" w:color="auto" w:fill="auto"/>
            <w:vAlign w:val="center"/>
            <w:hideMark/>
          </w:tcPr>
          <w:p w14:paraId="66A86AD3"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化学物質の漏洩による環境リスクの低減</w:t>
            </w:r>
          </w:p>
        </w:tc>
        <w:tc>
          <w:tcPr>
            <w:tcW w:w="1985" w:type="dxa"/>
            <w:vAlign w:val="center"/>
          </w:tcPr>
          <w:p w14:paraId="66171C35"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・浸水への備え</w:t>
            </w:r>
          </w:p>
          <w:p w14:paraId="1FA20B40"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・液状化への備え</w:t>
            </w:r>
          </w:p>
        </w:tc>
        <w:tc>
          <w:tcPr>
            <w:tcW w:w="3827" w:type="dxa"/>
            <w:shd w:val="clear" w:color="auto" w:fill="auto"/>
            <w:vAlign w:val="center"/>
          </w:tcPr>
          <w:p w14:paraId="2696629B"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kern w:val="0"/>
                <w:szCs w:val="21"/>
              </w:rPr>
              <w:t>・</w:t>
            </w:r>
            <w:r w:rsidRPr="0077428C">
              <w:rPr>
                <w:rFonts w:ascii="游ゴシック" w:eastAsia="游ゴシック" w:hAnsi="游ゴシック" w:cs="ＭＳ Ｐゴシック" w:hint="eastAsia"/>
                <w:b/>
                <w:bCs/>
                <w:kern w:val="0"/>
                <w:szCs w:val="21"/>
              </w:rPr>
              <w:t>施設の耐震性能の確保</w:t>
            </w:r>
            <w:r w:rsidRPr="0077428C">
              <w:rPr>
                <w:rFonts w:ascii="游ゴシック" w:eastAsia="游ゴシック" w:hAnsi="游ゴシック" w:cs="ＭＳ Ｐゴシック" w:hint="eastAsia"/>
                <w:kern w:val="0"/>
                <w:szCs w:val="21"/>
              </w:rPr>
              <w:t xml:space="preserve">　</w:t>
            </w:r>
            <w:r w:rsidRPr="0077428C">
              <w:rPr>
                <w:rFonts w:ascii="游ゴシック" w:eastAsia="游ゴシック" w:hAnsi="游ゴシック" w:cs="ＭＳ Ｐゴシック"/>
                <w:kern w:val="0"/>
                <w:szCs w:val="21"/>
              </w:rPr>
              <w:br/>
            </w:r>
            <w:r w:rsidRPr="0077428C">
              <w:rPr>
                <w:rFonts w:ascii="游ゴシック" w:eastAsia="游ゴシック" w:hAnsi="游ゴシック" w:cs="ＭＳ Ｐゴシック" w:hint="eastAsia"/>
                <w:kern w:val="0"/>
                <w:szCs w:val="21"/>
              </w:rPr>
              <w:t>建屋の耐震診断・改修、貯蔵設備の補強等</w:t>
            </w:r>
          </w:p>
          <w:p w14:paraId="72518B4E"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kern w:val="0"/>
                <w:szCs w:val="21"/>
              </w:rPr>
              <w:t>・</w:t>
            </w:r>
            <w:r w:rsidRPr="0077428C">
              <w:rPr>
                <w:rFonts w:ascii="游ゴシック" w:eastAsia="游ゴシック" w:hAnsi="游ゴシック" w:cs="ＭＳ Ｐゴシック" w:hint="eastAsia"/>
                <w:b/>
                <w:bCs/>
                <w:kern w:val="0"/>
                <w:szCs w:val="21"/>
              </w:rPr>
              <w:t>電力等の喪失への対策</w:t>
            </w:r>
            <w:r w:rsidRPr="0077428C">
              <w:rPr>
                <w:rFonts w:ascii="游ゴシック" w:eastAsia="游ゴシック" w:hAnsi="游ゴシック" w:cs="ＭＳ Ｐゴシック" w:hint="eastAsia"/>
                <w:kern w:val="0"/>
                <w:szCs w:val="21"/>
              </w:rPr>
              <w:t xml:space="preserve">　</w:t>
            </w:r>
            <w:r w:rsidRPr="0077428C">
              <w:rPr>
                <w:rFonts w:ascii="游ゴシック" w:eastAsia="游ゴシック" w:hAnsi="游ゴシック" w:cs="ＭＳ Ｐゴシック"/>
                <w:kern w:val="0"/>
                <w:szCs w:val="21"/>
              </w:rPr>
              <w:br/>
            </w:r>
            <w:r w:rsidRPr="0077428C">
              <w:rPr>
                <w:rFonts w:ascii="游ゴシック" w:eastAsia="游ゴシック" w:hAnsi="游ゴシック" w:cs="ＭＳ Ｐゴシック" w:hint="eastAsia"/>
                <w:kern w:val="0"/>
                <w:szCs w:val="21"/>
              </w:rPr>
              <w:t>停電時に安全に作動する構造、安全な停止手順の確認、非常用バッテリー・自家発電設備の導入</w:t>
            </w:r>
          </w:p>
          <w:p w14:paraId="3D5A159D"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kern w:val="0"/>
                <w:szCs w:val="21"/>
              </w:rPr>
              <w:t>・</w:t>
            </w:r>
            <w:r w:rsidRPr="0077428C">
              <w:rPr>
                <w:rFonts w:ascii="游ゴシック" w:eastAsia="游ゴシック" w:hAnsi="游ゴシック" w:cs="ＭＳ Ｐゴシック" w:hint="eastAsia"/>
                <w:b/>
                <w:bCs/>
                <w:kern w:val="0"/>
                <w:szCs w:val="21"/>
              </w:rPr>
              <w:t>津波への対策</w:t>
            </w:r>
            <w:r w:rsidRPr="0077428C">
              <w:rPr>
                <w:rFonts w:ascii="游ゴシック" w:eastAsia="游ゴシック" w:hAnsi="游ゴシック" w:cs="ＭＳ Ｐゴシック" w:hint="eastAsia"/>
                <w:kern w:val="0"/>
                <w:szCs w:val="21"/>
              </w:rPr>
              <w:t xml:space="preserve">　</w:t>
            </w:r>
            <w:r w:rsidRPr="0077428C">
              <w:rPr>
                <w:rFonts w:ascii="游ゴシック" w:eastAsia="游ゴシック" w:hAnsi="游ゴシック" w:cs="ＭＳ Ｐゴシック"/>
                <w:kern w:val="0"/>
                <w:szCs w:val="21"/>
              </w:rPr>
              <w:br/>
            </w:r>
            <w:r w:rsidRPr="0077428C">
              <w:rPr>
                <w:rFonts w:ascii="游ゴシック" w:eastAsia="游ゴシック" w:hAnsi="游ゴシック" w:cs="ＭＳ Ｐゴシック" w:hint="eastAsia"/>
                <w:kern w:val="0"/>
                <w:szCs w:val="21"/>
              </w:rPr>
              <w:t>容器等の固定化、自家発電施設等の津波の浸水しない場所への設置等</w:t>
            </w:r>
          </w:p>
          <w:p w14:paraId="43FBFFA0"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b/>
                <w:kern w:val="0"/>
                <w:szCs w:val="21"/>
              </w:rPr>
              <w:t>・</w:t>
            </w:r>
            <w:r w:rsidRPr="0077428C">
              <w:rPr>
                <w:rFonts w:ascii="游ゴシック" w:eastAsia="游ゴシック" w:hAnsi="游ゴシック" w:cs="ＭＳ Ｐゴシック" w:hint="eastAsia"/>
                <w:b/>
                <w:bCs/>
                <w:kern w:val="0"/>
                <w:szCs w:val="21"/>
              </w:rPr>
              <w:t>液状化等への対策</w:t>
            </w:r>
            <w:r w:rsidRPr="0077428C">
              <w:rPr>
                <w:rFonts w:ascii="游ゴシック" w:eastAsia="游ゴシック" w:hAnsi="游ゴシック" w:cs="ＭＳ Ｐゴシック" w:hint="eastAsia"/>
                <w:kern w:val="0"/>
                <w:szCs w:val="21"/>
              </w:rPr>
              <w:t xml:space="preserve">　</w:t>
            </w:r>
            <w:r w:rsidRPr="0077428C">
              <w:rPr>
                <w:rFonts w:ascii="游ゴシック" w:eastAsia="游ゴシック" w:hAnsi="游ゴシック" w:cs="ＭＳ Ｐゴシック"/>
                <w:kern w:val="0"/>
                <w:szCs w:val="21"/>
              </w:rPr>
              <w:br/>
            </w:r>
            <w:r w:rsidRPr="0077428C">
              <w:rPr>
                <w:rFonts w:ascii="游ゴシック" w:eastAsia="游ゴシック" w:hAnsi="游ゴシック" w:cs="ＭＳ Ｐゴシック" w:hint="eastAsia"/>
                <w:kern w:val="0"/>
                <w:szCs w:val="21"/>
              </w:rPr>
              <w:t>地下配管の架空配管化等</w:t>
            </w:r>
          </w:p>
        </w:tc>
        <w:tc>
          <w:tcPr>
            <w:tcW w:w="3969" w:type="dxa"/>
            <w:vAlign w:val="center"/>
          </w:tcPr>
          <w:p w14:paraId="358A83ED"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事業計画区域及びその周辺における以下の情報</w:t>
            </w:r>
          </w:p>
          <w:p w14:paraId="1DF3FD08" w14:textId="77777777" w:rsidR="006C459E" w:rsidRPr="0077428C" w:rsidRDefault="006C459E" w:rsidP="00213950">
            <w:pPr>
              <w:widowControl/>
              <w:spacing w:line="240" w:lineRule="exact"/>
              <w:ind w:left="210" w:hangingChars="100" w:hanging="210"/>
              <w:jc w:val="left"/>
              <w:rPr>
                <w:rFonts w:ascii="游ゴシック" w:eastAsia="游ゴシック" w:hAnsi="游ゴシック" w:cs="ＭＳ Ｐゴシック"/>
                <w:b/>
                <w:bCs/>
                <w:kern w:val="0"/>
                <w:szCs w:val="21"/>
              </w:rPr>
            </w:pPr>
            <w:r w:rsidRPr="0077428C">
              <w:rPr>
                <w:rFonts w:ascii="游ゴシック" w:eastAsia="游ゴシック" w:hAnsi="游ゴシック" w:cs="ＭＳ Ｐゴシック" w:hint="eastAsia"/>
                <w:b/>
                <w:bCs/>
                <w:kern w:val="0"/>
                <w:szCs w:val="21"/>
              </w:rPr>
              <w:t>○対象とする災害：大阪府地域防災計画等で想定されている地震</w:t>
            </w:r>
          </w:p>
          <w:p w14:paraId="343EDEE5"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・南海トラフ巨大地震</w:t>
            </w:r>
          </w:p>
          <w:p w14:paraId="6AF9B980"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・上町断層帯（A）</w:t>
            </w:r>
          </w:p>
          <w:p w14:paraId="094E5A31"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・上町断層帯（B)</w:t>
            </w:r>
          </w:p>
          <w:p w14:paraId="1DE6B27D"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・生駒断層帯</w:t>
            </w:r>
          </w:p>
          <w:p w14:paraId="365A3117"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・有馬高槻断層帯</w:t>
            </w:r>
          </w:p>
          <w:p w14:paraId="3D1A045D"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・中央構造線断層帯</w:t>
            </w:r>
          </w:p>
          <w:p w14:paraId="2A2648CA"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・東南海・南海地震</w:t>
            </w:r>
          </w:p>
          <w:p w14:paraId="19C34188" w14:textId="5A05538A"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（参考資料</w:t>
            </w:r>
            <w:r w:rsidR="00395758" w:rsidRPr="0077428C">
              <w:rPr>
                <w:rFonts w:ascii="游ゴシック" w:eastAsia="游ゴシック" w:hAnsi="游ゴシック" w:cs="ＭＳ Ｐゴシック" w:hint="eastAsia"/>
                <w:kern w:val="0"/>
                <w:szCs w:val="21"/>
              </w:rPr>
              <w:t>２　p.19</w:t>
            </w:r>
            <w:r w:rsidRPr="0077428C">
              <w:rPr>
                <w:rFonts w:ascii="游ゴシック" w:eastAsia="游ゴシック" w:hAnsi="游ゴシック" w:cs="ＭＳ Ｐゴシック" w:hint="eastAsia"/>
                <w:kern w:val="0"/>
                <w:szCs w:val="21"/>
              </w:rPr>
              <w:t>）</w:t>
            </w:r>
          </w:p>
          <w:p w14:paraId="72B5B134" w14:textId="77777777" w:rsidR="006C459E" w:rsidRPr="0077428C" w:rsidRDefault="006C459E" w:rsidP="00213950">
            <w:pPr>
              <w:widowControl/>
              <w:spacing w:beforeLines="50" w:before="180" w:line="240" w:lineRule="exact"/>
              <w:ind w:left="210" w:hangingChars="100" w:hanging="210"/>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w:t>
            </w:r>
            <w:r w:rsidRPr="0077428C">
              <w:rPr>
                <w:rFonts w:ascii="游ゴシック" w:eastAsia="游ゴシック" w:hAnsi="游ゴシック" w:cs="ＭＳ Ｐゴシック" w:hint="eastAsia"/>
                <w:b/>
                <w:bCs/>
                <w:kern w:val="0"/>
                <w:szCs w:val="21"/>
              </w:rPr>
              <w:t>被害想定</w:t>
            </w:r>
            <w:r w:rsidRPr="0077428C">
              <w:rPr>
                <w:rFonts w:ascii="游ゴシック" w:eastAsia="游ゴシック" w:hAnsi="游ゴシック" w:cs="ＭＳ Ｐゴシック" w:hint="eastAsia"/>
                <w:bCs/>
                <w:kern w:val="0"/>
                <w:szCs w:val="21"/>
              </w:rPr>
              <w:t xml:space="preserve">　</w:t>
            </w:r>
          </w:p>
          <w:p w14:paraId="3F5C1DF0"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・想定震度</w:t>
            </w:r>
          </w:p>
          <w:p w14:paraId="4BF55861"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・津波浸水深さ</w:t>
            </w:r>
          </w:p>
          <w:p w14:paraId="1E4C5310" w14:textId="77777777" w:rsidR="006C459E" w:rsidRPr="0077428C" w:rsidRDefault="006C459E" w:rsidP="00213950">
            <w:pPr>
              <w:widowControl/>
              <w:spacing w:line="240" w:lineRule="exact"/>
              <w:ind w:leftChars="100" w:left="420"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・PL値（液状化可能性）</w:t>
            </w:r>
          </w:p>
          <w:p w14:paraId="711B4DC6" w14:textId="6F150181" w:rsidR="006C459E" w:rsidRPr="0077428C" w:rsidRDefault="006C459E" w:rsidP="00213950">
            <w:pPr>
              <w:widowControl/>
              <w:spacing w:line="240" w:lineRule="exact"/>
              <w:ind w:leftChars="150" w:left="525" w:hangingChars="100" w:hanging="210"/>
              <w:jc w:val="left"/>
              <w:rPr>
                <w:rFonts w:ascii="游ゴシック" w:eastAsia="游ゴシック" w:hAnsi="游ゴシック" w:cs="ＭＳ Ｐゴシック"/>
                <w:kern w:val="0"/>
                <w:szCs w:val="21"/>
              </w:rPr>
            </w:pPr>
            <w:r w:rsidRPr="0077428C">
              <w:rPr>
                <w:rFonts w:ascii="游ゴシック" w:eastAsia="游ゴシック" w:hAnsi="游ゴシック" w:cs="ＭＳ Ｐゴシック" w:hint="eastAsia"/>
                <w:kern w:val="0"/>
                <w:szCs w:val="21"/>
              </w:rPr>
              <w:t>（参考資料</w:t>
            </w:r>
            <w:r w:rsidR="00395758" w:rsidRPr="0077428C">
              <w:rPr>
                <w:rFonts w:ascii="游ゴシック" w:eastAsia="游ゴシック" w:hAnsi="游ゴシック" w:cs="ＭＳ Ｐゴシック" w:hint="eastAsia"/>
                <w:kern w:val="0"/>
                <w:szCs w:val="21"/>
              </w:rPr>
              <w:t>２　p.22</w:t>
            </w:r>
            <w:r w:rsidRPr="0077428C">
              <w:rPr>
                <w:rFonts w:ascii="游ゴシック" w:eastAsia="游ゴシック" w:hAnsi="游ゴシック" w:cs="ＭＳ Ｐゴシック" w:hint="eastAsia"/>
                <w:kern w:val="0"/>
                <w:szCs w:val="21"/>
              </w:rPr>
              <w:t>）</w:t>
            </w:r>
          </w:p>
        </w:tc>
        <w:tc>
          <w:tcPr>
            <w:tcW w:w="1984" w:type="dxa"/>
            <w:shd w:val="clear" w:color="auto" w:fill="auto"/>
            <w:vAlign w:val="center"/>
            <w:hideMark/>
          </w:tcPr>
          <w:p w14:paraId="3F839147"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概況把握の結果に準じる</w:t>
            </w:r>
          </w:p>
        </w:tc>
        <w:tc>
          <w:tcPr>
            <w:tcW w:w="3686" w:type="dxa"/>
            <w:shd w:val="clear" w:color="auto" w:fill="auto"/>
            <w:vAlign w:val="center"/>
            <w:hideMark/>
          </w:tcPr>
          <w:p w14:paraId="35691D72"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被害想定に応じた対策が計画されているかどうか定性的に予測</w:t>
            </w:r>
          </w:p>
        </w:tc>
        <w:tc>
          <w:tcPr>
            <w:tcW w:w="2126" w:type="dxa"/>
            <w:shd w:val="clear" w:color="auto" w:fill="auto"/>
            <w:vAlign w:val="center"/>
            <w:hideMark/>
          </w:tcPr>
          <w:p w14:paraId="1C9B714A" w14:textId="77777777" w:rsidR="006C459E" w:rsidRPr="0077428C" w:rsidRDefault="006C459E" w:rsidP="00213950">
            <w:pPr>
              <w:widowControl/>
              <w:spacing w:line="240" w:lineRule="exact"/>
              <w:jc w:val="left"/>
              <w:rPr>
                <w:rFonts w:ascii="游ゴシック" w:eastAsia="游ゴシック" w:hAnsi="游ゴシック" w:cs="ＭＳ Ｐゴシック"/>
                <w:bCs/>
                <w:kern w:val="0"/>
                <w:szCs w:val="21"/>
              </w:rPr>
            </w:pPr>
            <w:r w:rsidRPr="0077428C">
              <w:rPr>
                <w:rFonts w:ascii="游ゴシック" w:eastAsia="游ゴシック" w:hAnsi="游ゴシック" w:cs="ＭＳ Ｐゴシック" w:hint="eastAsia"/>
                <w:bCs/>
                <w:kern w:val="0"/>
                <w:szCs w:val="21"/>
              </w:rPr>
              <w:t>発災時の環境への影響を最小限にとどめるよう配慮されていること</w:t>
            </w:r>
          </w:p>
        </w:tc>
      </w:tr>
    </w:tbl>
    <w:p w14:paraId="01987D15" w14:textId="77777777" w:rsidR="006C459E" w:rsidRPr="0077428C" w:rsidRDefault="006C459E" w:rsidP="006C459E">
      <w:pPr>
        <w:rPr>
          <w:rFonts w:ascii="游ゴシック" w:eastAsia="游ゴシック" w:hAnsi="游ゴシック"/>
        </w:rPr>
      </w:pPr>
      <w:r w:rsidRPr="0077428C">
        <w:rPr>
          <w:rFonts w:ascii="游ゴシック" w:eastAsia="游ゴシック" w:hAnsi="游ゴシック" w:hint="eastAsia"/>
        </w:rPr>
        <w:t>※土石流・地すべりについては、今後検討する。</w:t>
      </w:r>
    </w:p>
    <w:p w14:paraId="52033A03" w14:textId="2E41259E" w:rsidR="00603851" w:rsidRPr="0077428C" w:rsidRDefault="00603851" w:rsidP="001D10F9">
      <w:pPr>
        <w:spacing w:beforeLines="30" w:before="108" w:line="300" w:lineRule="exact"/>
        <w:ind w:leftChars="100" w:left="992" w:hangingChars="326" w:hanging="782"/>
        <w:jc w:val="left"/>
        <w:rPr>
          <w:rFonts w:asciiTheme="majorHAnsi" w:eastAsiaTheme="majorHAnsi" w:hAnsiTheme="majorHAnsi"/>
          <w:sz w:val="24"/>
          <w:szCs w:val="24"/>
        </w:rPr>
      </w:pPr>
    </w:p>
    <w:p w14:paraId="144CF6D2" w14:textId="77777777" w:rsidR="00184E2C" w:rsidRPr="0077428C" w:rsidRDefault="00184E2C" w:rsidP="001D10F9">
      <w:pPr>
        <w:spacing w:beforeLines="30" w:before="108" w:line="300" w:lineRule="exact"/>
        <w:ind w:leftChars="100" w:left="992" w:hangingChars="326" w:hanging="782"/>
        <w:jc w:val="left"/>
        <w:rPr>
          <w:rFonts w:asciiTheme="majorHAnsi" w:eastAsiaTheme="majorHAnsi" w:hAnsiTheme="majorHAnsi"/>
          <w:sz w:val="24"/>
          <w:szCs w:val="24"/>
        </w:rPr>
      </w:pPr>
    </w:p>
    <w:p w14:paraId="1CCAC4EE" w14:textId="77777777" w:rsidR="00184E2C" w:rsidRPr="0077428C" w:rsidRDefault="00184E2C" w:rsidP="00184E2C">
      <w:pPr>
        <w:snapToGrid w:val="0"/>
        <w:spacing w:beforeLines="100" w:before="360"/>
        <w:rPr>
          <w:rFonts w:asciiTheme="majorHAnsi" w:eastAsiaTheme="majorHAnsi" w:hAnsiTheme="majorHAnsi"/>
          <w:b/>
          <w:sz w:val="28"/>
          <w:szCs w:val="24"/>
        </w:rPr>
      </w:pPr>
      <w:r w:rsidRPr="0077428C">
        <w:rPr>
          <w:rFonts w:asciiTheme="majorHAnsi" w:eastAsiaTheme="majorHAnsi" w:hAnsiTheme="majorHAnsi" w:hint="eastAsia"/>
          <w:b/>
          <w:sz w:val="28"/>
          <w:szCs w:val="24"/>
        </w:rPr>
        <w:t>参考資料</w:t>
      </w:r>
    </w:p>
    <w:p w14:paraId="29F1AE1D"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・①</w:t>
      </w:r>
      <w:r w:rsidRPr="0077428C">
        <w:rPr>
          <w:rFonts w:asciiTheme="majorHAnsi" w:eastAsiaTheme="majorHAnsi" w:hAnsiTheme="majorHAnsi"/>
          <w:sz w:val="24"/>
          <w:szCs w:val="24"/>
        </w:rPr>
        <w:tab/>
        <w:t>気候変動影響評価報告書（</w:t>
      </w:r>
      <w:r w:rsidRPr="0077428C">
        <w:rPr>
          <w:rFonts w:asciiTheme="majorHAnsi" w:eastAsiaTheme="majorHAnsi" w:hAnsiTheme="majorHAnsi" w:hint="eastAsia"/>
          <w:sz w:val="24"/>
          <w:szCs w:val="24"/>
        </w:rPr>
        <w:t>環境省、令和２年12月</w:t>
      </w:r>
      <w:r w:rsidRPr="0077428C">
        <w:rPr>
          <w:rFonts w:asciiTheme="majorHAnsi" w:eastAsiaTheme="majorHAnsi" w:hAnsiTheme="majorHAnsi"/>
          <w:sz w:val="24"/>
          <w:szCs w:val="24"/>
        </w:rPr>
        <w:t>）</w:t>
      </w:r>
    </w:p>
    <w:p w14:paraId="37B1453C" w14:textId="77777777" w:rsidR="00184E2C" w:rsidRPr="0077428C" w:rsidRDefault="00184E2C" w:rsidP="00184E2C">
      <w:pPr>
        <w:spacing w:beforeLines="20" w:before="72"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・②</w:t>
      </w:r>
      <w:r w:rsidRPr="0077428C">
        <w:rPr>
          <w:rFonts w:asciiTheme="majorHAnsi" w:eastAsiaTheme="majorHAnsi" w:hAnsiTheme="majorHAnsi"/>
          <w:sz w:val="24"/>
          <w:szCs w:val="24"/>
        </w:rPr>
        <w:tab/>
      </w:r>
      <w:r w:rsidRPr="0077428C">
        <w:rPr>
          <w:rFonts w:asciiTheme="majorHAnsi" w:eastAsiaTheme="majorHAnsi" w:hAnsiTheme="majorHAnsi" w:hint="eastAsia"/>
          <w:sz w:val="24"/>
          <w:szCs w:val="24"/>
        </w:rPr>
        <w:t>気候変動適応計画の概要（環境省、令和３年10月）</w:t>
      </w:r>
    </w:p>
    <w:p w14:paraId="26B9D934"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・③</w:t>
      </w:r>
      <w:r w:rsidRPr="0077428C">
        <w:rPr>
          <w:rFonts w:asciiTheme="majorHAnsi" w:eastAsiaTheme="majorHAnsi" w:hAnsiTheme="majorHAnsi"/>
          <w:sz w:val="24"/>
          <w:szCs w:val="24"/>
        </w:rPr>
        <w:tab/>
        <w:t>ハザードマップ例（洪水）</w:t>
      </w:r>
    </w:p>
    <w:p w14:paraId="42CE6187"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・④</w:t>
      </w:r>
      <w:r w:rsidRPr="0077428C">
        <w:rPr>
          <w:rFonts w:asciiTheme="majorHAnsi" w:eastAsiaTheme="majorHAnsi" w:hAnsiTheme="majorHAnsi"/>
          <w:sz w:val="24"/>
          <w:szCs w:val="24"/>
        </w:rPr>
        <w:tab/>
        <w:t>気候変動を踏まえた海岸保全のあり方提言</w:t>
      </w:r>
      <w:r w:rsidRPr="0077428C">
        <w:rPr>
          <w:rFonts w:asciiTheme="majorHAnsi" w:eastAsiaTheme="majorHAnsi" w:hAnsiTheme="majorHAnsi" w:hint="eastAsia"/>
          <w:sz w:val="24"/>
          <w:szCs w:val="24"/>
        </w:rPr>
        <w:t>（</w:t>
      </w:r>
      <w:r w:rsidRPr="0077428C">
        <w:rPr>
          <w:rFonts w:asciiTheme="majorHAnsi" w:eastAsiaTheme="majorHAnsi" w:hAnsiTheme="majorHAnsi"/>
          <w:sz w:val="24"/>
          <w:szCs w:val="24"/>
        </w:rPr>
        <w:t>概要</w:t>
      </w:r>
      <w:r w:rsidRPr="0077428C">
        <w:rPr>
          <w:rFonts w:asciiTheme="majorHAnsi" w:eastAsiaTheme="majorHAnsi" w:hAnsiTheme="majorHAnsi" w:hint="eastAsia"/>
          <w:sz w:val="24"/>
          <w:szCs w:val="24"/>
        </w:rPr>
        <w:t>）（国土交通省、気候変動を踏まえた海岸保全のあり方検討委員会、令和２年７月）</w:t>
      </w:r>
    </w:p>
    <w:p w14:paraId="02805662"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・⑤</w:t>
      </w:r>
      <w:r w:rsidRPr="0077428C">
        <w:rPr>
          <w:rFonts w:asciiTheme="majorHAnsi" w:eastAsiaTheme="majorHAnsi" w:hAnsiTheme="majorHAnsi"/>
          <w:sz w:val="24"/>
          <w:szCs w:val="24"/>
        </w:rPr>
        <w:tab/>
        <w:t>地域概況の把握における指標について</w:t>
      </w:r>
    </w:p>
    <w:p w14:paraId="107E9504" w14:textId="77777777" w:rsidR="00184E2C" w:rsidRPr="0077428C" w:rsidRDefault="00184E2C" w:rsidP="00184E2C">
      <w:pPr>
        <w:tabs>
          <w:tab w:val="left" w:pos="567"/>
          <w:tab w:val="left" w:pos="2268"/>
        </w:tabs>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・⑥</w:t>
      </w:r>
      <w:r w:rsidRPr="0077428C">
        <w:rPr>
          <w:rFonts w:asciiTheme="majorHAnsi" w:eastAsiaTheme="majorHAnsi" w:hAnsiTheme="majorHAnsi"/>
          <w:sz w:val="24"/>
          <w:szCs w:val="24"/>
        </w:rPr>
        <w:tab/>
        <w:t>A-PLATの</w:t>
      </w:r>
      <w:proofErr w:type="spellStart"/>
      <w:r w:rsidRPr="0077428C">
        <w:rPr>
          <w:rFonts w:asciiTheme="majorHAnsi" w:eastAsiaTheme="majorHAnsi" w:hAnsiTheme="majorHAnsi"/>
          <w:sz w:val="24"/>
          <w:szCs w:val="24"/>
        </w:rPr>
        <w:t>WebGIS</w:t>
      </w:r>
      <w:proofErr w:type="spellEnd"/>
      <w:r w:rsidRPr="0077428C">
        <w:rPr>
          <w:rFonts w:asciiTheme="majorHAnsi" w:eastAsiaTheme="majorHAnsi" w:hAnsiTheme="majorHAnsi" w:hint="eastAsia"/>
          <w:sz w:val="24"/>
          <w:szCs w:val="24"/>
        </w:rPr>
        <w:t>及び入手可能なデータの種類について</w:t>
      </w:r>
    </w:p>
    <w:p w14:paraId="632782C2"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・⑦</w:t>
      </w:r>
      <w:r w:rsidRPr="0077428C">
        <w:rPr>
          <w:rFonts w:asciiTheme="majorHAnsi" w:eastAsiaTheme="majorHAnsi" w:hAnsiTheme="majorHAnsi"/>
          <w:sz w:val="24"/>
          <w:szCs w:val="24"/>
        </w:rPr>
        <w:tab/>
      </w:r>
      <w:r w:rsidRPr="0077428C">
        <w:rPr>
          <w:rFonts w:asciiTheme="majorHAnsi" w:eastAsiaTheme="majorHAnsi" w:hAnsiTheme="majorHAnsi" w:hint="eastAsia"/>
          <w:sz w:val="24"/>
          <w:szCs w:val="24"/>
        </w:rPr>
        <w:t>熱中症、暑熱による生活への影響予測手法の概要</w:t>
      </w:r>
    </w:p>
    <w:p w14:paraId="7DD0482E"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・⑧</w:t>
      </w:r>
      <w:r w:rsidRPr="0077428C">
        <w:rPr>
          <w:rFonts w:asciiTheme="majorHAnsi" w:eastAsiaTheme="majorHAnsi" w:hAnsiTheme="majorHAnsi"/>
          <w:sz w:val="24"/>
          <w:szCs w:val="24"/>
        </w:rPr>
        <w:tab/>
        <w:t>CASBEE</w:t>
      </w:r>
      <w:r w:rsidRPr="0077428C">
        <w:rPr>
          <w:rFonts w:asciiTheme="majorHAnsi" w:eastAsiaTheme="majorHAnsi" w:hAnsiTheme="majorHAnsi" w:hint="eastAsia"/>
          <w:sz w:val="24"/>
          <w:szCs w:val="24"/>
        </w:rPr>
        <w:t>-建築（新築）評価</w:t>
      </w:r>
      <w:r w:rsidRPr="0077428C">
        <w:rPr>
          <w:rFonts w:asciiTheme="majorHAnsi" w:eastAsiaTheme="majorHAnsi" w:hAnsiTheme="majorHAnsi"/>
          <w:sz w:val="24"/>
          <w:szCs w:val="24"/>
        </w:rPr>
        <w:t>マニュアル</w:t>
      </w:r>
      <w:r w:rsidRPr="0077428C">
        <w:rPr>
          <w:rFonts w:asciiTheme="majorHAnsi" w:eastAsiaTheme="majorHAnsi" w:hAnsiTheme="majorHAnsi" w:hint="eastAsia"/>
          <w:sz w:val="24"/>
          <w:szCs w:val="24"/>
        </w:rPr>
        <w:t>（一般財団法人住宅・建築ＳＤＧｓ推進センター、平成28年７月）</w:t>
      </w:r>
    </w:p>
    <w:p w14:paraId="3A6E08A5" w14:textId="77777777" w:rsidR="00184E2C" w:rsidRPr="0077428C"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・⑨</w:t>
      </w:r>
      <w:r w:rsidRPr="0077428C">
        <w:rPr>
          <w:rFonts w:asciiTheme="majorHAnsi" w:eastAsiaTheme="majorHAnsi" w:hAnsiTheme="majorHAnsi"/>
          <w:sz w:val="24"/>
          <w:szCs w:val="24"/>
        </w:rPr>
        <w:tab/>
      </w:r>
      <w:r w:rsidRPr="0077428C">
        <w:rPr>
          <w:rFonts w:asciiTheme="majorHAnsi" w:eastAsiaTheme="majorHAnsi" w:hAnsiTheme="majorHAnsi" w:hint="eastAsia"/>
          <w:sz w:val="24"/>
          <w:szCs w:val="24"/>
        </w:rPr>
        <w:t>大阪府地域防災計画　基本対策編（大阪府防災会議、令和４年１月）</w:t>
      </w:r>
    </w:p>
    <w:p w14:paraId="7D7F6ECE" w14:textId="2A4E6634" w:rsidR="00184E2C" w:rsidRPr="00D824F5" w:rsidRDefault="00184E2C" w:rsidP="00184E2C">
      <w:pPr>
        <w:spacing w:beforeLines="30" w:before="108" w:line="300" w:lineRule="exact"/>
        <w:ind w:leftChars="100" w:left="992" w:hangingChars="326" w:hanging="782"/>
        <w:jc w:val="left"/>
        <w:rPr>
          <w:rFonts w:asciiTheme="majorHAnsi" w:eastAsiaTheme="majorHAnsi" w:hAnsiTheme="majorHAnsi"/>
          <w:sz w:val="24"/>
          <w:szCs w:val="24"/>
        </w:rPr>
      </w:pPr>
      <w:r w:rsidRPr="0077428C">
        <w:rPr>
          <w:rFonts w:asciiTheme="majorHAnsi" w:eastAsiaTheme="majorHAnsi" w:hAnsiTheme="majorHAnsi" w:hint="eastAsia"/>
          <w:sz w:val="24"/>
          <w:szCs w:val="24"/>
        </w:rPr>
        <w:t>・⑩</w:t>
      </w:r>
      <w:r w:rsidRPr="0077428C">
        <w:rPr>
          <w:rFonts w:asciiTheme="majorHAnsi" w:eastAsiaTheme="majorHAnsi" w:hAnsiTheme="majorHAnsi"/>
          <w:sz w:val="24"/>
          <w:szCs w:val="24"/>
        </w:rPr>
        <w:tab/>
        <w:t>ハザードマップ</w:t>
      </w:r>
      <w:r w:rsidRPr="0077428C">
        <w:rPr>
          <w:rFonts w:asciiTheme="majorHAnsi" w:eastAsiaTheme="majorHAnsi" w:hAnsiTheme="majorHAnsi" w:hint="eastAsia"/>
          <w:sz w:val="24"/>
          <w:szCs w:val="24"/>
        </w:rPr>
        <w:t>例（</w:t>
      </w:r>
      <w:r w:rsidRPr="0077428C">
        <w:rPr>
          <w:rFonts w:asciiTheme="majorHAnsi" w:eastAsiaTheme="majorHAnsi" w:hAnsiTheme="majorHAnsi"/>
          <w:sz w:val="24"/>
          <w:szCs w:val="24"/>
        </w:rPr>
        <w:t>地震・津波</w:t>
      </w:r>
      <w:r w:rsidRPr="0077428C">
        <w:rPr>
          <w:rFonts w:asciiTheme="majorHAnsi" w:eastAsiaTheme="majorHAnsi" w:hAnsiTheme="majorHAnsi" w:hint="eastAsia"/>
          <w:sz w:val="24"/>
          <w:szCs w:val="24"/>
        </w:rPr>
        <w:t>等）</w:t>
      </w:r>
    </w:p>
    <w:sectPr w:rsidR="00184E2C" w:rsidRPr="00D824F5" w:rsidSect="00FA3BC3">
      <w:headerReference w:type="default" r:id="rId10"/>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847D1" w14:textId="77777777" w:rsidR="004577D8" w:rsidRDefault="004577D8" w:rsidP="00730DB4">
      <w:r>
        <w:separator/>
      </w:r>
    </w:p>
  </w:endnote>
  <w:endnote w:type="continuationSeparator" w:id="0">
    <w:p w14:paraId="1B68FCA9" w14:textId="77777777" w:rsidR="004577D8" w:rsidRDefault="004577D8" w:rsidP="0073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0380"/>
      <w:docPartObj>
        <w:docPartGallery w:val="Page Numbers (Bottom of Page)"/>
        <w:docPartUnique/>
      </w:docPartObj>
    </w:sdtPr>
    <w:sdtContent>
      <w:p w14:paraId="25BE99DD" w14:textId="7A0CD670" w:rsidR="00434D90" w:rsidRDefault="00434D90">
        <w:pPr>
          <w:pStyle w:val="a9"/>
          <w:jc w:val="center"/>
        </w:pPr>
        <w:r>
          <w:fldChar w:fldCharType="begin"/>
        </w:r>
        <w:r>
          <w:instrText>PAGE   \* MERGEFORMAT</w:instrText>
        </w:r>
        <w:r>
          <w:fldChar w:fldCharType="separate"/>
        </w:r>
        <w:r w:rsidR="004A0E56" w:rsidRPr="004A0E56">
          <w:rPr>
            <w:noProof/>
            <w:lang w:val="ja-JP"/>
          </w:rPr>
          <w:t>5</w:t>
        </w:r>
        <w:r>
          <w:fldChar w:fldCharType="end"/>
        </w:r>
      </w:p>
    </w:sdtContent>
  </w:sdt>
  <w:p w14:paraId="0BB5698D" w14:textId="77777777" w:rsidR="00434D90" w:rsidRDefault="00434D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99471" w14:textId="77777777" w:rsidR="004577D8" w:rsidRDefault="004577D8" w:rsidP="00730DB4">
      <w:r>
        <w:separator/>
      </w:r>
    </w:p>
  </w:footnote>
  <w:footnote w:type="continuationSeparator" w:id="0">
    <w:p w14:paraId="65C090FF" w14:textId="77777777" w:rsidR="004577D8" w:rsidRDefault="004577D8" w:rsidP="0073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45A7" w14:textId="77777777" w:rsidR="00293335" w:rsidRPr="000D78B6" w:rsidRDefault="004A0E56" w:rsidP="00293335">
    <w:pPr>
      <w:pStyle w:val="a7"/>
      <w:jc w:val="right"/>
      <w:rPr>
        <w:rFonts w:asciiTheme="majorHAnsi" w:eastAsiaTheme="majorHAnsi" w:hAnsiTheme="majorHAnsi"/>
        <w:sz w:val="3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D393" w14:textId="77777777" w:rsidR="00293335" w:rsidRPr="000D78B6" w:rsidRDefault="004A0E56" w:rsidP="00293335">
    <w:pPr>
      <w:pStyle w:val="a7"/>
      <w:jc w:val="right"/>
      <w:rPr>
        <w:rFonts w:asciiTheme="majorHAnsi" w:eastAsiaTheme="majorHAnsi" w:hAnsiTheme="majorHAnsi"/>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154A"/>
    <w:multiLevelType w:val="hybridMultilevel"/>
    <w:tmpl w:val="ABE4BA76"/>
    <w:lvl w:ilvl="0" w:tplc="67C2E8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04C5325"/>
    <w:multiLevelType w:val="hybridMultilevel"/>
    <w:tmpl w:val="C13E1D62"/>
    <w:lvl w:ilvl="0" w:tplc="512C71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C9"/>
    <w:rsid w:val="00000614"/>
    <w:rsid w:val="000309EF"/>
    <w:rsid w:val="00051D56"/>
    <w:rsid w:val="00061275"/>
    <w:rsid w:val="000A04EC"/>
    <w:rsid w:val="000D0197"/>
    <w:rsid w:val="0011627B"/>
    <w:rsid w:val="00117BC1"/>
    <w:rsid w:val="0013003A"/>
    <w:rsid w:val="00170B2C"/>
    <w:rsid w:val="00184E2C"/>
    <w:rsid w:val="001C04D3"/>
    <w:rsid w:val="001C567E"/>
    <w:rsid w:val="001D10F9"/>
    <w:rsid w:val="00213968"/>
    <w:rsid w:val="002236CF"/>
    <w:rsid w:val="0025447B"/>
    <w:rsid w:val="002551F6"/>
    <w:rsid w:val="00262D61"/>
    <w:rsid w:val="00262E85"/>
    <w:rsid w:val="002E58EB"/>
    <w:rsid w:val="00306A04"/>
    <w:rsid w:val="00307E6D"/>
    <w:rsid w:val="00395758"/>
    <w:rsid w:val="003C57D3"/>
    <w:rsid w:val="00434D90"/>
    <w:rsid w:val="004577D8"/>
    <w:rsid w:val="00461BE9"/>
    <w:rsid w:val="004623B7"/>
    <w:rsid w:val="00466E09"/>
    <w:rsid w:val="004779C9"/>
    <w:rsid w:val="004A0E56"/>
    <w:rsid w:val="004D6D54"/>
    <w:rsid w:val="004D7265"/>
    <w:rsid w:val="004E659B"/>
    <w:rsid w:val="004F62BF"/>
    <w:rsid w:val="00501A86"/>
    <w:rsid w:val="005044B8"/>
    <w:rsid w:val="00531D81"/>
    <w:rsid w:val="005369CB"/>
    <w:rsid w:val="00560250"/>
    <w:rsid w:val="005A2F6D"/>
    <w:rsid w:val="005A6DD8"/>
    <w:rsid w:val="005B056E"/>
    <w:rsid w:val="005E6469"/>
    <w:rsid w:val="00603851"/>
    <w:rsid w:val="00631B5E"/>
    <w:rsid w:val="00677B2C"/>
    <w:rsid w:val="00696D2E"/>
    <w:rsid w:val="006C459E"/>
    <w:rsid w:val="006D1CA6"/>
    <w:rsid w:val="006D5091"/>
    <w:rsid w:val="006D7AF1"/>
    <w:rsid w:val="00730DB4"/>
    <w:rsid w:val="00733585"/>
    <w:rsid w:val="0077428C"/>
    <w:rsid w:val="007C6B51"/>
    <w:rsid w:val="007E579C"/>
    <w:rsid w:val="00820E20"/>
    <w:rsid w:val="008709A2"/>
    <w:rsid w:val="00876D72"/>
    <w:rsid w:val="008A2C2C"/>
    <w:rsid w:val="008C698D"/>
    <w:rsid w:val="008C77D6"/>
    <w:rsid w:val="00951F6B"/>
    <w:rsid w:val="009734DB"/>
    <w:rsid w:val="009A3048"/>
    <w:rsid w:val="009D597B"/>
    <w:rsid w:val="00A31F03"/>
    <w:rsid w:val="00A4609F"/>
    <w:rsid w:val="00AD0B12"/>
    <w:rsid w:val="00B234C7"/>
    <w:rsid w:val="00B30884"/>
    <w:rsid w:val="00BD19EF"/>
    <w:rsid w:val="00BD7AE8"/>
    <w:rsid w:val="00C1232B"/>
    <w:rsid w:val="00C334AC"/>
    <w:rsid w:val="00C37A6C"/>
    <w:rsid w:val="00C46AA3"/>
    <w:rsid w:val="00C67C63"/>
    <w:rsid w:val="00C837E2"/>
    <w:rsid w:val="00C902F0"/>
    <w:rsid w:val="00C93996"/>
    <w:rsid w:val="00C942C1"/>
    <w:rsid w:val="00CC6264"/>
    <w:rsid w:val="00CE61A2"/>
    <w:rsid w:val="00D46DCC"/>
    <w:rsid w:val="00D63F37"/>
    <w:rsid w:val="00D824F5"/>
    <w:rsid w:val="00D956EE"/>
    <w:rsid w:val="00DA0D27"/>
    <w:rsid w:val="00DC6E38"/>
    <w:rsid w:val="00DE7D71"/>
    <w:rsid w:val="00E3333D"/>
    <w:rsid w:val="00E5544F"/>
    <w:rsid w:val="00E614F2"/>
    <w:rsid w:val="00E653DE"/>
    <w:rsid w:val="00E6543B"/>
    <w:rsid w:val="00E67747"/>
    <w:rsid w:val="00E74C62"/>
    <w:rsid w:val="00EA1258"/>
    <w:rsid w:val="00EA7BFD"/>
    <w:rsid w:val="00EC3142"/>
    <w:rsid w:val="00F50CC3"/>
    <w:rsid w:val="00F551FD"/>
    <w:rsid w:val="00F65CAC"/>
    <w:rsid w:val="00F73ACE"/>
    <w:rsid w:val="00F90F5A"/>
    <w:rsid w:val="00FE1629"/>
    <w:rsid w:val="00FE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E4FD5A"/>
  <w15:chartTrackingRefBased/>
  <w15:docId w15:val="{FDFDF44F-9CB3-4863-9A87-C07DE74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79C9"/>
    <w:pPr>
      <w:jc w:val="left"/>
    </w:pPr>
    <w:rPr>
      <w:rFonts w:ascii="游ゴシック" w:eastAsia="游ゴシック" w:hAnsi="Courier New" w:cs="Courier New"/>
      <w:sz w:val="22"/>
    </w:rPr>
  </w:style>
  <w:style w:type="character" w:customStyle="1" w:styleId="a4">
    <w:name w:val="書式なし (文字)"/>
    <w:basedOn w:val="a0"/>
    <w:link w:val="a3"/>
    <w:uiPriority w:val="99"/>
    <w:rsid w:val="004779C9"/>
    <w:rPr>
      <w:rFonts w:ascii="游ゴシック" w:eastAsia="游ゴシック" w:hAnsi="Courier New" w:cs="Courier New"/>
      <w:sz w:val="22"/>
    </w:rPr>
  </w:style>
  <w:style w:type="table" w:styleId="a5">
    <w:name w:val="Table Grid"/>
    <w:basedOn w:val="a1"/>
    <w:uiPriority w:val="39"/>
    <w:rsid w:val="0047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779C9"/>
    <w:rPr>
      <w:b/>
      <w:bCs/>
    </w:rPr>
  </w:style>
  <w:style w:type="paragraph" w:styleId="a7">
    <w:name w:val="header"/>
    <w:basedOn w:val="a"/>
    <w:link w:val="a8"/>
    <w:uiPriority w:val="99"/>
    <w:unhideWhenUsed/>
    <w:rsid w:val="00730DB4"/>
    <w:pPr>
      <w:tabs>
        <w:tab w:val="center" w:pos="4252"/>
        <w:tab w:val="right" w:pos="8504"/>
      </w:tabs>
      <w:snapToGrid w:val="0"/>
    </w:pPr>
  </w:style>
  <w:style w:type="character" w:customStyle="1" w:styleId="a8">
    <w:name w:val="ヘッダー (文字)"/>
    <w:basedOn w:val="a0"/>
    <w:link w:val="a7"/>
    <w:uiPriority w:val="99"/>
    <w:rsid w:val="00730DB4"/>
  </w:style>
  <w:style w:type="paragraph" w:styleId="a9">
    <w:name w:val="footer"/>
    <w:basedOn w:val="a"/>
    <w:link w:val="aa"/>
    <w:uiPriority w:val="99"/>
    <w:unhideWhenUsed/>
    <w:rsid w:val="00730DB4"/>
    <w:pPr>
      <w:tabs>
        <w:tab w:val="center" w:pos="4252"/>
        <w:tab w:val="right" w:pos="8504"/>
      </w:tabs>
      <w:snapToGrid w:val="0"/>
    </w:pPr>
  </w:style>
  <w:style w:type="character" w:customStyle="1" w:styleId="aa">
    <w:name w:val="フッター (文字)"/>
    <w:basedOn w:val="a0"/>
    <w:link w:val="a9"/>
    <w:uiPriority w:val="99"/>
    <w:rsid w:val="00730DB4"/>
  </w:style>
  <w:style w:type="paragraph" w:styleId="ab">
    <w:name w:val="Balloon Text"/>
    <w:basedOn w:val="a"/>
    <w:link w:val="ac"/>
    <w:uiPriority w:val="99"/>
    <w:semiHidden/>
    <w:unhideWhenUsed/>
    <w:rsid w:val="006D7A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7AF1"/>
    <w:rPr>
      <w:rFonts w:asciiTheme="majorHAnsi" w:eastAsiaTheme="majorEastAsia" w:hAnsiTheme="majorHAnsi" w:cstheme="majorBidi"/>
      <w:sz w:val="18"/>
      <w:szCs w:val="18"/>
    </w:rPr>
  </w:style>
  <w:style w:type="paragraph" w:customStyle="1" w:styleId="ad">
    <w:name w:val="一太郎"/>
    <w:rsid w:val="00F551FD"/>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e">
    <w:name w:val="List Paragraph"/>
    <w:basedOn w:val="a"/>
    <w:uiPriority w:val="34"/>
    <w:qFormat/>
    <w:rsid w:val="00E65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059666">
      <w:bodyDiv w:val="1"/>
      <w:marLeft w:val="0"/>
      <w:marRight w:val="0"/>
      <w:marTop w:val="0"/>
      <w:marBottom w:val="0"/>
      <w:divBdr>
        <w:top w:val="none" w:sz="0" w:space="0" w:color="auto"/>
        <w:left w:val="none" w:sz="0" w:space="0" w:color="auto"/>
        <w:bottom w:val="none" w:sz="0" w:space="0" w:color="auto"/>
        <w:right w:val="none" w:sz="0" w:space="0" w:color="auto"/>
      </w:divBdr>
    </w:div>
    <w:div w:id="1910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7034-2C5E-466E-B571-713C4188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607</Words>
  <Characters>3464</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2022-10-27T11:29:00Z</cp:lastPrinted>
  <dcterms:created xsi:type="dcterms:W3CDTF">2022-10-26T07:04:00Z</dcterms:created>
  <dcterms:modified xsi:type="dcterms:W3CDTF">2022-10-27T11:31:00Z</dcterms:modified>
</cp:coreProperties>
</file>