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D635" w14:textId="77777777" w:rsidR="005E41BD" w:rsidRPr="005E41BD" w:rsidRDefault="005E41BD" w:rsidP="005E41BD">
      <w:pPr>
        <w:widowControl/>
        <w:shd w:val="clear" w:color="auto" w:fill="FFFFFF"/>
        <w:jc w:val="left"/>
        <w:rPr>
          <w:rFonts w:ascii="ＭＳ 明朝" w:eastAsia="ＭＳ 明朝" w:hAnsi="ＭＳ 明朝"/>
          <w:szCs w:val="28"/>
        </w:rPr>
      </w:pPr>
      <w:r w:rsidRPr="005E41BD">
        <w:rPr>
          <w:rFonts w:ascii="ＭＳ 明朝" w:eastAsia="ＭＳ 明朝" w:hAnsi="ＭＳ 明朝" w:hint="eastAsia"/>
          <w:szCs w:val="28"/>
        </w:rPr>
        <w:t>2014-01-21</w:t>
      </w:r>
    </w:p>
    <w:p w14:paraId="10587038" w14:textId="77777777" w:rsidR="005E41BD" w:rsidRPr="005E41BD" w:rsidRDefault="005E41BD" w:rsidP="005E41BD">
      <w:pPr>
        <w:widowControl/>
        <w:shd w:val="clear" w:color="auto" w:fill="FFFFFF"/>
        <w:spacing w:before="225"/>
        <w:jc w:val="left"/>
        <w:outlineLvl w:val="1"/>
        <w:rPr>
          <w:rFonts w:ascii="ＭＳ 明朝" w:eastAsia="ＭＳ 明朝" w:hAnsi="ＭＳ 明朝" w:hint="eastAsia"/>
          <w:sz w:val="32"/>
          <w:szCs w:val="44"/>
        </w:rPr>
      </w:pPr>
      <w:r w:rsidRPr="005E41BD">
        <w:rPr>
          <w:rFonts w:ascii="ＭＳ 明朝" w:eastAsia="ＭＳ 明朝" w:hAnsi="ＭＳ 明朝" w:hint="eastAsia"/>
          <w:sz w:val="32"/>
          <w:szCs w:val="44"/>
        </w:rPr>
        <w:t>東大阪　第4回まちづくり意見交換会</w:t>
      </w:r>
      <w:r w:rsidRPr="005E41BD">
        <w:rPr>
          <w:rFonts w:ascii="ＭＳ 明朝" w:eastAsia="ＭＳ 明朝" w:hAnsi="ＭＳ 明朝" w:hint="eastAsia"/>
          <w:sz w:val="32"/>
          <w:szCs w:val="44"/>
        </w:rPr>
        <w:br/>
        <w:t>B地域 四条リージョンセンター</w:t>
      </w:r>
    </w:p>
    <w:p w14:paraId="2BD5DA54" w14:textId="2EC46198" w:rsidR="005E41BD" w:rsidRPr="005E41BD" w:rsidRDefault="005E41BD" w:rsidP="005E41BD">
      <w:pPr>
        <w:widowControl/>
        <w:shd w:val="clear" w:color="auto" w:fill="FFFFFF"/>
        <w:ind w:right="120"/>
        <w:jc w:val="left"/>
        <w:rPr>
          <w:rFonts w:ascii="メイリオ" w:eastAsia="メイリオ" w:hAnsi="メイリオ" w:cs="ＭＳ Ｐゴシック" w:hint="eastAsia"/>
          <w:color w:val="656565"/>
          <w:kern w:val="0"/>
          <w:szCs w:val="21"/>
        </w:rPr>
      </w:pPr>
    </w:p>
    <w:p w14:paraId="46259504" w14:textId="77777777" w:rsidR="005E41BD" w:rsidRPr="005E41BD" w:rsidRDefault="005E41BD" w:rsidP="005E41BD">
      <w:pPr>
        <w:widowControl/>
        <w:shd w:val="clear" w:color="auto" w:fill="FFFFFF"/>
        <w:rPr>
          <w:rFonts w:ascii="ＭＳ 明朝" w:eastAsia="ＭＳ 明朝" w:hAnsi="ＭＳ 明朝" w:hint="eastAsia"/>
          <w:szCs w:val="28"/>
        </w:rPr>
      </w:pPr>
      <w:r w:rsidRPr="005E41BD">
        <w:rPr>
          <w:rFonts w:ascii="ＭＳ 明朝" w:eastAsia="ＭＳ 明朝" w:hAnsi="ＭＳ 明朝" w:hint="eastAsia"/>
          <w:szCs w:val="28"/>
        </w:rPr>
        <w:t>第4回目の意見交換会はB地区からスタートです。これまで相互理解→地域活動からテーマの抽出→テーマごとにやるべきことの提案、まで進んできました。</w:t>
      </w:r>
      <w:r w:rsidRPr="005E41BD">
        <w:rPr>
          <w:rFonts w:ascii="ＭＳ 明朝" w:eastAsia="ＭＳ 明朝" w:hAnsi="ＭＳ 明朝" w:hint="eastAsia"/>
          <w:szCs w:val="28"/>
        </w:rPr>
        <w:br/>
        <w:t>今回は、やるべきこと＝課題の絞り込みをして徹底議論、最終的に事業に結びつけるところまでを目指します。</w:t>
      </w:r>
    </w:p>
    <w:p w14:paraId="2AD2A5C1" w14:textId="62D64C05" w:rsidR="005E41BD" w:rsidRPr="005E41BD" w:rsidRDefault="005E41BD" w:rsidP="005E41BD">
      <w:pPr>
        <w:widowControl/>
        <w:shd w:val="clear" w:color="auto" w:fill="FFFFFF"/>
        <w:spacing w:before="450"/>
        <w:rPr>
          <w:rFonts w:ascii="ＭＳ 明朝" w:eastAsia="ＭＳ 明朝" w:hAnsi="ＭＳ 明朝" w:hint="eastAsia"/>
          <w:szCs w:val="28"/>
        </w:rPr>
      </w:pPr>
      <w:r>
        <w:rPr>
          <w:rFonts w:ascii="ＭＳ 明朝" w:eastAsia="ＭＳ 明朝" w:hAnsi="ＭＳ 明朝" w:hint="eastAsia"/>
          <w:noProof/>
          <w:szCs w:val="28"/>
        </w:rPr>
        <w:drawing>
          <wp:inline distT="0" distB="0" distL="0" distR="0" wp14:anchorId="522F4936" wp14:editId="494A4CF4">
            <wp:extent cx="5400040" cy="358584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5">
                      <a:extLst>
                        <a:ext uri="{28A0092B-C50C-407E-A947-70E740481C1C}">
                          <a14:useLocalDpi xmlns:a14="http://schemas.microsoft.com/office/drawing/2010/main" val="0"/>
                        </a:ext>
                      </a:extLst>
                    </a:blip>
                    <a:stretch>
                      <a:fillRect/>
                    </a:stretch>
                  </pic:blipFill>
                  <pic:spPr>
                    <a:xfrm>
                      <a:off x="0" y="0"/>
                      <a:ext cx="5400040" cy="3585845"/>
                    </a:xfrm>
                    <a:prstGeom prst="rect">
                      <a:avLst/>
                    </a:prstGeom>
                  </pic:spPr>
                </pic:pic>
              </a:graphicData>
            </a:graphic>
          </wp:inline>
        </w:drawing>
      </w:r>
    </w:p>
    <w:p w14:paraId="6E2D94C8" w14:textId="77777777" w:rsidR="005E41BD" w:rsidRPr="005E41BD" w:rsidRDefault="005E41BD" w:rsidP="005E41BD">
      <w:pPr>
        <w:widowControl/>
        <w:shd w:val="clear" w:color="auto" w:fill="FFFFFF"/>
        <w:spacing w:before="450"/>
        <w:rPr>
          <w:rFonts w:ascii="ＭＳ 明朝" w:eastAsia="ＭＳ 明朝" w:hAnsi="ＭＳ 明朝" w:hint="eastAsia"/>
          <w:szCs w:val="28"/>
        </w:rPr>
      </w:pPr>
      <w:r w:rsidRPr="005E41BD">
        <w:rPr>
          <w:rFonts w:ascii="ＭＳ 明朝" w:eastAsia="ＭＳ 明朝" w:hAnsi="ＭＳ 明朝" w:hint="eastAsia"/>
          <w:szCs w:val="28"/>
        </w:rPr>
        <w:t>今回、笑働OSAKAスタッフは「子育て・教育・マナー・モラル」班で、話し合いに参加させていただきました。まずは課題の精査から。前回はモラルマナーの向上、子どもの交流、地域による子どもの育成が挙げられましたが、これを“地域による子どもの育成”に集約し、掘り下げることになりました。</w:t>
      </w:r>
      <w:r w:rsidRPr="005E41BD">
        <w:rPr>
          <w:rFonts w:ascii="ＭＳ 明朝" w:eastAsia="ＭＳ 明朝" w:hAnsi="ＭＳ 明朝" w:hint="eastAsia"/>
          <w:szCs w:val="28"/>
        </w:rPr>
        <w:br/>
        <w:t>子どもの定義は「乳幼児向け施策は多いが、小学生以上は学校任せ」との指摘をうけ、対象は就学児童に。いっぽう情操教育は3歳までとし、本の読み聞かせを根付かせる必要性も挙</w:t>
      </w:r>
      <w:r w:rsidRPr="005E41BD">
        <w:rPr>
          <w:rFonts w:ascii="ＭＳ 明朝" w:eastAsia="ＭＳ 明朝" w:hAnsi="ＭＳ 明朝" w:hint="eastAsia"/>
          <w:szCs w:val="28"/>
        </w:rPr>
        <w:lastRenderedPageBreak/>
        <w:t>げる人もいましたが、別の機会に持ち越されました。地域による子育てとは、親以外の信頼できる大人の存在が不可欠です。監視ではなく本当に子どもを思って見守ることが、信頼感に繋がる。それを地域の中で実現する第一歩が声かけ運動で、多くの活動の中で効果を上げている“愛ガード”に注目が集まりました。</w:t>
      </w:r>
      <w:r w:rsidRPr="005E41BD">
        <w:rPr>
          <w:rFonts w:ascii="ＭＳ 明朝" w:eastAsia="ＭＳ 明朝" w:hAnsi="ＭＳ 明朝" w:hint="eastAsia"/>
          <w:szCs w:val="28"/>
        </w:rPr>
        <w:br/>
        <w:t>さらに地域の習慣として根付かせる方向性として、「知っている人が見ていたら悪いことはできない。みんなが顔や名前を知っていれば問題も少なくなる」という発言がありました。愛ガード以外の大人が声をかけられる雰囲気をつくるためには、まずは顔見知りになること。そのためには地域住民が集まれる場所やイベントが必要なのではないか、というところまで話は進みましたが、残念ながらタイムアップ。りそな総研の藤原さんからは「中学生や高校生が愛ガードをする側になれば、意識も変わるのでは」とご提案いただきました。</w:t>
      </w:r>
    </w:p>
    <w:p w14:paraId="65B1BB48" w14:textId="3F56B843" w:rsidR="005E41BD" w:rsidRPr="005E41BD" w:rsidRDefault="005E41BD" w:rsidP="005E41BD">
      <w:pPr>
        <w:widowControl/>
        <w:shd w:val="clear" w:color="auto" w:fill="FFFFFF"/>
        <w:spacing w:before="450"/>
        <w:rPr>
          <w:rFonts w:ascii="ＭＳ 明朝" w:eastAsia="ＭＳ 明朝" w:hAnsi="ＭＳ 明朝" w:hint="eastAsia"/>
          <w:szCs w:val="28"/>
        </w:rPr>
      </w:pPr>
      <w:r>
        <w:rPr>
          <w:rFonts w:ascii="ＭＳ 明朝" w:eastAsia="ＭＳ 明朝" w:hAnsi="ＭＳ 明朝" w:hint="eastAsia"/>
          <w:noProof/>
          <w:szCs w:val="28"/>
        </w:rPr>
        <w:drawing>
          <wp:inline distT="0" distB="0" distL="0" distR="0" wp14:anchorId="7CE7B821" wp14:editId="6188ED8C">
            <wp:extent cx="5400040" cy="358584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6">
                      <a:extLst>
                        <a:ext uri="{28A0092B-C50C-407E-A947-70E740481C1C}">
                          <a14:useLocalDpi xmlns:a14="http://schemas.microsoft.com/office/drawing/2010/main" val="0"/>
                        </a:ext>
                      </a:extLst>
                    </a:blip>
                    <a:stretch>
                      <a:fillRect/>
                    </a:stretch>
                  </pic:blipFill>
                  <pic:spPr>
                    <a:xfrm>
                      <a:off x="0" y="0"/>
                      <a:ext cx="5400040" cy="3585845"/>
                    </a:xfrm>
                    <a:prstGeom prst="rect">
                      <a:avLst/>
                    </a:prstGeom>
                  </pic:spPr>
                </pic:pic>
              </a:graphicData>
            </a:graphic>
          </wp:inline>
        </w:drawing>
      </w:r>
    </w:p>
    <w:p w14:paraId="6E6AB875" w14:textId="5CF75424" w:rsidR="005E41BD" w:rsidRPr="005E41BD" w:rsidRDefault="005E41BD" w:rsidP="005E41BD">
      <w:pPr>
        <w:widowControl/>
        <w:shd w:val="clear" w:color="auto" w:fill="FFFFFF"/>
        <w:spacing w:before="150"/>
        <w:jc w:val="center"/>
        <w:rPr>
          <w:rFonts w:ascii="ＭＳ 明朝" w:eastAsia="ＭＳ 明朝" w:hAnsi="ＭＳ 明朝" w:hint="eastAsia"/>
          <w:szCs w:val="28"/>
        </w:rPr>
      </w:pPr>
    </w:p>
    <w:p w14:paraId="0F3351A6" w14:textId="5DC7EB09" w:rsidR="005E41BD" w:rsidRPr="005E41BD" w:rsidRDefault="005E41BD" w:rsidP="005E41BD">
      <w:pPr>
        <w:widowControl/>
        <w:shd w:val="clear" w:color="auto" w:fill="FFFFFF"/>
        <w:spacing w:before="150"/>
        <w:jc w:val="center"/>
        <w:rPr>
          <w:rFonts w:ascii="ＭＳ 明朝" w:eastAsia="ＭＳ 明朝" w:hAnsi="ＭＳ 明朝" w:hint="eastAsia"/>
          <w:szCs w:val="28"/>
        </w:rPr>
      </w:pPr>
      <w:r>
        <w:rPr>
          <w:rFonts w:ascii="ＭＳ 明朝" w:eastAsia="ＭＳ 明朝" w:hAnsi="ＭＳ 明朝" w:hint="eastAsia"/>
          <w:noProof/>
          <w:szCs w:val="28"/>
        </w:rPr>
        <w:lastRenderedPageBreak/>
        <w:drawing>
          <wp:inline distT="0" distB="0" distL="0" distR="0" wp14:anchorId="5990A849" wp14:editId="1576B22B">
            <wp:extent cx="5400040" cy="35858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7">
                      <a:extLst>
                        <a:ext uri="{28A0092B-C50C-407E-A947-70E740481C1C}">
                          <a14:useLocalDpi xmlns:a14="http://schemas.microsoft.com/office/drawing/2010/main" val="0"/>
                        </a:ext>
                      </a:extLst>
                    </a:blip>
                    <a:stretch>
                      <a:fillRect/>
                    </a:stretch>
                  </pic:blipFill>
                  <pic:spPr>
                    <a:xfrm>
                      <a:off x="0" y="0"/>
                      <a:ext cx="5400040" cy="3585845"/>
                    </a:xfrm>
                    <a:prstGeom prst="rect">
                      <a:avLst/>
                    </a:prstGeom>
                  </pic:spPr>
                </pic:pic>
              </a:graphicData>
            </a:graphic>
          </wp:inline>
        </w:drawing>
      </w:r>
    </w:p>
    <w:p w14:paraId="3ED00B92" w14:textId="77777777" w:rsidR="005E41BD" w:rsidRPr="005E41BD" w:rsidRDefault="005E41BD" w:rsidP="005E41BD">
      <w:pPr>
        <w:widowControl/>
        <w:shd w:val="clear" w:color="auto" w:fill="FFFFFF"/>
        <w:spacing w:before="450"/>
        <w:rPr>
          <w:rFonts w:ascii="ＭＳ 明朝" w:eastAsia="ＭＳ 明朝" w:hAnsi="ＭＳ 明朝" w:hint="eastAsia"/>
          <w:szCs w:val="28"/>
        </w:rPr>
      </w:pPr>
      <w:r w:rsidRPr="005E41BD">
        <w:rPr>
          <w:rFonts w:ascii="ＭＳ 明朝" w:eastAsia="ＭＳ 明朝" w:hAnsi="ＭＳ 明朝" w:hint="eastAsia"/>
          <w:szCs w:val="28"/>
        </w:rPr>
        <w:t>その他の班の内容は以下の通りです。</w:t>
      </w:r>
      <w:r w:rsidRPr="005E41BD">
        <w:rPr>
          <w:rFonts w:ascii="ＭＳ 明朝" w:eastAsia="ＭＳ 明朝" w:hAnsi="ＭＳ 明朝" w:hint="eastAsia"/>
          <w:szCs w:val="28"/>
        </w:rPr>
        <w:br/>
        <w:t>「高齢者・健康・交通」班では、世代間交流もでき、健康にも繋がる、ということで「買い物・外出支援」を課題に。災害弱者の非難時対応を課題にされた「安心・安全」班からは、指定避難所の備蓄不足に対し、個人ができる備蓄、意識向上について。唯一、事業案や協働先まで話を進められたのが「文化・芸術・歴史」班です。“地域資源文化財の情報発信”を課題に、地域の難しい地名の由来講座、地域歴史のマンガ作成、年間カリキュラムに取り込むなど、子どもが地元の歴史に触れられるようにしたり、行政に観光課の設置も要請。協働先は学校を挙げられていました。</w:t>
      </w:r>
      <w:r w:rsidRPr="005E41BD">
        <w:rPr>
          <w:rFonts w:ascii="ＭＳ 明朝" w:eastAsia="ＭＳ 明朝" w:hAnsi="ＭＳ 明朝" w:hint="eastAsia"/>
          <w:szCs w:val="28"/>
        </w:rPr>
        <w:br/>
        <w:t>「商店街・商業」班は、“いろんな人が集うコミュニティの場としての商店街”をテーマに、コミュニティを繋げる方法を模索する必要性から、瓢箪山評議会を母体としたコミュニティづくりを発展させたいとのこと。“河川美化活動”を課題とした「環境河川・住環境」班では、メイン河川の恩智川とそれ以外の河川、生活環境も含め話し合われました。「地域活性化の仕組みづくり」班では、“参画者を巻き込む仕組みづくり”が課題に。企画人材の育成、成功モデルを共有できる活動環境づくりを徹底討論されました。</w:t>
      </w:r>
    </w:p>
    <w:p w14:paraId="4E58B7B4" w14:textId="6B9EB623" w:rsidR="005E41BD" w:rsidRPr="005E41BD" w:rsidRDefault="005E41BD" w:rsidP="005E41BD">
      <w:pPr>
        <w:widowControl/>
        <w:shd w:val="clear" w:color="auto" w:fill="FFFFFF"/>
        <w:spacing w:before="450"/>
        <w:rPr>
          <w:rFonts w:ascii="ＭＳ 明朝" w:eastAsia="ＭＳ 明朝" w:hAnsi="ＭＳ 明朝" w:hint="eastAsia"/>
          <w:szCs w:val="28"/>
        </w:rPr>
      </w:pPr>
      <w:r>
        <w:rPr>
          <w:rFonts w:ascii="ＭＳ 明朝" w:eastAsia="ＭＳ 明朝" w:hAnsi="ＭＳ 明朝" w:hint="eastAsia"/>
          <w:noProof/>
          <w:szCs w:val="28"/>
        </w:rPr>
        <w:lastRenderedPageBreak/>
        <w:drawing>
          <wp:inline distT="0" distB="0" distL="0" distR="0" wp14:anchorId="42BE4B4F" wp14:editId="6F20048A">
            <wp:extent cx="5400040" cy="358584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8">
                      <a:extLst>
                        <a:ext uri="{28A0092B-C50C-407E-A947-70E740481C1C}">
                          <a14:useLocalDpi xmlns:a14="http://schemas.microsoft.com/office/drawing/2010/main" val="0"/>
                        </a:ext>
                      </a:extLst>
                    </a:blip>
                    <a:stretch>
                      <a:fillRect/>
                    </a:stretch>
                  </pic:blipFill>
                  <pic:spPr>
                    <a:xfrm>
                      <a:off x="0" y="0"/>
                      <a:ext cx="5400040" cy="3585845"/>
                    </a:xfrm>
                    <a:prstGeom prst="rect">
                      <a:avLst/>
                    </a:prstGeom>
                  </pic:spPr>
                </pic:pic>
              </a:graphicData>
            </a:graphic>
          </wp:inline>
        </w:drawing>
      </w:r>
    </w:p>
    <w:p w14:paraId="3C8C6229" w14:textId="77777777" w:rsidR="005E41BD" w:rsidRPr="005E41BD" w:rsidRDefault="005E41BD" w:rsidP="005E41BD">
      <w:pPr>
        <w:widowControl/>
        <w:shd w:val="clear" w:color="auto" w:fill="FFFFFF"/>
        <w:spacing w:before="450"/>
        <w:rPr>
          <w:rFonts w:ascii="ＭＳ 明朝" w:eastAsia="ＭＳ 明朝" w:hAnsi="ＭＳ 明朝" w:hint="eastAsia"/>
          <w:szCs w:val="28"/>
        </w:rPr>
      </w:pPr>
      <w:r w:rsidRPr="005E41BD">
        <w:rPr>
          <w:rFonts w:ascii="ＭＳ 明朝" w:eastAsia="ＭＳ 明朝" w:hAnsi="ＭＳ 明朝" w:hint="eastAsia"/>
          <w:szCs w:val="28"/>
        </w:rPr>
        <w:t>最後に藤原さんが「街づくり意見交換会は今年度で終了ではないので、具体的な事業案が固まっていないところは議論を深めていただきたい」と締めくくられました。</w:t>
      </w:r>
      <w:r w:rsidRPr="005E41BD">
        <w:rPr>
          <w:rFonts w:ascii="ＭＳ 明朝" w:eastAsia="ＭＳ 明朝" w:hAnsi="ＭＳ 明朝" w:hint="eastAsia"/>
          <w:szCs w:val="28"/>
        </w:rPr>
        <w:br/>
        <w:t>4回にわたる議論を通して、いろんな問題や解決策も見えてきました。今後の展開がとても楽しみです。</w:t>
      </w:r>
    </w:p>
    <w:p w14:paraId="48EDEA17" w14:textId="77777777" w:rsidR="00EA5471" w:rsidRPr="005E41BD" w:rsidRDefault="00EA5471">
      <w:pPr>
        <w:rPr>
          <w:rFonts w:ascii="ＭＳ 明朝" w:eastAsia="ＭＳ 明朝" w:hAnsi="ＭＳ 明朝"/>
          <w:szCs w:val="28"/>
        </w:rPr>
      </w:pPr>
    </w:p>
    <w:sectPr w:rsidR="00EA5471" w:rsidRPr="005E41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0B4"/>
    <w:multiLevelType w:val="multilevel"/>
    <w:tmpl w:val="94E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BD"/>
    <w:rsid w:val="005E41BD"/>
    <w:rsid w:val="00EA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80C0BC"/>
  <w15:chartTrackingRefBased/>
  <w15:docId w15:val="{CEFAFEAD-2B3E-4663-8105-C430FC22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E41B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E41BD"/>
    <w:rPr>
      <w:rFonts w:ascii="ＭＳ Ｐゴシック" w:eastAsia="ＭＳ Ｐゴシック" w:hAnsi="ＭＳ Ｐゴシック" w:cs="ＭＳ Ｐゴシック"/>
      <w:b/>
      <w:bCs/>
      <w:kern w:val="0"/>
      <w:sz w:val="36"/>
      <w:szCs w:val="36"/>
    </w:rPr>
  </w:style>
  <w:style w:type="paragraph" w:customStyle="1" w:styleId="time">
    <w:name w:val="time"/>
    <w:basedOn w:val="a"/>
    <w:rsid w:val="005E41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5E41BD"/>
    <w:rPr>
      <w:color w:val="0000FF"/>
      <w:u w:val="single"/>
    </w:rPr>
  </w:style>
  <w:style w:type="paragraph" w:styleId="Web">
    <w:name w:val="Normal (Web)"/>
    <w:basedOn w:val="a"/>
    <w:uiPriority w:val="99"/>
    <w:semiHidden/>
    <w:unhideWhenUsed/>
    <w:rsid w:val="005E41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
    <w:name w:val="img"/>
    <w:basedOn w:val="a"/>
    <w:rsid w:val="005E41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68738">
      <w:bodyDiv w:val="1"/>
      <w:marLeft w:val="0"/>
      <w:marRight w:val="0"/>
      <w:marTop w:val="0"/>
      <w:marBottom w:val="0"/>
      <w:divBdr>
        <w:top w:val="none" w:sz="0" w:space="0" w:color="auto"/>
        <w:left w:val="none" w:sz="0" w:space="0" w:color="auto"/>
        <w:bottom w:val="none" w:sz="0" w:space="0" w:color="auto"/>
        <w:right w:val="none" w:sz="0" w:space="0" w:color="auto"/>
      </w:divBdr>
      <w:divsChild>
        <w:div w:id="1509367764">
          <w:marLeft w:val="0"/>
          <w:marRight w:val="0"/>
          <w:marTop w:val="0"/>
          <w:marBottom w:val="0"/>
          <w:divBdr>
            <w:top w:val="none" w:sz="0" w:space="0" w:color="auto"/>
            <w:left w:val="none" w:sz="0" w:space="0" w:color="auto"/>
            <w:bottom w:val="none" w:sz="0" w:space="0" w:color="auto"/>
            <w:right w:val="none" w:sz="0" w:space="0" w:color="auto"/>
          </w:divBdr>
        </w:div>
        <w:div w:id="357388523">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2024-07-31T06:51:00Z</dcterms:created>
  <dcterms:modified xsi:type="dcterms:W3CDTF">2024-07-31T06:56:00Z</dcterms:modified>
</cp:coreProperties>
</file>