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A6619" w14:textId="2F08E6C8" w:rsidR="00982B2E" w:rsidRPr="0012144F" w:rsidRDefault="00982B2E" w:rsidP="0012144F">
      <w:pPr>
        <w:pStyle w:val="Default"/>
        <w:jc w:val="center"/>
        <w:rPr>
          <w:rFonts w:ascii="ＭＳ ゴシック" w:eastAsia="ＭＳ ゴシック" w:hAnsi="ＭＳ ゴシック"/>
          <w:sz w:val="22"/>
          <w:szCs w:val="22"/>
        </w:rPr>
      </w:pPr>
      <w:r w:rsidRPr="007410F2">
        <w:rPr>
          <w:rFonts w:ascii="ＭＳ ゴシック" w:eastAsia="ＭＳ ゴシック" w:hAnsi="ＭＳ ゴシック" w:hint="eastAsia"/>
          <w:sz w:val="22"/>
          <w:szCs w:val="22"/>
        </w:rPr>
        <w:t>令和</w:t>
      </w:r>
      <w:r w:rsidR="00791456" w:rsidRPr="007410F2">
        <w:rPr>
          <w:rFonts w:ascii="ＭＳ ゴシック" w:eastAsia="ＭＳ ゴシック" w:hAnsi="ＭＳ ゴシック" w:hint="eastAsia"/>
          <w:sz w:val="22"/>
          <w:szCs w:val="22"/>
        </w:rPr>
        <w:t>５</w:t>
      </w:r>
      <w:r w:rsidRPr="007410F2">
        <w:rPr>
          <w:rFonts w:ascii="ＭＳ ゴシック" w:eastAsia="ＭＳ ゴシック" w:hAnsi="ＭＳ ゴシック" w:hint="eastAsia"/>
          <w:sz w:val="22"/>
          <w:szCs w:val="22"/>
        </w:rPr>
        <w:t>年度</w:t>
      </w:r>
      <w:r w:rsidR="00791456" w:rsidRPr="007410F2">
        <w:rPr>
          <w:rFonts w:ascii="ＭＳ ゴシック" w:eastAsia="ＭＳ ゴシック" w:hAnsi="ＭＳ ゴシック" w:hint="eastAsia"/>
          <w:sz w:val="22"/>
          <w:szCs w:val="22"/>
        </w:rPr>
        <w:t>サプライチェーン全体のCO₂排出量見える化モデル事業</w:t>
      </w:r>
      <w:r w:rsidRPr="007410F2">
        <w:rPr>
          <w:rFonts w:ascii="ＭＳ ゴシック" w:eastAsia="ＭＳ ゴシック" w:hAnsi="ＭＳ ゴシック" w:hint="eastAsia"/>
          <w:sz w:val="22"/>
          <w:szCs w:val="22"/>
        </w:rPr>
        <w:t>仕様書</w:t>
      </w:r>
    </w:p>
    <w:p w14:paraId="6E6BA45F" w14:textId="77777777" w:rsidR="00982B2E" w:rsidRPr="007410F2" w:rsidRDefault="00982B2E" w:rsidP="00982B2E">
      <w:pPr>
        <w:pStyle w:val="Default"/>
        <w:rPr>
          <w:rFonts w:hAnsi="ＭＳ 明朝"/>
          <w:sz w:val="22"/>
          <w:szCs w:val="22"/>
        </w:rPr>
      </w:pPr>
    </w:p>
    <w:p w14:paraId="328DC1CE" w14:textId="6EE0303F" w:rsidR="00982B2E" w:rsidRPr="00535041" w:rsidRDefault="00982B2E" w:rsidP="00982B2E">
      <w:pPr>
        <w:pStyle w:val="Default"/>
        <w:rPr>
          <w:rFonts w:ascii="ＭＳ ゴシック" w:eastAsia="ＭＳ ゴシック" w:hAnsi="ＭＳ ゴシック"/>
          <w:sz w:val="22"/>
          <w:szCs w:val="22"/>
        </w:rPr>
      </w:pPr>
      <w:r w:rsidRPr="00535041">
        <w:rPr>
          <w:rFonts w:ascii="ＭＳ ゴシック" w:eastAsia="ＭＳ ゴシック" w:hAnsi="ＭＳ ゴシック" w:hint="eastAsia"/>
          <w:sz w:val="22"/>
          <w:szCs w:val="22"/>
        </w:rPr>
        <w:t>１．</w:t>
      </w:r>
      <w:r w:rsidR="0012144F" w:rsidRPr="00535041">
        <w:rPr>
          <w:rFonts w:ascii="ＭＳ ゴシック" w:eastAsia="ＭＳ ゴシック" w:hAnsi="ＭＳ ゴシック" w:hint="eastAsia"/>
          <w:sz w:val="22"/>
          <w:szCs w:val="22"/>
        </w:rPr>
        <w:t>事業</w:t>
      </w:r>
      <w:r w:rsidR="00791456" w:rsidRPr="00535041">
        <w:rPr>
          <w:rFonts w:ascii="ＭＳ ゴシック" w:eastAsia="ＭＳ ゴシック" w:hAnsi="ＭＳ ゴシック" w:hint="eastAsia"/>
          <w:sz w:val="22"/>
          <w:szCs w:val="22"/>
        </w:rPr>
        <w:t>名</w:t>
      </w:r>
    </w:p>
    <w:p w14:paraId="0350C7E4" w14:textId="1DFFD77C" w:rsidR="00982B2E" w:rsidRPr="007410F2" w:rsidRDefault="00791456" w:rsidP="00AD12E6">
      <w:pPr>
        <w:pStyle w:val="Default"/>
        <w:ind w:firstLineChars="100" w:firstLine="220"/>
        <w:rPr>
          <w:rFonts w:hAnsi="ＭＳ 明朝"/>
          <w:sz w:val="22"/>
          <w:szCs w:val="22"/>
        </w:rPr>
      </w:pPr>
      <w:r w:rsidRPr="007410F2">
        <w:rPr>
          <w:rFonts w:hAnsi="ＭＳ 明朝" w:hint="eastAsia"/>
          <w:sz w:val="22"/>
          <w:szCs w:val="22"/>
        </w:rPr>
        <w:t>サプライチェーン全体のCO₂排出量見える化モデル事</w:t>
      </w:r>
      <w:r w:rsidR="0012144F">
        <w:rPr>
          <w:rFonts w:hAnsi="ＭＳ 明朝" w:hint="eastAsia"/>
          <w:sz w:val="22"/>
          <w:szCs w:val="22"/>
        </w:rPr>
        <w:t>業</w:t>
      </w:r>
    </w:p>
    <w:p w14:paraId="7BA8B200" w14:textId="77777777" w:rsidR="00791456" w:rsidRPr="007410F2" w:rsidRDefault="00791456" w:rsidP="00982B2E">
      <w:pPr>
        <w:pStyle w:val="Default"/>
        <w:rPr>
          <w:rFonts w:hAnsi="ＭＳ 明朝"/>
          <w:sz w:val="22"/>
          <w:szCs w:val="22"/>
        </w:rPr>
      </w:pPr>
    </w:p>
    <w:p w14:paraId="4D113751" w14:textId="424411E2" w:rsidR="00982B2E" w:rsidRPr="007410F2" w:rsidRDefault="00982B2E" w:rsidP="00982B2E">
      <w:pPr>
        <w:pStyle w:val="Default"/>
        <w:rPr>
          <w:rFonts w:ascii="ＭＳ ゴシック" w:eastAsia="ＭＳ ゴシック" w:hAnsi="ＭＳ ゴシック"/>
          <w:sz w:val="22"/>
          <w:szCs w:val="22"/>
        </w:rPr>
      </w:pPr>
      <w:r w:rsidRPr="007410F2">
        <w:rPr>
          <w:rFonts w:ascii="ＭＳ ゴシック" w:eastAsia="ＭＳ ゴシック" w:hAnsi="ＭＳ ゴシック" w:hint="eastAsia"/>
          <w:sz w:val="22"/>
          <w:szCs w:val="22"/>
        </w:rPr>
        <w:t>２．</w:t>
      </w:r>
      <w:r w:rsidR="00791456" w:rsidRPr="007410F2">
        <w:rPr>
          <w:rFonts w:ascii="ＭＳ ゴシック" w:eastAsia="ＭＳ ゴシック" w:hAnsi="ＭＳ ゴシック" w:hint="eastAsia"/>
          <w:sz w:val="22"/>
          <w:szCs w:val="22"/>
        </w:rPr>
        <w:t>目的及び事業概要</w:t>
      </w:r>
    </w:p>
    <w:p w14:paraId="4B177DCB" w14:textId="77777777" w:rsidR="00D70732" w:rsidRDefault="007D3537" w:rsidP="00D70732">
      <w:pPr>
        <w:pStyle w:val="Default"/>
        <w:ind w:firstLineChars="100" w:firstLine="220"/>
        <w:rPr>
          <w:rFonts w:hAnsi="ＭＳ 明朝"/>
          <w:sz w:val="22"/>
          <w:szCs w:val="22"/>
        </w:rPr>
      </w:pPr>
      <w:r w:rsidRPr="007410F2">
        <w:rPr>
          <w:rFonts w:hAnsi="ＭＳ 明朝" w:hint="eastAsia"/>
          <w:sz w:val="22"/>
          <w:szCs w:val="22"/>
        </w:rPr>
        <w:t>2021年3月に</w:t>
      </w:r>
      <w:r w:rsidR="00D70732">
        <w:rPr>
          <w:rFonts w:hAnsi="ＭＳ 明朝" w:hint="eastAsia"/>
          <w:sz w:val="22"/>
          <w:szCs w:val="22"/>
        </w:rPr>
        <w:t>策定した</w:t>
      </w:r>
      <w:r w:rsidR="00220DCC" w:rsidRPr="007410F2">
        <w:rPr>
          <w:rFonts w:hAnsi="ＭＳ 明朝" w:hint="eastAsia"/>
          <w:sz w:val="22"/>
          <w:szCs w:val="22"/>
        </w:rPr>
        <w:t>大阪府地球温暖化対策実行計画</w:t>
      </w:r>
      <w:r w:rsidR="00D70732">
        <w:rPr>
          <w:rFonts w:hAnsi="ＭＳ 明朝" w:hint="eastAsia"/>
          <w:sz w:val="22"/>
          <w:szCs w:val="22"/>
        </w:rPr>
        <w:t>には、2050年カーボンニュートラルをめざし、</w:t>
      </w:r>
      <w:r w:rsidRPr="007410F2">
        <w:rPr>
          <w:rFonts w:hAnsi="ＭＳ 明朝"/>
          <w:sz w:val="22"/>
          <w:szCs w:val="22"/>
        </w:rPr>
        <w:t>2030年の府域の温室効果ガス排出量を2013年度比で40％削減する目標</w:t>
      </w:r>
      <w:r w:rsidRPr="007410F2">
        <w:rPr>
          <w:rFonts w:hAnsi="ＭＳ 明朝" w:hint="eastAsia"/>
          <w:sz w:val="22"/>
          <w:szCs w:val="22"/>
        </w:rPr>
        <w:t>を</w:t>
      </w:r>
      <w:r w:rsidR="00D70732">
        <w:rPr>
          <w:rFonts w:hAnsi="ＭＳ 明朝" w:hint="eastAsia"/>
          <w:sz w:val="22"/>
          <w:szCs w:val="22"/>
        </w:rPr>
        <w:t>掲げている。</w:t>
      </w:r>
    </w:p>
    <w:p w14:paraId="48D9AB46" w14:textId="60AD7F1B" w:rsidR="00220DCC" w:rsidRPr="007410F2" w:rsidRDefault="00D70732" w:rsidP="00D70732">
      <w:pPr>
        <w:pStyle w:val="Default"/>
        <w:ind w:firstLineChars="100" w:firstLine="220"/>
        <w:rPr>
          <w:rFonts w:hAnsi="ＭＳ 明朝"/>
          <w:sz w:val="22"/>
          <w:szCs w:val="22"/>
        </w:rPr>
      </w:pPr>
      <w:r>
        <w:rPr>
          <w:rFonts w:hAnsi="ＭＳ 明朝" w:hint="eastAsia"/>
          <w:sz w:val="22"/>
          <w:szCs w:val="22"/>
        </w:rPr>
        <w:t>この目標を</w:t>
      </w:r>
      <w:r w:rsidR="007D3537" w:rsidRPr="007410F2">
        <w:rPr>
          <w:rFonts w:hAnsi="ＭＳ 明朝" w:hint="eastAsia"/>
          <w:sz w:val="22"/>
          <w:szCs w:val="22"/>
        </w:rPr>
        <w:t>達成するため</w:t>
      </w:r>
      <w:r>
        <w:rPr>
          <w:rFonts w:hAnsi="ＭＳ 明朝" w:hint="eastAsia"/>
          <w:sz w:val="22"/>
          <w:szCs w:val="22"/>
        </w:rPr>
        <w:t>には、</w:t>
      </w:r>
      <w:r w:rsidR="00220DCC" w:rsidRPr="007410F2">
        <w:rPr>
          <w:rFonts w:hAnsi="ＭＳ 明朝" w:hint="eastAsia"/>
          <w:sz w:val="22"/>
          <w:szCs w:val="22"/>
        </w:rPr>
        <w:t>府域の温室効果ガス排出量の５割以上を占める産業・業務部門の事業者による排出削減対策</w:t>
      </w:r>
      <w:r w:rsidR="006A02F5" w:rsidRPr="007410F2">
        <w:rPr>
          <w:rFonts w:hAnsi="ＭＳ 明朝" w:hint="eastAsia"/>
          <w:sz w:val="22"/>
          <w:szCs w:val="22"/>
        </w:rPr>
        <w:t>は</w:t>
      </w:r>
      <w:r w:rsidR="00220DCC" w:rsidRPr="007410F2">
        <w:rPr>
          <w:rFonts w:hAnsi="ＭＳ 明朝" w:hint="eastAsia"/>
          <w:sz w:val="22"/>
          <w:szCs w:val="22"/>
        </w:rPr>
        <w:t>重要であり、事業者が自らの事業活動だけではなく、原材料・部品調達や製品の使用段階も含めたサプライチェーン全体で脱炭素化に取り組む必要がある。</w:t>
      </w:r>
      <w:r w:rsidR="006A02F5" w:rsidRPr="007410F2">
        <w:rPr>
          <w:rFonts w:hAnsi="ＭＳ 明朝" w:hint="eastAsia"/>
          <w:sz w:val="22"/>
          <w:szCs w:val="22"/>
        </w:rPr>
        <w:t>さらに市場においてもサプライチェーン全体のCO₂把握・情報開示の重要性は日増しに強くなって</w:t>
      </w:r>
      <w:r w:rsidR="00545C66">
        <w:rPr>
          <w:rFonts w:hAnsi="ＭＳ 明朝" w:hint="eastAsia"/>
          <w:sz w:val="22"/>
          <w:szCs w:val="22"/>
        </w:rPr>
        <w:t>き</w:t>
      </w:r>
      <w:r w:rsidR="006A02F5" w:rsidRPr="007410F2">
        <w:rPr>
          <w:rFonts w:hAnsi="ＭＳ 明朝" w:hint="eastAsia"/>
          <w:sz w:val="22"/>
          <w:szCs w:val="22"/>
        </w:rPr>
        <w:t>ている。</w:t>
      </w:r>
    </w:p>
    <w:p w14:paraId="63966919" w14:textId="4C752A91" w:rsidR="00791456" w:rsidRPr="007410F2" w:rsidRDefault="0066552E" w:rsidP="0066552E">
      <w:pPr>
        <w:pStyle w:val="Default"/>
        <w:ind w:firstLineChars="100" w:firstLine="220"/>
        <w:rPr>
          <w:rFonts w:hAnsi="ＭＳ 明朝"/>
          <w:sz w:val="22"/>
          <w:szCs w:val="22"/>
        </w:rPr>
      </w:pPr>
      <w:r w:rsidRPr="007410F2">
        <w:rPr>
          <w:rFonts w:hAnsi="ＭＳ 明朝" w:hint="eastAsia"/>
          <w:sz w:val="22"/>
          <w:szCs w:val="22"/>
        </w:rPr>
        <w:t>また、</w:t>
      </w:r>
      <w:r w:rsidR="00220DCC" w:rsidRPr="007410F2">
        <w:rPr>
          <w:rFonts w:hAnsi="ＭＳ 明朝" w:hint="eastAsia"/>
          <w:sz w:val="22"/>
          <w:szCs w:val="22"/>
        </w:rPr>
        <w:t>計画期間の中間年にあたる</w:t>
      </w:r>
      <w:r w:rsidR="00220DCC" w:rsidRPr="007410F2">
        <w:rPr>
          <w:rFonts w:hAnsi="ＭＳ 明朝"/>
          <w:sz w:val="22"/>
          <w:szCs w:val="22"/>
        </w:rPr>
        <w:t>2025年は、大阪・関西万博が開催される</w:t>
      </w:r>
      <w:r w:rsidRPr="007410F2">
        <w:rPr>
          <w:rFonts w:hAnsi="ＭＳ 明朝" w:hint="eastAsia"/>
          <w:sz w:val="22"/>
          <w:szCs w:val="22"/>
        </w:rPr>
        <w:t>ことから、</w:t>
      </w:r>
      <w:r w:rsidR="00220DCC" w:rsidRPr="007410F2">
        <w:rPr>
          <w:rFonts w:hAnsi="ＭＳ 明朝"/>
          <w:sz w:val="22"/>
          <w:szCs w:val="22"/>
        </w:rPr>
        <w:t>今後の排出削減を加速していくため</w:t>
      </w:r>
      <w:r w:rsidRPr="007410F2">
        <w:rPr>
          <w:rFonts w:hAnsi="ＭＳ 明朝" w:hint="eastAsia"/>
          <w:sz w:val="22"/>
          <w:szCs w:val="22"/>
        </w:rPr>
        <w:t>に、</w:t>
      </w:r>
      <w:r w:rsidR="00220DCC" w:rsidRPr="007410F2">
        <w:rPr>
          <w:rFonts w:hAnsi="ＭＳ 明朝"/>
          <w:sz w:val="22"/>
          <w:szCs w:val="22"/>
        </w:rPr>
        <w:t>万博開催によるインパクトを残すとともに、万博以降もレガシーを引き継いでいくことが重要である。</w:t>
      </w:r>
    </w:p>
    <w:p w14:paraId="49A5AF4B" w14:textId="740DDB08" w:rsidR="00791456" w:rsidRPr="007410F2" w:rsidRDefault="001E6DFF" w:rsidP="001E6DFF">
      <w:pPr>
        <w:pStyle w:val="Default"/>
        <w:ind w:firstLineChars="100" w:firstLine="220"/>
        <w:rPr>
          <w:rFonts w:hAnsi="ＭＳ 明朝"/>
          <w:sz w:val="22"/>
          <w:szCs w:val="22"/>
        </w:rPr>
      </w:pPr>
      <w:r w:rsidRPr="007410F2">
        <w:rPr>
          <w:rFonts w:hAnsi="ＭＳ 明朝" w:hint="eastAsia"/>
          <w:sz w:val="22"/>
          <w:szCs w:val="22"/>
        </w:rPr>
        <w:t>本</w:t>
      </w:r>
      <w:r w:rsidR="0012144F">
        <w:rPr>
          <w:rFonts w:hAnsi="ＭＳ 明朝" w:hint="eastAsia"/>
          <w:sz w:val="22"/>
          <w:szCs w:val="22"/>
        </w:rPr>
        <w:t>事業</w:t>
      </w:r>
      <w:r w:rsidRPr="007410F2">
        <w:rPr>
          <w:rFonts w:hAnsi="ＭＳ 明朝" w:hint="eastAsia"/>
          <w:sz w:val="22"/>
          <w:szCs w:val="22"/>
        </w:rPr>
        <w:t>では、大阪・関西万博の機会を活かして、</w:t>
      </w:r>
      <w:r w:rsidR="00545C66">
        <w:rPr>
          <w:rFonts w:hAnsi="ＭＳ 明朝" w:hint="eastAsia"/>
          <w:sz w:val="22"/>
          <w:szCs w:val="22"/>
        </w:rPr>
        <w:t>府内事業者による脱炭素経営の浸透を図る</w:t>
      </w:r>
      <w:r w:rsidRPr="007410F2">
        <w:rPr>
          <w:rFonts w:hAnsi="ＭＳ 明朝"/>
          <w:sz w:val="22"/>
          <w:szCs w:val="22"/>
        </w:rPr>
        <w:t>ため、会場内での利用も想定される品目を扱う業種を対象に、府域の特定事業者や先進技術を有する中小事業者等</w:t>
      </w:r>
      <w:r w:rsidR="00545C66">
        <w:rPr>
          <w:rFonts w:hAnsi="ＭＳ 明朝" w:hint="eastAsia"/>
          <w:sz w:val="22"/>
          <w:szCs w:val="22"/>
        </w:rPr>
        <w:t>による</w:t>
      </w:r>
      <w:r w:rsidRPr="007410F2">
        <w:rPr>
          <w:rFonts w:hAnsi="ＭＳ 明朝"/>
          <w:sz w:val="22"/>
          <w:szCs w:val="22"/>
        </w:rPr>
        <w:t>製品のカーボンフットプリント（CFP）値を算定</w:t>
      </w:r>
      <w:r w:rsidR="00545C66">
        <w:rPr>
          <w:rFonts w:hAnsi="ＭＳ 明朝" w:hint="eastAsia"/>
          <w:sz w:val="22"/>
          <w:szCs w:val="22"/>
        </w:rPr>
        <w:t>及び</w:t>
      </w:r>
      <w:r w:rsidRPr="007410F2">
        <w:rPr>
          <w:rFonts w:hAnsi="ＭＳ 明朝"/>
          <w:sz w:val="22"/>
          <w:szCs w:val="22"/>
        </w:rPr>
        <w:t>削減に向けたコンサル等をモデル的に行</w:t>
      </w:r>
      <w:r w:rsidRPr="007410F2">
        <w:rPr>
          <w:rFonts w:hAnsi="ＭＳ 明朝" w:hint="eastAsia"/>
          <w:sz w:val="22"/>
          <w:szCs w:val="22"/>
        </w:rPr>
        <w:t>う。</w:t>
      </w:r>
    </w:p>
    <w:p w14:paraId="0DE77E78" w14:textId="77777777" w:rsidR="00D915C8" w:rsidRPr="007410F2" w:rsidRDefault="00D915C8" w:rsidP="00D915C8">
      <w:pPr>
        <w:pStyle w:val="Default"/>
        <w:rPr>
          <w:rFonts w:hAnsi="ＭＳ 明朝"/>
          <w:sz w:val="22"/>
          <w:szCs w:val="22"/>
        </w:rPr>
      </w:pPr>
    </w:p>
    <w:p w14:paraId="34844704" w14:textId="775C9F03" w:rsidR="00D915C8" w:rsidRPr="007410F2" w:rsidRDefault="00D915C8" w:rsidP="00D915C8">
      <w:pPr>
        <w:pStyle w:val="Default"/>
        <w:rPr>
          <w:rFonts w:ascii="ＭＳ ゴシック" w:eastAsia="ＭＳ ゴシック" w:hAnsi="ＭＳ ゴシック"/>
          <w:sz w:val="22"/>
          <w:szCs w:val="22"/>
        </w:rPr>
      </w:pPr>
      <w:r w:rsidRPr="007410F2">
        <w:rPr>
          <w:rFonts w:ascii="ＭＳ ゴシック" w:eastAsia="ＭＳ ゴシック" w:hAnsi="ＭＳ ゴシック" w:hint="eastAsia"/>
          <w:sz w:val="22"/>
          <w:szCs w:val="22"/>
        </w:rPr>
        <w:t>３</w:t>
      </w:r>
      <w:r w:rsidR="000E354A" w:rsidRPr="007410F2">
        <w:rPr>
          <w:rFonts w:ascii="ＭＳ ゴシック" w:eastAsia="ＭＳ ゴシック" w:hAnsi="ＭＳ ゴシック" w:hint="eastAsia"/>
          <w:sz w:val="22"/>
          <w:szCs w:val="22"/>
        </w:rPr>
        <w:t>．</w:t>
      </w:r>
      <w:r w:rsidRPr="007410F2">
        <w:rPr>
          <w:rFonts w:ascii="ＭＳ ゴシック" w:eastAsia="ＭＳ ゴシック" w:hAnsi="ＭＳ ゴシック" w:hint="eastAsia"/>
          <w:sz w:val="22"/>
          <w:szCs w:val="22"/>
        </w:rPr>
        <w:t>契約期間</w:t>
      </w:r>
    </w:p>
    <w:p w14:paraId="51A522A5" w14:textId="045ED341" w:rsidR="00D915C8" w:rsidRPr="007410F2" w:rsidRDefault="00D915C8" w:rsidP="00D915C8">
      <w:pPr>
        <w:pStyle w:val="Default"/>
        <w:rPr>
          <w:rFonts w:hAnsi="ＭＳ 明朝"/>
          <w:sz w:val="22"/>
          <w:szCs w:val="22"/>
        </w:rPr>
      </w:pPr>
      <w:r w:rsidRPr="007410F2">
        <w:rPr>
          <w:rFonts w:hAnsi="ＭＳ 明朝" w:hint="eastAsia"/>
          <w:sz w:val="22"/>
          <w:szCs w:val="22"/>
        </w:rPr>
        <w:t>契約締結の日から令和６年３月29</w:t>
      </w:r>
      <w:r w:rsidRPr="007410F2">
        <w:rPr>
          <w:rFonts w:hAnsi="ＭＳ 明朝"/>
          <w:sz w:val="22"/>
          <w:szCs w:val="22"/>
        </w:rPr>
        <w:t>日（金）まで</w:t>
      </w:r>
    </w:p>
    <w:p w14:paraId="78DBBA08" w14:textId="77777777" w:rsidR="00D915C8" w:rsidRPr="007410F2" w:rsidRDefault="00D915C8" w:rsidP="00D915C8">
      <w:pPr>
        <w:pStyle w:val="Default"/>
        <w:rPr>
          <w:rFonts w:hAnsi="ＭＳ 明朝"/>
          <w:sz w:val="22"/>
          <w:szCs w:val="22"/>
        </w:rPr>
      </w:pPr>
    </w:p>
    <w:p w14:paraId="472EE4A4" w14:textId="153C2A35" w:rsidR="00D915C8" w:rsidRPr="007410F2" w:rsidRDefault="00D915C8" w:rsidP="00D915C8">
      <w:pPr>
        <w:pStyle w:val="Default"/>
        <w:rPr>
          <w:rFonts w:ascii="ＭＳ ゴシック" w:eastAsia="ＭＳ ゴシック" w:hAnsi="ＭＳ ゴシック"/>
          <w:sz w:val="22"/>
          <w:szCs w:val="22"/>
        </w:rPr>
      </w:pPr>
      <w:r w:rsidRPr="007410F2">
        <w:rPr>
          <w:rFonts w:ascii="ＭＳ ゴシック" w:eastAsia="ＭＳ ゴシック" w:hAnsi="ＭＳ ゴシック" w:hint="eastAsia"/>
          <w:sz w:val="22"/>
          <w:szCs w:val="22"/>
        </w:rPr>
        <w:t>４</w:t>
      </w:r>
      <w:r w:rsidR="000E354A" w:rsidRPr="007410F2">
        <w:rPr>
          <w:rFonts w:ascii="ＭＳ ゴシック" w:eastAsia="ＭＳ ゴシック" w:hAnsi="ＭＳ ゴシック" w:hint="eastAsia"/>
          <w:sz w:val="22"/>
          <w:szCs w:val="22"/>
        </w:rPr>
        <w:t>．</w:t>
      </w:r>
      <w:r w:rsidRPr="007410F2">
        <w:rPr>
          <w:rFonts w:ascii="ＭＳ ゴシック" w:eastAsia="ＭＳ ゴシック" w:hAnsi="ＭＳ ゴシック" w:hint="eastAsia"/>
          <w:sz w:val="22"/>
          <w:szCs w:val="22"/>
        </w:rPr>
        <w:t>委託上限額</w:t>
      </w:r>
    </w:p>
    <w:p w14:paraId="6D06331A" w14:textId="30AA17BF" w:rsidR="00D915C8" w:rsidRPr="007410F2" w:rsidRDefault="00D915C8" w:rsidP="000E354A">
      <w:pPr>
        <w:pStyle w:val="Default"/>
        <w:ind w:firstLineChars="100" w:firstLine="220"/>
        <w:rPr>
          <w:rFonts w:hAnsi="ＭＳ 明朝"/>
          <w:sz w:val="22"/>
          <w:szCs w:val="22"/>
        </w:rPr>
      </w:pPr>
      <w:r w:rsidRPr="007410F2">
        <w:rPr>
          <w:rFonts w:hAnsi="ＭＳ 明朝" w:hint="eastAsia"/>
          <w:sz w:val="22"/>
          <w:szCs w:val="22"/>
        </w:rPr>
        <w:t>34</w:t>
      </w:r>
      <w:r w:rsidRPr="007410F2">
        <w:rPr>
          <w:rFonts w:hAnsi="ＭＳ 明朝"/>
          <w:sz w:val="22"/>
          <w:szCs w:val="22"/>
        </w:rPr>
        <w:t>,</w:t>
      </w:r>
      <w:r w:rsidR="00A60C0D">
        <w:rPr>
          <w:rFonts w:hAnsi="ＭＳ 明朝"/>
          <w:sz w:val="22"/>
          <w:szCs w:val="22"/>
        </w:rPr>
        <w:t>672</w:t>
      </w:r>
      <w:bookmarkStart w:id="0" w:name="_GoBack"/>
      <w:bookmarkEnd w:id="0"/>
      <w:r w:rsidRPr="007410F2">
        <w:rPr>
          <w:rFonts w:hAnsi="ＭＳ 明朝" w:hint="eastAsia"/>
          <w:sz w:val="22"/>
          <w:szCs w:val="22"/>
        </w:rPr>
        <w:t>,000</w:t>
      </w:r>
      <w:r w:rsidRPr="007410F2">
        <w:rPr>
          <w:rFonts w:hAnsi="ＭＳ 明朝"/>
          <w:sz w:val="22"/>
          <w:szCs w:val="22"/>
        </w:rPr>
        <w:t>円（税込）</w:t>
      </w:r>
    </w:p>
    <w:p w14:paraId="21E3703F" w14:textId="5828058E" w:rsidR="00D915C8" w:rsidRPr="007410F2" w:rsidRDefault="00D915C8" w:rsidP="00D915C8">
      <w:pPr>
        <w:pStyle w:val="Default"/>
        <w:rPr>
          <w:rFonts w:hAnsi="ＭＳ 明朝"/>
          <w:sz w:val="22"/>
          <w:szCs w:val="22"/>
        </w:rPr>
      </w:pPr>
      <w:r w:rsidRPr="007410F2">
        <w:rPr>
          <w:rFonts w:hAnsi="ＭＳ 明朝" w:hint="eastAsia"/>
          <w:sz w:val="22"/>
          <w:szCs w:val="22"/>
        </w:rPr>
        <w:t>※本</w:t>
      </w:r>
      <w:r w:rsidR="0012144F">
        <w:rPr>
          <w:rFonts w:hAnsi="ＭＳ 明朝" w:hint="eastAsia"/>
          <w:sz w:val="22"/>
          <w:szCs w:val="22"/>
        </w:rPr>
        <w:t>事業</w:t>
      </w:r>
      <w:r w:rsidRPr="007410F2">
        <w:rPr>
          <w:rFonts w:hAnsi="ＭＳ 明朝" w:hint="eastAsia"/>
          <w:sz w:val="22"/>
          <w:szCs w:val="22"/>
        </w:rPr>
        <w:t>を実施するすべての経費を含む。</w:t>
      </w:r>
    </w:p>
    <w:p w14:paraId="6A031C5D" w14:textId="77777777" w:rsidR="000E354A" w:rsidRPr="007410F2" w:rsidRDefault="000E354A" w:rsidP="00D915C8">
      <w:pPr>
        <w:pStyle w:val="Default"/>
        <w:rPr>
          <w:rFonts w:hAnsi="ＭＳ 明朝"/>
          <w:sz w:val="22"/>
          <w:szCs w:val="22"/>
        </w:rPr>
      </w:pPr>
    </w:p>
    <w:p w14:paraId="79A2155A" w14:textId="767EFACF" w:rsidR="0066552E" w:rsidRPr="007410F2" w:rsidRDefault="00D915C8" w:rsidP="00D915C8">
      <w:pPr>
        <w:pStyle w:val="Default"/>
        <w:rPr>
          <w:rFonts w:ascii="ＭＳ ゴシック" w:eastAsia="ＭＳ ゴシック" w:hAnsi="ＭＳ ゴシック"/>
          <w:sz w:val="22"/>
          <w:szCs w:val="22"/>
        </w:rPr>
      </w:pPr>
      <w:r w:rsidRPr="007410F2">
        <w:rPr>
          <w:rFonts w:ascii="ＭＳ ゴシック" w:eastAsia="ＭＳ ゴシック" w:hAnsi="ＭＳ ゴシック" w:hint="eastAsia"/>
          <w:sz w:val="22"/>
          <w:szCs w:val="22"/>
        </w:rPr>
        <w:t>５</w:t>
      </w:r>
      <w:r w:rsidR="000E354A" w:rsidRPr="007410F2">
        <w:rPr>
          <w:rFonts w:ascii="ＭＳ ゴシック" w:eastAsia="ＭＳ ゴシック" w:hAnsi="ＭＳ ゴシック" w:hint="eastAsia"/>
          <w:sz w:val="22"/>
          <w:szCs w:val="22"/>
        </w:rPr>
        <w:t>．</w:t>
      </w:r>
      <w:r w:rsidRPr="007410F2">
        <w:rPr>
          <w:rFonts w:ascii="ＭＳ ゴシック" w:eastAsia="ＭＳ ゴシック" w:hAnsi="ＭＳ ゴシック" w:hint="eastAsia"/>
          <w:sz w:val="22"/>
          <w:szCs w:val="22"/>
        </w:rPr>
        <w:t>事業内容及び提案を求める事項</w:t>
      </w:r>
    </w:p>
    <w:p w14:paraId="3251E511" w14:textId="7D7F86B0" w:rsidR="000E354A" w:rsidRPr="007410F2" w:rsidRDefault="000E354A" w:rsidP="001B403A">
      <w:pPr>
        <w:pStyle w:val="Default"/>
        <w:ind w:firstLineChars="100" w:firstLine="220"/>
        <w:rPr>
          <w:rFonts w:hAnsi="ＭＳ 明朝"/>
          <w:sz w:val="22"/>
          <w:szCs w:val="22"/>
        </w:rPr>
      </w:pPr>
      <w:r w:rsidRPr="007410F2">
        <w:rPr>
          <w:rFonts w:hAnsi="ＭＳ 明朝" w:hint="eastAsia"/>
          <w:sz w:val="22"/>
          <w:szCs w:val="22"/>
        </w:rPr>
        <w:t>本</w:t>
      </w:r>
      <w:r w:rsidR="0012144F">
        <w:rPr>
          <w:rFonts w:hAnsi="ＭＳ 明朝" w:hint="eastAsia"/>
          <w:sz w:val="22"/>
          <w:szCs w:val="22"/>
        </w:rPr>
        <w:t>事業</w:t>
      </w:r>
      <w:r w:rsidRPr="007410F2">
        <w:rPr>
          <w:rFonts w:hAnsi="ＭＳ 明朝" w:hint="eastAsia"/>
          <w:sz w:val="22"/>
          <w:szCs w:val="22"/>
        </w:rPr>
        <w:t>で実施する業務は、次の</w:t>
      </w:r>
      <w:r w:rsidR="00F82D1E" w:rsidRPr="007410F2">
        <w:rPr>
          <w:rFonts w:hAnsi="ＭＳ 明朝" w:hint="eastAsia"/>
          <w:sz w:val="22"/>
          <w:szCs w:val="22"/>
        </w:rPr>
        <w:t>（１）から（</w:t>
      </w:r>
      <w:r w:rsidR="009773B7">
        <w:rPr>
          <w:rFonts w:hAnsi="ＭＳ 明朝" w:hint="eastAsia"/>
          <w:sz w:val="22"/>
          <w:szCs w:val="22"/>
        </w:rPr>
        <w:t>３</w:t>
      </w:r>
      <w:r w:rsidR="00F82D1E" w:rsidRPr="007410F2">
        <w:rPr>
          <w:rFonts w:hAnsi="ＭＳ 明朝" w:hint="eastAsia"/>
          <w:sz w:val="22"/>
          <w:szCs w:val="22"/>
        </w:rPr>
        <w:t>）</w:t>
      </w:r>
      <w:r w:rsidRPr="007410F2">
        <w:rPr>
          <w:rFonts w:hAnsi="ＭＳ 明朝"/>
          <w:sz w:val="22"/>
          <w:szCs w:val="22"/>
        </w:rPr>
        <w:t>と</w:t>
      </w:r>
      <w:r w:rsidR="00F82D1E" w:rsidRPr="007410F2">
        <w:rPr>
          <w:rFonts w:hAnsi="ＭＳ 明朝" w:hint="eastAsia"/>
          <w:sz w:val="22"/>
          <w:szCs w:val="22"/>
        </w:rPr>
        <w:t>する</w:t>
      </w:r>
      <w:r w:rsidRPr="007410F2">
        <w:rPr>
          <w:rFonts w:hAnsi="ＭＳ 明朝"/>
          <w:sz w:val="22"/>
          <w:szCs w:val="22"/>
        </w:rPr>
        <w:t>。</w:t>
      </w:r>
      <w:r w:rsidR="00545C66" w:rsidRPr="007410F2">
        <w:rPr>
          <w:rFonts w:hAnsi="ＭＳ 明朝" w:hint="eastAsia"/>
          <w:sz w:val="22"/>
          <w:szCs w:val="22"/>
        </w:rPr>
        <w:t>ただし、モデル事業内で</w:t>
      </w:r>
      <w:r w:rsidR="00545C66">
        <w:rPr>
          <w:rFonts w:hAnsi="ＭＳ 明朝" w:hint="eastAsia"/>
          <w:sz w:val="22"/>
          <w:szCs w:val="22"/>
        </w:rPr>
        <w:t>（３）の業務</w:t>
      </w:r>
      <w:r w:rsidR="00545C66" w:rsidRPr="007410F2">
        <w:rPr>
          <w:rFonts w:hAnsi="ＭＳ 明朝" w:hint="eastAsia"/>
          <w:sz w:val="22"/>
          <w:szCs w:val="22"/>
        </w:rPr>
        <w:t>までを確実に行</w:t>
      </w:r>
      <w:r w:rsidR="001B403A">
        <w:rPr>
          <w:rFonts w:hAnsi="ＭＳ 明朝" w:hint="eastAsia"/>
          <w:sz w:val="22"/>
          <w:szCs w:val="22"/>
        </w:rPr>
        <w:t>うものとし、（３）で実施する業務の成果が十分に得られるよう（１）、（２）の</w:t>
      </w:r>
      <w:r w:rsidR="0012144F">
        <w:rPr>
          <w:rFonts w:hAnsi="ＭＳ 明朝" w:hint="eastAsia"/>
          <w:sz w:val="22"/>
          <w:szCs w:val="22"/>
        </w:rPr>
        <w:t>事業</w:t>
      </w:r>
      <w:r w:rsidR="001B403A">
        <w:rPr>
          <w:rFonts w:hAnsi="ＭＳ 明朝" w:hint="eastAsia"/>
          <w:sz w:val="22"/>
          <w:szCs w:val="22"/>
        </w:rPr>
        <w:t>内容を設計すること</w:t>
      </w:r>
      <w:r w:rsidR="00545C66" w:rsidRPr="007410F2">
        <w:rPr>
          <w:rFonts w:hAnsi="ＭＳ 明朝" w:hint="eastAsia"/>
          <w:sz w:val="22"/>
          <w:szCs w:val="22"/>
        </w:rPr>
        <w:t>。</w:t>
      </w:r>
      <w:r w:rsidR="00053CB8">
        <w:rPr>
          <w:rFonts w:hAnsi="ＭＳ 明朝" w:hint="eastAsia"/>
          <w:sz w:val="22"/>
          <w:szCs w:val="22"/>
        </w:rPr>
        <w:t>なお、</w:t>
      </w:r>
      <w:r w:rsidR="0012144F">
        <w:rPr>
          <w:rFonts w:hAnsi="ＭＳ 明朝" w:hint="eastAsia"/>
          <w:sz w:val="22"/>
          <w:szCs w:val="22"/>
        </w:rPr>
        <w:t>事業</w:t>
      </w:r>
      <w:r w:rsidR="00053CB8">
        <w:rPr>
          <w:rFonts w:hAnsi="ＭＳ 明朝" w:hint="eastAsia"/>
          <w:sz w:val="22"/>
          <w:szCs w:val="22"/>
        </w:rPr>
        <w:t>期間内であれば、（１）、（２）を実施した後であっても、</w:t>
      </w:r>
      <w:r w:rsidR="001B403A">
        <w:rPr>
          <w:rFonts w:hAnsi="ＭＳ 明朝" w:hint="eastAsia"/>
          <w:sz w:val="22"/>
          <w:szCs w:val="22"/>
        </w:rPr>
        <w:t>（３）で構築する汎用的かつ簡便な算定モデルの</w:t>
      </w:r>
      <w:r w:rsidR="00053CB8">
        <w:rPr>
          <w:rFonts w:hAnsi="ＭＳ 明朝" w:hint="eastAsia"/>
          <w:sz w:val="22"/>
          <w:szCs w:val="22"/>
        </w:rPr>
        <w:t>充実のために補足的に（１）、（２）の</w:t>
      </w:r>
      <w:r w:rsidR="0012144F">
        <w:rPr>
          <w:rFonts w:hAnsi="ＭＳ 明朝" w:hint="eastAsia"/>
          <w:sz w:val="22"/>
          <w:szCs w:val="22"/>
        </w:rPr>
        <w:t>事業</w:t>
      </w:r>
      <w:r w:rsidR="00053CB8">
        <w:rPr>
          <w:rFonts w:hAnsi="ＭＳ 明朝" w:hint="eastAsia"/>
          <w:sz w:val="22"/>
          <w:szCs w:val="22"/>
        </w:rPr>
        <w:t>を実施することを妨げない。</w:t>
      </w:r>
    </w:p>
    <w:p w14:paraId="5E92B617" w14:textId="612B642F" w:rsidR="000E354A" w:rsidRPr="007410F2" w:rsidRDefault="000E354A" w:rsidP="000E354A">
      <w:pPr>
        <w:pStyle w:val="Default"/>
        <w:ind w:firstLineChars="100" w:firstLine="220"/>
        <w:rPr>
          <w:rFonts w:hAnsi="ＭＳ 明朝"/>
          <w:sz w:val="22"/>
          <w:szCs w:val="22"/>
        </w:rPr>
      </w:pPr>
      <w:r w:rsidRPr="007410F2">
        <w:rPr>
          <w:rFonts w:hAnsi="ＭＳ 明朝" w:hint="eastAsia"/>
          <w:sz w:val="22"/>
          <w:szCs w:val="22"/>
        </w:rPr>
        <w:t>なお、</w:t>
      </w:r>
      <w:r w:rsidR="0012144F">
        <w:rPr>
          <w:rFonts w:hAnsi="ＭＳ 明朝" w:hint="eastAsia"/>
          <w:sz w:val="22"/>
          <w:szCs w:val="22"/>
        </w:rPr>
        <w:t>事業</w:t>
      </w:r>
      <w:r w:rsidRPr="007410F2">
        <w:rPr>
          <w:rFonts w:hAnsi="ＭＳ 明朝" w:hint="eastAsia"/>
          <w:sz w:val="22"/>
          <w:szCs w:val="22"/>
        </w:rPr>
        <w:t>の実施にあたっては発注者である大阪府と十分に調整をすること。</w:t>
      </w:r>
    </w:p>
    <w:p w14:paraId="0E75FFA8" w14:textId="37381DE8" w:rsidR="00D03B72" w:rsidRDefault="00D03B72" w:rsidP="00E57F33">
      <w:pPr>
        <w:pStyle w:val="Default"/>
        <w:rPr>
          <w:rFonts w:hAnsi="ＭＳ 明朝"/>
          <w:sz w:val="22"/>
          <w:szCs w:val="22"/>
        </w:rPr>
      </w:pPr>
    </w:p>
    <w:p w14:paraId="7EE01B81" w14:textId="3D7C8B61" w:rsidR="00A6215D" w:rsidRDefault="00A6215D" w:rsidP="00E57F33">
      <w:pPr>
        <w:pStyle w:val="Default"/>
        <w:rPr>
          <w:rFonts w:hAnsi="ＭＳ 明朝"/>
          <w:sz w:val="22"/>
          <w:szCs w:val="22"/>
        </w:rPr>
      </w:pPr>
    </w:p>
    <w:p w14:paraId="6DFBD9D5" w14:textId="38B720B7" w:rsidR="00A6215D" w:rsidRDefault="00A6215D" w:rsidP="00E57F33">
      <w:pPr>
        <w:pStyle w:val="Default"/>
        <w:rPr>
          <w:rFonts w:hAnsi="ＭＳ 明朝"/>
          <w:sz w:val="22"/>
          <w:szCs w:val="22"/>
        </w:rPr>
      </w:pPr>
    </w:p>
    <w:p w14:paraId="646EE9C4" w14:textId="77777777" w:rsidR="0012144F" w:rsidRDefault="0012144F" w:rsidP="00E57F33">
      <w:pPr>
        <w:pStyle w:val="Default"/>
        <w:rPr>
          <w:rFonts w:hAnsi="ＭＳ 明朝"/>
          <w:sz w:val="22"/>
          <w:szCs w:val="22"/>
        </w:rPr>
      </w:pPr>
    </w:p>
    <w:p w14:paraId="57377B05" w14:textId="77777777" w:rsidR="00A6215D" w:rsidRPr="007410F2" w:rsidRDefault="00A6215D" w:rsidP="00E57F33">
      <w:pPr>
        <w:pStyle w:val="Default"/>
        <w:rPr>
          <w:rFonts w:hAnsi="ＭＳ 明朝"/>
          <w:sz w:val="22"/>
          <w:szCs w:val="22"/>
        </w:rPr>
      </w:pPr>
    </w:p>
    <w:p w14:paraId="46DB9811" w14:textId="48439D79" w:rsidR="00982B2E" w:rsidRPr="00FE33E3" w:rsidRDefault="000E354A" w:rsidP="00E57F33">
      <w:pPr>
        <w:pStyle w:val="Default"/>
        <w:rPr>
          <w:rFonts w:ascii="ＭＳ ゴシック" w:eastAsia="ＭＳ ゴシック" w:hAnsi="ＭＳ ゴシック"/>
          <w:sz w:val="22"/>
          <w:szCs w:val="22"/>
        </w:rPr>
      </w:pPr>
      <w:r w:rsidRPr="00FE33E3">
        <w:rPr>
          <w:rFonts w:ascii="ＭＳ ゴシック" w:eastAsia="ＭＳ ゴシック" w:hAnsi="ＭＳ ゴシック" w:hint="eastAsia"/>
          <w:sz w:val="22"/>
          <w:szCs w:val="22"/>
        </w:rPr>
        <w:lastRenderedPageBreak/>
        <w:t>（１）</w:t>
      </w:r>
      <w:r w:rsidR="00982B2E" w:rsidRPr="00FE33E3">
        <w:rPr>
          <w:rFonts w:ascii="ＭＳ ゴシック" w:eastAsia="ＭＳ ゴシック" w:hAnsi="ＭＳ ゴシック" w:hint="eastAsia"/>
          <w:sz w:val="22"/>
          <w:szCs w:val="22"/>
        </w:rPr>
        <w:t>モデル</w:t>
      </w:r>
      <w:r w:rsidR="009773B7" w:rsidRPr="00FE33E3">
        <w:rPr>
          <w:rFonts w:ascii="ＭＳ ゴシック" w:eastAsia="ＭＳ ゴシック" w:hAnsi="ＭＳ ゴシック" w:hint="eastAsia"/>
          <w:sz w:val="22"/>
          <w:szCs w:val="22"/>
        </w:rPr>
        <w:t>事業</w:t>
      </w:r>
      <w:r w:rsidR="00545C66" w:rsidRPr="00FE33E3">
        <w:rPr>
          <w:rFonts w:ascii="ＭＳ ゴシック" w:eastAsia="ＭＳ ゴシック" w:hAnsi="ＭＳ ゴシック" w:hint="eastAsia"/>
          <w:sz w:val="22"/>
          <w:szCs w:val="22"/>
        </w:rPr>
        <w:t>に</w:t>
      </w:r>
      <w:r w:rsidR="009773B7" w:rsidRPr="00FE33E3">
        <w:rPr>
          <w:rFonts w:ascii="ＭＳ ゴシック" w:eastAsia="ＭＳ ゴシック" w:hAnsi="ＭＳ ゴシック" w:hint="eastAsia"/>
          <w:sz w:val="22"/>
          <w:szCs w:val="22"/>
        </w:rPr>
        <w:t>参加</w:t>
      </w:r>
      <w:r w:rsidR="00545C66" w:rsidRPr="00FE33E3">
        <w:rPr>
          <w:rFonts w:ascii="ＭＳ ゴシック" w:eastAsia="ＭＳ ゴシック" w:hAnsi="ＭＳ ゴシック" w:hint="eastAsia"/>
          <w:sz w:val="22"/>
          <w:szCs w:val="22"/>
        </w:rPr>
        <w:t>する</w:t>
      </w:r>
      <w:r w:rsidR="00C02D6C" w:rsidRPr="00FE33E3">
        <w:rPr>
          <w:rFonts w:ascii="ＭＳ ゴシック" w:eastAsia="ＭＳ ゴシック" w:hAnsi="ＭＳ ゴシック" w:hint="eastAsia"/>
          <w:sz w:val="22"/>
          <w:szCs w:val="22"/>
        </w:rPr>
        <w:t>事業者の</w:t>
      </w:r>
      <w:r w:rsidR="009773B7" w:rsidRPr="00FE33E3">
        <w:rPr>
          <w:rFonts w:ascii="ＭＳ ゴシック" w:eastAsia="ＭＳ ゴシック" w:hAnsi="ＭＳ ゴシック" w:hint="eastAsia"/>
          <w:sz w:val="22"/>
          <w:szCs w:val="22"/>
        </w:rPr>
        <w:t>公募・採択</w:t>
      </w:r>
    </w:p>
    <w:p w14:paraId="7165AE0C" w14:textId="760859BF" w:rsidR="00982B2E" w:rsidRPr="007410F2" w:rsidRDefault="009773B7" w:rsidP="009773B7">
      <w:pPr>
        <w:pStyle w:val="Default"/>
        <w:ind w:leftChars="100" w:left="210" w:firstLineChars="100" w:firstLine="220"/>
        <w:rPr>
          <w:rFonts w:hAnsi="ＭＳ 明朝"/>
          <w:sz w:val="22"/>
          <w:szCs w:val="22"/>
        </w:rPr>
      </w:pPr>
      <w:r>
        <w:rPr>
          <w:rFonts w:hAnsi="ＭＳ 明朝" w:hint="eastAsia"/>
          <w:sz w:val="22"/>
          <w:szCs w:val="22"/>
        </w:rPr>
        <w:t>モデル事業</w:t>
      </w:r>
      <w:r w:rsidR="00545C66">
        <w:rPr>
          <w:rFonts w:hAnsi="ＭＳ 明朝" w:hint="eastAsia"/>
          <w:sz w:val="22"/>
          <w:szCs w:val="22"/>
        </w:rPr>
        <w:t>に</w:t>
      </w:r>
      <w:r>
        <w:rPr>
          <w:rFonts w:hAnsi="ＭＳ 明朝" w:hint="eastAsia"/>
          <w:sz w:val="22"/>
          <w:szCs w:val="22"/>
        </w:rPr>
        <w:t>参加</w:t>
      </w:r>
      <w:r w:rsidR="00545C66">
        <w:rPr>
          <w:rFonts w:hAnsi="ＭＳ 明朝" w:hint="eastAsia"/>
          <w:sz w:val="22"/>
          <w:szCs w:val="22"/>
        </w:rPr>
        <w:t>する</w:t>
      </w:r>
      <w:r>
        <w:rPr>
          <w:rFonts w:hAnsi="ＭＳ 明朝" w:hint="eastAsia"/>
          <w:sz w:val="22"/>
          <w:szCs w:val="22"/>
        </w:rPr>
        <w:t>事業者について、</w:t>
      </w:r>
      <w:r w:rsidR="00982B2E" w:rsidRPr="007410F2">
        <w:rPr>
          <w:rFonts w:hAnsi="ＭＳ 明朝" w:hint="eastAsia"/>
          <w:sz w:val="22"/>
          <w:szCs w:val="22"/>
        </w:rPr>
        <w:t>公募を行った上で</w:t>
      </w:r>
      <w:r w:rsidR="000E354A" w:rsidRPr="007410F2">
        <w:rPr>
          <w:rFonts w:hAnsi="ＭＳ 明朝" w:hint="eastAsia"/>
          <w:sz w:val="22"/>
          <w:szCs w:val="22"/>
        </w:rPr>
        <w:t>３事業者</w:t>
      </w:r>
      <w:r w:rsidR="00AD7DC7" w:rsidRPr="001F4FD0">
        <w:rPr>
          <w:rFonts w:hAnsi="ＭＳ 明朝" w:hint="eastAsia"/>
          <w:color w:val="000000" w:themeColor="text1"/>
          <w:sz w:val="22"/>
          <w:szCs w:val="22"/>
        </w:rPr>
        <w:t>以上</w:t>
      </w:r>
      <w:r w:rsidR="009165A4">
        <w:rPr>
          <w:rFonts w:hAnsi="ＭＳ 明朝" w:hint="eastAsia"/>
          <w:sz w:val="22"/>
          <w:szCs w:val="22"/>
        </w:rPr>
        <w:t>選定</w:t>
      </w:r>
      <w:r>
        <w:rPr>
          <w:rFonts w:hAnsi="ＭＳ 明朝" w:hint="eastAsia"/>
          <w:sz w:val="22"/>
          <w:szCs w:val="22"/>
        </w:rPr>
        <w:t>する。</w:t>
      </w:r>
      <w:r w:rsidR="00982B2E" w:rsidRPr="007410F2">
        <w:rPr>
          <w:rFonts w:hAnsi="ＭＳ 明朝" w:hint="eastAsia"/>
          <w:sz w:val="22"/>
          <w:szCs w:val="22"/>
        </w:rPr>
        <w:t>具体的な</w:t>
      </w:r>
      <w:r w:rsidR="0012144F">
        <w:rPr>
          <w:rFonts w:hAnsi="ＭＳ 明朝" w:hint="eastAsia"/>
          <w:sz w:val="22"/>
          <w:szCs w:val="22"/>
        </w:rPr>
        <w:t>事業</w:t>
      </w:r>
      <w:r w:rsidR="00982B2E" w:rsidRPr="007410F2">
        <w:rPr>
          <w:rFonts w:hAnsi="ＭＳ 明朝" w:hint="eastAsia"/>
          <w:sz w:val="22"/>
          <w:szCs w:val="22"/>
        </w:rPr>
        <w:t>内容・手順は、以下のとおり</w:t>
      </w:r>
      <w:r w:rsidR="000E354A" w:rsidRPr="007410F2">
        <w:rPr>
          <w:rFonts w:hAnsi="ＭＳ 明朝" w:hint="eastAsia"/>
          <w:sz w:val="22"/>
          <w:szCs w:val="22"/>
        </w:rPr>
        <w:t>とする</w:t>
      </w:r>
      <w:r w:rsidR="00982B2E" w:rsidRPr="007410F2">
        <w:rPr>
          <w:rFonts w:hAnsi="ＭＳ 明朝" w:hint="eastAsia"/>
          <w:sz w:val="22"/>
          <w:szCs w:val="22"/>
        </w:rPr>
        <w:t xml:space="preserve">。 </w:t>
      </w:r>
    </w:p>
    <w:p w14:paraId="0C1F169F" w14:textId="16D78984" w:rsidR="00982B2E" w:rsidRPr="007410F2" w:rsidRDefault="000E354A" w:rsidP="000E354A">
      <w:pPr>
        <w:pStyle w:val="Default"/>
        <w:spacing w:after="41"/>
        <w:ind w:leftChars="100" w:left="430" w:hangingChars="100" w:hanging="220"/>
        <w:rPr>
          <w:rFonts w:hAnsi="ＭＳ 明朝"/>
          <w:sz w:val="22"/>
          <w:szCs w:val="22"/>
        </w:rPr>
      </w:pPr>
      <w:r w:rsidRPr="007410F2">
        <w:rPr>
          <w:rFonts w:hAnsi="ＭＳ 明朝" w:hint="eastAsia"/>
          <w:sz w:val="22"/>
          <w:szCs w:val="22"/>
        </w:rPr>
        <w:t>・</w:t>
      </w:r>
      <w:r w:rsidR="00982B2E" w:rsidRPr="007410F2">
        <w:rPr>
          <w:rFonts w:hAnsi="ＭＳ 明朝" w:hint="eastAsia"/>
          <w:sz w:val="22"/>
          <w:szCs w:val="22"/>
        </w:rPr>
        <w:t>モデル事業に参加する</w:t>
      </w:r>
      <w:r w:rsidRPr="007410F2">
        <w:rPr>
          <w:rFonts w:hAnsi="ＭＳ 明朝" w:hint="eastAsia"/>
          <w:sz w:val="22"/>
          <w:szCs w:val="22"/>
        </w:rPr>
        <w:t>事業者</w:t>
      </w:r>
      <w:r w:rsidR="00982B2E" w:rsidRPr="007410F2">
        <w:rPr>
          <w:rFonts w:hAnsi="ＭＳ 明朝" w:hint="eastAsia"/>
          <w:sz w:val="22"/>
          <w:szCs w:val="22"/>
        </w:rPr>
        <w:t>の公募を行う。公募に</w:t>
      </w:r>
      <w:r w:rsidRPr="007410F2">
        <w:rPr>
          <w:rFonts w:hAnsi="ＭＳ 明朝" w:hint="eastAsia"/>
          <w:sz w:val="22"/>
          <w:szCs w:val="22"/>
        </w:rPr>
        <w:t>あ</w:t>
      </w:r>
      <w:r w:rsidR="00982B2E" w:rsidRPr="007410F2">
        <w:rPr>
          <w:rFonts w:hAnsi="ＭＳ 明朝" w:hint="eastAsia"/>
          <w:sz w:val="22"/>
          <w:szCs w:val="22"/>
        </w:rPr>
        <w:t>たっては、本モデル事業について幅広く周知を行い、</w:t>
      </w:r>
      <w:r w:rsidRPr="007410F2">
        <w:rPr>
          <w:rFonts w:hAnsi="ＭＳ 明朝" w:hint="eastAsia"/>
          <w:sz w:val="22"/>
          <w:szCs w:val="22"/>
        </w:rPr>
        <w:t>大阪・関西万博会場内での利用が想定される品目</w:t>
      </w:r>
      <w:r w:rsidR="001E5071">
        <w:rPr>
          <w:rFonts w:hAnsi="ＭＳ 明朝" w:hint="eastAsia"/>
          <w:sz w:val="22"/>
          <w:szCs w:val="22"/>
        </w:rPr>
        <w:t>（レストランで提供される食事やお土産で販売されるタオルやお菓子等）を</w:t>
      </w:r>
      <w:r w:rsidRPr="007410F2">
        <w:rPr>
          <w:rFonts w:hAnsi="ＭＳ 明朝" w:hint="eastAsia"/>
          <w:sz w:val="22"/>
          <w:szCs w:val="22"/>
        </w:rPr>
        <w:t>扱</w:t>
      </w:r>
      <w:r w:rsidR="00181515" w:rsidRPr="007410F2">
        <w:rPr>
          <w:rFonts w:hAnsi="ＭＳ 明朝" w:hint="eastAsia"/>
          <w:sz w:val="22"/>
          <w:szCs w:val="22"/>
        </w:rPr>
        <w:t>う</w:t>
      </w:r>
      <w:r w:rsidRPr="007410F2">
        <w:rPr>
          <w:rFonts w:hAnsi="ＭＳ 明朝" w:hint="eastAsia"/>
          <w:sz w:val="22"/>
          <w:szCs w:val="22"/>
        </w:rPr>
        <w:t>業種</w:t>
      </w:r>
      <w:r w:rsidR="00C02D6C">
        <w:rPr>
          <w:rFonts w:hAnsi="ＭＳ 明朝" w:hint="eastAsia"/>
          <w:sz w:val="22"/>
          <w:szCs w:val="22"/>
        </w:rPr>
        <w:t>（食料品製造、繊維製品製造、生活用品製造等に関わる業種）</w:t>
      </w:r>
      <w:r w:rsidR="00181515" w:rsidRPr="007410F2">
        <w:rPr>
          <w:rFonts w:hAnsi="ＭＳ 明朝" w:hint="eastAsia"/>
          <w:sz w:val="22"/>
          <w:szCs w:val="22"/>
        </w:rPr>
        <w:t>かつ</w:t>
      </w:r>
      <w:r w:rsidR="00E06C34">
        <w:rPr>
          <w:rFonts w:hAnsi="ＭＳ 明朝" w:hint="eastAsia"/>
          <w:sz w:val="22"/>
          <w:szCs w:val="22"/>
        </w:rPr>
        <w:t>大阪府の地場産業となる</w:t>
      </w:r>
      <w:r w:rsidR="00181515" w:rsidRPr="007410F2">
        <w:rPr>
          <w:rFonts w:hAnsi="ＭＳ 明朝" w:hint="eastAsia"/>
          <w:sz w:val="22"/>
          <w:szCs w:val="22"/>
        </w:rPr>
        <w:t>業種</w:t>
      </w:r>
      <w:r w:rsidRPr="007410F2">
        <w:rPr>
          <w:rFonts w:hAnsi="ＭＳ 明朝" w:hint="eastAsia"/>
          <w:sz w:val="22"/>
          <w:szCs w:val="22"/>
        </w:rPr>
        <w:t>を対象に、</w:t>
      </w:r>
      <w:r w:rsidR="00982B2E" w:rsidRPr="007410F2">
        <w:rPr>
          <w:rFonts w:hAnsi="ＭＳ 明朝" w:hint="eastAsia"/>
          <w:sz w:val="22"/>
          <w:szCs w:val="22"/>
        </w:rPr>
        <w:t xml:space="preserve">多くの企業が応募するよう努めること。 </w:t>
      </w:r>
    </w:p>
    <w:p w14:paraId="796F9A79" w14:textId="60018489" w:rsidR="006D1C9A" w:rsidRPr="007410F2" w:rsidRDefault="000E354A" w:rsidP="006D1C9A">
      <w:pPr>
        <w:pStyle w:val="Default"/>
        <w:ind w:leftChars="100" w:left="430" w:hangingChars="100" w:hanging="220"/>
        <w:rPr>
          <w:rFonts w:hAnsi="ＭＳ 明朝"/>
          <w:sz w:val="22"/>
          <w:szCs w:val="22"/>
        </w:rPr>
      </w:pPr>
      <w:r w:rsidRPr="007410F2">
        <w:rPr>
          <w:rFonts w:hAnsi="ＭＳ 明朝" w:hint="eastAsia"/>
          <w:sz w:val="22"/>
          <w:szCs w:val="22"/>
        </w:rPr>
        <w:t>・</w:t>
      </w:r>
      <w:r w:rsidR="00982B2E" w:rsidRPr="007410F2">
        <w:rPr>
          <w:rFonts w:hAnsi="ＭＳ 明朝" w:hint="eastAsia"/>
          <w:sz w:val="22"/>
          <w:szCs w:val="22"/>
        </w:rPr>
        <w:t>モデル事業</w:t>
      </w:r>
      <w:r w:rsidR="009165A4">
        <w:rPr>
          <w:rFonts w:hAnsi="ＭＳ 明朝" w:hint="eastAsia"/>
          <w:sz w:val="22"/>
          <w:szCs w:val="22"/>
        </w:rPr>
        <w:t>への参加</w:t>
      </w:r>
      <w:r w:rsidR="00982B2E" w:rsidRPr="007410F2">
        <w:rPr>
          <w:rFonts w:hAnsi="ＭＳ 明朝" w:hint="eastAsia"/>
          <w:sz w:val="22"/>
          <w:szCs w:val="22"/>
        </w:rPr>
        <w:t>のパターンは以下</w:t>
      </w:r>
      <w:r w:rsidR="00545C66">
        <w:rPr>
          <w:rFonts w:hAnsi="ＭＳ 明朝" w:hint="eastAsia"/>
          <w:sz w:val="22"/>
          <w:szCs w:val="22"/>
        </w:rPr>
        <w:t>２</w:t>
      </w:r>
      <w:r w:rsidR="00982B2E" w:rsidRPr="007410F2">
        <w:rPr>
          <w:rFonts w:hAnsi="ＭＳ 明朝" w:hint="eastAsia"/>
          <w:sz w:val="22"/>
          <w:szCs w:val="22"/>
        </w:rPr>
        <w:t>つを想定しており、</w:t>
      </w:r>
      <w:r w:rsidR="00545C66">
        <w:rPr>
          <w:rFonts w:hAnsi="ＭＳ 明朝" w:hint="eastAsia"/>
          <w:sz w:val="22"/>
          <w:szCs w:val="22"/>
        </w:rPr>
        <w:t>２</w:t>
      </w:r>
      <w:r w:rsidR="00982B2E" w:rsidRPr="007410F2">
        <w:rPr>
          <w:rFonts w:hAnsi="ＭＳ 明朝" w:hint="eastAsia"/>
          <w:sz w:val="22"/>
          <w:szCs w:val="22"/>
        </w:rPr>
        <w:t>パターン合わせて</w:t>
      </w:r>
      <w:r w:rsidR="00181515" w:rsidRPr="007410F2">
        <w:rPr>
          <w:rFonts w:hAnsi="ＭＳ 明朝" w:hint="eastAsia"/>
          <w:sz w:val="22"/>
          <w:szCs w:val="22"/>
        </w:rPr>
        <w:t>３事業者</w:t>
      </w:r>
      <w:r w:rsidR="00982B2E" w:rsidRPr="007410F2">
        <w:rPr>
          <w:rFonts w:hAnsi="ＭＳ 明朝" w:hint="eastAsia"/>
          <w:sz w:val="22"/>
          <w:szCs w:val="22"/>
        </w:rPr>
        <w:t>（共同参加の場合も１</w:t>
      </w:r>
      <w:r w:rsidR="00181515" w:rsidRPr="007410F2">
        <w:rPr>
          <w:rFonts w:hAnsi="ＭＳ 明朝" w:hint="eastAsia"/>
          <w:sz w:val="22"/>
          <w:szCs w:val="22"/>
        </w:rPr>
        <w:t>事業者</w:t>
      </w:r>
      <w:r w:rsidR="00982B2E" w:rsidRPr="007410F2">
        <w:rPr>
          <w:rFonts w:hAnsi="ＭＳ 明朝" w:hint="eastAsia"/>
          <w:sz w:val="22"/>
          <w:szCs w:val="22"/>
        </w:rPr>
        <w:t>とカウント）</w:t>
      </w:r>
      <w:r w:rsidR="00AD7DC7" w:rsidRPr="001F4FD0">
        <w:rPr>
          <w:rFonts w:hAnsi="ＭＳ 明朝" w:hint="eastAsia"/>
          <w:color w:val="000000" w:themeColor="text1"/>
          <w:sz w:val="22"/>
          <w:szCs w:val="22"/>
        </w:rPr>
        <w:t>以上</w:t>
      </w:r>
      <w:r w:rsidR="00982B2E" w:rsidRPr="007410F2">
        <w:rPr>
          <w:rFonts w:hAnsi="ＭＳ 明朝" w:hint="eastAsia"/>
          <w:sz w:val="22"/>
          <w:szCs w:val="22"/>
        </w:rPr>
        <w:t>を採択する。</w:t>
      </w:r>
      <w:r w:rsidR="00181515" w:rsidRPr="007410F2">
        <w:rPr>
          <w:rFonts w:hAnsi="ＭＳ 明朝" w:hint="eastAsia"/>
          <w:sz w:val="22"/>
          <w:szCs w:val="22"/>
        </w:rPr>
        <w:t>選定</w:t>
      </w:r>
      <w:r w:rsidR="00982B2E" w:rsidRPr="007410F2">
        <w:rPr>
          <w:rFonts w:hAnsi="ＭＳ 明朝" w:hint="eastAsia"/>
          <w:sz w:val="22"/>
          <w:szCs w:val="22"/>
        </w:rPr>
        <w:t>に</w:t>
      </w:r>
      <w:r w:rsidR="00181515" w:rsidRPr="007410F2">
        <w:rPr>
          <w:rFonts w:hAnsi="ＭＳ 明朝" w:hint="eastAsia"/>
          <w:sz w:val="22"/>
          <w:szCs w:val="22"/>
        </w:rPr>
        <w:t>あ</w:t>
      </w:r>
      <w:r w:rsidR="00982B2E" w:rsidRPr="007410F2">
        <w:rPr>
          <w:rFonts w:hAnsi="ＭＳ 明朝" w:hint="eastAsia"/>
          <w:sz w:val="22"/>
          <w:szCs w:val="22"/>
        </w:rPr>
        <w:t xml:space="preserve">たっては、業種間のバランスやモデル事業の波及効果に留意すること。 </w:t>
      </w:r>
      <w:r w:rsidR="009165A4">
        <w:rPr>
          <w:rFonts w:hAnsi="ＭＳ 明朝" w:hint="eastAsia"/>
          <w:sz w:val="22"/>
          <w:szCs w:val="22"/>
        </w:rPr>
        <w:t>また、食料品製造に関わる業種については、必ず１事業者は選定すること。</w:t>
      </w:r>
    </w:p>
    <w:p w14:paraId="7A33D011" w14:textId="6B55D0A0" w:rsidR="008130C0" w:rsidRPr="007410F2" w:rsidRDefault="008130C0" w:rsidP="008130C0">
      <w:pPr>
        <w:pStyle w:val="Default"/>
        <w:ind w:firstLineChars="200" w:firstLine="440"/>
        <w:rPr>
          <w:rFonts w:hAnsi="ＭＳ 明朝"/>
          <w:sz w:val="22"/>
          <w:szCs w:val="22"/>
        </w:rPr>
      </w:pPr>
      <w:r w:rsidRPr="007410F2">
        <w:rPr>
          <w:rFonts w:hAnsi="ＭＳ 明朝" w:hint="eastAsia"/>
          <w:sz w:val="22"/>
          <w:szCs w:val="22"/>
        </w:rPr>
        <w:t>【申請パターン】</w:t>
      </w:r>
    </w:p>
    <w:p w14:paraId="68AE1CAF" w14:textId="3EAD1359" w:rsidR="00982B2E" w:rsidRPr="007410F2" w:rsidRDefault="00261310" w:rsidP="008130C0">
      <w:pPr>
        <w:pStyle w:val="Default"/>
        <w:ind w:firstLineChars="200" w:firstLine="440"/>
        <w:rPr>
          <w:rFonts w:hAnsi="ＭＳ 明朝"/>
          <w:sz w:val="22"/>
          <w:szCs w:val="22"/>
        </w:rPr>
      </w:pPr>
      <w:r w:rsidRPr="007410F2">
        <w:rPr>
          <w:rFonts w:hAnsi="ＭＳ 明朝" w:hint="eastAsia"/>
          <w:sz w:val="22"/>
          <w:szCs w:val="22"/>
        </w:rPr>
        <w:t>①</w:t>
      </w:r>
      <w:r w:rsidR="00982B2E" w:rsidRPr="007410F2">
        <w:rPr>
          <w:rFonts w:hAnsi="ＭＳ 明朝" w:hint="eastAsia"/>
          <w:sz w:val="22"/>
          <w:szCs w:val="22"/>
        </w:rPr>
        <w:t>メーカーが単独で参加</w:t>
      </w:r>
    </w:p>
    <w:p w14:paraId="07103729" w14:textId="7FDE36AE" w:rsidR="005301E5" w:rsidRDefault="00261310" w:rsidP="00FE33E3">
      <w:pPr>
        <w:pStyle w:val="Default"/>
        <w:ind w:firstLineChars="200" w:firstLine="440"/>
        <w:rPr>
          <w:rFonts w:hAnsi="ＭＳ 明朝"/>
          <w:sz w:val="22"/>
          <w:szCs w:val="22"/>
        </w:rPr>
      </w:pPr>
      <w:r w:rsidRPr="007410F2">
        <w:rPr>
          <w:rFonts w:hAnsi="ＭＳ 明朝" w:hint="eastAsia"/>
          <w:sz w:val="22"/>
          <w:szCs w:val="22"/>
        </w:rPr>
        <w:t>②</w:t>
      </w:r>
      <w:r w:rsidR="00982B2E" w:rsidRPr="007410F2">
        <w:rPr>
          <w:rFonts w:hAnsi="ＭＳ 明朝" w:hint="eastAsia"/>
          <w:sz w:val="22"/>
          <w:szCs w:val="22"/>
        </w:rPr>
        <w:t>メーカーと小売企業</w:t>
      </w:r>
      <w:r w:rsidRPr="007410F2">
        <w:rPr>
          <w:rFonts w:hAnsi="ＭＳ 明朝" w:hint="eastAsia"/>
          <w:sz w:val="22"/>
          <w:szCs w:val="22"/>
        </w:rPr>
        <w:t>（</w:t>
      </w:r>
      <w:r w:rsidR="005301E5" w:rsidRPr="00481AC5">
        <w:rPr>
          <w:rFonts w:hAnsi="ＭＳ 明朝" w:hint="eastAsia"/>
          <w:sz w:val="22"/>
          <w:szCs w:val="22"/>
        </w:rPr>
        <w:t>インターネットを通じた電子商取引</w:t>
      </w:r>
      <w:r w:rsidR="005301E5" w:rsidRPr="007410F2">
        <w:rPr>
          <w:rFonts w:hAnsi="ＭＳ 明朝" w:hint="eastAsia"/>
          <w:sz w:val="22"/>
          <w:szCs w:val="22"/>
        </w:rPr>
        <w:t>を含む</w:t>
      </w:r>
      <w:r w:rsidRPr="007410F2">
        <w:rPr>
          <w:rFonts w:hAnsi="ＭＳ 明朝" w:hint="eastAsia"/>
          <w:sz w:val="22"/>
          <w:szCs w:val="22"/>
        </w:rPr>
        <w:t>）</w:t>
      </w:r>
      <w:r w:rsidR="00982B2E" w:rsidRPr="007410F2">
        <w:rPr>
          <w:rFonts w:hAnsi="ＭＳ 明朝" w:hint="eastAsia"/>
          <w:sz w:val="22"/>
          <w:szCs w:val="22"/>
        </w:rPr>
        <w:t>等が共同で</w:t>
      </w:r>
      <w:r w:rsidRPr="007410F2">
        <w:rPr>
          <w:rFonts w:hAnsi="ＭＳ 明朝" w:hint="eastAsia"/>
          <w:sz w:val="22"/>
          <w:szCs w:val="22"/>
        </w:rPr>
        <w:t>参加</w:t>
      </w:r>
    </w:p>
    <w:p w14:paraId="76BA0B7F" w14:textId="055962FB" w:rsidR="00545C66" w:rsidRPr="007410F2" w:rsidRDefault="0078638A" w:rsidP="005A75C6">
      <w:pPr>
        <w:pStyle w:val="Default"/>
        <w:ind w:firstLineChars="300" w:firstLine="660"/>
        <w:rPr>
          <w:rFonts w:hAnsi="ＭＳ 明朝"/>
          <w:sz w:val="22"/>
          <w:szCs w:val="22"/>
        </w:rPr>
      </w:pPr>
      <w:r>
        <w:rPr>
          <w:rFonts w:hAnsi="ＭＳ 明朝" w:hint="eastAsia"/>
          <w:noProof/>
          <w:sz w:val="22"/>
          <w:szCs w:val="22"/>
        </w:rPr>
        <mc:AlternateContent>
          <mc:Choice Requires="wpg">
            <w:drawing>
              <wp:anchor distT="0" distB="0" distL="114300" distR="114300" simplePos="0" relativeHeight="251667456" behindDoc="0" locked="0" layoutInCell="1" allowOverlap="1" wp14:anchorId="5136DF58" wp14:editId="2614F4EB">
                <wp:simplePos x="0" y="0"/>
                <wp:positionH relativeFrom="column">
                  <wp:posOffset>661035</wp:posOffset>
                </wp:positionH>
                <wp:positionV relativeFrom="paragraph">
                  <wp:posOffset>177800</wp:posOffset>
                </wp:positionV>
                <wp:extent cx="5467350" cy="952500"/>
                <wp:effectExtent l="0" t="0" r="0" b="19050"/>
                <wp:wrapNone/>
                <wp:docPr id="2" name="グループ化 2"/>
                <wp:cNvGraphicFramePr/>
                <a:graphic xmlns:a="http://schemas.openxmlformats.org/drawingml/2006/main">
                  <a:graphicData uri="http://schemas.microsoft.com/office/word/2010/wordprocessingGroup">
                    <wpg:wgp>
                      <wpg:cNvGrpSpPr/>
                      <wpg:grpSpPr>
                        <a:xfrm>
                          <a:off x="0" y="0"/>
                          <a:ext cx="5467350" cy="952500"/>
                          <a:chOff x="0" y="0"/>
                          <a:chExt cx="5467350" cy="952500"/>
                        </a:xfrm>
                      </wpg:grpSpPr>
                      <wps:wsp>
                        <wps:cNvPr id="3" name="テキスト ボックス 3"/>
                        <wps:cNvSpPr txBox="1">
                          <a:spLocks noChangeArrowheads="1"/>
                        </wps:cNvSpPr>
                        <wps:spPr bwMode="auto">
                          <a:xfrm>
                            <a:off x="85725" y="38100"/>
                            <a:ext cx="5358765" cy="914400"/>
                          </a:xfrm>
                          <a:prstGeom prst="rect">
                            <a:avLst/>
                          </a:prstGeom>
                          <a:solidFill>
                            <a:srgbClr val="FFFFFF"/>
                          </a:solidFill>
                          <a:ln w="9525">
                            <a:solidFill>
                              <a:srgbClr val="000000"/>
                            </a:solidFill>
                            <a:prstDash val="sysDot"/>
                            <a:miter lim="800000"/>
                            <a:headEnd/>
                            <a:tailEnd/>
                          </a:ln>
                        </wps:spPr>
                        <wps:txbx>
                          <w:txbxContent>
                            <w:p w14:paraId="46B65E7E" w14:textId="2E0264BB" w:rsidR="00D03B72" w:rsidRPr="009412F4" w:rsidRDefault="00D03B72" w:rsidP="00FE33E3">
                              <w:pPr>
                                <w:ind w:leftChars="50" w:left="315" w:hangingChars="100" w:hanging="210"/>
                              </w:pPr>
                            </w:p>
                          </w:txbxContent>
                        </wps:txbx>
                        <wps:bodyPr rot="0" vert="horz" wrap="square" lIns="91440" tIns="45720" rIns="91440" bIns="45720" anchor="ctr" anchorCtr="0" upright="1">
                          <a:noAutofit/>
                        </wps:bodyPr>
                      </wps:wsp>
                      <wps:wsp>
                        <wps:cNvPr id="1" name="テキスト ボックス 1"/>
                        <wps:cNvSpPr txBox="1"/>
                        <wps:spPr>
                          <a:xfrm>
                            <a:off x="0" y="0"/>
                            <a:ext cx="5467350" cy="952500"/>
                          </a:xfrm>
                          <a:prstGeom prst="rect">
                            <a:avLst/>
                          </a:prstGeom>
                          <a:noFill/>
                          <a:ln w="6350">
                            <a:noFill/>
                          </a:ln>
                        </wps:spPr>
                        <wps:txbx>
                          <w:txbxContent>
                            <w:p w14:paraId="39503E4B" w14:textId="77777777" w:rsidR="0078638A" w:rsidRDefault="0078638A" w:rsidP="0078638A">
                              <w:r>
                                <w:rPr>
                                  <w:rFonts w:hint="eastAsia"/>
                                </w:rPr>
                                <w:t>（提案を求める内容）</w:t>
                              </w:r>
                            </w:p>
                            <w:p w14:paraId="567288EE" w14:textId="77777777" w:rsidR="0078638A" w:rsidRDefault="0078638A" w:rsidP="0078638A">
                              <w:pPr>
                                <w:ind w:leftChars="50" w:left="315" w:hangingChars="100" w:hanging="210"/>
                              </w:pPr>
                              <w:r>
                                <w:rPr>
                                  <w:rFonts w:hint="eastAsia"/>
                                </w:rPr>
                                <w:t>①公募方法および周知方法、選定基準について、具体的に提案すること。</w:t>
                              </w:r>
                            </w:p>
                            <w:p w14:paraId="02FBE975" w14:textId="77777777" w:rsidR="0078638A" w:rsidRPr="009412F4" w:rsidRDefault="0078638A" w:rsidP="0078638A">
                              <w:pPr>
                                <w:ind w:leftChars="50" w:left="315" w:hangingChars="100" w:hanging="210"/>
                              </w:pPr>
                              <w:r>
                                <w:rPr>
                                  <w:rFonts w:hint="eastAsia"/>
                                </w:rPr>
                                <w:t>②</w:t>
                              </w:r>
                              <w:r w:rsidRPr="00D03B72">
                                <w:rPr>
                                  <w:rFonts w:hint="eastAsia"/>
                                </w:rPr>
                                <w:t>想定</w:t>
                              </w:r>
                              <w:r>
                                <w:rPr>
                                  <w:rFonts w:hint="eastAsia"/>
                                </w:rPr>
                                <w:t>する</w:t>
                              </w:r>
                              <w:r w:rsidRPr="00D03B72">
                                <w:rPr>
                                  <w:rFonts w:hint="eastAsia"/>
                                </w:rPr>
                                <w:t>モデル</w:t>
                              </w:r>
                              <w:r>
                                <w:rPr>
                                  <w:rFonts w:hint="eastAsia"/>
                                </w:rPr>
                                <w:t>事業者の</w:t>
                              </w:r>
                              <w:r w:rsidRPr="00D03B72">
                                <w:rPr>
                                  <w:rFonts w:hint="eastAsia"/>
                                </w:rPr>
                                <w:t>業種</w:t>
                              </w:r>
                              <w:r>
                                <w:rPr>
                                  <w:rFonts w:hint="eastAsia"/>
                                </w:rPr>
                                <w:t>や</w:t>
                              </w:r>
                              <w:r>
                                <w:t>製品</w:t>
                              </w:r>
                              <w:r>
                                <w:rPr>
                                  <w:rFonts w:hint="eastAsia"/>
                                </w:rPr>
                                <w:t>群</w:t>
                              </w:r>
                              <w:r>
                                <w:t>の例</w:t>
                              </w:r>
                              <w:r>
                                <w:rPr>
                                  <w:rFonts w:hint="eastAsia"/>
                                </w:rPr>
                                <w:t>について</w:t>
                              </w:r>
                              <w:r>
                                <w:t>、</w:t>
                              </w:r>
                              <w:r w:rsidRPr="00D03B72">
                                <w:rPr>
                                  <w:rFonts w:hint="eastAsia"/>
                                </w:rPr>
                                <w:t>大阪・関西万博会場内での利用が想定される品目を扱う業種かつ府域</w:t>
                              </w:r>
                              <w:r>
                                <w:rPr>
                                  <w:rFonts w:hint="eastAsia"/>
                                </w:rPr>
                                <w:t>の特徴的な</w:t>
                              </w:r>
                              <w:r>
                                <w:t>業種</w:t>
                              </w:r>
                              <w:r>
                                <w:rPr>
                                  <w:rFonts w:hint="eastAsia"/>
                                </w:rPr>
                                <w:t>を踏まえて</w:t>
                              </w:r>
                              <w:r w:rsidRPr="00D03B72">
                                <w:rPr>
                                  <w:rFonts w:hint="eastAsia"/>
                                </w:rPr>
                                <w:t>提案</w:t>
                              </w:r>
                              <w:r>
                                <w:rPr>
                                  <w:rFonts w:hint="eastAsia"/>
                                </w:rPr>
                                <w:t>すること。</w:t>
                              </w:r>
                            </w:p>
                            <w:p w14:paraId="41C0A63C" w14:textId="77777777" w:rsidR="0078638A" w:rsidRDefault="00786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136DF58" id="グループ化 2" o:spid="_x0000_s1026" style="position:absolute;left:0;text-align:left;margin-left:52.05pt;margin-top:14pt;width:430.5pt;height:75pt;z-index:251667456" coordsize="54673,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">
                <v:shapetype id="_x0000_t202" coordsize="21600,21600" o:spt="202" path="m,l,21600r21600,l21600,xe">
                  <v:stroke joinstyle="miter"/>
                  <v:path gradientshapeok="t" o:connecttype="rect"/>
                </v:shapetype>
                <v:shape id="テキスト ボックス 3" o:spid="_x0000_s1027" type="#_x0000_t202" style="position:absolute;left:857;top:381;width:53587;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">
                  <v:stroke dashstyle="1 1"/>
                  <v:textbox>
                    <w:txbxContent>
                      <w:p w14:paraId="46B65E7E" w14:textId="2E0264BB" w:rsidR="00D03B72" w:rsidRPr="009412F4" w:rsidRDefault="00D03B72" w:rsidP="00FE33E3">
                        <w:pPr>
                          <w:ind w:leftChars="50" w:left="315" w:hangingChars="100" w:hanging="210"/>
                        </w:pPr>
                      </w:p>
                    </w:txbxContent>
                  </v:textbox>
                </v:shape>
                <v:shape id="テキスト ボックス 1" o:spid="_x0000_s1028" type="#_x0000_t202" style="position:absolute;width:54673;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39503E4B" w14:textId="77777777" w:rsidR="0078638A" w:rsidRDefault="0078638A" w:rsidP="0078638A">
                        <w:r>
                          <w:rPr>
                            <w:rFonts w:hint="eastAsia"/>
                          </w:rPr>
                          <w:t>（</w:t>
                        </w:r>
                        <w:r>
                          <w:rPr>
                            <w:rFonts w:hint="eastAsia"/>
                          </w:rPr>
                          <w:t>提案を求める内容）</w:t>
                        </w:r>
                      </w:p>
                      <w:p w14:paraId="567288EE" w14:textId="77777777" w:rsidR="0078638A" w:rsidRDefault="0078638A" w:rsidP="0078638A">
                        <w:pPr>
                          <w:ind w:leftChars="50" w:left="315" w:hangingChars="100" w:hanging="210"/>
                        </w:pPr>
                        <w:r>
                          <w:rPr>
                            <w:rFonts w:hint="eastAsia"/>
                          </w:rPr>
                          <w:t>①公募方法および周知方法、選定基準について、具体的に提案すること。</w:t>
                        </w:r>
                      </w:p>
                      <w:p w14:paraId="02FBE975" w14:textId="77777777" w:rsidR="0078638A" w:rsidRPr="009412F4" w:rsidRDefault="0078638A" w:rsidP="0078638A">
                        <w:pPr>
                          <w:ind w:leftChars="50" w:left="315" w:hangingChars="100" w:hanging="210"/>
                        </w:pPr>
                        <w:r>
                          <w:rPr>
                            <w:rFonts w:hint="eastAsia"/>
                          </w:rPr>
                          <w:t>②</w:t>
                        </w:r>
                        <w:r w:rsidRPr="00D03B72">
                          <w:rPr>
                            <w:rFonts w:hint="eastAsia"/>
                          </w:rPr>
                          <w:t>想定</w:t>
                        </w:r>
                        <w:r>
                          <w:rPr>
                            <w:rFonts w:hint="eastAsia"/>
                          </w:rPr>
                          <w:t>する</w:t>
                        </w:r>
                        <w:r w:rsidRPr="00D03B72">
                          <w:rPr>
                            <w:rFonts w:hint="eastAsia"/>
                          </w:rPr>
                          <w:t>モデル</w:t>
                        </w:r>
                        <w:r>
                          <w:rPr>
                            <w:rFonts w:hint="eastAsia"/>
                          </w:rPr>
                          <w:t>事業者の</w:t>
                        </w:r>
                        <w:r w:rsidRPr="00D03B72">
                          <w:rPr>
                            <w:rFonts w:hint="eastAsia"/>
                          </w:rPr>
                          <w:t>業種</w:t>
                        </w:r>
                        <w:r>
                          <w:rPr>
                            <w:rFonts w:hint="eastAsia"/>
                          </w:rPr>
                          <w:t>や</w:t>
                        </w:r>
                        <w:r>
                          <w:t>製品</w:t>
                        </w:r>
                        <w:r>
                          <w:rPr>
                            <w:rFonts w:hint="eastAsia"/>
                          </w:rPr>
                          <w:t>群</w:t>
                        </w:r>
                        <w:r>
                          <w:t>の例</w:t>
                        </w:r>
                        <w:r>
                          <w:rPr>
                            <w:rFonts w:hint="eastAsia"/>
                          </w:rPr>
                          <w:t>について</w:t>
                        </w:r>
                        <w:r>
                          <w:t>、</w:t>
                        </w:r>
                        <w:r w:rsidRPr="00D03B72">
                          <w:rPr>
                            <w:rFonts w:hint="eastAsia"/>
                          </w:rPr>
                          <w:t>大阪・関西万博会場内での利用が想定される品目を扱う業種かつ府域</w:t>
                        </w:r>
                        <w:r>
                          <w:rPr>
                            <w:rFonts w:hint="eastAsia"/>
                          </w:rPr>
                          <w:t>の特徴的な</w:t>
                        </w:r>
                        <w:r>
                          <w:t>業種</w:t>
                        </w:r>
                        <w:r>
                          <w:rPr>
                            <w:rFonts w:hint="eastAsia"/>
                          </w:rPr>
                          <w:t>を踏まえて</w:t>
                        </w:r>
                        <w:r w:rsidRPr="00D03B72">
                          <w:rPr>
                            <w:rFonts w:hint="eastAsia"/>
                          </w:rPr>
                          <w:t>提案</w:t>
                        </w:r>
                        <w:r>
                          <w:rPr>
                            <w:rFonts w:hint="eastAsia"/>
                          </w:rPr>
                          <w:t>すること。</w:t>
                        </w:r>
                      </w:p>
                      <w:p w14:paraId="41C0A63C" w14:textId="77777777" w:rsidR="0078638A" w:rsidRDefault="0078638A"/>
                    </w:txbxContent>
                  </v:textbox>
                </v:shape>
              </v:group>
            </w:pict>
          </mc:Fallback>
        </mc:AlternateContent>
      </w:r>
      <w:r w:rsidR="00261310" w:rsidRPr="007410F2">
        <w:rPr>
          <w:rFonts w:hAnsi="ＭＳ 明朝" w:hint="eastAsia"/>
          <w:sz w:val="22"/>
          <w:szCs w:val="22"/>
        </w:rPr>
        <w:t>（</w:t>
      </w:r>
      <w:r w:rsidR="00982B2E" w:rsidRPr="007410F2">
        <w:rPr>
          <w:rFonts w:hAnsi="ＭＳ 明朝" w:hint="eastAsia"/>
          <w:sz w:val="22"/>
          <w:szCs w:val="22"/>
        </w:rPr>
        <w:t>申請者はメーカーとする</w:t>
      </w:r>
      <w:r w:rsidR="00261310" w:rsidRPr="007410F2">
        <w:rPr>
          <w:rFonts w:hAnsi="ＭＳ 明朝" w:hint="eastAsia"/>
          <w:sz w:val="22"/>
          <w:szCs w:val="22"/>
        </w:rPr>
        <w:t>）</w:t>
      </w:r>
    </w:p>
    <w:p w14:paraId="7C464AB1" w14:textId="09263A5E" w:rsidR="00D03B72" w:rsidRDefault="00D03B72" w:rsidP="008130C0">
      <w:pPr>
        <w:pStyle w:val="Default"/>
        <w:ind w:firstLineChars="200" w:firstLine="440"/>
        <w:rPr>
          <w:rFonts w:hAnsi="ＭＳ 明朝"/>
          <w:sz w:val="22"/>
          <w:szCs w:val="22"/>
        </w:rPr>
      </w:pPr>
    </w:p>
    <w:p w14:paraId="00C25630" w14:textId="2DC6E195" w:rsidR="00D03B72" w:rsidRDefault="00D03B72" w:rsidP="008130C0">
      <w:pPr>
        <w:pStyle w:val="Default"/>
        <w:ind w:firstLineChars="200" w:firstLine="440"/>
        <w:rPr>
          <w:rFonts w:hAnsi="ＭＳ 明朝"/>
          <w:sz w:val="22"/>
          <w:szCs w:val="22"/>
        </w:rPr>
      </w:pPr>
    </w:p>
    <w:p w14:paraId="413679F2" w14:textId="6D5616FD" w:rsidR="008130C0" w:rsidRDefault="008130C0">
      <w:pPr>
        <w:pStyle w:val="Default"/>
        <w:rPr>
          <w:rFonts w:hAnsi="ＭＳ 明朝"/>
          <w:sz w:val="22"/>
          <w:szCs w:val="22"/>
        </w:rPr>
      </w:pPr>
    </w:p>
    <w:p w14:paraId="2D456AB6" w14:textId="77777777" w:rsidR="0078638A" w:rsidRDefault="0078638A">
      <w:pPr>
        <w:pStyle w:val="Default"/>
        <w:rPr>
          <w:rFonts w:hAnsi="ＭＳ 明朝"/>
          <w:sz w:val="22"/>
          <w:szCs w:val="22"/>
        </w:rPr>
      </w:pPr>
    </w:p>
    <w:p w14:paraId="359B4BCC" w14:textId="07CBF7FD" w:rsidR="009165A4" w:rsidRPr="00FE33E3" w:rsidRDefault="009165A4" w:rsidP="00982B2E">
      <w:pPr>
        <w:pStyle w:val="Default"/>
        <w:rPr>
          <w:rFonts w:ascii="ＭＳ ゴシック" w:eastAsia="ＭＳ ゴシック" w:hAnsi="ＭＳ ゴシック"/>
          <w:sz w:val="22"/>
          <w:szCs w:val="22"/>
        </w:rPr>
      </w:pPr>
      <w:r w:rsidRPr="00FE33E3">
        <w:rPr>
          <w:rFonts w:ascii="ＭＳ ゴシック" w:eastAsia="ＭＳ ゴシック" w:hAnsi="ＭＳ ゴシック" w:hint="eastAsia"/>
          <w:sz w:val="22"/>
          <w:szCs w:val="22"/>
        </w:rPr>
        <w:t>（２）</w:t>
      </w:r>
      <w:r w:rsidR="00545C66" w:rsidRPr="00FE33E3">
        <w:rPr>
          <w:rFonts w:ascii="ＭＳ ゴシック" w:eastAsia="ＭＳ ゴシック" w:hAnsi="ＭＳ ゴシック" w:hint="eastAsia"/>
          <w:sz w:val="22"/>
          <w:szCs w:val="22"/>
        </w:rPr>
        <w:t>採択</w:t>
      </w:r>
      <w:r w:rsidR="003D3D59" w:rsidRPr="00FE33E3">
        <w:rPr>
          <w:rFonts w:ascii="ＭＳ ゴシック" w:eastAsia="ＭＳ ゴシック" w:hAnsi="ＭＳ ゴシック" w:hint="eastAsia"/>
          <w:sz w:val="22"/>
          <w:szCs w:val="22"/>
        </w:rPr>
        <w:t>事業者を対象とした排出量算定</w:t>
      </w:r>
      <w:r w:rsidRPr="00FE33E3">
        <w:rPr>
          <w:rFonts w:ascii="ＭＳ ゴシック" w:eastAsia="ＭＳ ゴシック" w:hAnsi="ＭＳ ゴシック" w:hint="eastAsia"/>
          <w:sz w:val="22"/>
          <w:szCs w:val="22"/>
        </w:rPr>
        <w:t>の実施</w:t>
      </w:r>
    </w:p>
    <w:p w14:paraId="2F12FB2D" w14:textId="5B1D39BD" w:rsidR="009773B7" w:rsidRPr="007410F2" w:rsidRDefault="009773B7" w:rsidP="009773B7">
      <w:pPr>
        <w:pStyle w:val="Default"/>
        <w:ind w:left="220" w:hangingChars="100" w:hanging="220"/>
        <w:rPr>
          <w:rFonts w:hAnsi="ＭＳ 明朝"/>
          <w:sz w:val="22"/>
          <w:szCs w:val="22"/>
        </w:rPr>
      </w:pPr>
      <w:r>
        <w:rPr>
          <w:rFonts w:hAnsi="ＭＳ 明朝" w:hint="eastAsia"/>
          <w:sz w:val="22"/>
          <w:szCs w:val="22"/>
        </w:rPr>
        <w:t xml:space="preserve">　　（１）</w:t>
      </w:r>
      <w:r w:rsidRPr="007410F2">
        <w:rPr>
          <w:rFonts w:hAnsi="ＭＳ 明朝" w:hint="eastAsia"/>
          <w:sz w:val="22"/>
          <w:szCs w:val="22"/>
        </w:rPr>
        <w:t>で</w:t>
      </w:r>
      <w:r w:rsidR="00545C66">
        <w:rPr>
          <w:rFonts w:hAnsi="ＭＳ 明朝" w:hint="eastAsia"/>
          <w:sz w:val="22"/>
          <w:szCs w:val="22"/>
        </w:rPr>
        <w:t>採択</w:t>
      </w:r>
      <w:r w:rsidRPr="007410F2">
        <w:rPr>
          <w:rFonts w:hAnsi="ＭＳ 明朝" w:hint="eastAsia"/>
          <w:sz w:val="22"/>
          <w:szCs w:val="22"/>
        </w:rPr>
        <w:t>した事業者</w:t>
      </w:r>
      <w:r>
        <w:rPr>
          <w:rFonts w:hAnsi="ＭＳ 明朝" w:hint="eastAsia"/>
          <w:sz w:val="22"/>
          <w:szCs w:val="22"/>
        </w:rPr>
        <w:t>を対象</w:t>
      </w:r>
      <w:r w:rsidRPr="007410F2">
        <w:rPr>
          <w:rFonts w:hAnsi="ＭＳ 明朝" w:hint="eastAsia"/>
          <w:sz w:val="22"/>
          <w:szCs w:val="22"/>
        </w:rPr>
        <w:t>に、</w:t>
      </w:r>
      <w:r>
        <w:rPr>
          <w:rFonts w:hAnsi="ＭＳ 明朝" w:hint="eastAsia"/>
          <w:sz w:val="22"/>
          <w:szCs w:val="22"/>
        </w:rPr>
        <w:t>次のア</w:t>
      </w:r>
      <w:r w:rsidR="007A37A5">
        <w:rPr>
          <w:rFonts w:hAnsi="ＭＳ 明朝" w:hint="eastAsia"/>
          <w:sz w:val="22"/>
          <w:szCs w:val="22"/>
        </w:rPr>
        <w:t>及びイ</w:t>
      </w:r>
      <w:r>
        <w:rPr>
          <w:rFonts w:hAnsi="ＭＳ 明朝" w:hint="eastAsia"/>
          <w:sz w:val="22"/>
          <w:szCs w:val="22"/>
        </w:rPr>
        <w:t>に示す</w:t>
      </w:r>
      <w:r w:rsidR="0012144F">
        <w:rPr>
          <w:rFonts w:hAnsi="ＭＳ 明朝" w:hint="eastAsia"/>
          <w:sz w:val="22"/>
          <w:szCs w:val="22"/>
        </w:rPr>
        <w:t>事業</w:t>
      </w:r>
      <w:r>
        <w:rPr>
          <w:rFonts w:hAnsi="ＭＳ 明朝" w:hint="eastAsia"/>
          <w:sz w:val="22"/>
          <w:szCs w:val="22"/>
        </w:rPr>
        <w:t>を実施する。</w:t>
      </w:r>
      <w:r w:rsidRPr="007410F2">
        <w:rPr>
          <w:rFonts w:hAnsi="ＭＳ 明朝" w:hint="eastAsia"/>
          <w:sz w:val="22"/>
          <w:szCs w:val="22"/>
        </w:rPr>
        <w:t>具体的な</w:t>
      </w:r>
      <w:r w:rsidR="0012144F">
        <w:rPr>
          <w:rFonts w:hAnsi="ＭＳ 明朝" w:hint="eastAsia"/>
          <w:sz w:val="22"/>
          <w:szCs w:val="22"/>
        </w:rPr>
        <w:t>事業</w:t>
      </w:r>
      <w:r w:rsidRPr="007410F2">
        <w:rPr>
          <w:rFonts w:hAnsi="ＭＳ 明朝" w:hint="eastAsia"/>
          <w:sz w:val="22"/>
          <w:szCs w:val="22"/>
        </w:rPr>
        <w:t>内容・手順は、以下のとおりとする。</w:t>
      </w:r>
    </w:p>
    <w:p w14:paraId="0D054482" w14:textId="723486CF" w:rsidR="008130C0" w:rsidRPr="00535041" w:rsidRDefault="009165A4" w:rsidP="008130C0">
      <w:pPr>
        <w:pStyle w:val="Default"/>
        <w:ind w:firstLineChars="100" w:firstLine="220"/>
        <w:rPr>
          <w:rFonts w:ascii="ＭＳ ゴシック" w:eastAsia="ＭＳ ゴシック" w:hAnsi="ＭＳ ゴシック"/>
          <w:sz w:val="22"/>
          <w:szCs w:val="22"/>
        </w:rPr>
      </w:pPr>
      <w:r w:rsidRPr="00535041">
        <w:rPr>
          <w:rFonts w:ascii="ＭＳ ゴシック" w:eastAsia="ＭＳ ゴシック" w:hAnsi="ＭＳ ゴシック" w:hint="eastAsia"/>
          <w:sz w:val="22"/>
          <w:szCs w:val="22"/>
        </w:rPr>
        <w:t>ア　選定</w:t>
      </w:r>
      <w:r w:rsidR="008130C0" w:rsidRPr="00535041">
        <w:rPr>
          <w:rFonts w:ascii="ＭＳ ゴシック" w:eastAsia="ＭＳ ゴシック" w:hAnsi="ＭＳ ゴシック" w:hint="eastAsia"/>
          <w:sz w:val="22"/>
          <w:szCs w:val="22"/>
        </w:rPr>
        <w:t>事業者</w:t>
      </w:r>
      <w:r w:rsidR="00982B2E" w:rsidRPr="00535041">
        <w:rPr>
          <w:rFonts w:ascii="ＭＳ ゴシック" w:eastAsia="ＭＳ ゴシック" w:hAnsi="ＭＳ ゴシック" w:hint="eastAsia"/>
          <w:sz w:val="22"/>
          <w:szCs w:val="22"/>
        </w:rPr>
        <w:t>に</w:t>
      </w:r>
      <w:r w:rsidRPr="00535041">
        <w:rPr>
          <w:rFonts w:ascii="ＭＳ ゴシック" w:eastAsia="ＭＳ ゴシック" w:hAnsi="ＭＳ ゴシック" w:hint="eastAsia"/>
          <w:sz w:val="22"/>
          <w:szCs w:val="22"/>
        </w:rPr>
        <w:t>おけるサプライチェーン</w:t>
      </w:r>
      <w:r w:rsidR="00982B2E" w:rsidRPr="00535041">
        <w:rPr>
          <w:rFonts w:ascii="ＭＳ ゴシック" w:eastAsia="ＭＳ ゴシック" w:hAnsi="ＭＳ ゴシック" w:hint="eastAsia"/>
          <w:sz w:val="22"/>
          <w:szCs w:val="22"/>
        </w:rPr>
        <w:t>排出量</w:t>
      </w:r>
      <w:r w:rsidRPr="00535041">
        <w:rPr>
          <w:rFonts w:ascii="ＭＳ ゴシック" w:eastAsia="ＭＳ ゴシック" w:hAnsi="ＭＳ ゴシック" w:hint="eastAsia"/>
          <w:sz w:val="22"/>
          <w:szCs w:val="22"/>
        </w:rPr>
        <w:t>の</w:t>
      </w:r>
      <w:r w:rsidR="00982B2E" w:rsidRPr="00535041">
        <w:rPr>
          <w:rFonts w:ascii="ＭＳ ゴシック" w:eastAsia="ＭＳ ゴシック" w:hAnsi="ＭＳ ゴシック" w:hint="eastAsia"/>
          <w:sz w:val="22"/>
          <w:szCs w:val="22"/>
        </w:rPr>
        <w:t>算定</w:t>
      </w:r>
    </w:p>
    <w:p w14:paraId="460CC135" w14:textId="77777777" w:rsidR="00D70732" w:rsidRDefault="000A4556" w:rsidP="000A4556">
      <w:pPr>
        <w:pStyle w:val="Default"/>
        <w:ind w:leftChars="100" w:left="430" w:hangingChars="100" w:hanging="220"/>
        <w:rPr>
          <w:rFonts w:hAnsi="ＭＳ 明朝"/>
          <w:sz w:val="22"/>
          <w:szCs w:val="22"/>
        </w:rPr>
      </w:pPr>
      <w:r w:rsidRPr="007410F2">
        <w:rPr>
          <w:rFonts w:hAnsi="ＭＳ 明朝" w:hint="eastAsia"/>
          <w:sz w:val="22"/>
          <w:szCs w:val="22"/>
        </w:rPr>
        <w:t>・</w:t>
      </w:r>
      <w:r w:rsidR="00D70732">
        <w:rPr>
          <w:rFonts w:hAnsi="ＭＳ 明朝" w:hint="eastAsia"/>
          <w:sz w:val="22"/>
          <w:szCs w:val="22"/>
        </w:rPr>
        <w:t>算定対象は、製品（有形物）を対象とし、サービス（無形物）は対象としない。</w:t>
      </w:r>
    </w:p>
    <w:p w14:paraId="3378B3D4" w14:textId="386FEDF8" w:rsidR="000A4556" w:rsidRDefault="00D70732" w:rsidP="000A4556">
      <w:pPr>
        <w:pStyle w:val="Default"/>
        <w:ind w:leftChars="100" w:left="430" w:hangingChars="100" w:hanging="220"/>
        <w:rPr>
          <w:rFonts w:hAnsi="ＭＳ 明朝"/>
          <w:sz w:val="22"/>
          <w:szCs w:val="22"/>
        </w:rPr>
      </w:pPr>
      <w:r>
        <w:rPr>
          <w:rFonts w:hAnsi="ＭＳ 明朝" w:hint="eastAsia"/>
          <w:sz w:val="22"/>
          <w:szCs w:val="22"/>
        </w:rPr>
        <w:t>・</w:t>
      </w:r>
      <w:r w:rsidR="008D2FF9">
        <w:rPr>
          <w:rFonts w:hAnsi="ＭＳ 明朝" w:hint="eastAsia"/>
          <w:sz w:val="22"/>
          <w:szCs w:val="22"/>
        </w:rPr>
        <w:t>同一の生産ラインあるいは類似する製造方法により生産される複数の製品のまとまり（以下、「</w:t>
      </w:r>
      <w:r w:rsidR="00982B2E" w:rsidRPr="007410F2">
        <w:rPr>
          <w:rFonts w:hAnsi="ＭＳ 明朝" w:hint="eastAsia"/>
          <w:sz w:val="22"/>
          <w:szCs w:val="22"/>
        </w:rPr>
        <w:t>製品</w:t>
      </w:r>
      <w:r w:rsidR="009165A4">
        <w:rPr>
          <w:rFonts w:hAnsi="ＭＳ 明朝" w:hint="eastAsia"/>
          <w:sz w:val="22"/>
          <w:szCs w:val="22"/>
        </w:rPr>
        <w:t>群</w:t>
      </w:r>
      <w:r w:rsidR="008D2FF9">
        <w:rPr>
          <w:rFonts w:hAnsi="ＭＳ 明朝" w:hint="eastAsia"/>
          <w:sz w:val="22"/>
          <w:szCs w:val="22"/>
        </w:rPr>
        <w:t>」という。）</w:t>
      </w:r>
      <w:r w:rsidR="00982B2E" w:rsidRPr="007410F2">
        <w:rPr>
          <w:rFonts w:hAnsi="ＭＳ 明朝" w:hint="eastAsia"/>
          <w:sz w:val="22"/>
          <w:szCs w:val="22"/>
        </w:rPr>
        <w:t>を</w:t>
      </w:r>
      <w:r w:rsidR="008D2FF9">
        <w:rPr>
          <w:rFonts w:hAnsi="ＭＳ 明朝" w:hint="eastAsia"/>
          <w:sz w:val="22"/>
          <w:szCs w:val="22"/>
        </w:rPr>
        <w:t>１つとみなし、５製品群を目安として、サプライチェーン全体の温室効果ガス排出量の算定を実施する。</w:t>
      </w:r>
      <w:r w:rsidR="008130C0" w:rsidRPr="007410F2">
        <w:rPr>
          <w:rFonts w:hAnsi="ＭＳ 明朝" w:hint="eastAsia"/>
          <w:sz w:val="22"/>
          <w:szCs w:val="22"/>
        </w:rPr>
        <w:t>なお、</w:t>
      </w:r>
      <w:r w:rsidR="00596B24">
        <w:rPr>
          <w:rFonts w:hAnsi="ＭＳ 明朝" w:hint="eastAsia"/>
          <w:sz w:val="22"/>
          <w:szCs w:val="22"/>
        </w:rPr>
        <w:t>選定する製品群によっては算定が複雑な場合もあることから、</w:t>
      </w:r>
      <w:r w:rsidR="008D2FF9">
        <w:rPr>
          <w:rFonts w:hAnsi="ＭＳ 明朝" w:hint="eastAsia"/>
          <w:sz w:val="22"/>
          <w:szCs w:val="22"/>
        </w:rPr>
        <w:t>製品群の数及び同一製品群に属する</w:t>
      </w:r>
      <w:r w:rsidR="00982B2E" w:rsidRPr="007410F2">
        <w:rPr>
          <w:rFonts w:hAnsi="ＭＳ 明朝" w:hint="eastAsia"/>
          <w:sz w:val="22"/>
          <w:szCs w:val="22"/>
        </w:rPr>
        <w:t>製品等の数は</w:t>
      </w:r>
      <w:r w:rsidR="00596B24">
        <w:rPr>
          <w:rFonts w:hAnsi="ＭＳ 明朝" w:hint="eastAsia"/>
          <w:sz w:val="22"/>
          <w:szCs w:val="22"/>
        </w:rPr>
        <w:t>、</w:t>
      </w:r>
      <w:r w:rsidR="0012144F">
        <w:rPr>
          <w:rFonts w:hAnsi="ＭＳ 明朝" w:hint="eastAsia"/>
          <w:sz w:val="22"/>
          <w:szCs w:val="22"/>
        </w:rPr>
        <w:t>事業</w:t>
      </w:r>
      <w:r w:rsidR="00596B24">
        <w:rPr>
          <w:rFonts w:hAnsi="ＭＳ 明朝" w:hint="eastAsia"/>
          <w:sz w:val="22"/>
          <w:szCs w:val="22"/>
        </w:rPr>
        <w:t>の執行に留意した上で整理・決定する。</w:t>
      </w:r>
    </w:p>
    <w:p w14:paraId="3377BF1C" w14:textId="77777777" w:rsidR="00596B24" w:rsidRDefault="008D2FF9" w:rsidP="000A4556">
      <w:pPr>
        <w:pStyle w:val="Default"/>
        <w:ind w:leftChars="100" w:left="430" w:hangingChars="100" w:hanging="220"/>
        <w:rPr>
          <w:rFonts w:hAnsi="ＭＳ 明朝"/>
          <w:sz w:val="22"/>
          <w:szCs w:val="22"/>
        </w:rPr>
      </w:pPr>
      <w:r>
        <w:rPr>
          <w:rFonts w:hAnsi="ＭＳ 明朝" w:hint="eastAsia"/>
          <w:sz w:val="22"/>
          <w:szCs w:val="22"/>
        </w:rPr>
        <w:t>・</w:t>
      </w:r>
      <w:r w:rsidRPr="007410F2">
        <w:rPr>
          <w:rFonts w:hAnsi="ＭＳ 明朝" w:hint="eastAsia"/>
          <w:sz w:val="22"/>
          <w:szCs w:val="22"/>
        </w:rPr>
        <w:t>算定にあたっては、</w:t>
      </w:r>
      <w:r w:rsidR="00596B24">
        <w:rPr>
          <w:rFonts w:hAnsi="ＭＳ 明朝" w:hint="eastAsia"/>
          <w:sz w:val="22"/>
          <w:szCs w:val="22"/>
        </w:rPr>
        <w:t>選定した</w:t>
      </w:r>
      <w:r w:rsidRPr="007410F2">
        <w:rPr>
          <w:rFonts w:hAnsi="ＭＳ 明朝" w:hint="eastAsia"/>
          <w:sz w:val="22"/>
          <w:szCs w:val="22"/>
        </w:rPr>
        <w:t>製品</w:t>
      </w:r>
      <w:r w:rsidR="00596B24">
        <w:rPr>
          <w:rFonts w:hAnsi="ＭＳ 明朝" w:hint="eastAsia"/>
          <w:sz w:val="22"/>
          <w:szCs w:val="22"/>
        </w:rPr>
        <w:t>群に活用できる</w:t>
      </w:r>
      <w:r w:rsidRPr="007410F2">
        <w:rPr>
          <w:rFonts w:hAnsi="ＭＳ 明朝" w:hint="eastAsia"/>
          <w:sz w:val="22"/>
          <w:szCs w:val="22"/>
        </w:rPr>
        <w:t>PCRが</w:t>
      </w:r>
      <w:r w:rsidR="00596B24">
        <w:rPr>
          <w:rFonts w:hAnsi="ＭＳ 明朝" w:hint="eastAsia"/>
          <w:sz w:val="22"/>
          <w:szCs w:val="22"/>
        </w:rPr>
        <w:t>すでに</w:t>
      </w:r>
      <w:r w:rsidRPr="007410F2">
        <w:rPr>
          <w:rFonts w:hAnsi="ＭＳ 明朝" w:hint="eastAsia"/>
          <w:sz w:val="22"/>
          <w:szCs w:val="22"/>
        </w:rPr>
        <w:t>存在する場合は当該PCRを必要に応じて参照するほか、</w:t>
      </w:r>
      <w:r w:rsidR="00596B24">
        <w:rPr>
          <w:rFonts w:hAnsi="ＭＳ 明朝" w:hint="eastAsia"/>
          <w:sz w:val="22"/>
          <w:szCs w:val="22"/>
        </w:rPr>
        <w:t>国や業界団体において示された</w:t>
      </w:r>
      <w:r w:rsidRPr="007410F2">
        <w:rPr>
          <w:rFonts w:hAnsi="ＭＳ 明朝" w:hint="eastAsia"/>
          <w:sz w:val="22"/>
          <w:szCs w:val="22"/>
        </w:rPr>
        <w:t>代表的な算定方法・算定ツールがある場合は、それらも必要に応じて参照・活用すること。</w:t>
      </w:r>
    </w:p>
    <w:p w14:paraId="3BBE2FBB" w14:textId="77777777" w:rsidR="00596B24" w:rsidRDefault="00596B24" w:rsidP="000A4556">
      <w:pPr>
        <w:pStyle w:val="Default"/>
        <w:ind w:leftChars="100" w:left="430" w:hangingChars="100" w:hanging="220"/>
        <w:rPr>
          <w:rFonts w:hAnsi="ＭＳ 明朝"/>
          <w:sz w:val="22"/>
          <w:szCs w:val="22"/>
        </w:rPr>
      </w:pPr>
      <w:r>
        <w:rPr>
          <w:rFonts w:hAnsi="ＭＳ 明朝" w:hint="eastAsia"/>
          <w:sz w:val="22"/>
          <w:szCs w:val="22"/>
        </w:rPr>
        <w:t>・</w:t>
      </w:r>
      <w:r w:rsidR="008D2FF9" w:rsidRPr="007410F2">
        <w:rPr>
          <w:rFonts w:hAnsi="ＭＳ 明朝" w:hint="eastAsia"/>
          <w:sz w:val="22"/>
          <w:szCs w:val="22"/>
        </w:rPr>
        <w:t>算定範囲は、原材料調達から廃棄・リサイクルまでライフサイクル全体を原則と</w:t>
      </w:r>
      <w:r>
        <w:rPr>
          <w:rFonts w:hAnsi="ＭＳ 明朝" w:hint="eastAsia"/>
          <w:sz w:val="22"/>
          <w:szCs w:val="22"/>
        </w:rPr>
        <w:t>し、GHGプロトコルに示された分類（下表）を参照して算定</w:t>
      </w:r>
      <w:r w:rsidR="008D2FF9" w:rsidRPr="007410F2">
        <w:rPr>
          <w:rFonts w:hAnsi="ＭＳ 明朝" w:hint="eastAsia"/>
          <w:sz w:val="22"/>
          <w:szCs w:val="22"/>
        </w:rPr>
        <w:t>すること。</w:t>
      </w:r>
    </w:p>
    <w:p w14:paraId="0B43A1F9" w14:textId="2AC9F730" w:rsidR="00596B24" w:rsidRDefault="00596B24" w:rsidP="000A4556">
      <w:pPr>
        <w:pStyle w:val="Default"/>
        <w:ind w:leftChars="100" w:left="430" w:hangingChars="100" w:hanging="220"/>
        <w:rPr>
          <w:rFonts w:hAnsi="ＭＳ 明朝"/>
          <w:sz w:val="22"/>
          <w:szCs w:val="22"/>
        </w:rPr>
      </w:pPr>
      <w:r>
        <w:rPr>
          <w:rFonts w:hAnsi="ＭＳ 明朝" w:hint="eastAsia"/>
          <w:sz w:val="22"/>
          <w:szCs w:val="22"/>
        </w:rPr>
        <w:t>・</w:t>
      </w:r>
      <w:r w:rsidR="008D2FF9" w:rsidRPr="007410F2">
        <w:rPr>
          <w:rFonts w:hAnsi="ＭＳ 明朝" w:hint="eastAsia"/>
          <w:sz w:val="22"/>
          <w:szCs w:val="22"/>
        </w:rPr>
        <w:t>算定方法は、ライフサイクルの各段階での各活動に伴う排出量を「活動量×排出係数」で計算し、それらを足し合わせていくことを想定しているが、</w:t>
      </w:r>
      <w:r>
        <w:rPr>
          <w:rFonts w:hAnsi="ＭＳ 明朝" w:hint="eastAsia"/>
          <w:sz w:val="22"/>
          <w:szCs w:val="22"/>
        </w:rPr>
        <w:t>一次データ（実測値</w:t>
      </w:r>
      <w:r w:rsidR="00D70732">
        <w:rPr>
          <w:rFonts w:hAnsi="ＭＳ 明朝" w:hint="eastAsia"/>
          <w:sz w:val="22"/>
          <w:szCs w:val="22"/>
        </w:rPr>
        <w:t>・実績値</w:t>
      </w:r>
      <w:r w:rsidR="008D2FF9" w:rsidRPr="007410F2">
        <w:rPr>
          <w:rFonts w:hAnsi="ＭＳ 明朝" w:hint="eastAsia"/>
          <w:sz w:val="22"/>
          <w:szCs w:val="22"/>
        </w:rPr>
        <w:t>）が活用できる部分があれば、可能な範囲で積極的に活用すること。</w:t>
      </w:r>
      <w:r w:rsidR="00D70732">
        <w:rPr>
          <w:rFonts w:hAnsi="ＭＳ 明朝" w:hint="eastAsia"/>
          <w:sz w:val="22"/>
          <w:szCs w:val="22"/>
        </w:rPr>
        <w:t>また、一次データの収集が比較的容易な事項については、その項目及び推奨される具体的な収集方法についても示すことが望ましい。</w:t>
      </w:r>
    </w:p>
    <w:p w14:paraId="23861558" w14:textId="3B89616E" w:rsidR="008D2FF9" w:rsidRDefault="00596B24" w:rsidP="000A4556">
      <w:pPr>
        <w:pStyle w:val="Default"/>
        <w:ind w:leftChars="100" w:left="430" w:hangingChars="100" w:hanging="220"/>
        <w:rPr>
          <w:rFonts w:hAnsi="ＭＳ 明朝"/>
          <w:sz w:val="22"/>
          <w:szCs w:val="22"/>
        </w:rPr>
      </w:pPr>
      <w:r>
        <w:rPr>
          <w:rFonts w:hAnsi="ＭＳ 明朝" w:hint="eastAsia"/>
          <w:sz w:val="22"/>
          <w:szCs w:val="22"/>
        </w:rPr>
        <w:lastRenderedPageBreak/>
        <w:t>・二次データ（既存のデータベース等</w:t>
      </w:r>
      <w:r w:rsidR="00726C2F">
        <w:rPr>
          <w:rFonts w:hAnsi="ＭＳ 明朝" w:hint="eastAsia"/>
          <w:sz w:val="22"/>
          <w:szCs w:val="22"/>
        </w:rPr>
        <w:t>※</w:t>
      </w:r>
      <w:r>
        <w:rPr>
          <w:rFonts w:hAnsi="ＭＳ 明朝" w:hint="eastAsia"/>
          <w:sz w:val="22"/>
          <w:szCs w:val="22"/>
        </w:rPr>
        <w:t>から引用する数値）を活用する場合は</w:t>
      </w:r>
      <w:r w:rsidR="008D2FF9" w:rsidRPr="007410F2">
        <w:rPr>
          <w:rFonts w:hAnsi="ＭＳ 明朝" w:hint="eastAsia"/>
          <w:sz w:val="22"/>
          <w:szCs w:val="22"/>
        </w:rPr>
        <w:t>、採択事業者の算定負担を考慮しつつ、より精緻な算定を可能とする排出原単位</w:t>
      </w:r>
      <w:r>
        <w:rPr>
          <w:rFonts w:hAnsi="ＭＳ 明朝" w:hint="eastAsia"/>
          <w:sz w:val="22"/>
          <w:szCs w:val="22"/>
        </w:rPr>
        <w:t>データベース</w:t>
      </w:r>
      <w:r w:rsidR="008D2FF9" w:rsidRPr="007410F2">
        <w:rPr>
          <w:rFonts w:hAnsi="ＭＳ 明朝" w:hint="eastAsia"/>
          <w:sz w:val="22"/>
          <w:szCs w:val="22"/>
        </w:rPr>
        <w:t>を選択すること。</w:t>
      </w:r>
      <w:r w:rsidR="003D3D59">
        <w:rPr>
          <w:rFonts w:hAnsi="ＭＳ 明朝" w:hint="eastAsia"/>
          <w:sz w:val="22"/>
          <w:szCs w:val="22"/>
        </w:rPr>
        <w:t>その際、</w:t>
      </w:r>
      <w:r w:rsidRPr="00596B24">
        <w:rPr>
          <w:rFonts w:hAnsi="ＭＳ 明朝" w:hint="eastAsia"/>
          <w:sz w:val="22"/>
          <w:szCs w:val="22"/>
        </w:rPr>
        <w:t>既存の排出原単位</w:t>
      </w:r>
      <w:r w:rsidR="003D3D59">
        <w:rPr>
          <w:rFonts w:hAnsi="ＭＳ 明朝" w:hint="eastAsia"/>
          <w:sz w:val="22"/>
          <w:szCs w:val="22"/>
        </w:rPr>
        <w:t>データベース</w:t>
      </w:r>
      <w:r w:rsidRPr="00596B24">
        <w:rPr>
          <w:rFonts w:hAnsi="ＭＳ 明朝"/>
          <w:sz w:val="22"/>
          <w:szCs w:val="22"/>
        </w:rPr>
        <w:t>中の排出原単位をより適切な排出原単位に変換（例：金額ベースの原単位を物量単位の原単位に変換、１つの製品の原単位を複数の製品の原単位に変換）して活用できないか検討すること</w:t>
      </w:r>
      <w:r w:rsidR="003D3D59">
        <w:rPr>
          <w:rFonts w:hAnsi="ＭＳ 明朝" w:hint="eastAsia"/>
          <w:sz w:val="22"/>
          <w:szCs w:val="22"/>
        </w:rPr>
        <w:t>。</w:t>
      </w:r>
      <w:r w:rsidR="008D2FF9" w:rsidRPr="007410F2">
        <w:rPr>
          <w:rFonts w:hAnsi="ＭＳ 明朝" w:hint="eastAsia"/>
          <w:sz w:val="22"/>
          <w:szCs w:val="22"/>
        </w:rPr>
        <w:t>また、削減努力を排出量に反映できる（削減努力が数字に表れる）部分や排出量が大きい部分</w:t>
      </w:r>
      <w:r w:rsidR="003D3D59">
        <w:rPr>
          <w:rFonts w:hAnsi="ＭＳ 明朝" w:hint="eastAsia"/>
          <w:sz w:val="22"/>
          <w:szCs w:val="22"/>
        </w:rPr>
        <w:t>を</w:t>
      </w:r>
      <w:r w:rsidR="008D2FF9" w:rsidRPr="007410F2">
        <w:rPr>
          <w:rFonts w:hAnsi="ＭＳ 明朝" w:hint="eastAsia"/>
          <w:sz w:val="22"/>
          <w:szCs w:val="22"/>
        </w:rPr>
        <w:t>重点的に算定し、そうでない部分</w:t>
      </w:r>
      <w:r w:rsidR="003D3D59">
        <w:rPr>
          <w:rFonts w:hAnsi="ＭＳ 明朝" w:hint="eastAsia"/>
          <w:sz w:val="22"/>
          <w:szCs w:val="22"/>
        </w:rPr>
        <w:t>を</w:t>
      </w:r>
      <w:r w:rsidR="008D2FF9" w:rsidRPr="007410F2">
        <w:rPr>
          <w:rFonts w:hAnsi="ＭＳ 明朝" w:hint="eastAsia"/>
          <w:sz w:val="22"/>
          <w:szCs w:val="22"/>
        </w:rPr>
        <w:t>算定対象外</w:t>
      </w:r>
      <w:r w:rsidR="003D3D59">
        <w:rPr>
          <w:rFonts w:hAnsi="ＭＳ 明朝" w:hint="eastAsia"/>
          <w:sz w:val="22"/>
          <w:szCs w:val="22"/>
        </w:rPr>
        <w:t>あるいは</w:t>
      </w:r>
      <w:r w:rsidR="008D2FF9" w:rsidRPr="007410F2">
        <w:rPr>
          <w:rFonts w:hAnsi="ＭＳ 明朝" w:hint="eastAsia"/>
          <w:sz w:val="22"/>
          <w:szCs w:val="22"/>
        </w:rPr>
        <w:t>簡易算定とするなど、メリハリのある算定を</w:t>
      </w:r>
      <w:r w:rsidR="003D3D59">
        <w:rPr>
          <w:rFonts w:hAnsi="ＭＳ 明朝" w:hint="eastAsia"/>
          <w:sz w:val="22"/>
          <w:szCs w:val="22"/>
        </w:rPr>
        <w:t>実施し</w:t>
      </w:r>
      <w:r w:rsidR="008D2FF9" w:rsidRPr="007410F2">
        <w:rPr>
          <w:rFonts w:hAnsi="ＭＳ 明朝" w:hint="eastAsia"/>
          <w:sz w:val="22"/>
          <w:szCs w:val="22"/>
        </w:rPr>
        <w:t>、算定の合理化を積極的に行うこと。</w:t>
      </w:r>
    </w:p>
    <w:p w14:paraId="27F8B7B9" w14:textId="5DC7B81F" w:rsidR="00726C2F" w:rsidRDefault="00726C2F" w:rsidP="005A75C6">
      <w:pPr>
        <w:pStyle w:val="Default"/>
        <w:ind w:leftChars="200" w:left="420"/>
        <w:rPr>
          <w:rFonts w:hAnsi="ＭＳ 明朝"/>
          <w:sz w:val="22"/>
          <w:szCs w:val="22"/>
        </w:rPr>
      </w:pPr>
      <w:r>
        <w:rPr>
          <w:rFonts w:hAnsi="ＭＳ 明朝" w:hint="eastAsia"/>
          <w:sz w:val="22"/>
          <w:szCs w:val="22"/>
        </w:rPr>
        <w:t xml:space="preserve">※　</w:t>
      </w:r>
      <w:r w:rsidRPr="00726C2F">
        <w:rPr>
          <w:rFonts w:hAnsi="ＭＳ 明朝"/>
          <w:sz w:val="22"/>
          <w:szCs w:val="22"/>
        </w:rPr>
        <w:t>LCIデータベースIDEA</w:t>
      </w:r>
      <w:r>
        <w:rPr>
          <w:rFonts w:hAnsi="ＭＳ 明朝" w:hint="eastAsia"/>
          <w:sz w:val="22"/>
          <w:szCs w:val="22"/>
        </w:rPr>
        <w:t>（</w:t>
      </w:r>
      <w:hyperlink r:id="rId8" w:history="1">
        <w:r w:rsidRPr="004E7F5C">
          <w:rPr>
            <w:rStyle w:val="ad"/>
            <w:rFonts w:hAnsi="ＭＳ 明朝"/>
            <w:sz w:val="22"/>
            <w:szCs w:val="22"/>
          </w:rPr>
          <w:t>https://sumpo.or.jp/consulting/lca/idea/</w:t>
        </w:r>
      </w:hyperlink>
      <w:r>
        <w:rPr>
          <w:rFonts w:hAnsi="ＭＳ 明朝" w:hint="eastAsia"/>
          <w:sz w:val="22"/>
          <w:szCs w:val="22"/>
        </w:rPr>
        <w:t>）等を想定。</w:t>
      </w:r>
    </w:p>
    <w:p w14:paraId="2D8AC4F8" w14:textId="77777777" w:rsidR="00CA4FFE" w:rsidRPr="00726C2F" w:rsidRDefault="00CA4FFE" w:rsidP="000A4556">
      <w:pPr>
        <w:pStyle w:val="Default"/>
        <w:ind w:leftChars="100" w:left="430" w:hangingChars="100" w:hanging="220"/>
        <w:rPr>
          <w:rFonts w:hAnsi="ＭＳ 明朝"/>
          <w:sz w:val="22"/>
          <w:szCs w:val="22"/>
        </w:rPr>
      </w:pPr>
    </w:p>
    <w:p w14:paraId="1C340A28" w14:textId="77777777" w:rsidR="002955FB" w:rsidRDefault="002955FB" w:rsidP="002955FB">
      <w:pPr>
        <w:pStyle w:val="Default"/>
        <w:spacing w:after="42"/>
        <w:ind w:leftChars="100" w:left="430" w:hangingChars="100" w:hanging="220"/>
        <w:jc w:val="center"/>
        <w:rPr>
          <w:rFonts w:hAnsi="ＭＳ 明朝"/>
          <w:sz w:val="22"/>
          <w:szCs w:val="22"/>
        </w:rPr>
      </w:pPr>
      <w:r>
        <w:rPr>
          <w:rFonts w:hAnsi="ＭＳ 明朝" w:hint="eastAsia"/>
          <w:sz w:val="22"/>
          <w:szCs w:val="22"/>
        </w:rPr>
        <w:t>サプライチェーン排出量のイメージ</w:t>
      </w:r>
    </w:p>
    <w:p w14:paraId="13765582" w14:textId="77777777" w:rsidR="002955FB" w:rsidRDefault="002955FB" w:rsidP="002955FB">
      <w:pPr>
        <w:pStyle w:val="Default"/>
        <w:spacing w:after="42"/>
        <w:ind w:leftChars="100" w:left="430" w:hangingChars="100" w:hanging="220"/>
        <w:jc w:val="center"/>
        <w:rPr>
          <w:rFonts w:hAnsi="ＭＳ 明朝"/>
          <w:sz w:val="22"/>
          <w:szCs w:val="22"/>
        </w:rPr>
      </w:pPr>
      <w:r w:rsidRPr="00032DFC">
        <w:rPr>
          <w:rFonts w:hAnsi="ＭＳ 明朝"/>
          <w:noProof/>
          <w:sz w:val="22"/>
          <w:szCs w:val="22"/>
        </w:rPr>
        <w:drawing>
          <wp:inline distT="0" distB="0" distL="0" distR="0" wp14:anchorId="7C6A8A4D" wp14:editId="1E48B4A5">
            <wp:extent cx="4791075" cy="1369040"/>
            <wp:effectExtent l="0" t="0" r="0" b="3175"/>
            <wp:docPr id="18" name="図 4">
              <a:extLst xmlns:a="http://schemas.openxmlformats.org/drawingml/2006/main">
                <a:ext uri="{FF2B5EF4-FFF2-40B4-BE49-F238E27FC236}">
                  <a16:creationId xmlns:a16="http://schemas.microsoft.com/office/drawing/2014/main" id="{64F4EF2D-78E6-47C5-833D-57583DBC34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 name="図 4">
                      <a:extLst>
                        <a:ext uri="{FF2B5EF4-FFF2-40B4-BE49-F238E27FC236}">
                          <a16:creationId xmlns:a16="http://schemas.microsoft.com/office/drawing/2014/main" id="{64F4EF2D-78E6-47C5-833D-57583DBC3470}"/>
                        </a:ext>
                      </a:extLst>
                    </pic:cNvPr>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7747" cy="1373804"/>
                    </a:xfrm>
                    <a:prstGeom prst="rect">
                      <a:avLst/>
                    </a:prstGeom>
                    <a:noFill/>
                    <a:ln>
                      <a:noFill/>
                    </a:ln>
                  </pic:spPr>
                </pic:pic>
              </a:graphicData>
            </a:graphic>
          </wp:inline>
        </w:drawing>
      </w:r>
    </w:p>
    <w:p w14:paraId="3DBB1FD0" w14:textId="77777777" w:rsidR="002955FB" w:rsidRDefault="002955FB" w:rsidP="002955FB">
      <w:pPr>
        <w:pStyle w:val="Default"/>
        <w:spacing w:after="42"/>
        <w:ind w:leftChars="100" w:left="410" w:hangingChars="100" w:hanging="200"/>
        <w:jc w:val="right"/>
        <w:rPr>
          <w:rFonts w:hAnsi="ＭＳ 明朝"/>
          <w:sz w:val="22"/>
          <w:szCs w:val="22"/>
        </w:rPr>
      </w:pPr>
      <w:r w:rsidRPr="002979C6">
        <w:rPr>
          <w:rFonts w:hAnsi="ＭＳ 明朝" w:hint="eastAsia"/>
          <w:sz w:val="20"/>
          <w:szCs w:val="20"/>
        </w:rPr>
        <w:t>出典：環境省ホームページ</w:t>
      </w:r>
    </w:p>
    <w:p w14:paraId="40BAB3B2" w14:textId="7D9D1C03" w:rsidR="002955FB" w:rsidRDefault="002955FB" w:rsidP="002955FB">
      <w:pPr>
        <w:pStyle w:val="Default"/>
        <w:spacing w:after="42"/>
        <w:ind w:leftChars="100" w:left="430" w:hangingChars="100" w:hanging="220"/>
        <w:jc w:val="center"/>
        <w:rPr>
          <w:rFonts w:hAnsi="ＭＳ 明朝"/>
          <w:sz w:val="22"/>
          <w:szCs w:val="22"/>
        </w:rPr>
      </w:pPr>
      <w:r>
        <w:rPr>
          <w:rFonts w:hAnsi="ＭＳ 明朝"/>
          <w:sz w:val="22"/>
          <w:szCs w:val="22"/>
        </w:rPr>
        <w:t>Scope3</w:t>
      </w:r>
      <w:r>
        <w:rPr>
          <w:rFonts w:hAnsi="ＭＳ 明朝" w:hint="eastAsia"/>
          <w:sz w:val="22"/>
          <w:szCs w:val="22"/>
        </w:rPr>
        <w:t>の</w:t>
      </w:r>
      <w:r w:rsidR="005E0053">
        <w:rPr>
          <w:rFonts w:hAnsi="ＭＳ 明朝" w:hint="eastAsia"/>
          <w:sz w:val="22"/>
          <w:szCs w:val="22"/>
        </w:rPr>
        <w:t>カテゴリ及び該当する活動（例）</w:t>
      </w:r>
    </w:p>
    <w:tbl>
      <w:tblPr>
        <w:tblW w:w="8610" w:type="dxa"/>
        <w:tblInd w:w="620" w:type="dxa"/>
        <w:tblCellMar>
          <w:left w:w="0" w:type="dxa"/>
          <w:right w:w="0" w:type="dxa"/>
        </w:tblCellMar>
        <w:tblLook w:val="0600" w:firstRow="0" w:lastRow="0" w:firstColumn="0" w:lastColumn="0" w:noHBand="1" w:noVBand="1"/>
      </w:tblPr>
      <w:tblGrid>
        <w:gridCol w:w="315"/>
        <w:gridCol w:w="2174"/>
        <w:gridCol w:w="6121"/>
      </w:tblGrid>
      <w:tr w:rsidR="005E0053" w:rsidRPr="005E0053" w14:paraId="114BDF88" w14:textId="77777777" w:rsidTr="00FE33E3">
        <w:trPr>
          <w:trHeight w:val="294"/>
        </w:trPr>
        <w:tc>
          <w:tcPr>
            <w:tcW w:w="2489" w:type="dxa"/>
            <w:gridSpan w:val="2"/>
            <w:tcBorders>
              <w:top w:val="single" w:sz="8" w:space="0" w:color="000000"/>
              <w:left w:val="single" w:sz="8" w:space="0" w:color="000000"/>
              <w:bottom w:val="single" w:sz="8" w:space="0" w:color="000000"/>
              <w:right w:val="single" w:sz="8" w:space="0" w:color="000000"/>
            </w:tcBorders>
            <w:shd w:val="clear" w:color="auto" w:fill="auto"/>
            <w:tcMar>
              <w:top w:w="27" w:type="dxa"/>
              <w:left w:w="54" w:type="dxa"/>
              <w:bottom w:w="27" w:type="dxa"/>
              <w:right w:w="54" w:type="dxa"/>
            </w:tcMar>
            <w:vAlign w:val="center"/>
            <w:hideMark/>
          </w:tcPr>
          <w:p w14:paraId="558C85B6" w14:textId="77777777" w:rsidR="002955FB" w:rsidRPr="00FE33E3" w:rsidRDefault="002955FB" w:rsidP="002979C6">
            <w:pPr>
              <w:widowControl/>
              <w:spacing w:line="240" w:lineRule="exact"/>
              <w:jc w:val="center"/>
              <w:rPr>
                <w:rFonts w:cs="Arial"/>
                <w:kern w:val="0"/>
                <w:sz w:val="18"/>
                <w:szCs w:val="18"/>
              </w:rPr>
            </w:pPr>
            <w:r w:rsidRPr="00FE33E3">
              <w:rPr>
                <w:rFonts w:cs="Arial"/>
                <w:color w:val="000000" w:themeColor="text1"/>
                <w:kern w:val="24"/>
                <w:sz w:val="18"/>
                <w:szCs w:val="18"/>
              </w:rPr>
              <w:t>Scope3カテゴリ</w:t>
            </w:r>
          </w:p>
        </w:tc>
        <w:tc>
          <w:tcPr>
            <w:tcW w:w="6121" w:type="dxa"/>
            <w:tcBorders>
              <w:top w:val="single" w:sz="8" w:space="0" w:color="000000"/>
              <w:left w:val="single" w:sz="8" w:space="0" w:color="000000"/>
              <w:bottom w:val="single" w:sz="8" w:space="0" w:color="000000"/>
              <w:right w:val="single" w:sz="8" w:space="0" w:color="000000"/>
            </w:tcBorders>
            <w:shd w:val="clear" w:color="auto" w:fill="auto"/>
            <w:tcMar>
              <w:top w:w="27" w:type="dxa"/>
              <w:left w:w="54" w:type="dxa"/>
              <w:bottom w:w="27" w:type="dxa"/>
              <w:right w:w="54" w:type="dxa"/>
            </w:tcMar>
            <w:vAlign w:val="center"/>
            <w:hideMark/>
          </w:tcPr>
          <w:p w14:paraId="0AF26CFD" w14:textId="77777777" w:rsidR="002955FB" w:rsidRPr="00FE33E3" w:rsidRDefault="002955FB" w:rsidP="002979C6">
            <w:pPr>
              <w:widowControl/>
              <w:spacing w:line="240" w:lineRule="exact"/>
              <w:jc w:val="center"/>
              <w:rPr>
                <w:rFonts w:cs="Arial"/>
                <w:kern w:val="0"/>
                <w:sz w:val="18"/>
                <w:szCs w:val="18"/>
              </w:rPr>
            </w:pPr>
            <w:r w:rsidRPr="00FE33E3">
              <w:rPr>
                <w:rFonts w:cs="Arial" w:hint="eastAsia"/>
                <w:color w:val="000000" w:themeColor="text1"/>
                <w:kern w:val="24"/>
                <w:sz w:val="18"/>
                <w:szCs w:val="18"/>
              </w:rPr>
              <w:t>該当する活動（例）</w:t>
            </w:r>
          </w:p>
        </w:tc>
      </w:tr>
      <w:tr w:rsidR="005E0053" w:rsidRPr="005E0053" w14:paraId="091C99C9" w14:textId="77777777" w:rsidTr="00FE33E3">
        <w:trPr>
          <w:trHeight w:val="294"/>
        </w:trPr>
        <w:tc>
          <w:tcPr>
            <w:tcW w:w="315" w:type="dxa"/>
            <w:tcBorders>
              <w:top w:val="single" w:sz="8" w:space="0" w:color="000000"/>
              <w:left w:val="single" w:sz="8" w:space="0" w:color="000000"/>
              <w:bottom w:val="single" w:sz="8" w:space="0" w:color="000000"/>
              <w:right w:val="single" w:sz="8" w:space="0" w:color="000000"/>
            </w:tcBorders>
            <w:shd w:val="clear" w:color="auto" w:fill="auto"/>
            <w:tcMar>
              <w:top w:w="27" w:type="dxa"/>
              <w:left w:w="54" w:type="dxa"/>
              <w:bottom w:w="27" w:type="dxa"/>
              <w:right w:w="54" w:type="dxa"/>
            </w:tcMar>
            <w:vAlign w:val="center"/>
            <w:hideMark/>
          </w:tcPr>
          <w:p w14:paraId="26CB3209" w14:textId="77777777" w:rsidR="002955FB" w:rsidRPr="00FE33E3" w:rsidRDefault="002955FB" w:rsidP="002979C6">
            <w:pPr>
              <w:widowControl/>
              <w:spacing w:line="240" w:lineRule="exact"/>
              <w:jc w:val="center"/>
              <w:rPr>
                <w:rFonts w:cs="Arial"/>
                <w:kern w:val="0"/>
                <w:sz w:val="18"/>
                <w:szCs w:val="18"/>
              </w:rPr>
            </w:pPr>
            <w:r w:rsidRPr="00FE33E3">
              <w:rPr>
                <w:rFonts w:cs="Arial"/>
                <w:color w:val="000000" w:themeColor="text1"/>
                <w:kern w:val="24"/>
                <w:sz w:val="18"/>
                <w:szCs w:val="18"/>
              </w:rPr>
              <w:t>1</w:t>
            </w:r>
          </w:p>
        </w:tc>
        <w:tc>
          <w:tcPr>
            <w:tcW w:w="2174" w:type="dxa"/>
            <w:tcBorders>
              <w:top w:val="single" w:sz="8" w:space="0" w:color="000000"/>
              <w:left w:val="single" w:sz="8" w:space="0" w:color="000000"/>
              <w:bottom w:val="single" w:sz="8" w:space="0" w:color="000000"/>
              <w:right w:val="single" w:sz="8" w:space="0" w:color="000000"/>
            </w:tcBorders>
            <w:shd w:val="clear" w:color="auto" w:fill="auto"/>
            <w:tcMar>
              <w:top w:w="27" w:type="dxa"/>
              <w:left w:w="54" w:type="dxa"/>
              <w:bottom w:w="27" w:type="dxa"/>
              <w:right w:w="54" w:type="dxa"/>
            </w:tcMar>
            <w:vAlign w:val="center"/>
            <w:hideMark/>
          </w:tcPr>
          <w:p w14:paraId="5C4B3DA3" w14:textId="77777777" w:rsidR="002955FB" w:rsidRPr="00FE33E3" w:rsidRDefault="002955FB" w:rsidP="002979C6">
            <w:pPr>
              <w:widowControl/>
              <w:spacing w:line="240" w:lineRule="exact"/>
              <w:jc w:val="center"/>
              <w:rPr>
                <w:rFonts w:cs="Arial"/>
                <w:kern w:val="0"/>
                <w:sz w:val="18"/>
                <w:szCs w:val="18"/>
              </w:rPr>
            </w:pPr>
            <w:r w:rsidRPr="00FE33E3">
              <w:rPr>
                <w:rFonts w:cs="Arial" w:hint="eastAsia"/>
                <w:color w:val="000000" w:themeColor="text1"/>
                <w:kern w:val="24"/>
                <w:sz w:val="18"/>
                <w:szCs w:val="18"/>
              </w:rPr>
              <w:t>購入した製品・サービス</w:t>
            </w:r>
          </w:p>
        </w:tc>
        <w:tc>
          <w:tcPr>
            <w:tcW w:w="6121" w:type="dxa"/>
            <w:tcBorders>
              <w:top w:val="single" w:sz="8" w:space="0" w:color="000000"/>
              <w:left w:val="single" w:sz="8" w:space="0" w:color="000000"/>
              <w:bottom w:val="single" w:sz="8" w:space="0" w:color="000000"/>
              <w:right w:val="single" w:sz="8" w:space="0" w:color="000000"/>
            </w:tcBorders>
            <w:shd w:val="clear" w:color="auto" w:fill="auto"/>
            <w:tcMar>
              <w:top w:w="27" w:type="dxa"/>
              <w:left w:w="54" w:type="dxa"/>
              <w:bottom w:w="27" w:type="dxa"/>
              <w:right w:w="54" w:type="dxa"/>
            </w:tcMar>
            <w:vAlign w:val="center"/>
            <w:hideMark/>
          </w:tcPr>
          <w:p w14:paraId="4D888329" w14:textId="77777777" w:rsidR="002955FB" w:rsidRPr="00FE33E3" w:rsidRDefault="002955FB" w:rsidP="002979C6">
            <w:pPr>
              <w:widowControl/>
              <w:spacing w:line="240" w:lineRule="exact"/>
              <w:jc w:val="left"/>
              <w:rPr>
                <w:rFonts w:cs="Arial"/>
                <w:kern w:val="0"/>
                <w:sz w:val="18"/>
                <w:szCs w:val="18"/>
              </w:rPr>
            </w:pPr>
            <w:r w:rsidRPr="00FE33E3">
              <w:rPr>
                <w:rFonts w:cs="Arial" w:hint="eastAsia"/>
                <w:color w:val="000000" w:themeColor="text1"/>
                <w:kern w:val="24"/>
                <w:sz w:val="18"/>
                <w:szCs w:val="18"/>
              </w:rPr>
              <w:t>原材料の調達、パッケージングの外部委託、消耗品の調達</w:t>
            </w:r>
          </w:p>
        </w:tc>
      </w:tr>
      <w:tr w:rsidR="005E0053" w:rsidRPr="005E0053" w14:paraId="2C569F1C" w14:textId="77777777" w:rsidTr="00FE33E3">
        <w:trPr>
          <w:trHeight w:val="534"/>
        </w:trPr>
        <w:tc>
          <w:tcPr>
            <w:tcW w:w="315" w:type="dxa"/>
            <w:tcBorders>
              <w:top w:val="single" w:sz="8" w:space="0" w:color="000000"/>
              <w:left w:val="single" w:sz="8" w:space="0" w:color="000000"/>
              <w:bottom w:val="single" w:sz="8" w:space="0" w:color="000000"/>
              <w:right w:val="single" w:sz="8" w:space="0" w:color="000000"/>
            </w:tcBorders>
            <w:shd w:val="clear" w:color="auto" w:fill="auto"/>
            <w:tcMar>
              <w:top w:w="27" w:type="dxa"/>
              <w:left w:w="54" w:type="dxa"/>
              <w:bottom w:w="27" w:type="dxa"/>
              <w:right w:w="54" w:type="dxa"/>
            </w:tcMar>
            <w:vAlign w:val="center"/>
            <w:hideMark/>
          </w:tcPr>
          <w:p w14:paraId="294457FD" w14:textId="77777777" w:rsidR="002955FB" w:rsidRPr="00FE33E3" w:rsidRDefault="002955FB" w:rsidP="002979C6">
            <w:pPr>
              <w:widowControl/>
              <w:spacing w:line="240" w:lineRule="exact"/>
              <w:jc w:val="center"/>
              <w:rPr>
                <w:rFonts w:cs="Arial"/>
                <w:kern w:val="0"/>
                <w:sz w:val="18"/>
                <w:szCs w:val="18"/>
              </w:rPr>
            </w:pPr>
            <w:r w:rsidRPr="00FE33E3">
              <w:rPr>
                <w:rFonts w:cs="Arial"/>
                <w:color w:val="000000" w:themeColor="text1"/>
                <w:kern w:val="24"/>
                <w:sz w:val="18"/>
                <w:szCs w:val="18"/>
              </w:rPr>
              <w:t>2</w:t>
            </w:r>
          </w:p>
        </w:tc>
        <w:tc>
          <w:tcPr>
            <w:tcW w:w="2174" w:type="dxa"/>
            <w:tcBorders>
              <w:top w:val="single" w:sz="8" w:space="0" w:color="000000"/>
              <w:left w:val="single" w:sz="8" w:space="0" w:color="000000"/>
              <w:bottom w:val="single" w:sz="8" w:space="0" w:color="000000"/>
              <w:right w:val="single" w:sz="8" w:space="0" w:color="000000"/>
            </w:tcBorders>
            <w:shd w:val="clear" w:color="auto" w:fill="auto"/>
            <w:tcMar>
              <w:top w:w="27" w:type="dxa"/>
              <w:left w:w="54" w:type="dxa"/>
              <w:bottom w:w="27" w:type="dxa"/>
              <w:right w:w="54" w:type="dxa"/>
            </w:tcMar>
            <w:vAlign w:val="center"/>
            <w:hideMark/>
          </w:tcPr>
          <w:p w14:paraId="3DF03F94" w14:textId="77777777" w:rsidR="002955FB" w:rsidRPr="00FE33E3" w:rsidRDefault="002955FB" w:rsidP="002979C6">
            <w:pPr>
              <w:widowControl/>
              <w:spacing w:line="240" w:lineRule="exact"/>
              <w:jc w:val="center"/>
              <w:rPr>
                <w:rFonts w:cs="Arial"/>
                <w:kern w:val="0"/>
                <w:sz w:val="18"/>
                <w:szCs w:val="18"/>
              </w:rPr>
            </w:pPr>
            <w:r w:rsidRPr="00FE33E3">
              <w:rPr>
                <w:rFonts w:cs="Arial" w:hint="eastAsia"/>
                <w:color w:val="000000" w:themeColor="text1"/>
                <w:kern w:val="24"/>
                <w:sz w:val="18"/>
                <w:szCs w:val="18"/>
              </w:rPr>
              <w:t>資本財</w:t>
            </w:r>
          </w:p>
        </w:tc>
        <w:tc>
          <w:tcPr>
            <w:tcW w:w="6121" w:type="dxa"/>
            <w:tcBorders>
              <w:top w:val="single" w:sz="8" w:space="0" w:color="000000"/>
              <w:left w:val="single" w:sz="8" w:space="0" w:color="000000"/>
              <w:bottom w:val="single" w:sz="8" w:space="0" w:color="000000"/>
              <w:right w:val="single" w:sz="8" w:space="0" w:color="000000"/>
            </w:tcBorders>
            <w:shd w:val="clear" w:color="auto" w:fill="auto"/>
            <w:tcMar>
              <w:top w:w="27" w:type="dxa"/>
              <w:left w:w="54" w:type="dxa"/>
              <w:bottom w:w="27" w:type="dxa"/>
              <w:right w:w="54" w:type="dxa"/>
            </w:tcMar>
            <w:vAlign w:val="center"/>
            <w:hideMark/>
          </w:tcPr>
          <w:p w14:paraId="44C3F339" w14:textId="77777777" w:rsidR="002955FB" w:rsidRPr="00FE33E3" w:rsidRDefault="002955FB" w:rsidP="002979C6">
            <w:pPr>
              <w:widowControl/>
              <w:spacing w:line="240" w:lineRule="exact"/>
              <w:jc w:val="left"/>
              <w:rPr>
                <w:rFonts w:cs="Arial"/>
                <w:kern w:val="0"/>
                <w:sz w:val="18"/>
                <w:szCs w:val="18"/>
              </w:rPr>
            </w:pPr>
            <w:r w:rsidRPr="00FE33E3">
              <w:rPr>
                <w:rFonts w:cs="Arial" w:hint="eastAsia"/>
                <w:color w:val="000000" w:themeColor="text1"/>
                <w:kern w:val="24"/>
                <w:sz w:val="18"/>
                <w:szCs w:val="18"/>
              </w:rPr>
              <w:t>生産設備の増設（複数年にわたり建設・製造されている場合には、建設・製造が終了した最終年に計上）</w:t>
            </w:r>
          </w:p>
        </w:tc>
      </w:tr>
      <w:tr w:rsidR="005E0053" w:rsidRPr="005E0053" w14:paraId="3D5008BE" w14:textId="77777777" w:rsidTr="00FE33E3">
        <w:trPr>
          <w:trHeight w:val="534"/>
        </w:trPr>
        <w:tc>
          <w:tcPr>
            <w:tcW w:w="315" w:type="dxa"/>
            <w:tcBorders>
              <w:top w:val="single" w:sz="8" w:space="0" w:color="000000"/>
              <w:left w:val="single" w:sz="8" w:space="0" w:color="000000"/>
              <w:bottom w:val="single" w:sz="8" w:space="0" w:color="000000"/>
              <w:right w:val="single" w:sz="8" w:space="0" w:color="000000"/>
            </w:tcBorders>
            <w:shd w:val="clear" w:color="auto" w:fill="auto"/>
            <w:tcMar>
              <w:top w:w="27" w:type="dxa"/>
              <w:left w:w="54" w:type="dxa"/>
              <w:bottom w:w="27" w:type="dxa"/>
              <w:right w:w="54" w:type="dxa"/>
            </w:tcMar>
            <w:vAlign w:val="center"/>
            <w:hideMark/>
          </w:tcPr>
          <w:p w14:paraId="1222C101" w14:textId="77777777" w:rsidR="002955FB" w:rsidRPr="00FE33E3" w:rsidRDefault="002955FB" w:rsidP="002979C6">
            <w:pPr>
              <w:widowControl/>
              <w:spacing w:line="240" w:lineRule="exact"/>
              <w:jc w:val="center"/>
              <w:rPr>
                <w:rFonts w:cs="Arial"/>
                <w:kern w:val="0"/>
                <w:sz w:val="18"/>
                <w:szCs w:val="18"/>
              </w:rPr>
            </w:pPr>
            <w:r w:rsidRPr="00FE33E3">
              <w:rPr>
                <w:rFonts w:cs="Arial"/>
                <w:color w:val="000000" w:themeColor="text1"/>
                <w:kern w:val="24"/>
                <w:sz w:val="18"/>
                <w:szCs w:val="18"/>
              </w:rPr>
              <w:t>3</w:t>
            </w:r>
          </w:p>
        </w:tc>
        <w:tc>
          <w:tcPr>
            <w:tcW w:w="2174" w:type="dxa"/>
            <w:tcBorders>
              <w:top w:val="single" w:sz="8" w:space="0" w:color="000000"/>
              <w:left w:val="single" w:sz="8" w:space="0" w:color="000000"/>
              <w:bottom w:val="single" w:sz="8" w:space="0" w:color="000000"/>
              <w:right w:val="single" w:sz="8" w:space="0" w:color="000000"/>
            </w:tcBorders>
            <w:shd w:val="clear" w:color="auto" w:fill="auto"/>
            <w:tcMar>
              <w:top w:w="27" w:type="dxa"/>
              <w:left w:w="54" w:type="dxa"/>
              <w:bottom w:w="27" w:type="dxa"/>
              <w:right w:w="54" w:type="dxa"/>
            </w:tcMar>
            <w:vAlign w:val="center"/>
            <w:hideMark/>
          </w:tcPr>
          <w:p w14:paraId="5A52EFF2" w14:textId="77777777" w:rsidR="002955FB" w:rsidRPr="00FE33E3" w:rsidRDefault="002955FB" w:rsidP="002979C6">
            <w:pPr>
              <w:widowControl/>
              <w:spacing w:line="240" w:lineRule="exact"/>
              <w:jc w:val="center"/>
              <w:rPr>
                <w:rFonts w:cs="Arial"/>
                <w:kern w:val="0"/>
                <w:sz w:val="18"/>
                <w:szCs w:val="18"/>
              </w:rPr>
            </w:pPr>
            <w:r w:rsidRPr="00FE33E3">
              <w:rPr>
                <w:rFonts w:cs="Arial"/>
                <w:color w:val="000000" w:themeColor="text1"/>
                <w:kern w:val="24"/>
                <w:sz w:val="18"/>
                <w:szCs w:val="18"/>
              </w:rPr>
              <w:t>Scope1,2に含まれない</w:t>
            </w:r>
            <w:r w:rsidRPr="00FE33E3">
              <w:rPr>
                <w:rFonts w:cs="Arial"/>
                <w:color w:val="000000" w:themeColor="text1"/>
                <w:kern w:val="24"/>
                <w:sz w:val="18"/>
                <w:szCs w:val="18"/>
              </w:rPr>
              <w:br/>
            </w:r>
            <w:r w:rsidRPr="00FE33E3">
              <w:rPr>
                <w:rFonts w:cs="Arial" w:hint="eastAsia"/>
                <w:color w:val="000000" w:themeColor="text1"/>
                <w:kern w:val="24"/>
                <w:sz w:val="18"/>
                <w:szCs w:val="18"/>
              </w:rPr>
              <w:t>燃料及びエネルギー活動</w:t>
            </w:r>
          </w:p>
        </w:tc>
        <w:tc>
          <w:tcPr>
            <w:tcW w:w="6121" w:type="dxa"/>
            <w:tcBorders>
              <w:top w:val="single" w:sz="8" w:space="0" w:color="000000"/>
              <w:left w:val="single" w:sz="8" w:space="0" w:color="000000"/>
              <w:bottom w:val="single" w:sz="8" w:space="0" w:color="000000"/>
              <w:right w:val="single" w:sz="8" w:space="0" w:color="000000"/>
            </w:tcBorders>
            <w:shd w:val="clear" w:color="auto" w:fill="auto"/>
            <w:tcMar>
              <w:top w:w="27" w:type="dxa"/>
              <w:left w:w="54" w:type="dxa"/>
              <w:bottom w:w="27" w:type="dxa"/>
              <w:right w:w="54" w:type="dxa"/>
            </w:tcMar>
            <w:vAlign w:val="center"/>
            <w:hideMark/>
          </w:tcPr>
          <w:p w14:paraId="3ACBF3AD" w14:textId="77777777" w:rsidR="002955FB" w:rsidRPr="00FE33E3" w:rsidRDefault="002955FB" w:rsidP="002979C6">
            <w:pPr>
              <w:widowControl/>
              <w:spacing w:line="240" w:lineRule="exact"/>
              <w:jc w:val="left"/>
              <w:rPr>
                <w:rFonts w:cs="Arial"/>
                <w:kern w:val="0"/>
                <w:sz w:val="18"/>
                <w:szCs w:val="18"/>
              </w:rPr>
            </w:pPr>
            <w:r w:rsidRPr="00FE33E3">
              <w:rPr>
                <w:rFonts w:cs="Arial" w:hint="eastAsia"/>
                <w:color w:val="000000" w:themeColor="text1"/>
                <w:kern w:val="24"/>
                <w:sz w:val="18"/>
                <w:szCs w:val="18"/>
              </w:rPr>
              <w:t>調達している燃料の上流工程（採掘、精製等）</w:t>
            </w:r>
            <w:r w:rsidRPr="00FE33E3">
              <w:rPr>
                <w:rFonts w:cs="Arial"/>
                <w:color w:val="000000" w:themeColor="text1"/>
                <w:kern w:val="24"/>
                <w:sz w:val="18"/>
                <w:szCs w:val="18"/>
              </w:rPr>
              <w:br/>
            </w:r>
            <w:r w:rsidRPr="00FE33E3">
              <w:rPr>
                <w:rFonts w:cs="Arial" w:hint="eastAsia"/>
                <w:color w:val="000000" w:themeColor="text1"/>
                <w:kern w:val="24"/>
                <w:sz w:val="18"/>
                <w:szCs w:val="18"/>
              </w:rPr>
              <w:t>調達している電力の上流工程（発電に使用する燃料の採掘、精製等）</w:t>
            </w:r>
          </w:p>
        </w:tc>
      </w:tr>
      <w:tr w:rsidR="005E0053" w:rsidRPr="005E0053" w14:paraId="3CB9C508" w14:textId="77777777" w:rsidTr="00FE33E3">
        <w:trPr>
          <w:trHeight w:val="294"/>
        </w:trPr>
        <w:tc>
          <w:tcPr>
            <w:tcW w:w="315" w:type="dxa"/>
            <w:tcBorders>
              <w:top w:val="single" w:sz="8" w:space="0" w:color="000000"/>
              <w:left w:val="single" w:sz="8" w:space="0" w:color="000000"/>
              <w:bottom w:val="single" w:sz="8" w:space="0" w:color="000000"/>
              <w:right w:val="single" w:sz="8" w:space="0" w:color="000000"/>
            </w:tcBorders>
            <w:shd w:val="clear" w:color="auto" w:fill="auto"/>
            <w:tcMar>
              <w:top w:w="27" w:type="dxa"/>
              <w:left w:w="54" w:type="dxa"/>
              <w:bottom w:w="27" w:type="dxa"/>
              <w:right w:w="54" w:type="dxa"/>
            </w:tcMar>
            <w:vAlign w:val="center"/>
            <w:hideMark/>
          </w:tcPr>
          <w:p w14:paraId="426C3325" w14:textId="77777777" w:rsidR="002955FB" w:rsidRPr="00FE33E3" w:rsidRDefault="002955FB" w:rsidP="002979C6">
            <w:pPr>
              <w:widowControl/>
              <w:spacing w:line="240" w:lineRule="exact"/>
              <w:jc w:val="center"/>
              <w:rPr>
                <w:rFonts w:cs="Arial"/>
                <w:kern w:val="0"/>
                <w:sz w:val="18"/>
                <w:szCs w:val="18"/>
              </w:rPr>
            </w:pPr>
            <w:r w:rsidRPr="00FE33E3">
              <w:rPr>
                <w:rFonts w:cs="Arial"/>
                <w:color w:val="000000" w:themeColor="text1"/>
                <w:kern w:val="24"/>
                <w:sz w:val="18"/>
                <w:szCs w:val="18"/>
              </w:rPr>
              <w:t>4</w:t>
            </w:r>
          </w:p>
        </w:tc>
        <w:tc>
          <w:tcPr>
            <w:tcW w:w="2174" w:type="dxa"/>
            <w:tcBorders>
              <w:top w:val="single" w:sz="8" w:space="0" w:color="000000"/>
              <w:left w:val="single" w:sz="8" w:space="0" w:color="000000"/>
              <w:bottom w:val="single" w:sz="8" w:space="0" w:color="000000"/>
              <w:right w:val="single" w:sz="8" w:space="0" w:color="000000"/>
            </w:tcBorders>
            <w:shd w:val="clear" w:color="auto" w:fill="auto"/>
            <w:tcMar>
              <w:top w:w="27" w:type="dxa"/>
              <w:left w:w="54" w:type="dxa"/>
              <w:bottom w:w="27" w:type="dxa"/>
              <w:right w:w="54" w:type="dxa"/>
            </w:tcMar>
            <w:vAlign w:val="center"/>
            <w:hideMark/>
          </w:tcPr>
          <w:p w14:paraId="4BF2EF47" w14:textId="77777777" w:rsidR="002955FB" w:rsidRPr="00FE33E3" w:rsidRDefault="002955FB" w:rsidP="002979C6">
            <w:pPr>
              <w:widowControl/>
              <w:spacing w:line="240" w:lineRule="exact"/>
              <w:jc w:val="center"/>
              <w:rPr>
                <w:rFonts w:cs="Arial"/>
                <w:kern w:val="0"/>
                <w:sz w:val="18"/>
                <w:szCs w:val="18"/>
              </w:rPr>
            </w:pPr>
            <w:r w:rsidRPr="00FE33E3">
              <w:rPr>
                <w:rFonts w:cs="Arial" w:hint="eastAsia"/>
                <w:color w:val="000000" w:themeColor="text1"/>
                <w:kern w:val="24"/>
                <w:sz w:val="18"/>
                <w:szCs w:val="18"/>
                <w:lang w:eastAsia="zh-TW"/>
              </w:rPr>
              <w:t>輸送、配送（上流）</w:t>
            </w:r>
          </w:p>
        </w:tc>
        <w:tc>
          <w:tcPr>
            <w:tcW w:w="6121" w:type="dxa"/>
            <w:tcBorders>
              <w:top w:val="single" w:sz="8" w:space="0" w:color="000000"/>
              <w:left w:val="single" w:sz="8" w:space="0" w:color="000000"/>
              <w:bottom w:val="single" w:sz="8" w:space="0" w:color="000000"/>
              <w:right w:val="single" w:sz="8" w:space="0" w:color="000000"/>
            </w:tcBorders>
            <w:shd w:val="clear" w:color="auto" w:fill="auto"/>
            <w:tcMar>
              <w:top w:w="27" w:type="dxa"/>
              <w:left w:w="54" w:type="dxa"/>
              <w:bottom w:w="27" w:type="dxa"/>
              <w:right w:w="54" w:type="dxa"/>
            </w:tcMar>
            <w:vAlign w:val="center"/>
            <w:hideMark/>
          </w:tcPr>
          <w:p w14:paraId="41D252A8" w14:textId="77777777" w:rsidR="002955FB" w:rsidRPr="00FE33E3" w:rsidRDefault="002955FB" w:rsidP="002979C6">
            <w:pPr>
              <w:widowControl/>
              <w:spacing w:line="240" w:lineRule="exact"/>
              <w:jc w:val="left"/>
              <w:rPr>
                <w:rFonts w:cs="Arial"/>
                <w:kern w:val="0"/>
                <w:sz w:val="18"/>
                <w:szCs w:val="18"/>
              </w:rPr>
            </w:pPr>
            <w:r w:rsidRPr="00FE33E3">
              <w:rPr>
                <w:rFonts w:cs="Arial" w:hint="eastAsia"/>
                <w:color w:val="000000" w:themeColor="text1"/>
                <w:kern w:val="24"/>
                <w:sz w:val="18"/>
                <w:szCs w:val="18"/>
              </w:rPr>
              <w:t>調達物流、横持物流、出荷物流（自社が荷主）</w:t>
            </w:r>
          </w:p>
        </w:tc>
      </w:tr>
      <w:tr w:rsidR="005E0053" w:rsidRPr="005E0053" w14:paraId="532CA174" w14:textId="77777777" w:rsidTr="00FE33E3">
        <w:trPr>
          <w:trHeight w:val="294"/>
        </w:trPr>
        <w:tc>
          <w:tcPr>
            <w:tcW w:w="315" w:type="dxa"/>
            <w:tcBorders>
              <w:top w:val="single" w:sz="8" w:space="0" w:color="000000"/>
              <w:left w:val="single" w:sz="8" w:space="0" w:color="000000"/>
              <w:bottom w:val="single" w:sz="8" w:space="0" w:color="000000"/>
              <w:right w:val="single" w:sz="8" w:space="0" w:color="000000"/>
            </w:tcBorders>
            <w:shd w:val="clear" w:color="auto" w:fill="auto"/>
            <w:tcMar>
              <w:top w:w="27" w:type="dxa"/>
              <w:left w:w="54" w:type="dxa"/>
              <w:bottom w:w="27" w:type="dxa"/>
              <w:right w:w="54" w:type="dxa"/>
            </w:tcMar>
            <w:vAlign w:val="center"/>
            <w:hideMark/>
          </w:tcPr>
          <w:p w14:paraId="3DC8A11E" w14:textId="77777777" w:rsidR="002955FB" w:rsidRPr="00FE33E3" w:rsidRDefault="002955FB" w:rsidP="002979C6">
            <w:pPr>
              <w:widowControl/>
              <w:spacing w:line="240" w:lineRule="exact"/>
              <w:jc w:val="center"/>
              <w:rPr>
                <w:rFonts w:cs="Arial"/>
                <w:kern w:val="0"/>
                <w:sz w:val="18"/>
                <w:szCs w:val="18"/>
              </w:rPr>
            </w:pPr>
            <w:r w:rsidRPr="00FE33E3">
              <w:rPr>
                <w:rFonts w:cs="Arial"/>
                <w:color w:val="000000" w:themeColor="text1"/>
                <w:kern w:val="24"/>
                <w:sz w:val="18"/>
                <w:szCs w:val="18"/>
              </w:rPr>
              <w:t>5</w:t>
            </w:r>
          </w:p>
        </w:tc>
        <w:tc>
          <w:tcPr>
            <w:tcW w:w="2174" w:type="dxa"/>
            <w:tcBorders>
              <w:top w:val="single" w:sz="8" w:space="0" w:color="000000"/>
              <w:left w:val="single" w:sz="8" w:space="0" w:color="000000"/>
              <w:bottom w:val="single" w:sz="8" w:space="0" w:color="000000"/>
              <w:right w:val="single" w:sz="8" w:space="0" w:color="000000"/>
            </w:tcBorders>
            <w:shd w:val="clear" w:color="auto" w:fill="auto"/>
            <w:tcMar>
              <w:top w:w="27" w:type="dxa"/>
              <w:left w:w="54" w:type="dxa"/>
              <w:bottom w:w="27" w:type="dxa"/>
              <w:right w:w="54" w:type="dxa"/>
            </w:tcMar>
            <w:vAlign w:val="center"/>
            <w:hideMark/>
          </w:tcPr>
          <w:p w14:paraId="54D9D43D" w14:textId="77777777" w:rsidR="002955FB" w:rsidRPr="00FE33E3" w:rsidRDefault="002955FB" w:rsidP="002979C6">
            <w:pPr>
              <w:widowControl/>
              <w:spacing w:line="240" w:lineRule="exact"/>
              <w:jc w:val="center"/>
              <w:rPr>
                <w:rFonts w:cs="Arial"/>
                <w:kern w:val="0"/>
                <w:sz w:val="18"/>
                <w:szCs w:val="18"/>
              </w:rPr>
            </w:pPr>
            <w:r w:rsidRPr="00FE33E3">
              <w:rPr>
                <w:rFonts w:cs="Arial" w:hint="eastAsia"/>
                <w:color w:val="000000" w:themeColor="text1"/>
                <w:kern w:val="24"/>
                <w:sz w:val="18"/>
                <w:szCs w:val="18"/>
              </w:rPr>
              <w:t>事業から出る廃棄物</w:t>
            </w:r>
          </w:p>
        </w:tc>
        <w:tc>
          <w:tcPr>
            <w:tcW w:w="6121" w:type="dxa"/>
            <w:tcBorders>
              <w:top w:val="single" w:sz="8" w:space="0" w:color="000000"/>
              <w:left w:val="single" w:sz="8" w:space="0" w:color="000000"/>
              <w:bottom w:val="single" w:sz="8" w:space="0" w:color="000000"/>
              <w:right w:val="single" w:sz="8" w:space="0" w:color="000000"/>
            </w:tcBorders>
            <w:shd w:val="clear" w:color="auto" w:fill="auto"/>
            <w:tcMar>
              <w:top w:w="27" w:type="dxa"/>
              <w:left w:w="54" w:type="dxa"/>
              <w:bottom w:w="27" w:type="dxa"/>
              <w:right w:w="54" w:type="dxa"/>
            </w:tcMar>
            <w:vAlign w:val="center"/>
            <w:hideMark/>
          </w:tcPr>
          <w:p w14:paraId="43B007EB" w14:textId="77777777" w:rsidR="002955FB" w:rsidRPr="00FE33E3" w:rsidRDefault="002955FB" w:rsidP="002979C6">
            <w:pPr>
              <w:widowControl/>
              <w:spacing w:line="240" w:lineRule="exact"/>
              <w:jc w:val="left"/>
              <w:rPr>
                <w:rFonts w:cs="Arial"/>
                <w:kern w:val="0"/>
                <w:sz w:val="18"/>
                <w:szCs w:val="18"/>
              </w:rPr>
            </w:pPr>
            <w:r w:rsidRPr="00FE33E3">
              <w:rPr>
                <w:rFonts w:cs="Arial" w:hint="eastAsia"/>
                <w:color w:val="000000" w:themeColor="text1"/>
                <w:kern w:val="24"/>
                <w:sz w:val="18"/>
                <w:szCs w:val="18"/>
              </w:rPr>
              <w:t>廃棄物（有価のものは除く）の自社以外での輸送（※</w:t>
            </w:r>
            <w:r w:rsidRPr="00FE33E3">
              <w:rPr>
                <w:rFonts w:cs="Arial"/>
                <w:color w:val="000000" w:themeColor="text1"/>
                <w:kern w:val="24"/>
                <w:sz w:val="18"/>
                <w:szCs w:val="18"/>
              </w:rPr>
              <w:t>1）、処理</w:t>
            </w:r>
          </w:p>
        </w:tc>
      </w:tr>
      <w:tr w:rsidR="005E0053" w:rsidRPr="005E0053" w14:paraId="7C57547B" w14:textId="77777777" w:rsidTr="00FE33E3">
        <w:trPr>
          <w:trHeight w:val="294"/>
        </w:trPr>
        <w:tc>
          <w:tcPr>
            <w:tcW w:w="315" w:type="dxa"/>
            <w:tcBorders>
              <w:top w:val="single" w:sz="8" w:space="0" w:color="000000"/>
              <w:left w:val="single" w:sz="8" w:space="0" w:color="000000"/>
              <w:bottom w:val="single" w:sz="8" w:space="0" w:color="000000"/>
              <w:right w:val="single" w:sz="8" w:space="0" w:color="000000"/>
            </w:tcBorders>
            <w:shd w:val="clear" w:color="auto" w:fill="auto"/>
            <w:tcMar>
              <w:top w:w="27" w:type="dxa"/>
              <w:left w:w="54" w:type="dxa"/>
              <w:bottom w:w="27" w:type="dxa"/>
              <w:right w:w="54" w:type="dxa"/>
            </w:tcMar>
            <w:vAlign w:val="center"/>
            <w:hideMark/>
          </w:tcPr>
          <w:p w14:paraId="723ACC3C" w14:textId="77777777" w:rsidR="002955FB" w:rsidRPr="00FE33E3" w:rsidRDefault="002955FB" w:rsidP="002979C6">
            <w:pPr>
              <w:widowControl/>
              <w:spacing w:line="240" w:lineRule="exact"/>
              <w:jc w:val="center"/>
              <w:rPr>
                <w:rFonts w:cs="Arial"/>
                <w:kern w:val="0"/>
                <w:sz w:val="18"/>
                <w:szCs w:val="18"/>
              </w:rPr>
            </w:pPr>
            <w:r w:rsidRPr="00FE33E3">
              <w:rPr>
                <w:rFonts w:cs="Arial"/>
                <w:color w:val="000000" w:themeColor="text1"/>
                <w:kern w:val="24"/>
                <w:sz w:val="18"/>
                <w:szCs w:val="18"/>
              </w:rPr>
              <w:t>6</w:t>
            </w:r>
          </w:p>
        </w:tc>
        <w:tc>
          <w:tcPr>
            <w:tcW w:w="2174" w:type="dxa"/>
            <w:tcBorders>
              <w:top w:val="single" w:sz="8" w:space="0" w:color="000000"/>
              <w:left w:val="single" w:sz="8" w:space="0" w:color="000000"/>
              <w:bottom w:val="single" w:sz="8" w:space="0" w:color="000000"/>
              <w:right w:val="single" w:sz="8" w:space="0" w:color="000000"/>
            </w:tcBorders>
            <w:shd w:val="clear" w:color="auto" w:fill="auto"/>
            <w:tcMar>
              <w:top w:w="27" w:type="dxa"/>
              <w:left w:w="54" w:type="dxa"/>
              <w:bottom w:w="27" w:type="dxa"/>
              <w:right w:w="54" w:type="dxa"/>
            </w:tcMar>
            <w:vAlign w:val="center"/>
            <w:hideMark/>
          </w:tcPr>
          <w:p w14:paraId="54BA059E" w14:textId="77777777" w:rsidR="002955FB" w:rsidRPr="00FE33E3" w:rsidRDefault="002955FB" w:rsidP="002979C6">
            <w:pPr>
              <w:widowControl/>
              <w:spacing w:line="240" w:lineRule="exact"/>
              <w:jc w:val="center"/>
              <w:rPr>
                <w:rFonts w:cs="Arial"/>
                <w:kern w:val="0"/>
                <w:sz w:val="18"/>
                <w:szCs w:val="18"/>
              </w:rPr>
            </w:pPr>
            <w:r w:rsidRPr="00FE33E3">
              <w:rPr>
                <w:rFonts w:cs="Arial" w:hint="eastAsia"/>
                <w:color w:val="000000" w:themeColor="text1"/>
                <w:kern w:val="24"/>
                <w:sz w:val="18"/>
                <w:szCs w:val="18"/>
              </w:rPr>
              <w:t>出張</w:t>
            </w:r>
          </w:p>
        </w:tc>
        <w:tc>
          <w:tcPr>
            <w:tcW w:w="6121" w:type="dxa"/>
            <w:tcBorders>
              <w:top w:val="single" w:sz="8" w:space="0" w:color="000000"/>
              <w:left w:val="single" w:sz="8" w:space="0" w:color="000000"/>
              <w:bottom w:val="single" w:sz="8" w:space="0" w:color="000000"/>
              <w:right w:val="single" w:sz="8" w:space="0" w:color="000000"/>
            </w:tcBorders>
            <w:shd w:val="clear" w:color="auto" w:fill="auto"/>
            <w:tcMar>
              <w:top w:w="27" w:type="dxa"/>
              <w:left w:w="54" w:type="dxa"/>
              <w:bottom w:w="27" w:type="dxa"/>
              <w:right w:w="54" w:type="dxa"/>
            </w:tcMar>
            <w:vAlign w:val="center"/>
            <w:hideMark/>
          </w:tcPr>
          <w:p w14:paraId="7F7666EB" w14:textId="77777777" w:rsidR="002955FB" w:rsidRPr="00FE33E3" w:rsidRDefault="002955FB" w:rsidP="002979C6">
            <w:pPr>
              <w:widowControl/>
              <w:spacing w:line="240" w:lineRule="exact"/>
              <w:jc w:val="left"/>
              <w:rPr>
                <w:rFonts w:cs="Arial"/>
                <w:kern w:val="0"/>
                <w:sz w:val="18"/>
                <w:szCs w:val="18"/>
              </w:rPr>
            </w:pPr>
            <w:r w:rsidRPr="00FE33E3">
              <w:rPr>
                <w:rFonts w:cs="Arial" w:hint="eastAsia"/>
                <w:color w:val="000000" w:themeColor="text1"/>
                <w:kern w:val="24"/>
                <w:sz w:val="18"/>
                <w:szCs w:val="18"/>
              </w:rPr>
              <w:t>従業員の出張</w:t>
            </w:r>
          </w:p>
        </w:tc>
      </w:tr>
      <w:tr w:rsidR="005E0053" w:rsidRPr="005E0053" w14:paraId="2058B570" w14:textId="77777777" w:rsidTr="00FE33E3">
        <w:trPr>
          <w:trHeight w:val="294"/>
        </w:trPr>
        <w:tc>
          <w:tcPr>
            <w:tcW w:w="315" w:type="dxa"/>
            <w:tcBorders>
              <w:top w:val="single" w:sz="8" w:space="0" w:color="000000"/>
              <w:left w:val="single" w:sz="8" w:space="0" w:color="000000"/>
              <w:bottom w:val="single" w:sz="8" w:space="0" w:color="000000"/>
              <w:right w:val="single" w:sz="8" w:space="0" w:color="000000"/>
            </w:tcBorders>
            <w:shd w:val="clear" w:color="auto" w:fill="auto"/>
            <w:tcMar>
              <w:top w:w="27" w:type="dxa"/>
              <w:left w:w="54" w:type="dxa"/>
              <w:bottom w:w="27" w:type="dxa"/>
              <w:right w:w="54" w:type="dxa"/>
            </w:tcMar>
            <w:vAlign w:val="center"/>
            <w:hideMark/>
          </w:tcPr>
          <w:p w14:paraId="3D50F07D" w14:textId="77777777" w:rsidR="002955FB" w:rsidRPr="00FE33E3" w:rsidRDefault="002955FB" w:rsidP="002979C6">
            <w:pPr>
              <w:widowControl/>
              <w:spacing w:line="240" w:lineRule="exact"/>
              <w:jc w:val="center"/>
              <w:rPr>
                <w:rFonts w:cs="Arial"/>
                <w:kern w:val="0"/>
                <w:sz w:val="18"/>
                <w:szCs w:val="18"/>
              </w:rPr>
            </w:pPr>
            <w:r w:rsidRPr="00FE33E3">
              <w:rPr>
                <w:rFonts w:cs="Arial"/>
                <w:color w:val="000000" w:themeColor="text1"/>
                <w:kern w:val="24"/>
                <w:sz w:val="18"/>
                <w:szCs w:val="18"/>
              </w:rPr>
              <w:t>7</w:t>
            </w:r>
          </w:p>
        </w:tc>
        <w:tc>
          <w:tcPr>
            <w:tcW w:w="2174" w:type="dxa"/>
            <w:tcBorders>
              <w:top w:val="single" w:sz="8" w:space="0" w:color="000000"/>
              <w:left w:val="single" w:sz="8" w:space="0" w:color="000000"/>
              <w:bottom w:val="single" w:sz="8" w:space="0" w:color="000000"/>
              <w:right w:val="single" w:sz="8" w:space="0" w:color="000000"/>
            </w:tcBorders>
            <w:shd w:val="clear" w:color="auto" w:fill="auto"/>
            <w:tcMar>
              <w:top w:w="27" w:type="dxa"/>
              <w:left w:w="54" w:type="dxa"/>
              <w:bottom w:w="27" w:type="dxa"/>
              <w:right w:w="54" w:type="dxa"/>
            </w:tcMar>
            <w:vAlign w:val="center"/>
            <w:hideMark/>
          </w:tcPr>
          <w:p w14:paraId="6526C459" w14:textId="77777777" w:rsidR="002955FB" w:rsidRPr="00FE33E3" w:rsidRDefault="002955FB" w:rsidP="002979C6">
            <w:pPr>
              <w:widowControl/>
              <w:spacing w:line="240" w:lineRule="exact"/>
              <w:jc w:val="center"/>
              <w:rPr>
                <w:rFonts w:cs="Arial"/>
                <w:kern w:val="0"/>
                <w:sz w:val="18"/>
                <w:szCs w:val="18"/>
              </w:rPr>
            </w:pPr>
            <w:r w:rsidRPr="00FE33E3">
              <w:rPr>
                <w:rFonts w:cs="Arial" w:hint="eastAsia"/>
                <w:color w:val="000000" w:themeColor="text1"/>
                <w:kern w:val="24"/>
                <w:sz w:val="18"/>
                <w:szCs w:val="18"/>
              </w:rPr>
              <w:t>雇用者の通勤</w:t>
            </w:r>
          </w:p>
        </w:tc>
        <w:tc>
          <w:tcPr>
            <w:tcW w:w="6121" w:type="dxa"/>
            <w:tcBorders>
              <w:top w:val="single" w:sz="8" w:space="0" w:color="000000"/>
              <w:left w:val="single" w:sz="8" w:space="0" w:color="000000"/>
              <w:bottom w:val="single" w:sz="8" w:space="0" w:color="000000"/>
              <w:right w:val="single" w:sz="8" w:space="0" w:color="000000"/>
            </w:tcBorders>
            <w:shd w:val="clear" w:color="auto" w:fill="auto"/>
            <w:tcMar>
              <w:top w:w="27" w:type="dxa"/>
              <w:left w:w="54" w:type="dxa"/>
              <w:bottom w:w="27" w:type="dxa"/>
              <w:right w:w="54" w:type="dxa"/>
            </w:tcMar>
            <w:vAlign w:val="center"/>
            <w:hideMark/>
          </w:tcPr>
          <w:p w14:paraId="1B477B7A" w14:textId="77777777" w:rsidR="002955FB" w:rsidRPr="00FE33E3" w:rsidRDefault="002955FB" w:rsidP="002979C6">
            <w:pPr>
              <w:widowControl/>
              <w:spacing w:line="240" w:lineRule="exact"/>
              <w:jc w:val="left"/>
              <w:rPr>
                <w:rFonts w:cs="Arial"/>
                <w:kern w:val="0"/>
                <w:sz w:val="18"/>
                <w:szCs w:val="18"/>
              </w:rPr>
            </w:pPr>
            <w:r w:rsidRPr="00FE33E3">
              <w:rPr>
                <w:rFonts w:cs="Arial" w:hint="eastAsia"/>
                <w:color w:val="000000" w:themeColor="text1"/>
                <w:kern w:val="24"/>
                <w:sz w:val="18"/>
                <w:szCs w:val="18"/>
              </w:rPr>
              <w:t>従業員の通勤</w:t>
            </w:r>
          </w:p>
        </w:tc>
      </w:tr>
      <w:tr w:rsidR="005E0053" w:rsidRPr="005E0053" w14:paraId="422749A4" w14:textId="77777777" w:rsidTr="00FE33E3">
        <w:trPr>
          <w:trHeight w:val="534"/>
        </w:trPr>
        <w:tc>
          <w:tcPr>
            <w:tcW w:w="315" w:type="dxa"/>
            <w:tcBorders>
              <w:top w:val="single" w:sz="8" w:space="0" w:color="000000"/>
              <w:left w:val="single" w:sz="8" w:space="0" w:color="000000"/>
              <w:bottom w:val="single" w:sz="8" w:space="0" w:color="000000"/>
              <w:right w:val="single" w:sz="8" w:space="0" w:color="000000"/>
            </w:tcBorders>
            <w:shd w:val="clear" w:color="auto" w:fill="auto"/>
            <w:tcMar>
              <w:top w:w="27" w:type="dxa"/>
              <w:left w:w="54" w:type="dxa"/>
              <w:bottom w:w="27" w:type="dxa"/>
              <w:right w:w="54" w:type="dxa"/>
            </w:tcMar>
            <w:vAlign w:val="center"/>
            <w:hideMark/>
          </w:tcPr>
          <w:p w14:paraId="0635536C" w14:textId="77777777" w:rsidR="002955FB" w:rsidRPr="00FE33E3" w:rsidRDefault="002955FB" w:rsidP="002979C6">
            <w:pPr>
              <w:widowControl/>
              <w:spacing w:line="240" w:lineRule="exact"/>
              <w:jc w:val="center"/>
              <w:rPr>
                <w:rFonts w:cs="Arial"/>
                <w:kern w:val="0"/>
                <w:sz w:val="18"/>
                <w:szCs w:val="18"/>
              </w:rPr>
            </w:pPr>
            <w:r w:rsidRPr="00FE33E3">
              <w:rPr>
                <w:rFonts w:cs="Arial"/>
                <w:color w:val="000000" w:themeColor="text1"/>
                <w:kern w:val="24"/>
                <w:sz w:val="18"/>
                <w:szCs w:val="18"/>
              </w:rPr>
              <w:t>8</w:t>
            </w:r>
          </w:p>
        </w:tc>
        <w:tc>
          <w:tcPr>
            <w:tcW w:w="2174" w:type="dxa"/>
            <w:tcBorders>
              <w:top w:val="single" w:sz="8" w:space="0" w:color="000000"/>
              <w:left w:val="single" w:sz="8" w:space="0" w:color="000000"/>
              <w:bottom w:val="single" w:sz="8" w:space="0" w:color="000000"/>
              <w:right w:val="single" w:sz="8" w:space="0" w:color="000000"/>
            </w:tcBorders>
            <w:shd w:val="clear" w:color="auto" w:fill="auto"/>
            <w:tcMar>
              <w:top w:w="27" w:type="dxa"/>
              <w:left w:w="54" w:type="dxa"/>
              <w:bottom w:w="27" w:type="dxa"/>
              <w:right w:w="54" w:type="dxa"/>
            </w:tcMar>
            <w:vAlign w:val="center"/>
            <w:hideMark/>
          </w:tcPr>
          <w:p w14:paraId="46CDFF85" w14:textId="77777777" w:rsidR="002955FB" w:rsidRPr="00FE33E3" w:rsidRDefault="002955FB" w:rsidP="002979C6">
            <w:pPr>
              <w:widowControl/>
              <w:spacing w:line="240" w:lineRule="exact"/>
              <w:jc w:val="center"/>
              <w:rPr>
                <w:rFonts w:cs="Arial"/>
                <w:kern w:val="0"/>
                <w:sz w:val="18"/>
                <w:szCs w:val="18"/>
              </w:rPr>
            </w:pPr>
            <w:r w:rsidRPr="00FE33E3">
              <w:rPr>
                <w:rFonts w:cs="Arial" w:hint="eastAsia"/>
                <w:color w:val="000000" w:themeColor="text1"/>
                <w:kern w:val="24"/>
                <w:sz w:val="18"/>
                <w:szCs w:val="18"/>
              </w:rPr>
              <w:t>リース資産（上流）</w:t>
            </w:r>
          </w:p>
        </w:tc>
        <w:tc>
          <w:tcPr>
            <w:tcW w:w="6121" w:type="dxa"/>
            <w:tcBorders>
              <w:top w:val="single" w:sz="8" w:space="0" w:color="000000"/>
              <w:left w:val="single" w:sz="8" w:space="0" w:color="000000"/>
              <w:bottom w:val="single" w:sz="8" w:space="0" w:color="000000"/>
              <w:right w:val="single" w:sz="8" w:space="0" w:color="000000"/>
            </w:tcBorders>
            <w:shd w:val="clear" w:color="auto" w:fill="auto"/>
            <w:tcMar>
              <w:top w:w="27" w:type="dxa"/>
              <w:left w:w="54" w:type="dxa"/>
              <w:bottom w:w="27" w:type="dxa"/>
              <w:right w:w="54" w:type="dxa"/>
            </w:tcMar>
            <w:vAlign w:val="center"/>
            <w:hideMark/>
          </w:tcPr>
          <w:p w14:paraId="67D06E60" w14:textId="77777777" w:rsidR="002955FB" w:rsidRPr="00FE33E3" w:rsidRDefault="002955FB" w:rsidP="002979C6">
            <w:pPr>
              <w:widowControl/>
              <w:spacing w:line="240" w:lineRule="exact"/>
              <w:jc w:val="left"/>
              <w:rPr>
                <w:rFonts w:cs="Arial"/>
                <w:kern w:val="0"/>
                <w:sz w:val="18"/>
                <w:szCs w:val="18"/>
              </w:rPr>
            </w:pPr>
            <w:r w:rsidRPr="00FE33E3">
              <w:rPr>
                <w:rFonts w:cs="Arial" w:hint="eastAsia"/>
                <w:color w:val="000000" w:themeColor="text1"/>
                <w:kern w:val="24"/>
                <w:sz w:val="18"/>
                <w:szCs w:val="18"/>
              </w:rPr>
              <w:t>自社が賃借しているリース資産の稼働（算定・報告・公表制度では、</w:t>
            </w:r>
            <w:r w:rsidRPr="00FE33E3">
              <w:rPr>
                <w:rFonts w:cs="Arial"/>
                <w:color w:val="000000" w:themeColor="text1"/>
                <w:kern w:val="24"/>
                <w:sz w:val="18"/>
                <w:szCs w:val="18"/>
              </w:rPr>
              <w:t xml:space="preserve">Scope1,2 </w:t>
            </w:r>
            <w:r w:rsidRPr="00FE33E3">
              <w:rPr>
                <w:rFonts w:cs="Arial" w:hint="eastAsia"/>
                <w:color w:val="000000" w:themeColor="text1"/>
                <w:kern w:val="24"/>
                <w:sz w:val="18"/>
                <w:szCs w:val="18"/>
              </w:rPr>
              <w:t>に計上するため、該当なしのケースが大半）</w:t>
            </w:r>
          </w:p>
        </w:tc>
      </w:tr>
      <w:tr w:rsidR="005E0053" w:rsidRPr="005E0053" w14:paraId="2E60A5F6" w14:textId="77777777" w:rsidTr="00FE33E3">
        <w:trPr>
          <w:trHeight w:val="294"/>
        </w:trPr>
        <w:tc>
          <w:tcPr>
            <w:tcW w:w="315" w:type="dxa"/>
            <w:tcBorders>
              <w:top w:val="single" w:sz="8" w:space="0" w:color="000000"/>
              <w:left w:val="single" w:sz="8" w:space="0" w:color="000000"/>
              <w:bottom w:val="single" w:sz="8" w:space="0" w:color="000000"/>
              <w:right w:val="single" w:sz="8" w:space="0" w:color="000000"/>
            </w:tcBorders>
            <w:shd w:val="clear" w:color="auto" w:fill="auto"/>
            <w:tcMar>
              <w:top w:w="27" w:type="dxa"/>
              <w:left w:w="54" w:type="dxa"/>
              <w:bottom w:w="27" w:type="dxa"/>
              <w:right w:w="54" w:type="dxa"/>
            </w:tcMar>
            <w:vAlign w:val="center"/>
            <w:hideMark/>
          </w:tcPr>
          <w:p w14:paraId="78410093" w14:textId="77777777" w:rsidR="002955FB" w:rsidRPr="00FE33E3" w:rsidRDefault="002955FB" w:rsidP="002979C6">
            <w:pPr>
              <w:widowControl/>
              <w:spacing w:line="240" w:lineRule="exact"/>
              <w:jc w:val="center"/>
              <w:rPr>
                <w:rFonts w:cs="Arial"/>
                <w:kern w:val="0"/>
                <w:sz w:val="18"/>
                <w:szCs w:val="18"/>
              </w:rPr>
            </w:pPr>
            <w:r w:rsidRPr="00FE33E3">
              <w:rPr>
                <w:rFonts w:cs="Arial"/>
                <w:color w:val="000000" w:themeColor="text1"/>
                <w:kern w:val="24"/>
                <w:sz w:val="18"/>
                <w:szCs w:val="18"/>
              </w:rPr>
              <w:t>9</w:t>
            </w:r>
          </w:p>
        </w:tc>
        <w:tc>
          <w:tcPr>
            <w:tcW w:w="2174" w:type="dxa"/>
            <w:tcBorders>
              <w:top w:val="single" w:sz="8" w:space="0" w:color="000000"/>
              <w:left w:val="single" w:sz="8" w:space="0" w:color="000000"/>
              <w:bottom w:val="single" w:sz="8" w:space="0" w:color="000000"/>
              <w:right w:val="single" w:sz="8" w:space="0" w:color="000000"/>
            </w:tcBorders>
            <w:shd w:val="clear" w:color="auto" w:fill="auto"/>
            <w:tcMar>
              <w:top w:w="27" w:type="dxa"/>
              <w:left w:w="54" w:type="dxa"/>
              <w:bottom w:w="27" w:type="dxa"/>
              <w:right w:w="54" w:type="dxa"/>
            </w:tcMar>
            <w:vAlign w:val="center"/>
            <w:hideMark/>
          </w:tcPr>
          <w:p w14:paraId="70C00C19" w14:textId="77777777" w:rsidR="002955FB" w:rsidRPr="00FE33E3" w:rsidRDefault="002955FB" w:rsidP="002979C6">
            <w:pPr>
              <w:widowControl/>
              <w:spacing w:line="240" w:lineRule="exact"/>
              <w:jc w:val="center"/>
              <w:rPr>
                <w:rFonts w:cs="Arial"/>
                <w:kern w:val="0"/>
                <w:sz w:val="18"/>
                <w:szCs w:val="18"/>
              </w:rPr>
            </w:pPr>
            <w:r w:rsidRPr="00FE33E3">
              <w:rPr>
                <w:rFonts w:cs="Arial" w:hint="eastAsia"/>
                <w:color w:val="000000" w:themeColor="text1"/>
                <w:kern w:val="24"/>
                <w:sz w:val="18"/>
                <w:szCs w:val="18"/>
                <w:lang w:eastAsia="zh-TW"/>
              </w:rPr>
              <w:t>輸送、配送（下流）</w:t>
            </w:r>
          </w:p>
        </w:tc>
        <w:tc>
          <w:tcPr>
            <w:tcW w:w="6121" w:type="dxa"/>
            <w:tcBorders>
              <w:top w:val="single" w:sz="8" w:space="0" w:color="000000"/>
              <w:left w:val="single" w:sz="8" w:space="0" w:color="000000"/>
              <w:bottom w:val="single" w:sz="8" w:space="0" w:color="000000"/>
              <w:right w:val="single" w:sz="8" w:space="0" w:color="000000"/>
            </w:tcBorders>
            <w:shd w:val="clear" w:color="auto" w:fill="auto"/>
            <w:tcMar>
              <w:top w:w="27" w:type="dxa"/>
              <w:left w:w="54" w:type="dxa"/>
              <w:bottom w:w="27" w:type="dxa"/>
              <w:right w:w="54" w:type="dxa"/>
            </w:tcMar>
            <w:vAlign w:val="center"/>
            <w:hideMark/>
          </w:tcPr>
          <w:p w14:paraId="129D0F4D" w14:textId="77777777" w:rsidR="002955FB" w:rsidRPr="00FE33E3" w:rsidRDefault="002955FB" w:rsidP="002979C6">
            <w:pPr>
              <w:widowControl/>
              <w:spacing w:line="240" w:lineRule="exact"/>
              <w:jc w:val="left"/>
              <w:rPr>
                <w:rFonts w:cs="Arial"/>
                <w:kern w:val="0"/>
                <w:sz w:val="18"/>
                <w:szCs w:val="18"/>
              </w:rPr>
            </w:pPr>
            <w:r w:rsidRPr="00FE33E3">
              <w:rPr>
                <w:rFonts w:cs="Arial" w:hint="eastAsia"/>
                <w:color w:val="000000" w:themeColor="text1"/>
                <w:kern w:val="24"/>
                <w:sz w:val="18"/>
                <w:szCs w:val="18"/>
              </w:rPr>
              <w:t>出荷輸送（自社が荷主の輸送以降）、倉庫での保管、小売店での販売</w:t>
            </w:r>
          </w:p>
        </w:tc>
      </w:tr>
      <w:tr w:rsidR="005E0053" w:rsidRPr="005E0053" w14:paraId="542CD9ED" w14:textId="77777777" w:rsidTr="00FE33E3">
        <w:trPr>
          <w:trHeight w:val="313"/>
        </w:trPr>
        <w:tc>
          <w:tcPr>
            <w:tcW w:w="315" w:type="dxa"/>
            <w:tcBorders>
              <w:top w:val="single" w:sz="8" w:space="0" w:color="000000"/>
              <w:left w:val="single" w:sz="8" w:space="0" w:color="000000"/>
              <w:bottom w:val="single" w:sz="8" w:space="0" w:color="000000"/>
              <w:right w:val="single" w:sz="8" w:space="0" w:color="000000"/>
            </w:tcBorders>
            <w:shd w:val="clear" w:color="auto" w:fill="auto"/>
            <w:tcMar>
              <w:top w:w="27" w:type="dxa"/>
              <w:left w:w="54" w:type="dxa"/>
              <w:bottom w:w="27" w:type="dxa"/>
              <w:right w:w="54" w:type="dxa"/>
            </w:tcMar>
            <w:vAlign w:val="center"/>
            <w:hideMark/>
          </w:tcPr>
          <w:p w14:paraId="4CCB8F8E" w14:textId="77777777" w:rsidR="002955FB" w:rsidRPr="00FE33E3" w:rsidRDefault="002955FB" w:rsidP="002979C6">
            <w:pPr>
              <w:widowControl/>
              <w:spacing w:line="240" w:lineRule="exact"/>
              <w:jc w:val="center"/>
              <w:rPr>
                <w:rFonts w:cs="Arial"/>
                <w:kern w:val="0"/>
                <w:sz w:val="18"/>
                <w:szCs w:val="18"/>
              </w:rPr>
            </w:pPr>
            <w:r w:rsidRPr="00FE33E3">
              <w:rPr>
                <w:rFonts w:cs="Arial"/>
                <w:color w:val="000000" w:themeColor="text1"/>
                <w:kern w:val="24"/>
                <w:sz w:val="18"/>
                <w:szCs w:val="18"/>
              </w:rPr>
              <w:t>10</w:t>
            </w:r>
          </w:p>
        </w:tc>
        <w:tc>
          <w:tcPr>
            <w:tcW w:w="2174" w:type="dxa"/>
            <w:tcBorders>
              <w:top w:val="single" w:sz="8" w:space="0" w:color="000000"/>
              <w:left w:val="single" w:sz="8" w:space="0" w:color="000000"/>
              <w:bottom w:val="single" w:sz="8" w:space="0" w:color="000000"/>
              <w:right w:val="single" w:sz="8" w:space="0" w:color="000000"/>
            </w:tcBorders>
            <w:shd w:val="clear" w:color="auto" w:fill="auto"/>
            <w:tcMar>
              <w:top w:w="27" w:type="dxa"/>
              <w:left w:w="54" w:type="dxa"/>
              <w:bottom w:w="27" w:type="dxa"/>
              <w:right w:w="54" w:type="dxa"/>
            </w:tcMar>
            <w:vAlign w:val="center"/>
            <w:hideMark/>
          </w:tcPr>
          <w:p w14:paraId="384F157A" w14:textId="77777777" w:rsidR="002955FB" w:rsidRPr="00FE33E3" w:rsidRDefault="002955FB" w:rsidP="002979C6">
            <w:pPr>
              <w:widowControl/>
              <w:spacing w:line="240" w:lineRule="exact"/>
              <w:jc w:val="center"/>
              <w:rPr>
                <w:rFonts w:cs="Arial"/>
                <w:kern w:val="0"/>
                <w:sz w:val="18"/>
                <w:szCs w:val="18"/>
              </w:rPr>
            </w:pPr>
            <w:r w:rsidRPr="00FE33E3">
              <w:rPr>
                <w:rFonts w:cs="Arial" w:hint="eastAsia"/>
                <w:color w:val="000000" w:themeColor="text1"/>
                <w:kern w:val="24"/>
                <w:sz w:val="18"/>
                <w:szCs w:val="18"/>
              </w:rPr>
              <w:t>販売した製品の加工</w:t>
            </w:r>
          </w:p>
        </w:tc>
        <w:tc>
          <w:tcPr>
            <w:tcW w:w="6121" w:type="dxa"/>
            <w:tcBorders>
              <w:top w:val="single" w:sz="8" w:space="0" w:color="000000"/>
              <w:left w:val="single" w:sz="8" w:space="0" w:color="000000"/>
              <w:bottom w:val="single" w:sz="8" w:space="0" w:color="000000"/>
              <w:right w:val="single" w:sz="8" w:space="0" w:color="000000"/>
            </w:tcBorders>
            <w:shd w:val="clear" w:color="auto" w:fill="auto"/>
            <w:tcMar>
              <w:top w:w="27" w:type="dxa"/>
              <w:left w:w="54" w:type="dxa"/>
              <w:bottom w:w="27" w:type="dxa"/>
              <w:right w:w="54" w:type="dxa"/>
            </w:tcMar>
            <w:vAlign w:val="center"/>
            <w:hideMark/>
          </w:tcPr>
          <w:p w14:paraId="4CF7A975" w14:textId="77777777" w:rsidR="002955FB" w:rsidRPr="00FE33E3" w:rsidRDefault="002955FB" w:rsidP="002979C6">
            <w:pPr>
              <w:widowControl/>
              <w:spacing w:line="240" w:lineRule="exact"/>
              <w:jc w:val="left"/>
              <w:rPr>
                <w:rFonts w:cs="Arial"/>
                <w:kern w:val="0"/>
                <w:sz w:val="18"/>
                <w:szCs w:val="18"/>
              </w:rPr>
            </w:pPr>
            <w:r w:rsidRPr="00FE33E3">
              <w:rPr>
                <w:rFonts w:cs="Arial" w:hint="eastAsia"/>
                <w:color w:val="000000" w:themeColor="text1"/>
                <w:kern w:val="24"/>
                <w:sz w:val="18"/>
                <w:szCs w:val="18"/>
              </w:rPr>
              <w:t>事業者による中間製品の加工</w:t>
            </w:r>
          </w:p>
        </w:tc>
      </w:tr>
      <w:tr w:rsidR="005E0053" w:rsidRPr="005E0053" w14:paraId="1FE8190E" w14:textId="77777777" w:rsidTr="00FE33E3">
        <w:trPr>
          <w:trHeight w:val="294"/>
        </w:trPr>
        <w:tc>
          <w:tcPr>
            <w:tcW w:w="315" w:type="dxa"/>
            <w:tcBorders>
              <w:top w:val="single" w:sz="8" w:space="0" w:color="000000"/>
              <w:left w:val="single" w:sz="8" w:space="0" w:color="000000"/>
              <w:bottom w:val="single" w:sz="8" w:space="0" w:color="000000"/>
              <w:right w:val="single" w:sz="8" w:space="0" w:color="000000"/>
            </w:tcBorders>
            <w:shd w:val="clear" w:color="auto" w:fill="auto"/>
            <w:tcMar>
              <w:top w:w="27" w:type="dxa"/>
              <w:left w:w="54" w:type="dxa"/>
              <w:bottom w:w="27" w:type="dxa"/>
              <w:right w:w="54" w:type="dxa"/>
            </w:tcMar>
            <w:vAlign w:val="center"/>
            <w:hideMark/>
          </w:tcPr>
          <w:p w14:paraId="57B12C91" w14:textId="77777777" w:rsidR="002955FB" w:rsidRPr="00FE33E3" w:rsidRDefault="002955FB" w:rsidP="002979C6">
            <w:pPr>
              <w:widowControl/>
              <w:spacing w:line="240" w:lineRule="exact"/>
              <w:jc w:val="center"/>
              <w:rPr>
                <w:rFonts w:cs="Arial"/>
                <w:kern w:val="0"/>
                <w:sz w:val="18"/>
                <w:szCs w:val="18"/>
              </w:rPr>
            </w:pPr>
            <w:r w:rsidRPr="00FE33E3">
              <w:rPr>
                <w:rFonts w:cs="Arial"/>
                <w:color w:val="000000" w:themeColor="text1"/>
                <w:kern w:val="24"/>
                <w:sz w:val="18"/>
                <w:szCs w:val="18"/>
              </w:rPr>
              <w:t>11</w:t>
            </w:r>
          </w:p>
        </w:tc>
        <w:tc>
          <w:tcPr>
            <w:tcW w:w="2174" w:type="dxa"/>
            <w:tcBorders>
              <w:top w:val="single" w:sz="8" w:space="0" w:color="000000"/>
              <w:left w:val="single" w:sz="8" w:space="0" w:color="000000"/>
              <w:bottom w:val="single" w:sz="8" w:space="0" w:color="000000"/>
              <w:right w:val="single" w:sz="8" w:space="0" w:color="000000"/>
            </w:tcBorders>
            <w:shd w:val="clear" w:color="auto" w:fill="auto"/>
            <w:tcMar>
              <w:top w:w="27" w:type="dxa"/>
              <w:left w:w="54" w:type="dxa"/>
              <w:bottom w:w="27" w:type="dxa"/>
              <w:right w:w="54" w:type="dxa"/>
            </w:tcMar>
            <w:vAlign w:val="center"/>
            <w:hideMark/>
          </w:tcPr>
          <w:p w14:paraId="43079DDA" w14:textId="77777777" w:rsidR="002955FB" w:rsidRPr="00FE33E3" w:rsidRDefault="002955FB" w:rsidP="002979C6">
            <w:pPr>
              <w:widowControl/>
              <w:spacing w:line="240" w:lineRule="exact"/>
              <w:jc w:val="center"/>
              <w:rPr>
                <w:rFonts w:cs="Arial"/>
                <w:kern w:val="0"/>
                <w:sz w:val="18"/>
                <w:szCs w:val="18"/>
              </w:rPr>
            </w:pPr>
            <w:r w:rsidRPr="00FE33E3">
              <w:rPr>
                <w:rFonts w:cs="Arial" w:hint="eastAsia"/>
                <w:color w:val="000000" w:themeColor="text1"/>
                <w:kern w:val="24"/>
                <w:sz w:val="18"/>
                <w:szCs w:val="18"/>
              </w:rPr>
              <w:t>販売した製品の使用</w:t>
            </w:r>
          </w:p>
        </w:tc>
        <w:tc>
          <w:tcPr>
            <w:tcW w:w="6121" w:type="dxa"/>
            <w:tcBorders>
              <w:top w:val="single" w:sz="8" w:space="0" w:color="000000"/>
              <w:left w:val="single" w:sz="8" w:space="0" w:color="000000"/>
              <w:bottom w:val="single" w:sz="8" w:space="0" w:color="000000"/>
              <w:right w:val="single" w:sz="8" w:space="0" w:color="000000"/>
            </w:tcBorders>
            <w:shd w:val="clear" w:color="auto" w:fill="auto"/>
            <w:tcMar>
              <w:top w:w="27" w:type="dxa"/>
              <w:left w:w="54" w:type="dxa"/>
              <w:bottom w:w="27" w:type="dxa"/>
              <w:right w:w="54" w:type="dxa"/>
            </w:tcMar>
            <w:vAlign w:val="center"/>
            <w:hideMark/>
          </w:tcPr>
          <w:p w14:paraId="163F929C" w14:textId="77777777" w:rsidR="002955FB" w:rsidRPr="00FE33E3" w:rsidRDefault="002955FB" w:rsidP="002979C6">
            <w:pPr>
              <w:widowControl/>
              <w:spacing w:line="240" w:lineRule="exact"/>
              <w:jc w:val="left"/>
              <w:rPr>
                <w:rFonts w:cs="Arial"/>
                <w:kern w:val="0"/>
                <w:sz w:val="18"/>
                <w:szCs w:val="18"/>
              </w:rPr>
            </w:pPr>
            <w:r w:rsidRPr="00FE33E3">
              <w:rPr>
                <w:rFonts w:cs="Arial" w:hint="eastAsia"/>
                <w:color w:val="000000" w:themeColor="text1"/>
                <w:kern w:val="24"/>
                <w:sz w:val="18"/>
                <w:szCs w:val="18"/>
              </w:rPr>
              <w:t>使用者による製品の使用</w:t>
            </w:r>
          </w:p>
        </w:tc>
      </w:tr>
      <w:tr w:rsidR="005E0053" w:rsidRPr="005E0053" w14:paraId="35FD00A1" w14:textId="77777777" w:rsidTr="00FE33E3">
        <w:trPr>
          <w:trHeight w:val="294"/>
        </w:trPr>
        <w:tc>
          <w:tcPr>
            <w:tcW w:w="315" w:type="dxa"/>
            <w:tcBorders>
              <w:top w:val="single" w:sz="8" w:space="0" w:color="000000"/>
              <w:left w:val="single" w:sz="8" w:space="0" w:color="000000"/>
              <w:bottom w:val="single" w:sz="8" w:space="0" w:color="000000"/>
              <w:right w:val="single" w:sz="8" w:space="0" w:color="000000"/>
            </w:tcBorders>
            <w:shd w:val="clear" w:color="auto" w:fill="auto"/>
            <w:tcMar>
              <w:top w:w="27" w:type="dxa"/>
              <w:left w:w="54" w:type="dxa"/>
              <w:bottom w:w="27" w:type="dxa"/>
              <w:right w:w="54" w:type="dxa"/>
            </w:tcMar>
            <w:vAlign w:val="center"/>
            <w:hideMark/>
          </w:tcPr>
          <w:p w14:paraId="2615F246" w14:textId="77777777" w:rsidR="002955FB" w:rsidRPr="00FE33E3" w:rsidRDefault="002955FB" w:rsidP="002979C6">
            <w:pPr>
              <w:widowControl/>
              <w:spacing w:line="240" w:lineRule="exact"/>
              <w:jc w:val="center"/>
              <w:rPr>
                <w:rFonts w:cs="Arial"/>
                <w:kern w:val="0"/>
                <w:sz w:val="18"/>
                <w:szCs w:val="18"/>
              </w:rPr>
            </w:pPr>
            <w:r w:rsidRPr="00FE33E3">
              <w:rPr>
                <w:rFonts w:cs="Arial"/>
                <w:color w:val="000000" w:themeColor="text1"/>
                <w:kern w:val="24"/>
                <w:sz w:val="18"/>
                <w:szCs w:val="18"/>
              </w:rPr>
              <w:t>12</w:t>
            </w:r>
          </w:p>
        </w:tc>
        <w:tc>
          <w:tcPr>
            <w:tcW w:w="2174" w:type="dxa"/>
            <w:tcBorders>
              <w:top w:val="single" w:sz="8" w:space="0" w:color="000000"/>
              <w:left w:val="single" w:sz="8" w:space="0" w:color="000000"/>
              <w:bottom w:val="single" w:sz="8" w:space="0" w:color="000000"/>
              <w:right w:val="single" w:sz="8" w:space="0" w:color="000000"/>
            </w:tcBorders>
            <w:shd w:val="clear" w:color="auto" w:fill="auto"/>
            <w:tcMar>
              <w:top w:w="27" w:type="dxa"/>
              <w:left w:w="54" w:type="dxa"/>
              <w:bottom w:w="27" w:type="dxa"/>
              <w:right w:w="54" w:type="dxa"/>
            </w:tcMar>
            <w:vAlign w:val="center"/>
            <w:hideMark/>
          </w:tcPr>
          <w:p w14:paraId="32FC2625" w14:textId="77777777" w:rsidR="002955FB" w:rsidRPr="00FE33E3" w:rsidRDefault="002955FB" w:rsidP="002979C6">
            <w:pPr>
              <w:widowControl/>
              <w:spacing w:line="240" w:lineRule="exact"/>
              <w:jc w:val="center"/>
              <w:rPr>
                <w:rFonts w:cs="Arial"/>
                <w:kern w:val="0"/>
                <w:sz w:val="18"/>
                <w:szCs w:val="18"/>
              </w:rPr>
            </w:pPr>
            <w:r w:rsidRPr="00FE33E3">
              <w:rPr>
                <w:rFonts w:cs="Arial" w:hint="eastAsia"/>
                <w:color w:val="000000" w:themeColor="text1"/>
                <w:kern w:val="24"/>
                <w:sz w:val="18"/>
                <w:szCs w:val="18"/>
              </w:rPr>
              <w:t>販売した製品の廃棄</w:t>
            </w:r>
          </w:p>
        </w:tc>
        <w:tc>
          <w:tcPr>
            <w:tcW w:w="6121" w:type="dxa"/>
            <w:tcBorders>
              <w:top w:val="single" w:sz="8" w:space="0" w:color="000000"/>
              <w:left w:val="single" w:sz="8" w:space="0" w:color="000000"/>
              <w:bottom w:val="single" w:sz="8" w:space="0" w:color="000000"/>
              <w:right w:val="single" w:sz="8" w:space="0" w:color="000000"/>
            </w:tcBorders>
            <w:shd w:val="clear" w:color="auto" w:fill="auto"/>
            <w:tcMar>
              <w:top w:w="27" w:type="dxa"/>
              <w:left w:w="54" w:type="dxa"/>
              <w:bottom w:w="27" w:type="dxa"/>
              <w:right w:w="54" w:type="dxa"/>
            </w:tcMar>
            <w:vAlign w:val="center"/>
            <w:hideMark/>
          </w:tcPr>
          <w:p w14:paraId="0E50348F" w14:textId="77777777" w:rsidR="002955FB" w:rsidRPr="00FE33E3" w:rsidRDefault="002955FB" w:rsidP="002979C6">
            <w:pPr>
              <w:widowControl/>
              <w:spacing w:line="240" w:lineRule="exact"/>
              <w:jc w:val="left"/>
              <w:rPr>
                <w:rFonts w:cs="Arial"/>
                <w:kern w:val="0"/>
                <w:sz w:val="18"/>
                <w:szCs w:val="18"/>
              </w:rPr>
            </w:pPr>
            <w:r w:rsidRPr="00FE33E3">
              <w:rPr>
                <w:rFonts w:cs="Arial" w:hint="eastAsia"/>
                <w:color w:val="000000" w:themeColor="text1"/>
                <w:kern w:val="24"/>
                <w:sz w:val="18"/>
                <w:szCs w:val="18"/>
              </w:rPr>
              <w:t>使用者による製品の廃棄時の輸送（※</w:t>
            </w:r>
            <w:r w:rsidRPr="00FE33E3">
              <w:rPr>
                <w:rFonts w:cs="Arial"/>
                <w:color w:val="000000" w:themeColor="text1"/>
                <w:kern w:val="24"/>
                <w:sz w:val="18"/>
                <w:szCs w:val="18"/>
              </w:rPr>
              <w:t>2）、処理</w:t>
            </w:r>
          </w:p>
        </w:tc>
      </w:tr>
      <w:tr w:rsidR="005E0053" w:rsidRPr="005E0053" w14:paraId="74FEC011" w14:textId="77777777" w:rsidTr="00FE33E3">
        <w:trPr>
          <w:trHeight w:val="320"/>
        </w:trPr>
        <w:tc>
          <w:tcPr>
            <w:tcW w:w="315" w:type="dxa"/>
            <w:tcBorders>
              <w:top w:val="single" w:sz="8" w:space="0" w:color="000000"/>
              <w:left w:val="single" w:sz="8" w:space="0" w:color="000000"/>
              <w:bottom w:val="single" w:sz="8" w:space="0" w:color="000000"/>
              <w:right w:val="single" w:sz="8" w:space="0" w:color="000000"/>
            </w:tcBorders>
            <w:shd w:val="clear" w:color="auto" w:fill="auto"/>
            <w:tcMar>
              <w:top w:w="27" w:type="dxa"/>
              <w:left w:w="54" w:type="dxa"/>
              <w:bottom w:w="27" w:type="dxa"/>
              <w:right w:w="54" w:type="dxa"/>
            </w:tcMar>
            <w:vAlign w:val="center"/>
            <w:hideMark/>
          </w:tcPr>
          <w:p w14:paraId="460E008C" w14:textId="77777777" w:rsidR="002955FB" w:rsidRPr="00FE33E3" w:rsidRDefault="002955FB" w:rsidP="002979C6">
            <w:pPr>
              <w:widowControl/>
              <w:spacing w:line="240" w:lineRule="exact"/>
              <w:jc w:val="center"/>
              <w:rPr>
                <w:rFonts w:cs="Arial"/>
                <w:kern w:val="0"/>
                <w:sz w:val="18"/>
                <w:szCs w:val="18"/>
              </w:rPr>
            </w:pPr>
            <w:r w:rsidRPr="00FE33E3">
              <w:rPr>
                <w:rFonts w:cs="Arial"/>
                <w:color w:val="000000" w:themeColor="text1"/>
                <w:kern w:val="24"/>
                <w:sz w:val="18"/>
                <w:szCs w:val="18"/>
              </w:rPr>
              <w:t>13</w:t>
            </w:r>
          </w:p>
        </w:tc>
        <w:tc>
          <w:tcPr>
            <w:tcW w:w="2174" w:type="dxa"/>
            <w:tcBorders>
              <w:top w:val="single" w:sz="8" w:space="0" w:color="000000"/>
              <w:left w:val="single" w:sz="8" w:space="0" w:color="000000"/>
              <w:bottom w:val="single" w:sz="8" w:space="0" w:color="000000"/>
              <w:right w:val="single" w:sz="8" w:space="0" w:color="000000"/>
            </w:tcBorders>
            <w:shd w:val="clear" w:color="auto" w:fill="auto"/>
            <w:tcMar>
              <w:top w:w="27" w:type="dxa"/>
              <w:left w:w="54" w:type="dxa"/>
              <w:bottom w:w="27" w:type="dxa"/>
              <w:right w:w="54" w:type="dxa"/>
            </w:tcMar>
            <w:vAlign w:val="center"/>
            <w:hideMark/>
          </w:tcPr>
          <w:p w14:paraId="2237CF75" w14:textId="77777777" w:rsidR="002955FB" w:rsidRPr="00FE33E3" w:rsidRDefault="002955FB" w:rsidP="002979C6">
            <w:pPr>
              <w:widowControl/>
              <w:spacing w:line="240" w:lineRule="exact"/>
              <w:jc w:val="center"/>
              <w:rPr>
                <w:rFonts w:cs="Arial"/>
                <w:kern w:val="0"/>
                <w:sz w:val="18"/>
                <w:szCs w:val="18"/>
              </w:rPr>
            </w:pPr>
            <w:r w:rsidRPr="00FE33E3">
              <w:rPr>
                <w:rFonts w:cs="Arial" w:hint="eastAsia"/>
                <w:color w:val="000000" w:themeColor="text1"/>
                <w:kern w:val="24"/>
                <w:sz w:val="18"/>
                <w:szCs w:val="18"/>
              </w:rPr>
              <w:t>リース資産（下流）</w:t>
            </w:r>
          </w:p>
        </w:tc>
        <w:tc>
          <w:tcPr>
            <w:tcW w:w="6121" w:type="dxa"/>
            <w:tcBorders>
              <w:top w:val="single" w:sz="8" w:space="0" w:color="000000"/>
              <w:left w:val="single" w:sz="8" w:space="0" w:color="000000"/>
              <w:bottom w:val="single" w:sz="8" w:space="0" w:color="000000"/>
              <w:right w:val="single" w:sz="8" w:space="0" w:color="000000"/>
            </w:tcBorders>
            <w:shd w:val="clear" w:color="auto" w:fill="auto"/>
            <w:tcMar>
              <w:top w:w="27" w:type="dxa"/>
              <w:left w:w="54" w:type="dxa"/>
              <w:bottom w:w="27" w:type="dxa"/>
              <w:right w:w="54" w:type="dxa"/>
            </w:tcMar>
            <w:vAlign w:val="center"/>
            <w:hideMark/>
          </w:tcPr>
          <w:p w14:paraId="521E71C0" w14:textId="77777777" w:rsidR="002955FB" w:rsidRPr="00FE33E3" w:rsidRDefault="002955FB" w:rsidP="002979C6">
            <w:pPr>
              <w:widowControl/>
              <w:spacing w:line="240" w:lineRule="exact"/>
              <w:jc w:val="left"/>
              <w:rPr>
                <w:rFonts w:cs="Arial"/>
                <w:kern w:val="0"/>
                <w:sz w:val="18"/>
                <w:szCs w:val="18"/>
              </w:rPr>
            </w:pPr>
            <w:r w:rsidRPr="00FE33E3">
              <w:rPr>
                <w:rFonts w:cs="Arial" w:hint="eastAsia"/>
                <w:color w:val="000000" w:themeColor="text1"/>
                <w:kern w:val="24"/>
                <w:sz w:val="18"/>
                <w:szCs w:val="18"/>
              </w:rPr>
              <w:t>自社が賃貸事業者として所有し、他者に賃貸しているリース資産の稼働</w:t>
            </w:r>
          </w:p>
        </w:tc>
      </w:tr>
      <w:tr w:rsidR="005E0053" w:rsidRPr="005E0053" w14:paraId="39FA66A4" w14:textId="77777777" w:rsidTr="00FE33E3">
        <w:trPr>
          <w:trHeight w:val="294"/>
        </w:trPr>
        <w:tc>
          <w:tcPr>
            <w:tcW w:w="315" w:type="dxa"/>
            <w:tcBorders>
              <w:top w:val="single" w:sz="8" w:space="0" w:color="000000"/>
              <w:left w:val="single" w:sz="8" w:space="0" w:color="000000"/>
              <w:bottom w:val="single" w:sz="8" w:space="0" w:color="000000"/>
              <w:right w:val="single" w:sz="8" w:space="0" w:color="000000"/>
            </w:tcBorders>
            <w:shd w:val="clear" w:color="auto" w:fill="auto"/>
            <w:tcMar>
              <w:top w:w="27" w:type="dxa"/>
              <w:left w:w="54" w:type="dxa"/>
              <w:bottom w:w="27" w:type="dxa"/>
              <w:right w:w="54" w:type="dxa"/>
            </w:tcMar>
            <w:vAlign w:val="center"/>
            <w:hideMark/>
          </w:tcPr>
          <w:p w14:paraId="6C1B4CE6" w14:textId="77777777" w:rsidR="002955FB" w:rsidRPr="00FE33E3" w:rsidRDefault="002955FB" w:rsidP="002979C6">
            <w:pPr>
              <w:widowControl/>
              <w:spacing w:line="240" w:lineRule="exact"/>
              <w:jc w:val="center"/>
              <w:rPr>
                <w:rFonts w:cs="Arial"/>
                <w:kern w:val="0"/>
                <w:sz w:val="18"/>
                <w:szCs w:val="18"/>
              </w:rPr>
            </w:pPr>
            <w:r w:rsidRPr="00FE33E3">
              <w:rPr>
                <w:rFonts w:cs="Arial"/>
                <w:color w:val="000000" w:themeColor="text1"/>
                <w:kern w:val="24"/>
                <w:sz w:val="18"/>
                <w:szCs w:val="18"/>
              </w:rPr>
              <w:t>14</w:t>
            </w:r>
          </w:p>
        </w:tc>
        <w:tc>
          <w:tcPr>
            <w:tcW w:w="2174" w:type="dxa"/>
            <w:tcBorders>
              <w:top w:val="single" w:sz="8" w:space="0" w:color="000000"/>
              <w:left w:val="single" w:sz="8" w:space="0" w:color="000000"/>
              <w:bottom w:val="single" w:sz="8" w:space="0" w:color="000000"/>
              <w:right w:val="single" w:sz="8" w:space="0" w:color="000000"/>
            </w:tcBorders>
            <w:shd w:val="clear" w:color="auto" w:fill="auto"/>
            <w:tcMar>
              <w:top w:w="27" w:type="dxa"/>
              <w:left w:w="54" w:type="dxa"/>
              <w:bottom w:w="27" w:type="dxa"/>
              <w:right w:w="54" w:type="dxa"/>
            </w:tcMar>
            <w:vAlign w:val="center"/>
            <w:hideMark/>
          </w:tcPr>
          <w:p w14:paraId="6E621627" w14:textId="77777777" w:rsidR="002955FB" w:rsidRPr="00FE33E3" w:rsidRDefault="002955FB" w:rsidP="002979C6">
            <w:pPr>
              <w:widowControl/>
              <w:spacing w:line="240" w:lineRule="exact"/>
              <w:jc w:val="center"/>
              <w:rPr>
                <w:rFonts w:cs="Arial"/>
                <w:kern w:val="0"/>
                <w:sz w:val="18"/>
                <w:szCs w:val="18"/>
              </w:rPr>
            </w:pPr>
            <w:r w:rsidRPr="00FE33E3">
              <w:rPr>
                <w:rFonts w:cs="Arial" w:hint="eastAsia"/>
                <w:color w:val="000000" w:themeColor="text1"/>
                <w:kern w:val="24"/>
                <w:sz w:val="18"/>
                <w:szCs w:val="18"/>
              </w:rPr>
              <w:t>フランチャイズ</w:t>
            </w:r>
          </w:p>
        </w:tc>
        <w:tc>
          <w:tcPr>
            <w:tcW w:w="6121" w:type="dxa"/>
            <w:tcBorders>
              <w:top w:val="single" w:sz="8" w:space="0" w:color="000000"/>
              <w:left w:val="single" w:sz="8" w:space="0" w:color="000000"/>
              <w:bottom w:val="single" w:sz="8" w:space="0" w:color="000000"/>
              <w:right w:val="single" w:sz="8" w:space="0" w:color="000000"/>
            </w:tcBorders>
            <w:shd w:val="clear" w:color="auto" w:fill="auto"/>
            <w:tcMar>
              <w:top w:w="27" w:type="dxa"/>
              <w:left w:w="54" w:type="dxa"/>
              <w:bottom w:w="27" w:type="dxa"/>
              <w:right w:w="54" w:type="dxa"/>
            </w:tcMar>
            <w:vAlign w:val="center"/>
            <w:hideMark/>
          </w:tcPr>
          <w:p w14:paraId="43F8C716" w14:textId="77777777" w:rsidR="002955FB" w:rsidRPr="00FE33E3" w:rsidRDefault="002955FB" w:rsidP="002979C6">
            <w:pPr>
              <w:widowControl/>
              <w:spacing w:line="240" w:lineRule="exact"/>
              <w:jc w:val="left"/>
              <w:rPr>
                <w:rFonts w:cs="Arial"/>
                <w:kern w:val="0"/>
                <w:sz w:val="18"/>
                <w:szCs w:val="18"/>
              </w:rPr>
            </w:pPr>
            <w:r w:rsidRPr="00FE33E3">
              <w:rPr>
                <w:rFonts w:cs="Arial" w:hint="eastAsia"/>
                <w:color w:val="000000" w:themeColor="text1"/>
                <w:kern w:val="24"/>
                <w:sz w:val="18"/>
                <w:szCs w:val="18"/>
              </w:rPr>
              <w:t>自社が主宰するフランチャイズの加盟者の</w:t>
            </w:r>
            <w:r w:rsidRPr="00FE33E3">
              <w:rPr>
                <w:rFonts w:cs="Arial"/>
                <w:color w:val="000000" w:themeColor="text1"/>
                <w:kern w:val="24"/>
                <w:sz w:val="18"/>
                <w:szCs w:val="18"/>
              </w:rPr>
              <w:t xml:space="preserve">Scope1,2 </w:t>
            </w:r>
            <w:r w:rsidRPr="00FE33E3">
              <w:rPr>
                <w:rFonts w:cs="Arial" w:hint="eastAsia"/>
                <w:color w:val="000000" w:themeColor="text1"/>
                <w:kern w:val="24"/>
                <w:sz w:val="18"/>
                <w:szCs w:val="18"/>
              </w:rPr>
              <w:t>に該当する活動</w:t>
            </w:r>
          </w:p>
        </w:tc>
      </w:tr>
      <w:tr w:rsidR="005E0053" w:rsidRPr="005E0053" w14:paraId="30DDB56A" w14:textId="77777777" w:rsidTr="00FE33E3">
        <w:trPr>
          <w:trHeight w:val="294"/>
        </w:trPr>
        <w:tc>
          <w:tcPr>
            <w:tcW w:w="315" w:type="dxa"/>
            <w:tcBorders>
              <w:top w:val="single" w:sz="8" w:space="0" w:color="000000"/>
              <w:left w:val="single" w:sz="8" w:space="0" w:color="000000"/>
              <w:bottom w:val="single" w:sz="8" w:space="0" w:color="000000"/>
              <w:right w:val="single" w:sz="8" w:space="0" w:color="000000"/>
            </w:tcBorders>
            <w:shd w:val="clear" w:color="auto" w:fill="auto"/>
            <w:tcMar>
              <w:top w:w="27" w:type="dxa"/>
              <w:left w:w="54" w:type="dxa"/>
              <w:bottom w:w="27" w:type="dxa"/>
              <w:right w:w="54" w:type="dxa"/>
            </w:tcMar>
            <w:vAlign w:val="center"/>
            <w:hideMark/>
          </w:tcPr>
          <w:p w14:paraId="56407EA3" w14:textId="77777777" w:rsidR="002955FB" w:rsidRPr="00FE33E3" w:rsidRDefault="002955FB" w:rsidP="002979C6">
            <w:pPr>
              <w:widowControl/>
              <w:spacing w:line="240" w:lineRule="exact"/>
              <w:jc w:val="center"/>
              <w:rPr>
                <w:rFonts w:cs="Arial"/>
                <w:kern w:val="0"/>
                <w:sz w:val="18"/>
                <w:szCs w:val="18"/>
              </w:rPr>
            </w:pPr>
            <w:r w:rsidRPr="00FE33E3">
              <w:rPr>
                <w:rFonts w:cs="Arial"/>
                <w:color w:val="000000" w:themeColor="text1"/>
                <w:kern w:val="24"/>
                <w:sz w:val="18"/>
                <w:szCs w:val="18"/>
              </w:rPr>
              <w:t>15</w:t>
            </w:r>
          </w:p>
        </w:tc>
        <w:tc>
          <w:tcPr>
            <w:tcW w:w="2174" w:type="dxa"/>
            <w:tcBorders>
              <w:top w:val="single" w:sz="8" w:space="0" w:color="000000"/>
              <w:left w:val="single" w:sz="8" w:space="0" w:color="000000"/>
              <w:bottom w:val="single" w:sz="8" w:space="0" w:color="000000"/>
              <w:right w:val="single" w:sz="8" w:space="0" w:color="000000"/>
            </w:tcBorders>
            <w:shd w:val="clear" w:color="auto" w:fill="auto"/>
            <w:tcMar>
              <w:top w:w="27" w:type="dxa"/>
              <w:left w:w="54" w:type="dxa"/>
              <w:bottom w:w="27" w:type="dxa"/>
              <w:right w:w="54" w:type="dxa"/>
            </w:tcMar>
            <w:vAlign w:val="center"/>
            <w:hideMark/>
          </w:tcPr>
          <w:p w14:paraId="034723FC" w14:textId="77777777" w:rsidR="002955FB" w:rsidRPr="00FE33E3" w:rsidRDefault="002955FB" w:rsidP="002979C6">
            <w:pPr>
              <w:widowControl/>
              <w:spacing w:line="240" w:lineRule="exact"/>
              <w:jc w:val="center"/>
              <w:rPr>
                <w:rFonts w:cs="Arial"/>
                <w:kern w:val="0"/>
                <w:sz w:val="18"/>
                <w:szCs w:val="18"/>
              </w:rPr>
            </w:pPr>
            <w:r w:rsidRPr="00FE33E3">
              <w:rPr>
                <w:rFonts w:cs="Arial" w:hint="eastAsia"/>
                <w:color w:val="000000" w:themeColor="text1"/>
                <w:kern w:val="24"/>
                <w:sz w:val="18"/>
                <w:szCs w:val="18"/>
              </w:rPr>
              <w:t>投資</w:t>
            </w:r>
          </w:p>
        </w:tc>
        <w:tc>
          <w:tcPr>
            <w:tcW w:w="6121" w:type="dxa"/>
            <w:tcBorders>
              <w:top w:val="single" w:sz="8" w:space="0" w:color="000000"/>
              <w:left w:val="single" w:sz="8" w:space="0" w:color="000000"/>
              <w:bottom w:val="single" w:sz="8" w:space="0" w:color="000000"/>
              <w:right w:val="single" w:sz="8" w:space="0" w:color="000000"/>
            </w:tcBorders>
            <w:shd w:val="clear" w:color="auto" w:fill="auto"/>
            <w:tcMar>
              <w:top w:w="27" w:type="dxa"/>
              <w:left w:w="54" w:type="dxa"/>
              <w:bottom w:w="27" w:type="dxa"/>
              <w:right w:w="54" w:type="dxa"/>
            </w:tcMar>
            <w:vAlign w:val="center"/>
            <w:hideMark/>
          </w:tcPr>
          <w:p w14:paraId="5B3C3C2F" w14:textId="77777777" w:rsidR="002955FB" w:rsidRPr="00FE33E3" w:rsidRDefault="002955FB" w:rsidP="002979C6">
            <w:pPr>
              <w:widowControl/>
              <w:spacing w:line="240" w:lineRule="exact"/>
              <w:jc w:val="left"/>
              <w:rPr>
                <w:rFonts w:cs="Arial"/>
                <w:kern w:val="0"/>
                <w:sz w:val="18"/>
                <w:szCs w:val="18"/>
              </w:rPr>
            </w:pPr>
            <w:r w:rsidRPr="00FE33E3">
              <w:rPr>
                <w:rFonts w:cs="Arial" w:hint="eastAsia"/>
                <w:color w:val="000000" w:themeColor="text1"/>
                <w:kern w:val="24"/>
                <w:sz w:val="18"/>
                <w:szCs w:val="18"/>
              </w:rPr>
              <w:t>株式投資、債券投資、プロジェクトファイナンスなどの運用</w:t>
            </w:r>
          </w:p>
        </w:tc>
      </w:tr>
      <w:tr w:rsidR="005E0053" w:rsidRPr="005E0053" w14:paraId="49EA48C5" w14:textId="77777777" w:rsidTr="00FE33E3">
        <w:trPr>
          <w:trHeight w:val="294"/>
        </w:trPr>
        <w:tc>
          <w:tcPr>
            <w:tcW w:w="2489" w:type="dxa"/>
            <w:gridSpan w:val="2"/>
            <w:tcBorders>
              <w:top w:val="single" w:sz="8" w:space="0" w:color="000000"/>
              <w:left w:val="single" w:sz="8" w:space="0" w:color="000000"/>
              <w:bottom w:val="single" w:sz="8" w:space="0" w:color="000000"/>
              <w:right w:val="single" w:sz="8" w:space="0" w:color="000000"/>
            </w:tcBorders>
            <w:shd w:val="clear" w:color="auto" w:fill="auto"/>
            <w:tcMar>
              <w:top w:w="27" w:type="dxa"/>
              <w:left w:w="54" w:type="dxa"/>
              <w:bottom w:w="27" w:type="dxa"/>
              <w:right w:w="54" w:type="dxa"/>
            </w:tcMar>
            <w:vAlign w:val="center"/>
            <w:hideMark/>
          </w:tcPr>
          <w:p w14:paraId="448561EC" w14:textId="77777777" w:rsidR="002955FB" w:rsidRPr="00FE33E3" w:rsidRDefault="002955FB" w:rsidP="002979C6">
            <w:pPr>
              <w:widowControl/>
              <w:spacing w:line="240" w:lineRule="exact"/>
              <w:jc w:val="center"/>
              <w:rPr>
                <w:rFonts w:cs="Arial"/>
                <w:kern w:val="0"/>
                <w:sz w:val="18"/>
                <w:szCs w:val="18"/>
              </w:rPr>
            </w:pPr>
            <w:r w:rsidRPr="00FE33E3">
              <w:rPr>
                <w:rFonts w:cs="Arial" w:hint="eastAsia"/>
                <w:color w:val="000000" w:themeColor="text1"/>
                <w:kern w:val="24"/>
                <w:sz w:val="18"/>
                <w:szCs w:val="18"/>
              </w:rPr>
              <w:t>その他（任意）</w:t>
            </w:r>
          </w:p>
        </w:tc>
        <w:tc>
          <w:tcPr>
            <w:tcW w:w="6121" w:type="dxa"/>
            <w:tcBorders>
              <w:top w:val="single" w:sz="8" w:space="0" w:color="000000"/>
              <w:left w:val="single" w:sz="8" w:space="0" w:color="000000"/>
              <w:bottom w:val="single" w:sz="8" w:space="0" w:color="000000"/>
              <w:right w:val="single" w:sz="8" w:space="0" w:color="000000"/>
            </w:tcBorders>
            <w:shd w:val="clear" w:color="auto" w:fill="auto"/>
            <w:tcMar>
              <w:top w:w="27" w:type="dxa"/>
              <w:left w:w="54" w:type="dxa"/>
              <w:bottom w:w="27" w:type="dxa"/>
              <w:right w:w="54" w:type="dxa"/>
            </w:tcMar>
            <w:vAlign w:val="center"/>
            <w:hideMark/>
          </w:tcPr>
          <w:p w14:paraId="4C0A8056" w14:textId="77777777" w:rsidR="002955FB" w:rsidRPr="00FE33E3" w:rsidRDefault="002955FB" w:rsidP="002979C6">
            <w:pPr>
              <w:widowControl/>
              <w:spacing w:line="240" w:lineRule="exact"/>
              <w:jc w:val="left"/>
              <w:rPr>
                <w:rFonts w:cs="Arial"/>
                <w:kern w:val="0"/>
                <w:sz w:val="18"/>
                <w:szCs w:val="18"/>
              </w:rPr>
            </w:pPr>
            <w:r w:rsidRPr="00FE33E3">
              <w:rPr>
                <w:rFonts w:cs="Arial" w:hint="eastAsia"/>
                <w:color w:val="000000" w:themeColor="text1"/>
                <w:kern w:val="24"/>
                <w:sz w:val="18"/>
                <w:szCs w:val="18"/>
              </w:rPr>
              <w:t>従業員や消費者の日常生活</w:t>
            </w:r>
          </w:p>
        </w:tc>
      </w:tr>
    </w:tbl>
    <w:p w14:paraId="3D9BF45E" w14:textId="5B4B4D50" w:rsidR="005E0053" w:rsidRPr="002955FB" w:rsidRDefault="005E0053" w:rsidP="00FE33E3">
      <w:pPr>
        <w:pStyle w:val="Default"/>
        <w:rPr>
          <w:rFonts w:hAnsi="ＭＳ 明朝"/>
          <w:sz w:val="22"/>
          <w:szCs w:val="22"/>
        </w:rPr>
      </w:pPr>
    </w:p>
    <w:p w14:paraId="603E2AB0" w14:textId="72E1E03C" w:rsidR="005E0053" w:rsidRDefault="005A75C6" w:rsidP="00FE33E3">
      <w:pPr>
        <w:pStyle w:val="Default"/>
        <w:spacing w:after="42"/>
        <w:rPr>
          <w:rFonts w:hAnsi="ＭＳ 明朝"/>
          <w:sz w:val="22"/>
          <w:szCs w:val="22"/>
        </w:rPr>
      </w:pPr>
      <w:r>
        <w:rPr>
          <w:rFonts w:hint="eastAsia"/>
          <w:noProof/>
          <w:sz w:val="22"/>
        </w:rPr>
        <w:lastRenderedPageBreak/>
        <mc:AlternateContent>
          <mc:Choice Requires="wps">
            <w:drawing>
              <wp:anchor distT="0" distB="0" distL="114300" distR="114300" simplePos="0" relativeHeight="251669504" behindDoc="0" locked="0" layoutInCell="1" allowOverlap="1" wp14:anchorId="7CB9EEF4" wp14:editId="1B258E3B">
                <wp:simplePos x="0" y="0"/>
                <wp:positionH relativeFrom="margin">
                  <wp:posOffset>851535</wp:posOffset>
                </wp:positionH>
                <wp:positionV relativeFrom="paragraph">
                  <wp:posOffset>154305</wp:posOffset>
                </wp:positionV>
                <wp:extent cx="5253990" cy="996315"/>
                <wp:effectExtent l="0" t="0" r="22860" b="1333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3990" cy="996315"/>
                        </a:xfrm>
                        <a:prstGeom prst="rect">
                          <a:avLst/>
                        </a:prstGeom>
                        <a:solidFill>
                          <a:srgbClr val="FFFFFF"/>
                        </a:solidFill>
                        <a:ln w="9525">
                          <a:solidFill>
                            <a:srgbClr val="000000"/>
                          </a:solidFill>
                          <a:prstDash val="sysDot"/>
                          <a:miter lim="800000"/>
                          <a:headEnd/>
                          <a:tailEnd/>
                        </a:ln>
                      </wps:spPr>
                      <wps:txbx>
                        <w:txbxContent>
                          <w:p w14:paraId="2848CF9F" w14:textId="77777777" w:rsidR="00D03B72" w:rsidRDefault="00D03B72" w:rsidP="00D03B72">
                            <w:r>
                              <w:rPr>
                                <w:rFonts w:hint="eastAsia"/>
                              </w:rPr>
                              <w:t>（提案を求める内容）</w:t>
                            </w:r>
                          </w:p>
                          <w:p w14:paraId="6DB42147" w14:textId="7BD83F70" w:rsidR="00C0639B" w:rsidRDefault="00C0639B" w:rsidP="00D03B72">
                            <w:pPr>
                              <w:ind w:leftChars="50" w:left="315" w:hangingChars="100" w:hanging="210"/>
                            </w:pPr>
                            <w:r>
                              <w:rPr>
                                <w:rFonts w:hint="eastAsia"/>
                              </w:rPr>
                              <w:t>①</w:t>
                            </w:r>
                            <w:r w:rsidR="001951A2" w:rsidRPr="001951A2">
                              <w:rPr>
                                <w:rFonts w:hint="eastAsia"/>
                              </w:rPr>
                              <w:t>製品群の選定にあたっての考え方を具体的に提案すること。</w:t>
                            </w:r>
                          </w:p>
                          <w:p w14:paraId="3A33DBDD" w14:textId="264AD667" w:rsidR="00D03B72" w:rsidRPr="009412F4" w:rsidRDefault="004162BA" w:rsidP="00FE33E3">
                            <w:pPr>
                              <w:ind w:leftChars="50" w:left="315" w:hangingChars="100" w:hanging="210"/>
                            </w:pPr>
                            <w:r>
                              <w:rPr>
                                <w:rFonts w:hint="eastAsia"/>
                              </w:rPr>
                              <w:t>②</w:t>
                            </w:r>
                            <w:r w:rsidR="001951A2" w:rsidRPr="001951A2">
                              <w:rPr>
                                <w:rFonts w:hint="eastAsia"/>
                              </w:rPr>
                              <w:t>算定するライフサイクル段階の各活動にかかる範囲およびデータ収集方法として想定される内容を提案すること。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B9EEF4" id="テキスト ボックス 4" o:spid="_x0000_s1027" type="#_x0000_t202" style="position:absolute;margin-left:67.05pt;margin-top:12.15pt;width:413.7pt;height:78.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">
                <v:stroke dashstyle="1 1"/>
                <v:textbox>
                  <w:txbxContent>
                    <w:p w14:paraId="2848CF9F" w14:textId="77777777" w:rsidR="00D03B72" w:rsidRDefault="00D03B72" w:rsidP="00D03B72">
                      <w:r>
                        <w:rPr>
                          <w:rFonts w:hint="eastAsia"/>
                        </w:rPr>
                        <w:t>（提案を求める内容）</w:t>
                      </w:r>
                    </w:p>
                    <w:p w14:paraId="6DB42147" w14:textId="7BD83F70" w:rsidR="00C0639B" w:rsidRDefault="00C0639B" w:rsidP="00D03B72">
                      <w:pPr>
                        <w:ind w:leftChars="50" w:left="315" w:hangingChars="100" w:hanging="210"/>
                      </w:pPr>
                      <w:r>
                        <w:rPr>
                          <w:rFonts w:hint="eastAsia"/>
                        </w:rPr>
                        <w:t>①</w:t>
                      </w:r>
                      <w:r w:rsidR="001951A2" w:rsidRPr="001951A2">
                        <w:rPr>
                          <w:rFonts w:hint="eastAsia"/>
                        </w:rPr>
                        <w:t>製品群の選定にあたっての考え方を具体的に提案すること。</w:t>
                      </w:r>
                    </w:p>
                    <w:p w14:paraId="3A33DBDD" w14:textId="264AD667" w:rsidR="00D03B72" w:rsidRPr="009412F4" w:rsidRDefault="004162BA" w:rsidP="00FE33E3">
                      <w:pPr>
                        <w:ind w:leftChars="50" w:left="315" w:hangingChars="100" w:hanging="210"/>
                      </w:pPr>
                      <w:r>
                        <w:rPr>
                          <w:rFonts w:hint="eastAsia"/>
                        </w:rPr>
                        <w:t>②</w:t>
                      </w:r>
                      <w:r w:rsidR="001951A2" w:rsidRPr="001951A2">
                        <w:rPr>
                          <w:rFonts w:hint="eastAsia"/>
                        </w:rPr>
                        <w:t>算定するライフサイクル段階の各活動にかかる範囲およびデータ収集方法として想定される内容を提案すること。</w:t>
                      </w:r>
                    </w:p>
                  </w:txbxContent>
                </v:textbox>
                <w10:wrap anchorx="margin"/>
              </v:shape>
            </w:pict>
          </mc:Fallback>
        </mc:AlternateContent>
      </w:r>
    </w:p>
    <w:p w14:paraId="6E3C9E4C" w14:textId="3D4A5F77" w:rsidR="00A6215D" w:rsidRDefault="00A6215D" w:rsidP="00FE33E3">
      <w:pPr>
        <w:pStyle w:val="Default"/>
        <w:spacing w:after="42"/>
        <w:rPr>
          <w:rFonts w:hAnsi="ＭＳ 明朝"/>
          <w:sz w:val="22"/>
          <w:szCs w:val="22"/>
        </w:rPr>
      </w:pPr>
    </w:p>
    <w:p w14:paraId="693D2721" w14:textId="2D62555E" w:rsidR="00A6215D" w:rsidRDefault="00A6215D" w:rsidP="00FE33E3">
      <w:pPr>
        <w:pStyle w:val="Default"/>
        <w:spacing w:after="42"/>
        <w:rPr>
          <w:rFonts w:hAnsi="ＭＳ 明朝"/>
          <w:sz w:val="22"/>
          <w:szCs w:val="22"/>
        </w:rPr>
      </w:pPr>
    </w:p>
    <w:p w14:paraId="3071D3D6" w14:textId="5C711D66" w:rsidR="00A6215D" w:rsidRDefault="00A6215D" w:rsidP="00FE33E3">
      <w:pPr>
        <w:pStyle w:val="Default"/>
        <w:spacing w:after="42"/>
        <w:rPr>
          <w:rFonts w:hAnsi="ＭＳ 明朝"/>
          <w:sz w:val="22"/>
          <w:szCs w:val="22"/>
        </w:rPr>
      </w:pPr>
    </w:p>
    <w:p w14:paraId="7A81B508" w14:textId="77777777" w:rsidR="004B44BA" w:rsidRDefault="004B44BA" w:rsidP="00FE33E3">
      <w:pPr>
        <w:pStyle w:val="Default"/>
        <w:spacing w:after="42"/>
        <w:rPr>
          <w:rFonts w:hAnsi="ＭＳ 明朝"/>
          <w:sz w:val="22"/>
          <w:szCs w:val="22"/>
        </w:rPr>
      </w:pPr>
    </w:p>
    <w:p w14:paraId="6D23E835" w14:textId="757E04E6" w:rsidR="009165A4" w:rsidRPr="00535041" w:rsidRDefault="009165A4" w:rsidP="000A4556">
      <w:pPr>
        <w:pStyle w:val="Default"/>
        <w:ind w:leftChars="100" w:left="430" w:hangingChars="100" w:hanging="220"/>
        <w:rPr>
          <w:rFonts w:ascii="ＭＳ ゴシック" w:eastAsia="ＭＳ ゴシック" w:hAnsi="ＭＳ ゴシック"/>
          <w:sz w:val="22"/>
          <w:szCs w:val="22"/>
        </w:rPr>
      </w:pPr>
      <w:r w:rsidRPr="00535041">
        <w:rPr>
          <w:rFonts w:ascii="ＭＳ ゴシック" w:eastAsia="ＭＳ ゴシック" w:hAnsi="ＭＳ ゴシック" w:hint="eastAsia"/>
          <w:sz w:val="22"/>
          <w:szCs w:val="22"/>
        </w:rPr>
        <w:t>イ　排出量削減に向けた提案</w:t>
      </w:r>
    </w:p>
    <w:p w14:paraId="12B656B6" w14:textId="524C0BB9" w:rsidR="000A4556" w:rsidRPr="001F4FD0" w:rsidRDefault="00545C66" w:rsidP="000A4556">
      <w:pPr>
        <w:pStyle w:val="Default"/>
        <w:ind w:leftChars="100" w:left="430" w:hangingChars="100" w:hanging="220"/>
        <w:rPr>
          <w:rFonts w:hAnsi="ＭＳ 明朝"/>
          <w:color w:val="000000" w:themeColor="text1"/>
          <w:sz w:val="22"/>
          <w:szCs w:val="22"/>
        </w:rPr>
      </w:pPr>
      <w:r>
        <w:rPr>
          <w:rFonts w:hAnsi="ＭＳ 明朝" w:hint="eastAsia"/>
          <w:sz w:val="22"/>
          <w:szCs w:val="22"/>
        </w:rPr>
        <w:t>・対象</w:t>
      </w:r>
      <w:r w:rsidR="00982B2E" w:rsidRPr="007410F2">
        <w:rPr>
          <w:rFonts w:hAnsi="ＭＳ 明朝" w:hint="eastAsia"/>
          <w:sz w:val="22"/>
          <w:szCs w:val="22"/>
        </w:rPr>
        <w:t>製品</w:t>
      </w:r>
      <w:r>
        <w:rPr>
          <w:rFonts w:hAnsi="ＭＳ 明朝" w:hint="eastAsia"/>
          <w:sz w:val="22"/>
          <w:szCs w:val="22"/>
        </w:rPr>
        <w:t>群</w:t>
      </w:r>
      <w:r w:rsidR="00982B2E" w:rsidRPr="007410F2">
        <w:rPr>
          <w:rFonts w:hAnsi="ＭＳ 明朝" w:hint="eastAsia"/>
          <w:sz w:val="22"/>
          <w:szCs w:val="22"/>
        </w:rPr>
        <w:t>の</w:t>
      </w:r>
      <w:r w:rsidR="00CD15B5" w:rsidRPr="007410F2">
        <w:rPr>
          <w:rFonts w:hAnsi="ＭＳ 明朝" w:hint="eastAsia"/>
          <w:sz w:val="22"/>
          <w:szCs w:val="22"/>
        </w:rPr>
        <w:t>サプライチェーン全体の温室効果ガス</w:t>
      </w:r>
      <w:r w:rsidR="00982B2E" w:rsidRPr="007410F2">
        <w:rPr>
          <w:rFonts w:hAnsi="ＭＳ 明朝" w:hint="eastAsia"/>
          <w:sz w:val="22"/>
          <w:szCs w:val="22"/>
        </w:rPr>
        <w:t>排出量の</w:t>
      </w:r>
      <w:r w:rsidR="003F55C5">
        <w:rPr>
          <w:rFonts w:hAnsi="ＭＳ 明朝" w:hint="eastAsia"/>
          <w:sz w:val="22"/>
          <w:szCs w:val="22"/>
        </w:rPr>
        <w:t>算定結果を検証し、ライフサイクルの各段階での</w:t>
      </w:r>
      <w:r w:rsidR="00CD15B5" w:rsidRPr="007410F2">
        <w:rPr>
          <w:rFonts w:hAnsi="ＭＳ 明朝" w:hint="eastAsia"/>
          <w:sz w:val="22"/>
          <w:szCs w:val="22"/>
        </w:rPr>
        <w:t>活動単位で排出</w:t>
      </w:r>
      <w:r w:rsidR="00032DFC">
        <w:rPr>
          <w:rFonts w:hAnsi="ＭＳ 明朝" w:hint="eastAsia"/>
          <w:sz w:val="22"/>
          <w:szCs w:val="22"/>
        </w:rPr>
        <w:t>量</w:t>
      </w:r>
      <w:r w:rsidR="00CD15B5" w:rsidRPr="007410F2">
        <w:rPr>
          <w:rFonts w:hAnsi="ＭＳ 明朝" w:hint="eastAsia"/>
          <w:sz w:val="22"/>
          <w:szCs w:val="22"/>
        </w:rPr>
        <w:t>削減にかかる</w:t>
      </w:r>
      <w:r w:rsidR="00CD15B5" w:rsidRPr="001F4FD0">
        <w:rPr>
          <w:rFonts w:hAnsi="ＭＳ 明朝" w:hint="eastAsia"/>
          <w:color w:val="000000" w:themeColor="text1"/>
          <w:sz w:val="22"/>
          <w:szCs w:val="22"/>
        </w:rPr>
        <w:t>改善</w:t>
      </w:r>
      <w:r w:rsidR="003F55C5" w:rsidRPr="001F4FD0">
        <w:rPr>
          <w:rFonts w:hAnsi="ＭＳ 明朝" w:hint="eastAsia"/>
          <w:color w:val="000000" w:themeColor="text1"/>
          <w:sz w:val="22"/>
          <w:szCs w:val="22"/>
        </w:rPr>
        <w:t>手法</w:t>
      </w:r>
      <w:r w:rsidR="00CD15B5" w:rsidRPr="001F4FD0">
        <w:rPr>
          <w:rFonts w:hAnsi="ＭＳ 明朝" w:hint="eastAsia"/>
          <w:color w:val="000000" w:themeColor="text1"/>
          <w:sz w:val="22"/>
          <w:szCs w:val="22"/>
        </w:rPr>
        <w:t>を提案する</w:t>
      </w:r>
      <w:r w:rsidR="00982B2E" w:rsidRPr="001F4FD0">
        <w:rPr>
          <w:rFonts w:hAnsi="ＭＳ 明朝" w:hint="eastAsia"/>
          <w:color w:val="000000" w:themeColor="text1"/>
          <w:sz w:val="22"/>
          <w:szCs w:val="22"/>
        </w:rPr>
        <w:t>。</w:t>
      </w:r>
      <w:r w:rsidR="00CD15B5" w:rsidRPr="001F4FD0">
        <w:rPr>
          <w:rFonts w:hAnsi="ＭＳ 明朝" w:hint="eastAsia"/>
          <w:color w:val="000000" w:themeColor="text1"/>
          <w:sz w:val="22"/>
          <w:szCs w:val="22"/>
        </w:rPr>
        <w:t>なお、</w:t>
      </w:r>
      <w:r w:rsidR="005301E5" w:rsidRPr="001F4FD0">
        <w:rPr>
          <w:rFonts w:hAnsi="ＭＳ 明朝" w:hint="eastAsia"/>
          <w:color w:val="000000" w:themeColor="text1"/>
          <w:sz w:val="22"/>
          <w:szCs w:val="22"/>
        </w:rPr>
        <w:t>改善</w:t>
      </w:r>
      <w:r w:rsidR="003F55C5" w:rsidRPr="001F4FD0">
        <w:rPr>
          <w:rFonts w:hAnsi="ＭＳ 明朝" w:hint="eastAsia"/>
          <w:color w:val="000000" w:themeColor="text1"/>
          <w:sz w:val="22"/>
          <w:szCs w:val="22"/>
        </w:rPr>
        <w:t>手法</w:t>
      </w:r>
      <w:r w:rsidR="005301E5" w:rsidRPr="001F4FD0">
        <w:rPr>
          <w:rFonts w:hAnsi="ＭＳ 明朝" w:hint="eastAsia"/>
          <w:color w:val="000000" w:themeColor="text1"/>
          <w:sz w:val="22"/>
          <w:szCs w:val="22"/>
        </w:rPr>
        <w:t>の内容</w:t>
      </w:r>
      <w:r w:rsidR="00CD15B5" w:rsidRPr="001F4FD0">
        <w:rPr>
          <w:rFonts w:hAnsi="ＭＳ 明朝" w:hint="eastAsia"/>
          <w:color w:val="000000" w:themeColor="text1"/>
          <w:sz w:val="22"/>
          <w:szCs w:val="22"/>
        </w:rPr>
        <w:t>に</w:t>
      </w:r>
      <w:r w:rsidR="005301E5" w:rsidRPr="001F4FD0">
        <w:rPr>
          <w:rFonts w:hAnsi="ＭＳ 明朝" w:hint="eastAsia"/>
          <w:color w:val="000000" w:themeColor="text1"/>
          <w:sz w:val="22"/>
          <w:szCs w:val="22"/>
        </w:rPr>
        <w:t>つい</w:t>
      </w:r>
      <w:r w:rsidR="00CD15B5" w:rsidRPr="001F4FD0">
        <w:rPr>
          <w:rFonts w:hAnsi="ＭＳ 明朝" w:hint="eastAsia"/>
          <w:color w:val="000000" w:themeColor="text1"/>
          <w:sz w:val="22"/>
          <w:szCs w:val="22"/>
        </w:rPr>
        <w:t>ては、</w:t>
      </w:r>
      <w:r w:rsidR="00982B2E" w:rsidRPr="001F4FD0">
        <w:rPr>
          <w:rFonts w:hAnsi="ＭＳ 明朝" w:hint="eastAsia"/>
          <w:color w:val="000000" w:themeColor="text1"/>
          <w:sz w:val="22"/>
          <w:szCs w:val="22"/>
        </w:rPr>
        <w:t>採択</w:t>
      </w:r>
      <w:r w:rsidR="00CD15B5" w:rsidRPr="001F4FD0">
        <w:rPr>
          <w:rFonts w:hAnsi="ＭＳ 明朝" w:hint="eastAsia"/>
          <w:color w:val="000000" w:themeColor="text1"/>
          <w:sz w:val="22"/>
          <w:szCs w:val="22"/>
        </w:rPr>
        <w:t>事業者</w:t>
      </w:r>
      <w:r w:rsidR="00982B2E" w:rsidRPr="001F4FD0">
        <w:rPr>
          <w:rFonts w:hAnsi="ＭＳ 明朝" w:hint="eastAsia"/>
          <w:color w:val="000000" w:themeColor="text1"/>
          <w:sz w:val="22"/>
          <w:szCs w:val="22"/>
        </w:rPr>
        <w:t>と</w:t>
      </w:r>
      <w:r w:rsidR="005301E5" w:rsidRPr="001F4FD0">
        <w:rPr>
          <w:rFonts w:hAnsi="ＭＳ 明朝" w:hint="eastAsia"/>
          <w:color w:val="000000" w:themeColor="text1"/>
          <w:sz w:val="22"/>
          <w:szCs w:val="22"/>
        </w:rPr>
        <w:t>十分に</w:t>
      </w:r>
      <w:r w:rsidR="00CD15B5" w:rsidRPr="001F4FD0">
        <w:rPr>
          <w:rFonts w:hAnsi="ＭＳ 明朝" w:hint="eastAsia"/>
          <w:color w:val="000000" w:themeColor="text1"/>
          <w:sz w:val="22"/>
          <w:szCs w:val="22"/>
        </w:rPr>
        <w:t>相談</w:t>
      </w:r>
      <w:r w:rsidR="007A37A5" w:rsidRPr="001F4FD0">
        <w:rPr>
          <w:rFonts w:hAnsi="ＭＳ 明朝" w:hint="eastAsia"/>
          <w:color w:val="000000" w:themeColor="text1"/>
          <w:sz w:val="22"/>
          <w:szCs w:val="22"/>
        </w:rPr>
        <w:t>し、事業規模にあわせた提案となるよう努め</w:t>
      </w:r>
      <w:r w:rsidR="000A4556" w:rsidRPr="001F4FD0">
        <w:rPr>
          <w:rFonts w:hAnsi="ＭＳ 明朝" w:hint="eastAsia"/>
          <w:color w:val="000000" w:themeColor="text1"/>
          <w:sz w:val="22"/>
          <w:szCs w:val="22"/>
        </w:rPr>
        <w:t>ること</w:t>
      </w:r>
      <w:r w:rsidR="001E5071" w:rsidRPr="001F4FD0">
        <w:rPr>
          <w:rFonts w:hAnsi="ＭＳ 明朝" w:hint="eastAsia"/>
          <w:color w:val="000000" w:themeColor="text1"/>
          <w:sz w:val="22"/>
          <w:szCs w:val="22"/>
        </w:rPr>
        <w:t>。</w:t>
      </w:r>
      <w:r w:rsidR="007A37A5" w:rsidRPr="001F4FD0">
        <w:rPr>
          <w:rFonts w:hAnsi="ＭＳ 明朝" w:hint="eastAsia"/>
          <w:color w:val="000000" w:themeColor="text1"/>
          <w:sz w:val="22"/>
          <w:szCs w:val="22"/>
        </w:rPr>
        <w:t>また、</w:t>
      </w:r>
      <w:r w:rsidR="005301E5" w:rsidRPr="001F4FD0">
        <w:rPr>
          <w:rFonts w:hAnsi="ＭＳ 明朝" w:hint="eastAsia"/>
          <w:color w:val="000000" w:themeColor="text1"/>
          <w:sz w:val="22"/>
          <w:szCs w:val="22"/>
        </w:rPr>
        <w:t>それらの実践により想定される</w:t>
      </w:r>
      <w:r w:rsidR="000A4556" w:rsidRPr="001F4FD0">
        <w:rPr>
          <w:rFonts w:hAnsi="ＭＳ 明朝" w:hint="eastAsia"/>
          <w:color w:val="000000" w:themeColor="text1"/>
          <w:sz w:val="22"/>
          <w:szCs w:val="22"/>
        </w:rPr>
        <w:t>削減効果も付して</w:t>
      </w:r>
      <w:r w:rsidR="005301E5" w:rsidRPr="001F4FD0">
        <w:rPr>
          <w:rFonts w:hAnsi="ＭＳ 明朝" w:hint="eastAsia"/>
          <w:color w:val="000000" w:themeColor="text1"/>
          <w:sz w:val="22"/>
          <w:szCs w:val="22"/>
        </w:rPr>
        <w:t>提示</w:t>
      </w:r>
      <w:r w:rsidR="000A4556" w:rsidRPr="001F4FD0">
        <w:rPr>
          <w:rFonts w:hAnsi="ＭＳ 明朝" w:hint="eastAsia"/>
          <w:color w:val="000000" w:themeColor="text1"/>
          <w:sz w:val="22"/>
          <w:szCs w:val="22"/>
        </w:rPr>
        <w:t>すること。</w:t>
      </w:r>
    </w:p>
    <w:p w14:paraId="48171A2F" w14:textId="0040DB0D" w:rsidR="00F76E97" w:rsidRPr="001F4FD0" w:rsidRDefault="003F55C5">
      <w:pPr>
        <w:pStyle w:val="Default"/>
        <w:ind w:leftChars="100" w:left="430" w:hangingChars="100" w:hanging="220"/>
        <w:rPr>
          <w:rFonts w:hAnsi="ＭＳ 明朝"/>
          <w:color w:val="000000" w:themeColor="text1"/>
          <w:sz w:val="22"/>
          <w:szCs w:val="22"/>
        </w:rPr>
      </w:pPr>
      <w:r w:rsidRPr="001F4FD0">
        <w:rPr>
          <w:rFonts w:hAnsi="ＭＳ 明朝" w:hint="eastAsia"/>
          <w:color w:val="000000" w:themeColor="text1"/>
          <w:sz w:val="22"/>
          <w:szCs w:val="22"/>
        </w:rPr>
        <w:t>・改善手法</w:t>
      </w:r>
      <w:r w:rsidR="00576B7D" w:rsidRPr="001F4FD0">
        <w:rPr>
          <w:rFonts w:hAnsi="ＭＳ 明朝" w:hint="eastAsia"/>
          <w:color w:val="000000" w:themeColor="text1"/>
          <w:sz w:val="22"/>
          <w:szCs w:val="22"/>
        </w:rPr>
        <w:t>について、Scope</w:t>
      </w:r>
      <w:r w:rsidR="00576B7D" w:rsidRPr="001F4FD0">
        <w:rPr>
          <w:rFonts w:hAnsi="ＭＳ 明朝"/>
          <w:color w:val="000000" w:themeColor="text1"/>
          <w:sz w:val="22"/>
          <w:szCs w:val="22"/>
        </w:rPr>
        <w:t>1,2</w:t>
      </w:r>
      <w:r w:rsidR="00576B7D" w:rsidRPr="001F4FD0">
        <w:rPr>
          <w:rFonts w:hAnsi="ＭＳ 明朝" w:hint="eastAsia"/>
          <w:color w:val="000000" w:themeColor="text1"/>
          <w:sz w:val="22"/>
          <w:szCs w:val="22"/>
        </w:rPr>
        <w:t>においては、省エネ診断の実施等により精緻な対策内容を提示することまでは求めず、排出量の大きい作業工程や排出源に対して有効な対策例を提示する</w:t>
      </w:r>
      <w:r w:rsidR="00032DFC" w:rsidRPr="001F4FD0">
        <w:rPr>
          <w:rFonts w:hAnsi="ＭＳ 明朝" w:hint="eastAsia"/>
          <w:color w:val="000000" w:themeColor="text1"/>
          <w:sz w:val="22"/>
          <w:szCs w:val="22"/>
        </w:rPr>
        <w:t>こと</w:t>
      </w:r>
      <w:r w:rsidR="00576B7D" w:rsidRPr="001F4FD0">
        <w:rPr>
          <w:rFonts w:hAnsi="ＭＳ 明朝" w:hint="eastAsia"/>
          <w:color w:val="000000" w:themeColor="text1"/>
          <w:sz w:val="22"/>
          <w:szCs w:val="22"/>
        </w:rPr>
        <w:t>。Scope3においては、アの</w:t>
      </w:r>
      <w:r w:rsidR="0012144F" w:rsidRPr="001F4FD0">
        <w:rPr>
          <w:rFonts w:hAnsi="ＭＳ 明朝" w:hint="eastAsia"/>
          <w:color w:val="000000" w:themeColor="text1"/>
          <w:sz w:val="22"/>
          <w:szCs w:val="22"/>
        </w:rPr>
        <w:t>業務</w:t>
      </w:r>
      <w:r w:rsidR="00576B7D" w:rsidRPr="001F4FD0">
        <w:rPr>
          <w:rFonts w:hAnsi="ＭＳ 明朝" w:hint="eastAsia"/>
          <w:color w:val="000000" w:themeColor="text1"/>
          <w:sz w:val="22"/>
          <w:szCs w:val="22"/>
        </w:rPr>
        <w:t>で一次データを活用したものは有効な対策例を、二次データを活用したものは一次データを活用するための方策やその場合の有効な対策例を</w:t>
      </w:r>
      <w:r w:rsidR="00F76E97" w:rsidRPr="001F4FD0">
        <w:rPr>
          <w:rFonts w:hAnsi="ＭＳ 明朝" w:hint="eastAsia"/>
          <w:color w:val="000000" w:themeColor="text1"/>
          <w:sz w:val="22"/>
          <w:szCs w:val="22"/>
        </w:rPr>
        <w:t>、可能な範囲で</w:t>
      </w:r>
      <w:r w:rsidR="00576B7D" w:rsidRPr="001F4FD0">
        <w:rPr>
          <w:rFonts w:hAnsi="ＭＳ 明朝" w:hint="eastAsia"/>
          <w:color w:val="000000" w:themeColor="text1"/>
          <w:sz w:val="22"/>
          <w:szCs w:val="22"/>
        </w:rPr>
        <w:t>提示する</w:t>
      </w:r>
      <w:r w:rsidR="00032DFC" w:rsidRPr="001F4FD0">
        <w:rPr>
          <w:rFonts w:hAnsi="ＭＳ 明朝" w:hint="eastAsia"/>
          <w:color w:val="000000" w:themeColor="text1"/>
          <w:sz w:val="22"/>
          <w:szCs w:val="22"/>
        </w:rPr>
        <w:t>こと</w:t>
      </w:r>
      <w:r w:rsidR="00576B7D" w:rsidRPr="001F4FD0">
        <w:rPr>
          <w:rFonts w:hAnsi="ＭＳ 明朝" w:hint="eastAsia"/>
          <w:color w:val="000000" w:themeColor="text1"/>
          <w:sz w:val="22"/>
          <w:szCs w:val="22"/>
        </w:rPr>
        <w:t>。</w:t>
      </w:r>
      <w:r w:rsidR="00F76E97" w:rsidRPr="001F4FD0">
        <w:rPr>
          <w:rFonts w:hAnsi="ＭＳ 明朝" w:hint="eastAsia"/>
          <w:color w:val="000000" w:themeColor="text1"/>
          <w:sz w:val="22"/>
          <w:szCs w:val="22"/>
        </w:rPr>
        <w:t>これらの対策例の提示に当たっては、国内外の類似の事業者における先行事例など具体的な内容を盛り込むことが望ましい。また、一次データを効果的かつ効率的に収集するためのサプライヤーとの対話の方法など、事業者が取組みを進める上で参考となるノウハウも付加することが望ましい。</w:t>
      </w:r>
    </w:p>
    <w:p w14:paraId="363406E0" w14:textId="520321E5" w:rsidR="001B403A" w:rsidRPr="001F4FD0" w:rsidRDefault="00576B7D" w:rsidP="006D1C9A">
      <w:pPr>
        <w:pStyle w:val="Default"/>
        <w:ind w:leftChars="100" w:left="430" w:hangingChars="100" w:hanging="220"/>
        <w:rPr>
          <w:rFonts w:hAnsi="ＭＳ 明朝"/>
          <w:color w:val="000000" w:themeColor="text1"/>
          <w:sz w:val="22"/>
          <w:szCs w:val="22"/>
        </w:rPr>
      </w:pPr>
      <w:r w:rsidRPr="001F4FD0">
        <w:rPr>
          <w:rFonts w:hAnsi="ＭＳ 明朝" w:cs="Wingdings" w:hint="eastAsia"/>
          <w:color w:val="000000" w:themeColor="text1"/>
          <w:sz w:val="22"/>
          <w:szCs w:val="22"/>
        </w:rPr>
        <w:t>・</w:t>
      </w:r>
      <w:r w:rsidR="003F55C5" w:rsidRPr="001F4FD0">
        <w:rPr>
          <w:rFonts w:hAnsi="ＭＳ 明朝" w:cs="Wingdings" w:hint="eastAsia"/>
          <w:color w:val="000000" w:themeColor="text1"/>
          <w:sz w:val="22"/>
          <w:szCs w:val="22"/>
        </w:rPr>
        <w:t>加えて、</w:t>
      </w:r>
      <w:r w:rsidR="00F76E97" w:rsidRPr="001F4FD0">
        <w:rPr>
          <w:rFonts w:hAnsi="ＭＳ 明朝" w:cs="Wingdings" w:hint="eastAsia"/>
          <w:color w:val="000000" w:themeColor="text1"/>
          <w:sz w:val="22"/>
          <w:szCs w:val="22"/>
        </w:rPr>
        <w:t>国や地方公共団体、関係機関等が実施している最新の支援メニューに関する情報収集</w:t>
      </w:r>
      <w:r w:rsidR="005301E5" w:rsidRPr="001F4FD0">
        <w:rPr>
          <w:rFonts w:hAnsi="ＭＳ 明朝" w:cs="Wingdings" w:hint="eastAsia"/>
          <w:color w:val="000000" w:themeColor="text1"/>
          <w:sz w:val="22"/>
          <w:szCs w:val="22"/>
        </w:rPr>
        <w:t>を行っ</w:t>
      </w:r>
      <w:r w:rsidR="003F55C5" w:rsidRPr="001F4FD0">
        <w:rPr>
          <w:rFonts w:hAnsi="ＭＳ 明朝" w:cs="Wingdings" w:hint="eastAsia"/>
          <w:color w:val="000000" w:themeColor="text1"/>
          <w:sz w:val="22"/>
          <w:szCs w:val="22"/>
        </w:rPr>
        <w:t>た上で、</w:t>
      </w:r>
      <w:r w:rsidR="00F76E97" w:rsidRPr="001F4FD0">
        <w:rPr>
          <w:rFonts w:hAnsi="ＭＳ 明朝" w:cs="Wingdings" w:hint="eastAsia"/>
          <w:color w:val="000000" w:themeColor="text1"/>
          <w:sz w:val="22"/>
          <w:szCs w:val="22"/>
        </w:rPr>
        <w:t>活用できるものを抽出</w:t>
      </w:r>
      <w:r w:rsidR="00032DFC" w:rsidRPr="001F4FD0">
        <w:rPr>
          <w:rFonts w:hAnsi="ＭＳ 明朝" w:cs="Wingdings" w:hint="eastAsia"/>
          <w:color w:val="000000" w:themeColor="text1"/>
          <w:sz w:val="22"/>
          <w:szCs w:val="22"/>
        </w:rPr>
        <w:t>し</w:t>
      </w:r>
      <w:r w:rsidR="003F55C5" w:rsidRPr="001F4FD0">
        <w:rPr>
          <w:rFonts w:hAnsi="ＭＳ 明朝" w:cs="Wingdings" w:hint="eastAsia"/>
          <w:color w:val="000000" w:themeColor="text1"/>
          <w:sz w:val="22"/>
          <w:szCs w:val="22"/>
        </w:rPr>
        <w:t>て</w:t>
      </w:r>
      <w:r w:rsidR="00032DFC" w:rsidRPr="001F4FD0">
        <w:rPr>
          <w:rFonts w:hAnsi="ＭＳ 明朝" w:cs="Wingdings" w:hint="eastAsia"/>
          <w:color w:val="000000" w:themeColor="text1"/>
          <w:sz w:val="22"/>
          <w:szCs w:val="22"/>
        </w:rPr>
        <w:t>提示すること。</w:t>
      </w:r>
    </w:p>
    <w:p w14:paraId="70851768" w14:textId="738437F5" w:rsidR="004162BA" w:rsidRDefault="002955FB" w:rsidP="001B403A">
      <w:pPr>
        <w:pStyle w:val="Default"/>
        <w:rPr>
          <w:rFonts w:hAnsi="ＭＳ 明朝"/>
          <w:sz w:val="22"/>
          <w:szCs w:val="22"/>
        </w:rPr>
      </w:pPr>
      <w:r>
        <w:rPr>
          <w:rFonts w:hint="eastAsia"/>
          <w:noProof/>
          <w:sz w:val="22"/>
        </w:rPr>
        <mc:AlternateContent>
          <mc:Choice Requires="wps">
            <w:drawing>
              <wp:anchor distT="0" distB="0" distL="114300" distR="114300" simplePos="0" relativeHeight="251671552" behindDoc="0" locked="0" layoutInCell="1" allowOverlap="1" wp14:anchorId="26365918" wp14:editId="7217872A">
                <wp:simplePos x="0" y="0"/>
                <wp:positionH relativeFrom="margin">
                  <wp:posOffset>748030</wp:posOffset>
                </wp:positionH>
                <wp:positionV relativeFrom="paragraph">
                  <wp:posOffset>132080</wp:posOffset>
                </wp:positionV>
                <wp:extent cx="5358765" cy="839470"/>
                <wp:effectExtent l="0" t="0" r="13335" b="1778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8765" cy="839470"/>
                        </a:xfrm>
                        <a:prstGeom prst="rect">
                          <a:avLst/>
                        </a:prstGeom>
                        <a:solidFill>
                          <a:srgbClr val="FFFFFF"/>
                        </a:solidFill>
                        <a:ln w="9525">
                          <a:solidFill>
                            <a:srgbClr val="000000"/>
                          </a:solidFill>
                          <a:prstDash val="sysDot"/>
                          <a:miter lim="800000"/>
                          <a:headEnd/>
                          <a:tailEnd/>
                        </a:ln>
                      </wps:spPr>
                      <wps:txbx>
                        <w:txbxContent>
                          <w:p w14:paraId="7578DCCD" w14:textId="77777777" w:rsidR="004162BA" w:rsidRDefault="004162BA" w:rsidP="004162BA">
                            <w:r>
                              <w:rPr>
                                <w:rFonts w:hint="eastAsia"/>
                              </w:rPr>
                              <w:t>（提案を求める内容）</w:t>
                            </w:r>
                          </w:p>
                          <w:p w14:paraId="401A7FA0" w14:textId="789F8B36" w:rsidR="004162BA" w:rsidRPr="009412F4" w:rsidRDefault="00330C73" w:rsidP="0078638A">
                            <w:pPr>
                              <w:ind w:leftChars="50" w:left="105"/>
                            </w:pPr>
                            <w:r>
                              <w:rPr>
                                <w:rFonts w:hint="eastAsia"/>
                                <w:color w:val="000000" w:themeColor="text1"/>
                              </w:rPr>
                              <w:t>①</w:t>
                            </w:r>
                            <w:r w:rsidR="00C86309" w:rsidRPr="001F4FD0">
                              <w:rPr>
                                <w:rFonts w:hint="eastAsia"/>
                                <w:color w:val="000000" w:themeColor="text1"/>
                              </w:rPr>
                              <w:t>改善</w:t>
                            </w:r>
                            <w:r w:rsidR="003F55C5" w:rsidRPr="001F4FD0">
                              <w:rPr>
                                <w:rFonts w:hint="eastAsia"/>
                                <w:color w:val="000000" w:themeColor="text1"/>
                              </w:rPr>
                              <w:t>手法</w:t>
                            </w:r>
                            <w:r w:rsidR="005301E5">
                              <w:rPr>
                                <w:rFonts w:hint="eastAsia"/>
                              </w:rPr>
                              <w:t>を</w:t>
                            </w:r>
                            <w:r w:rsidR="005301E5">
                              <w:t>採択事業</w:t>
                            </w:r>
                            <w:r w:rsidR="005301E5">
                              <w:rPr>
                                <w:rFonts w:hint="eastAsia"/>
                              </w:rPr>
                              <w:t>者</w:t>
                            </w:r>
                            <w:r w:rsidR="005301E5">
                              <w:t>に提示する際</w:t>
                            </w:r>
                            <w:r w:rsidR="00C86309">
                              <w:rPr>
                                <w:rFonts w:hint="eastAsia"/>
                              </w:rPr>
                              <w:t>の手順を具体的に提案すること</w:t>
                            </w:r>
                            <w:r w:rsidR="00553BF0">
                              <w:rPr>
                                <w:rFonts w:hint="eastAsia"/>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365918" id="_x0000_t202" coordsize="21600,21600" o:spt="202" path="m,l,21600r21600,l21600,xe">
                <v:stroke joinstyle="miter"/>
                <v:path gradientshapeok="t" o:connecttype="rect"/>
              </v:shapetype>
              <v:shape id="テキスト ボックス 5" o:spid="_x0000_s1030" type="#_x0000_t202" style="position:absolute;margin-left:58.9pt;margin-top:10.4pt;width:421.95pt;height:66.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">
                <v:stroke dashstyle="1 1"/>
                <v:textbox>
                  <w:txbxContent>
                    <w:p w14:paraId="7578DCCD" w14:textId="77777777" w:rsidR="004162BA" w:rsidRDefault="004162BA" w:rsidP="004162BA">
                      <w:r>
                        <w:rPr>
                          <w:rFonts w:hint="eastAsia"/>
                        </w:rPr>
                        <w:t>（提案を求める内容）</w:t>
                      </w:r>
                    </w:p>
                    <w:p w14:paraId="401A7FA0" w14:textId="789F8B36" w:rsidR="004162BA" w:rsidRPr="009412F4" w:rsidRDefault="00330C73" w:rsidP="0078638A">
                      <w:pPr>
                        <w:ind w:leftChars="50" w:left="105"/>
                      </w:pPr>
                      <w:r>
                        <w:rPr>
                          <w:rFonts w:hint="eastAsia"/>
                          <w:color w:val="000000" w:themeColor="text1"/>
                        </w:rPr>
                        <w:t>①</w:t>
                      </w:r>
                      <w:r w:rsidR="00C86309" w:rsidRPr="001F4FD0">
                        <w:rPr>
                          <w:rFonts w:hint="eastAsia"/>
                          <w:color w:val="000000" w:themeColor="text1"/>
                        </w:rPr>
                        <w:t>改善</w:t>
                      </w:r>
                      <w:r w:rsidR="003F55C5" w:rsidRPr="001F4FD0">
                        <w:rPr>
                          <w:rFonts w:hint="eastAsia"/>
                          <w:color w:val="000000" w:themeColor="text1"/>
                        </w:rPr>
                        <w:t>手法</w:t>
                      </w:r>
                      <w:r w:rsidR="005301E5">
                        <w:rPr>
                          <w:rFonts w:hint="eastAsia"/>
                        </w:rPr>
                        <w:t>を</w:t>
                      </w:r>
                      <w:r w:rsidR="005301E5">
                        <w:t>採択事業</w:t>
                      </w:r>
                      <w:r w:rsidR="005301E5">
                        <w:rPr>
                          <w:rFonts w:hint="eastAsia"/>
                        </w:rPr>
                        <w:t>者</w:t>
                      </w:r>
                      <w:r w:rsidR="005301E5">
                        <w:t>に提示する際</w:t>
                      </w:r>
                      <w:r w:rsidR="00C86309">
                        <w:rPr>
                          <w:rFonts w:hint="eastAsia"/>
                        </w:rPr>
                        <w:t>の手順を具体的に提案すること</w:t>
                      </w:r>
                      <w:r w:rsidR="00553BF0">
                        <w:rPr>
                          <w:rFonts w:hint="eastAsia"/>
                        </w:rPr>
                        <w:t>。</w:t>
                      </w:r>
                    </w:p>
                  </w:txbxContent>
                </v:textbox>
                <w10:wrap anchorx="margin"/>
              </v:shape>
            </w:pict>
          </mc:Fallback>
        </mc:AlternateContent>
      </w:r>
    </w:p>
    <w:p w14:paraId="7515F1E9" w14:textId="473179AD" w:rsidR="004162BA" w:rsidRPr="003F55C5" w:rsidRDefault="004162BA" w:rsidP="001B403A">
      <w:pPr>
        <w:pStyle w:val="Default"/>
        <w:rPr>
          <w:rFonts w:hAnsi="ＭＳ 明朝"/>
          <w:sz w:val="22"/>
          <w:szCs w:val="22"/>
        </w:rPr>
      </w:pPr>
    </w:p>
    <w:p w14:paraId="072840CA" w14:textId="2E4A35CA" w:rsidR="004162BA" w:rsidRDefault="004162BA" w:rsidP="001B403A">
      <w:pPr>
        <w:pStyle w:val="Default"/>
        <w:rPr>
          <w:rFonts w:hAnsi="ＭＳ 明朝"/>
          <w:sz w:val="22"/>
          <w:szCs w:val="22"/>
        </w:rPr>
      </w:pPr>
    </w:p>
    <w:p w14:paraId="0E563935" w14:textId="6F44618B" w:rsidR="003F55C5" w:rsidRDefault="003F55C5" w:rsidP="001B403A">
      <w:pPr>
        <w:pStyle w:val="Default"/>
        <w:rPr>
          <w:rFonts w:hAnsi="ＭＳ 明朝"/>
          <w:sz w:val="22"/>
          <w:szCs w:val="22"/>
        </w:rPr>
      </w:pPr>
    </w:p>
    <w:p w14:paraId="793337FD" w14:textId="77777777" w:rsidR="004162BA" w:rsidRDefault="004162BA">
      <w:pPr>
        <w:pStyle w:val="Default"/>
        <w:rPr>
          <w:rFonts w:hAnsi="ＭＳ 明朝"/>
          <w:sz w:val="22"/>
          <w:szCs w:val="22"/>
        </w:rPr>
      </w:pPr>
    </w:p>
    <w:p w14:paraId="332B94F2" w14:textId="4B303458" w:rsidR="009165A4" w:rsidRPr="00FE33E3" w:rsidRDefault="009165A4">
      <w:pPr>
        <w:pStyle w:val="Default"/>
        <w:rPr>
          <w:rFonts w:ascii="ＭＳ ゴシック" w:eastAsia="ＭＳ ゴシック" w:hAnsi="ＭＳ ゴシック"/>
          <w:sz w:val="22"/>
          <w:szCs w:val="22"/>
        </w:rPr>
      </w:pPr>
      <w:r w:rsidRPr="00FE33E3">
        <w:rPr>
          <w:rFonts w:ascii="ＭＳ ゴシック" w:eastAsia="ＭＳ ゴシック" w:hAnsi="ＭＳ ゴシック" w:hint="eastAsia"/>
          <w:sz w:val="22"/>
          <w:szCs w:val="22"/>
        </w:rPr>
        <w:t>（３）業種毎の汎用的かつ簡便な算定モデル</w:t>
      </w:r>
      <w:r w:rsidR="00032DFC" w:rsidRPr="00FE33E3">
        <w:rPr>
          <w:rFonts w:ascii="ＭＳ ゴシック" w:eastAsia="ＭＳ ゴシック" w:hAnsi="ＭＳ ゴシック" w:hint="eastAsia"/>
          <w:sz w:val="22"/>
          <w:szCs w:val="22"/>
        </w:rPr>
        <w:t>の</w:t>
      </w:r>
      <w:r w:rsidRPr="00FE33E3">
        <w:rPr>
          <w:rFonts w:ascii="ＭＳ ゴシック" w:eastAsia="ＭＳ ゴシック" w:hAnsi="ＭＳ ゴシック" w:hint="eastAsia"/>
          <w:sz w:val="22"/>
          <w:szCs w:val="22"/>
        </w:rPr>
        <w:t>構築</w:t>
      </w:r>
    </w:p>
    <w:p w14:paraId="1354FEE5" w14:textId="36A42266" w:rsidR="001B403A" w:rsidRDefault="002955FB" w:rsidP="00FE33E3">
      <w:pPr>
        <w:pStyle w:val="Default"/>
        <w:ind w:leftChars="100" w:left="210" w:firstLineChars="100" w:firstLine="220"/>
        <w:rPr>
          <w:rFonts w:hAnsi="ＭＳ 明朝"/>
          <w:sz w:val="22"/>
          <w:szCs w:val="22"/>
        </w:rPr>
      </w:pPr>
      <w:r>
        <w:rPr>
          <w:rFonts w:hAnsi="ＭＳ 明朝" w:hint="eastAsia"/>
          <w:sz w:val="22"/>
          <w:szCs w:val="22"/>
        </w:rPr>
        <w:t>（２）の業務により得られた事例をもとに、採択事業者における他の製品群や</w:t>
      </w:r>
      <w:r w:rsidR="00F45EAD">
        <w:rPr>
          <w:rFonts w:hAnsi="ＭＳ 明朝" w:hint="eastAsia"/>
          <w:sz w:val="22"/>
          <w:szCs w:val="22"/>
        </w:rPr>
        <w:t>業種毎の類似の工程を有する</w:t>
      </w:r>
      <w:r>
        <w:rPr>
          <w:rFonts w:hAnsi="ＭＳ 明朝" w:hint="eastAsia"/>
          <w:sz w:val="22"/>
          <w:szCs w:val="22"/>
        </w:rPr>
        <w:t>他</w:t>
      </w:r>
      <w:r w:rsidR="00F45EAD">
        <w:rPr>
          <w:rFonts w:hAnsi="ＭＳ 明朝" w:hint="eastAsia"/>
          <w:sz w:val="22"/>
          <w:szCs w:val="22"/>
        </w:rPr>
        <w:t>事業者</w:t>
      </w:r>
      <w:r>
        <w:rPr>
          <w:rFonts w:hAnsi="ＭＳ 明朝" w:hint="eastAsia"/>
          <w:sz w:val="22"/>
          <w:szCs w:val="22"/>
        </w:rPr>
        <w:t>などに応用・展開するためには、下図のイメージに示すような汎用的かつ簡便な算定モデルを構築する必要がある。具体的には、</w:t>
      </w:r>
      <w:r w:rsidR="001B403A">
        <w:rPr>
          <w:rFonts w:hAnsi="ＭＳ 明朝" w:hint="eastAsia"/>
          <w:sz w:val="22"/>
          <w:szCs w:val="22"/>
        </w:rPr>
        <w:t>次のア</w:t>
      </w:r>
      <w:r w:rsidR="00656E4B">
        <w:rPr>
          <w:rFonts w:hAnsi="ＭＳ 明朝" w:hint="eastAsia"/>
          <w:sz w:val="22"/>
          <w:szCs w:val="22"/>
        </w:rPr>
        <w:t>及びイ</w:t>
      </w:r>
      <w:r w:rsidR="001B403A">
        <w:rPr>
          <w:rFonts w:hAnsi="ＭＳ 明朝" w:hint="eastAsia"/>
          <w:sz w:val="22"/>
          <w:szCs w:val="22"/>
        </w:rPr>
        <w:t>に示す業務を実施し、それら</w:t>
      </w:r>
      <w:r w:rsidR="00550028">
        <w:rPr>
          <w:rFonts w:hAnsi="ＭＳ 明朝" w:hint="eastAsia"/>
          <w:sz w:val="22"/>
          <w:szCs w:val="22"/>
        </w:rPr>
        <w:t>の成果物</w:t>
      </w:r>
      <w:r w:rsidR="001B403A">
        <w:rPr>
          <w:rFonts w:hAnsi="ＭＳ 明朝" w:hint="eastAsia"/>
          <w:sz w:val="22"/>
          <w:szCs w:val="22"/>
        </w:rPr>
        <w:t>を１つの</w:t>
      </w:r>
      <w:r w:rsidR="00550028">
        <w:rPr>
          <w:rFonts w:hAnsi="ＭＳ 明朝" w:hint="eastAsia"/>
          <w:sz w:val="22"/>
          <w:szCs w:val="22"/>
        </w:rPr>
        <w:t>ファイルに整理するなど事業者に展開するための算定モデル</w:t>
      </w:r>
      <w:r w:rsidR="001B403A">
        <w:rPr>
          <w:rFonts w:hAnsi="ＭＳ 明朝" w:hint="eastAsia"/>
          <w:sz w:val="22"/>
          <w:szCs w:val="22"/>
        </w:rPr>
        <w:t>パッケージとしてとりまとめること。</w:t>
      </w:r>
    </w:p>
    <w:p w14:paraId="76FEB127" w14:textId="0C618CB9" w:rsidR="00656E4B" w:rsidRDefault="00656E4B" w:rsidP="00FE33E3">
      <w:pPr>
        <w:pStyle w:val="Default"/>
        <w:ind w:leftChars="100" w:left="210" w:firstLineChars="100" w:firstLine="220"/>
        <w:rPr>
          <w:rFonts w:hAnsi="ＭＳ 明朝"/>
          <w:sz w:val="22"/>
          <w:szCs w:val="22"/>
        </w:rPr>
      </w:pPr>
      <w:r>
        <w:rPr>
          <w:rFonts w:hAnsi="ＭＳ 明朝" w:hint="eastAsia"/>
          <w:sz w:val="22"/>
          <w:szCs w:val="22"/>
        </w:rPr>
        <w:t>また、ア及びイの</w:t>
      </w:r>
      <w:r w:rsidR="00F45EAD">
        <w:rPr>
          <w:rFonts w:hAnsi="ＭＳ 明朝" w:hint="eastAsia"/>
          <w:sz w:val="22"/>
          <w:szCs w:val="22"/>
        </w:rPr>
        <w:t>業務で作成する</w:t>
      </w:r>
      <w:r>
        <w:rPr>
          <w:rFonts w:hAnsi="ＭＳ 明朝" w:hint="eastAsia"/>
          <w:sz w:val="22"/>
          <w:szCs w:val="22"/>
        </w:rPr>
        <w:t>シートを初見の事業者がスムーズに活用できるよう、</w:t>
      </w:r>
      <w:r w:rsidR="00FE33E3" w:rsidRPr="00FE33E3">
        <w:rPr>
          <w:rFonts w:hAnsi="ＭＳ 明朝" w:hint="eastAsia"/>
          <w:sz w:val="22"/>
          <w:szCs w:val="22"/>
        </w:rPr>
        <w:t>シートの入力方法を記載した書類も作成</w:t>
      </w:r>
      <w:r>
        <w:rPr>
          <w:rFonts w:hAnsi="ＭＳ 明朝" w:hint="eastAsia"/>
          <w:sz w:val="22"/>
          <w:szCs w:val="22"/>
        </w:rPr>
        <w:t>すること。</w:t>
      </w:r>
      <w:r w:rsidR="00FE33E3">
        <w:rPr>
          <w:rFonts w:hAnsi="ＭＳ 明朝" w:hint="eastAsia"/>
          <w:sz w:val="22"/>
          <w:szCs w:val="22"/>
        </w:rPr>
        <w:t>当該書類</w:t>
      </w:r>
      <w:r w:rsidR="00F45EAD">
        <w:rPr>
          <w:rFonts w:hAnsi="ＭＳ 明朝" w:hint="eastAsia"/>
          <w:sz w:val="22"/>
          <w:szCs w:val="22"/>
        </w:rPr>
        <w:t>について</w:t>
      </w:r>
      <w:r>
        <w:rPr>
          <w:rFonts w:hAnsi="ＭＳ 明朝" w:hint="eastAsia"/>
          <w:sz w:val="22"/>
          <w:szCs w:val="22"/>
        </w:rPr>
        <w:t>は、</w:t>
      </w:r>
      <w:r w:rsidR="00F45EAD">
        <w:rPr>
          <w:rFonts w:hAnsi="ＭＳ 明朝" w:hint="eastAsia"/>
          <w:sz w:val="22"/>
          <w:szCs w:val="22"/>
        </w:rPr>
        <w:t>特にファイル形式は問わない。</w:t>
      </w:r>
      <w:r>
        <w:rPr>
          <w:rFonts w:hAnsi="ＭＳ 明朝" w:hint="eastAsia"/>
          <w:sz w:val="22"/>
          <w:szCs w:val="22"/>
        </w:rPr>
        <w:t>シート上へのコメント欄の付記等によりガイダンスを設けることで代え</w:t>
      </w:r>
      <w:r w:rsidR="00F45EAD">
        <w:rPr>
          <w:rFonts w:hAnsi="ＭＳ 明朝" w:hint="eastAsia"/>
          <w:sz w:val="22"/>
          <w:szCs w:val="22"/>
        </w:rPr>
        <w:t>ても良い</w:t>
      </w:r>
      <w:r>
        <w:rPr>
          <w:rFonts w:hAnsi="ＭＳ 明朝" w:hint="eastAsia"/>
          <w:sz w:val="22"/>
          <w:szCs w:val="22"/>
        </w:rPr>
        <w:t>。</w:t>
      </w:r>
    </w:p>
    <w:p w14:paraId="0763BA46" w14:textId="4B763C46" w:rsidR="002955FB" w:rsidRDefault="002955FB">
      <w:pPr>
        <w:pStyle w:val="Default"/>
        <w:rPr>
          <w:rFonts w:hAnsi="ＭＳ 明朝"/>
          <w:sz w:val="22"/>
          <w:szCs w:val="22"/>
        </w:rPr>
      </w:pPr>
    </w:p>
    <w:p w14:paraId="11F32346" w14:textId="5E8CB8CF" w:rsidR="003F55C5" w:rsidRDefault="003F55C5">
      <w:pPr>
        <w:pStyle w:val="Default"/>
        <w:rPr>
          <w:rFonts w:hAnsi="ＭＳ 明朝"/>
          <w:sz w:val="22"/>
          <w:szCs w:val="22"/>
        </w:rPr>
      </w:pPr>
    </w:p>
    <w:p w14:paraId="579AD5AF" w14:textId="54397DBD" w:rsidR="003F55C5" w:rsidRDefault="003F55C5">
      <w:pPr>
        <w:pStyle w:val="Default"/>
        <w:rPr>
          <w:rFonts w:hAnsi="ＭＳ 明朝"/>
          <w:sz w:val="22"/>
          <w:szCs w:val="22"/>
        </w:rPr>
      </w:pPr>
    </w:p>
    <w:p w14:paraId="3C999FFD" w14:textId="77777777" w:rsidR="003F55C5" w:rsidRDefault="003F55C5">
      <w:pPr>
        <w:pStyle w:val="Default"/>
        <w:rPr>
          <w:rFonts w:hAnsi="ＭＳ 明朝"/>
          <w:sz w:val="22"/>
          <w:szCs w:val="22"/>
        </w:rPr>
      </w:pPr>
    </w:p>
    <w:p w14:paraId="676E89A0" w14:textId="77777777" w:rsidR="00A6215D" w:rsidRDefault="00A6215D">
      <w:pPr>
        <w:pStyle w:val="Default"/>
        <w:rPr>
          <w:rFonts w:hAnsi="ＭＳ 明朝"/>
          <w:sz w:val="22"/>
          <w:szCs w:val="22"/>
        </w:rPr>
      </w:pPr>
    </w:p>
    <w:p w14:paraId="3A6470E7" w14:textId="77777777" w:rsidR="00656E4B" w:rsidRDefault="00656E4B" w:rsidP="00656E4B">
      <w:pPr>
        <w:pStyle w:val="Default"/>
        <w:ind w:firstLineChars="100" w:firstLine="220"/>
        <w:jc w:val="center"/>
        <w:rPr>
          <w:rFonts w:hAnsi="ＭＳ 明朝"/>
          <w:sz w:val="22"/>
          <w:szCs w:val="22"/>
        </w:rPr>
      </w:pPr>
      <w:r>
        <w:rPr>
          <w:rFonts w:hAnsi="ＭＳ 明朝" w:hint="eastAsia"/>
          <w:sz w:val="22"/>
          <w:szCs w:val="22"/>
        </w:rPr>
        <w:lastRenderedPageBreak/>
        <w:t>算定モデルのイメージ</w:t>
      </w:r>
    </w:p>
    <w:p w14:paraId="3A4C22AA" w14:textId="77777777" w:rsidR="00656E4B" w:rsidRDefault="00656E4B" w:rsidP="00656E4B">
      <w:pPr>
        <w:pStyle w:val="Default"/>
        <w:ind w:firstLineChars="100" w:firstLine="220"/>
        <w:rPr>
          <w:rFonts w:hAnsi="ＭＳ 明朝"/>
          <w:sz w:val="22"/>
          <w:szCs w:val="22"/>
        </w:rPr>
      </w:pPr>
      <w:r>
        <w:rPr>
          <w:rFonts w:hAnsi="ＭＳ 明朝" w:hint="eastAsia"/>
          <w:noProof/>
          <w:sz w:val="22"/>
          <w:szCs w:val="22"/>
        </w:rPr>
        <mc:AlternateContent>
          <mc:Choice Requires="wpg">
            <w:drawing>
              <wp:anchor distT="0" distB="0" distL="114300" distR="114300" simplePos="0" relativeHeight="251679744" behindDoc="0" locked="0" layoutInCell="1" allowOverlap="1" wp14:anchorId="1390C971" wp14:editId="348CBB62">
                <wp:simplePos x="0" y="0"/>
                <wp:positionH relativeFrom="column">
                  <wp:posOffset>800100</wp:posOffset>
                </wp:positionH>
                <wp:positionV relativeFrom="paragraph">
                  <wp:posOffset>15875</wp:posOffset>
                </wp:positionV>
                <wp:extent cx="5124450" cy="1533525"/>
                <wp:effectExtent l="0" t="0" r="0" b="28575"/>
                <wp:wrapNone/>
                <wp:docPr id="9" name="グループ化 9"/>
                <wp:cNvGraphicFramePr/>
                <a:graphic xmlns:a="http://schemas.openxmlformats.org/drawingml/2006/main">
                  <a:graphicData uri="http://schemas.microsoft.com/office/word/2010/wordprocessingGroup">
                    <wpg:wgp>
                      <wpg:cNvGrpSpPr/>
                      <wpg:grpSpPr>
                        <a:xfrm>
                          <a:off x="0" y="0"/>
                          <a:ext cx="5124450" cy="1533525"/>
                          <a:chOff x="0" y="0"/>
                          <a:chExt cx="5124450" cy="1533525"/>
                        </a:xfrm>
                      </wpg:grpSpPr>
                      <wps:wsp>
                        <wps:cNvPr id="10" name="正方形/長方形 10"/>
                        <wps:cNvSpPr/>
                        <wps:spPr>
                          <a:xfrm>
                            <a:off x="0" y="0"/>
                            <a:ext cx="5038725" cy="15335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58D0A6F" w14:textId="77777777" w:rsidR="00656E4B" w:rsidRPr="002979C6" w:rsidRDefault="00656E4B" w:rsidP="00656E4B">
                              <w:pPr>
                                <w:jc w:val="left"/>
                                <w:rPr>
                                  <w:rFonts w:ascii="Meiryo UI" w:eastAsia="Meiryo UI" w:hAnsi="Meiryo UI"/>
                                  <w:color w:val="000000" w:themeColor="text1"/>
                                </w:rPr>
                              </w:pPr>
                              <w:r w:rsidRPr="002979C6">
                                <w:rPr>
                                  <w:rFonts w:ascii="Meiryo UI" w:eastAsia="Meiryo UI" w:hAnsi="Meiryo UI" w:hint="eastAsia"/>
                                  <w:color w:val="000000" w:themeColor="text1"/>
                                </w:rPr>
                                <w:t>＜食料品製造の場合の例＞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43">
                          <a:extLst>
                            <a:ext uri="{FF2B5EF4-FFF2-40B4-BE49-F238E27FC236}">
                              <a16:creationId xmlns:a16="http://schemas.microsoft.com/office/drawing/2014/main" id="{39B510C6-72B2-4699-8C7D-9A75C54A203A}"/>
                            </a:ext>
                          </a:extLst>
                        </wps:cNvPr>
                        <wps:cNvSpPr txBox="1">
                          <a:spLocks noChangeArrowheads="1"/>
                        </wps:cNvSpPr>
                        <wps:spPr bwMode="auto">
                          <a:xfrm>
                            <a:off x="2543175" y="209550"/>
                            <a:ext cx="258127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171EB" w14:textId="77777777" w:rsidR="00656E4B" w:rsidRDefault="00656E4B" w:rsidP="00656E4B">
                              <w:pPr>
                                <w:kinsoku w:val="0"/>
                                <w:overflowPunct w:val="0"/>
                                <w:textAlignment w:val="baseline"/>
                                <w:rPr>
                                  <w:rFonts w:ascii="Meiryo UI" w:eastAsia="Meiryo UI" w:hAnsi="Meiryo UI"/>
                                  <w:color w:val="000000" w:themeColor="text1"/>
                                  <w:kern w:val="24"/>
                                </w:rPr>
                              </w:pPr>
                              <w:r>
                                <w:rPr>
                                  <w:rFonts w:ascii="Meiryo UI" w:eastAsia="Meiryo UI" w:hAnsi="Meiryo UI" w:hint="eastAsia"/>
                                  <w:color w:val="000000" w:themeColor="text1"/>
                                  <w:kern w:val="24"/>
                                </w:rPr>
                                <w:t>Scope3　調達段階</w:t>
                              </w:r>
                            </w:p>
                            <w:p w14:paraId="35CC026A" w14:textId="77777777" w:rsidR="00656E4B" w:rsidRDefault="00656E4B" w:rsidP="00656E4B">
                              <w:pPr>
                                <w:kinsoku w:val="0"/>
                                <w:overflowPunct w:val="0"/>
                                <w:textAlignment w:val="baseline"/>
                                <w:rPr>
                                  <w:rFonts w:ascii="Meiryo UI" w:eastAsia="Meiryo UI" w:hAnsi="Meiryo UI"/>
                                  <w:color w:val="000000" w:themeColor="text1"/>
                                  <w:kern w:val="24"/>
                                  <w:sz w:val="24"/>
                                  <w:szCs w:val="24"/>
                                </w:rPr>
                              </w:pPr>
                              <w:r>
                                <w:rPr>
                                  <w:rFonts w:ascii="Meiryo UI" w:eastAsia="Meiryo UI" w:hAnsi="Meiryo UI" w:hint="eastAsia"/>
                                  <w:color w:val="000000" w:themeColor="text1"/>
                                  <w:kern w:val="24"/>
                                </w:rPr>
                                <w:t>・業種に応じた標準値の適用方法の類型化</w:t>
                              </w:r>
                            </w:p>
                          </w:txbxContent>
                        </wps:txbx>
                        <wps:bodyPr wrap="square">
                          <a:spAutoFit/>
                        </wps:bodyPr>
                      </wps:wsp>
                      <wps:wsp>
                        <wps:cNvPr id="12" name="テキスト ボックス 44">
                          <a:extLst>
                            <a:ext uri="{FF2B5EF4-FFF2-40B4-BE49-F238E27FC236}">
                              <a16:creationId xmlns:a16="http://schemas.microsoft.com/office/drawing/2014/main" id="{191BBF54-19D9-447F-BB6B-4A0E4F1FB9A5}"/>
                            </a:ext>
                          </a:extLst>
                        </wps:cNvPr>
                        <wps:cNvSpPr txBox="1">
                          <a:spLocks noChangeArrowheads="1"/>
                        </wps:cNvSpPr>
                        <wps:spPr bwMode="auto">
                          <a:xfrm>
                            <a:off x="47625" y="209550"/>
                            <a:ext cx="2447925"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4ADD7" w14:textId="77777777" w:rsidR="00656E4B" w:rsidRDefault="00656E4B" w:rsidP="00656E4B">
                              <w:pPr>
                                <w:kinsoku w:val="0"/>
                                <w:overflowPunct w:val="0"/>
                                <w:textAlignment w:val="baseline"/>
                                <w:rPr>
                                  <w:rFonts w:ascii="Meiryo UI" w:eastAsia="Meiryo UI" w:hAnsi="Meiryo UI"/>
                                  <w:color w:val="000000" w:themeColor="text1"/>
                                  <w:kern w:val="24"/>
                                </w:rPr>
                              </w:pPr>
                              <w:r>
                                <w:rPr>
                                  <w:rFonts w:ascii="Meiryo UI" w:eastAsia="Meiryo UI" w:hAnsi="Meiryo UI" w:hint="eastAsia"/>
                                  <w:color w:val="000000" w:themeColor="text1"/>
                                  <w:kern w:val="24"/>
                                </w:rPr>
                                <w:t>S</w:t>
                              </w:r>
                              <w:r>
                                <w:rPr>
                                  <w:rFonts w:ascii="Meiryo UI" w:eastAsia="Meiryo UI" w:hAnsi="Meiryo UI"/>
                                  <w:color w:val="000000" w:themeColor="text1"/>
                                  <w:kern w:val="24"/>
                                </w:rPr>
                                <w:t>cope1,2</w:t>
                              </w:r>
                              <w:r>
                                <w:rPr>
                                  <w:rFonts w:ascii="Meiryo UI" w:eastAsia="Meiryo UI" w:hAnsi="Meiryo UI" w:hint="eastAsia"/>
                                  <w:color w:val="000000" w:themeColor="text1"/>
                                  <w:kern w:val="24"/>
                                </w:rPr>
                                <w:t xml:space="preserve">　生産段階</w:t>
                              </w:r>
                            </w:p>
                            <w:p w14:paraId="01ADC795" w14:textId="77777777" w:rsidR="00656E4B" w:rsidRDefault="00656E4B" w:rsidP="00656E4B">
                              <w:pPr>
                                <w:kinsoku w:val="0"/>
                                <w:overflowPunct w:val="0"/>
                                <w:textAlignment w:val="baseline"/>
                                <w:rPr>
                                  <w:rFonts w:ascii="Meiryo UI" w:eastAsia="Meiryo UI" w:hAnsi="Meiryo UI"/>
                                  <w:color w:val="000000" w:themeColor="text1"/>
                                  <w:kern w:val="24"/>
                                  <w:sz w:val="24"/>
                                  <w:szCs w:val="24"/>
                                </w:rPr>
                              </w:pPr>
                              <w:r>
                                <w:rPr>
                                  <w:rFonts w:ascii="Meiryo UI" w:eastAsia="Meiryo UI" w:hAnsi="Meiryo UI" w:hint="eastAsia"/>
                                  <w:color w:val="000000" w:themeColor="text1"/>
                                  <w:kern w:val="24"/>
                                </w:rPr>
                                <w:t>・作業工程を網羅し組合せ等で算定できるよう標準化</w:t>
                              </w:r>
                            </w:p>
                          </w:txbxContent>
                        </wps:txbx>
                        <wps:bodyPr wrap="square">
                          <a:spAutoFit/>
                        </wps:bodyPr>
                      </wps:wsp>
                      <wps:wsp>
                        <wps:cNvPr id="13" name="楕円 27">
                          <a:extLst>
                            <a:ext uri="{FF2B5EF4-FFF2-40B4-BE49-F238E27FC236}">
                              <a16:creationId xmlns:a16="http://schemas.microsoft.com/office/drawing/2014/main" id="{04DF84F8-9156-4E4E-AB84-18B6CE87B625}"/>
                            </a:ext>
                          </a:extLst>
                        </wps:cNvPr>
                        <wps:cNvSpPr/>
                        <wps:spPr bwMode="auto">
                          <a:xfrm>
                            <a:off x="342900" y="1009650"/>
                            <a:ext cx="431800" cy="415925"/>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91727E" w14:textId="77777777" w:rsidR="00656E4B" w:rsidRDefault="00656E4B" w:rsidP="00656E4B">
                              <w:pPr>
                                <w:kinsoku w:val="0"/>
                                <w:overflowPunct w:val="0"/>
                                <w:spacing w:line="280" w:lineRule="exact"/>
                                <w:jc w:val="center"/>
                                <w:textAlignment w:val="baseline"/>
                                <w:rPr>
                                  <w:rFonts w:ascii="Meiryo UI" w:eastAsia="Meiryo UI" w:hAnsi="Meiryo UI"/>
                                  <w:color w:val="000000" w:themeColor="text1"/>
                                  <w:kern w:val="24"/>
                                  <w:sz w:val="22"/>
                                </w:rPr>
                              </w:pPr>
                              <w:r>
                                <w:rPr>
                                  <w:rFonts w:ascii="Meiryo UI" w:eastAsia="Meiryo UI" w:hAnsi="Meiryo UI" w:hint="eastAsia"/>
                                  <w:color w:val="000000" w:themeColor="text1"/>
                                  <w:kern w:val="24"/>
                                  <w:sz w:val="22"/>
                                </w:rPr>
                                <w:t>煮る</w:t>
                              </w:r>
                            </w:p>
                          </w:txbxContent>
                        </wps:txbx>
                        <wps:bodyPr lIns="0" rIns="0" anchor="ctr"/>
                      </wps:wsp>
                      <wps:wsp>
                        <wps:cNvPr id="14" name="楕円 46">
                          <a:extLst>
                            <a:ext uri="{FF2B5EF4-FFF2-40B4-BE49-F238E27FC236}">
                              <a16:creationId xmlns:a16="http://schemas.microsoft.com/office/drawing/2014/main" id="{A299C5C9-EB2F-46B3-9AB2-087BD22EDCB9}"/>
                            </a:ext>
                          </a:extLst>
                        </wps:cNvPr>
                        <wps:cNvSpPr/>
                        <wps:spPr bwMode="auto">
                          <a:xfrm>
                            <a:off x="1571625" y="866775"/>
                            <a:ext cx="431800" cy="415925"/>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DB065" w14:textId="77777777" w:rsidR="00656E4B" w:rsidRDefault="00656E4B" w:rsidP="00656E4B">
                              <w:pPr>
                                <w:kinsoku w:val="0"/>
                                <w:overflowPunct w:val="0"/>
                                <w:spacing w:line="280" w:lineRule="exact"/>
                                <w:jc w:val="center"/>
                                <w:textAlignment w:val="baseline"/>
                                <w:rPr>
                                  <w:rFonts w:ascii="Meiryo UI" w:eastAsia="Meiryo UI" w:hAnsi="Meiryo UI"/>
                                  <w:color w:val="000000" w:themeColor="text1"/>
                                  <w:kern w:val="24"/>
                                  <w:sz w:val="22"/>
                                </w:rPr>
                              </w:pPr>
                              <w:r>
                                <w:rPr>
                                  <w:rFonts w:ascii="Meiryo UI" w:eastAsia="Meiryo UI" w:hAnsi="Meiryo UI" w:hint="eastAsia"/>
                                  <w:color w:val="000000" w:themeColor="text1"/>
                                  <w:kern w:val="24"/>
                                  <w:sz w:val="22"/>
                                </w:rPr>
                                <w:t>冷凍</w:t>
                              </w:r>
                            </w:p>
                          </w:txbxContent>
                        </wps:txbx>
                        <wps:bodyPr lIns="0" rIns="0" anchor="ctr"/>
                      </wps:wsp>
                      <wps:wsp>
                        <wps:cNvPr id="15" name="楕円 47">
                          <a:extLst>
                            <a:ext uri="{FF2B5EF4-FFF2-40B4-BE49-F238E27FC236}">
                              <a16:creationId xmlns:a16="http://schemas.microsoft.com/office/drawing/2014/main" id="{0A2EA029-03D4-4404-86F9-F9E6ACD391BA}"/>
                            </a:ext>
                          </a:extLst>
                        </wps:cNvPr>
                        <wps:cNvSpPr/>
                        <wps:spPr bwMode="auto">
                          <a:xfrm>
                            <a:off x="752475" y="857250"/>
                            <a:ext cx="433070" cy="415925"/>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CD865C" w14:textId="77777777" w:rsidR="00656E4B" w:rsidRDefault="00656E4B" w:rsidP="00656E4B">
                              <w:pPr>
                                <w:kinsoku w:val="0"/>
                                <w:overflowPunct w:val="0"/>
                                <w:spacing w:line="280" w:lineRule="exact"/>
                                <w:jc w:val="center"/>
                                <w:textAlignment w:val="baseline"/>
                                <w:rPr>
                                  <w:rFonts w:ascii="Meiryo UI" w:eastAsia="Meiryo UI" w:hAnsi="Meiryo UI"/>
                                  <w:color w:val="000000" w:themeColor="text1"/>
                                  <w:kern w:val="24"/>
                                  <w:sz w:val="22"/>
                                </w:rPr>
                              </w:pPr>
                              <w:r>
                                <w:rPr>
                                  <w:rFonts w:ascii="Meiryo UI" w:eastAsia="Meiryo UI" w:hAnsi="Meiryo UI" w:hint="eastAsia"/>
                                  <w:color w:val="000000" w:themeColor="text1"/>
                                  <w:kern w:val="24"/>
                                  <w:sz w:val="22"/>
                                </w:rPr>
                                <w:t>焼く</w:t>
                              </w:r>
                            </w:p>
                          </w:txbxContent>
                        </wps:txbx>
                        <wps:bodyPr lIns="0" rIns="0" anchor="ctr"/>
                      </wps:wsp>
                      <wps:wsp>
                        <wps:cNvPr id="16" name="正方形/長方形 32">
                          <a:extLst>
                            <a:ext uri="{FF2B5EF4-FFF2-40B4-BE49-F238E27FC236}">
                              <a16:creationId xmlns:a16="http://schemas.microsoft.com/office/drawing/2014/main" id="{3DCB6ED8-E40A-4998-94DE-0AF92B77BE0A}"/>
                            </a:ext>
                          </a:extLst>
                        </wps:cNvPr>
                        <wps:cNvSpPr/>
                        <wps:spPr>
                          <a:xfrm>
                            <a:off x="2962275" y="742950"/>
                            <a:ext cx="1723635" cy="6562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5FC143" w14:textId="77777777" w:rsidR="00656E4B" w:rsidRDefault="00656E4B" w:rsidP="00656E4B">
                              <w:pPr>
                                <w:kinsoku w:val="0"/>
                                <w:overflowPunct w:val="0"/>
                                <w:spacing w:line="300" w:lineRule="exact"/>
                                <w:textAlignment w:val="baseline"/>
                                <w:rPr>
                                  <w:rFonts w:ascii="Meiryo UI" w:eastAsia="Meiryo UI" w:hAnsi="Meiryo UI"/>
                                  <w:color w:val="000000" w:themeColor="text1"/>
                                  <w:kern w:val="24"/>
                                  <w:sz w:val="22"/>
                                </w:rPr>
                              </w:pPr>
                              <w:r>
                                <w:rPr>
                                  <w:rFonts w:ascii="Meiryo UI" w:eastAsia="Meiryo UI" w:hAnsi="Meiryo UI" w:hint="eastAsia"/>
                                  <w:color w:val="000000" w:themeColor="text1"/>
                                  <w:kern w:val="24"/>
                                  <w:sz w:val="22"/>
                                </w:rPr>
                                <w:t>野菜調達⇒方法A</w:t>
                              </w:r>
                            </w:p>
                            <w:p w14:paraId="4C85EF75" w14:textId="77777777" w:rsidR="00656E4B" w:rsidRDefault="00656E4B" w:rsidP="00656E4B">
                              <w:pPr>
                                <w:kinsoku w:val="0"/>
                                <w:overflowPunct w:val="0"/>
                                <w:spacing w:line="300" w:lineRule="exact"/>
                                <w:textAlignment w:val="baseline"/>
                                <w:rPr>
                                  <w:rFonts w:ascii="Meiryo UI" w:eastAsia="Meiryo UI" w:hAnsi="Meiryo UI"/>
                                  <w:color w:val="000000" w:themeColor="text1"/>
                                  <w:kern w:val="24"/>
                                  <w:sz w:val="22"/>
                                </w:rPr>
                              </w:pPr>
                              <w:r>
                                <w:rPr>
                                  <w:rFonts w:ascii="Meiryo UI" w:eastAsia="Meiryo UI" w:hAnsi="Meiryo UI" w:hint="eastAsia"/>
                                  <w:color w:val="000000" w:themeColor="text1"/>
                                  <w:kern w:val="24"/>
                                  <w:sz w:val="22"/>
                                </w:rPr>
                                <w:t>肉類調達⇒方法B</w:t>
                              </w:r>
                            </w:p>
                            <w:p w14:paraId="49404201" w14:textId="77777777" w:rsidR="00656E4B" w:rsidRDefault="00656E4B" w:rsidP="00656E4B">
                              <w:pPr>
                                <w:kinsoku w:val="0"/>
                                <w:overflowPunct w:val="0"/>
                                <w:spacing w:line="300" w:lineRule="exact"/>
                                <w:textAlignment w:val="baseline"/>
                                <w:rPr>
                                  <w:rFonts w:ascii="Meiryo UI" w:eastAsia="Meiryo UI" w:hAnsi="Meiryo UI"/>
                                  <w:color w:val="000000" w:themeColor="text1"/>
                                  <w:kern w:val="24"/>
                                  <w:sz w:val="22"/>
                                </w:rPr>
                              </w:pPr>
                              <w:r>
                                <w:rPr>
                                  <w:rFonts w:ascii="Meiryo UI" w:eastAsia="Meiryo UI" w:hAnsi="Meiryo UI" w:hint="eastAsia"/>
                                  <w:color w:val="000000" w:themeColor="text1"/>
                                  <w:kern w:val="24"/>
                                  <w:sz w:val="22"/>
                                </w:rPr>
                                <w:t>調味料調達⇒方法C</w:t>
                              </w:r>
                            </w:p>
                          </w:txbxContent>
                        </wps:txbx>
                        <wps:bodyPr wrap="square" lIns="36000" tIns="36000" rIns="36000" bIns="36000" anchor="ctr">
                          <a:spAutoFit/>
                        </wps:bodyPr>
                      </wps:wsp>
                      <wps:wsp>
                        <wps:cNvPr id="17" name="楕円 52">
                          <a:extLst>
                            <a:ext uri="{FF2B5EF4-FFF2-40B4-BE49-F238E27FC236}">
                              <a16:creationId xmlns:a16="http://schemas.microsoft.com/office/drawing/2014/main" id="{AD9A458F-17E9-4C6D-920D-C7BAD92225BA}"/>
                            </a:ext>
                          </a:extLst>
                        </wps:cNvPr>
                        <wps:cNvSpPr/>
                        <wps:spPr bwMode="auto">
                          <a:xfrm>
                            <a:off x="1152525" y="1019175"/>
                            <a:ext cx="431800" cy="415925"/>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C44E7E" w14:textId="77777777" w:rsidR="00656E4B" w:rsidRPr="002979C6" w:rsidRDefault="00656E4B" w:rsidP="00656E4B">
                              <w:pPr>
                                <w:kinsoku w:val="0"/>
                                <w:overflowPunct w:val="0"/>
                                <w:spacing w:line="280" w:lineRule="exact"/>
                                <w:jc w:val="center"/>
                                <w:textAlignment w:val="baseline"/>
                                <w:rPr>
                                  <w:rFonts w:ascii="Meiryo UI" w:eastAsia="Meiryo UI" w:hAnsi="Meiryo UI"/>
                                  <w:color w:val="000000" w:themeColor="text1"/>
                                  <w:kern w:val="24"/>
                                  <w:sz w:val="16"/>
                                  <w:szCs w:val="16"/>
                                </w:rPr>
                              </w:pPr>
                              <w:r w:rsidRPr="002979C6">
                                <w:rPr>
                                  <w:rFonts w:ascii="Meiryo UI" w:eastAsia="Meiryo UI" w:hAnsi="Meiryo UI" w:hint="eastAsia"/>
                                  <w:color w:val="000000" w:themeColor="text1"/>
                                  <w:kern w:val="24"/>
                                  <w:sz w:val="16"/>
                                  <w:szCs w:val="16"/>
                                </w:rPr>
                                <w:t>揚げる</w:t>
                              </w:r>
                            </w:p>
                          </w:txbxContent>
                        </wps:txbx>
                        <wps:bodyPr lIns="0" rIns="0" anchor="ct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90C971" id="グループ化 9" o:spid="_x0000_s1029" style="position:absolute;left:0;text-align:left;margin-left:63pt;margin-top:1.25pt;width:403.5pt;height:120.75pt;z-index:251679744" coordsize="51244,15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">
                <v:rect id="正方形/長方形 10" o:spid="_x0000_s1030" style="position:absolute;width:50387;height:15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" filled="f" strokecolor="#1f4d78 [1604]" strokeweight="1pt">
                  <v:textbox>
                    <w:txbxContent>
                      <w:p w14:paraId="558D0A6F" w14:textId="77777777" w:rsidR="00656E4B" w:rsidRPr="002979C6" w:rsidRDefault="00656E4B" w:rsidP="00656E4B">
                        <w:pPr>
                          <w:jc w:val="left"/>
                          <w:rPr>
                            <w:rFonts w:ascii="Meiryo UI" w:eastAsia="Meiryo UI" w:hAnsi="Meiryo UI"/>
                            <w:color w:val="000000" w:themeColor="text1"/>
                          </w:rPr>
                        </w:pPr>
                        <w:r w:rsidRPr="002979C6">
                          <w:rPr>
                            <w:rFonts w:ascii="Meiryo UI" w:eastAsia="Meiryo UI" w:hAnsi="Meiryo UI" w:hint="eastAsia"/>
                            <w:color w:val="000000" w:themeColor="text1"/>
                          </w:rPr>
                          <w:t>＜食料品製造の場合の例＞</w:t>
                        </w:r>
                      </w:p>
                    </w:txbxContent>
                  </v:textbox>
                </v:rect>
                <v:shape id="テキスト ボックス 43" o:spid="_x0000_s1031" type="#_x0000_t202" style="position:absolute;left:25431;top:2095;width:25813;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1B9171EB" w14:textId="77777777" w:rsidR="00656E4B" w:rsidRDefault="00656E4B" w:rsidP="00656E4B">
                        <w:pPr>
                          <w:kinsoku w:val="0"/>
                          <w:overflowPunct w:val="0"/>
                          <w:textAlignment w:val="baseline"/>
                          <w:rPr>
                            <w:rFonts w:ascii="Meiryo UI" w:eastAsia="Meiryo UI" w:hAnsi="Meiryo UI"/>
                            <w:color w:val="000000" w:themeColor="text1"/>
                            <w:kern w:val="24"/>
                          </w:rPr>
                        </w:pPr>
                        <w:r>
                          <w:rPr>
                            <w:rFonts w:ascii="Meiryo UI" w:eastAsia="Meiryo UI" w:hAnsi="Meiryo UI" w:hint="eastAsia"/>
                            <w:color w:val="000000" w:themeColor="text1"/>
                            <w:kern w:val="24"/>
                          </w:rPr>
                          <w:t>Scope3　調達段階</w:t>
                        </w:r>
                      </w:p>
                      <w:p w14:paraId="35CC026A" w14:textId="77777777" w:rsidR="00656E4B" w:rsidRDefault="00656E4B" w:rsidP="00656E4B">
                        <w:pPr>
                          <w:kinsoku w:val="0"/>
                          <w:overflowPunct w:val="0"/>
                          <w:textAlignment w:val="baseline"/>
                          <w:rPr>
                            <w:rFonts w:ascii="Meiryo UI" w:eastAsia="Meiryo UI" w:hAnsi="Meiryo UI"/>
                            <w:color w:val="000000" w:themeColor="text1"/>
                            <w:kern w:val="24"/>
                            <w:sz w:val="24"/>
                            <w:szCs w:val="24"/>
                          </w:rPr>
                        </w:pPr>
                        <w:r>
                          <w:rPr>
                            <w:rFonts w:ascii="Meiryo UI" w:eastAsia="Meiryo UI" w:hAnsi="Meiryo UI" w:hint="eastAsia"/>
                            <w:color w:val="000000" w:themeColor="text1"/>
                            <w:kern w:val="24"/>
                          </w:rPr>
                          <w:t>・業種に応じた標準値の適用方法の類型化</w:t>
                        </w:r>
                      </w:p>
                    </w:txbxContent>
                  </v:textbox>
                </v:shape>
                <v:shape id="テキスト ボックス 44" o:spid="_x0000_s1032" type="#_x0000_t202" style="position:absolute;left:476;top:2095;width:24479;height:7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0DA4ADD7" w14:textId="77777777" w:rsidR="00656E4B" w:rsidRDefault="00656E4B" w:rsidP="00656E4B">
                        <w:pPr>
                          <w:kinsoku w:val="0"/>
                          <w:overflowPunct w:val="0"/>
                          <w:textAlignment w:val="baseline"/>
                          <w:rPr>
                            <w:rFonts w:ascii="Meiryo UI" w:eastAsia="Meiryo UI" w:hAnsi="Meiryo UI"/>
                            <w:color w:val="000000" w:themeColor="text1"/>
                            <w:kern w:val="24"/>
                          </w:rPr>
                        </w:pPr>
                        <w:r>
                          <w:rPr>
                            <w:rFonts w:ascii="Meiryo UI" w:eastAsia="Meiryo UI" w:hAnsi="Meiryo UI" w:hint="eastAsia"/>
                            <w:color w:val="000000" w:themeColor="text1"/>
                            <w:kern w:val="24"/>
                          </w:rPr>
                          <w:t>S</w:t>
                        </w:r>
                        <w:r>
                          <w:rPr>
                            <w:rFonts w:ascii="Meiryo UI" w:eastAsia="Meiryo UI" w:hAnsi="Meiryo UI"/>
                            <w:color w:val="000000" w:themeColor="text1"/>
                            <w:kern w:val="24"/>
                          </w:rPr>
                          <w:t>cope1,2</w:t>
                        </w:r>
                        <w:r>
                          <w:rPr>
                            <w:rFonts w:ascii="Meiryo UI" w:eastAsia="Meiryo UI" w:hAnsi="Meiryo UI" w:hint="eastAsia"/>
                            <w:color w:val="000000" w:themeColor="text1"/>
                            <w:kern w:val="24"/>
                          </w:rPr>
                          <w:t xml:space="preserve">　生産段階</w:t>
                        </w:r>
                      </w:p>
                      <w:p w14:paraId="01ADC795" w14:textId="77777777" w:rsidR="00656E4B" w:rsidRDefault="00656E4B" w:rsidP="00656E4B">
                        <w:pPr>
                          <w:kinsoku w:val="0"/>
                          <w:overflowPunct w:val="0"/>
                          <w:textAlignment w:val="baseline"/>
                          <w:rPr>
                            <w:rFonts w:ascii="Meiryo UI" w:eastAsia="Meiryo UI" w:hAnsi="Meiryo UI"/>
                            <w:color w:val="000000" w:themeColor="text1"/>
                            <w:kern w:val="24"/>
                            <w:sz w:val="24"/>
                            <w:szCs w:val="24"/>
                          </w:rPr>
                        </w:pPr>
                        <w:r>
                          <w:rPr>
                            <w:rFonts w:ascii="Meiryo UI" w:eastAsia="Meiryo UI" w:hAnsi="Meiryo UI" w:hint="eastAsia"/>
                            <w:color w:val="000000" w:themeColor="text1"/>
                            <w:kern w:val="24"/>
                          </w:rPr>
                          <w:t>・作業工程を網羅し組合せ等で算定できるよう標準化</w:t>
                        </w:r>
                      </w:p>
                    </w:txbxContent>
                  </v:textbox>
                </v:shape>
                <v:oval id="楕円 27" o:spid="_x0000_s1033" style="position:absolute;left:3429;top:10096;width:4318;height:4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" fillcolor="#5b9bd5 [3204]" stroked="f" strokeweight="1pt">
                  <v:stroke joinstyle="miter"/>
                  <v:textbox inset="0,,0">
                    <w:txbxContent>
                      <w:p w14:paraId="4091727E" w14:textId="77777777" w:rsidR="00656E4B" w:rsidRDefault="00656E4B" w:rsidP="00656E4B">
                        <w:pPr>
                          <w:kinsoku w:val="0"/>
                          <w:overflowPunct w:val="0"/>
                          <w:spacing w:line="280" w:lineRule="exact"/>
                          <w:jc w:val="center"/>
                          <w:textAlignment w:val="baseline"/>
                          <w:rPr>
                            <w:rFonts w:ascii="Meiryo UI" w:eastAsia="Meiryo UI" w:hAnsi="Meiryo UI"/>
                            <w:color w:val="000000" w:themeColor="text1"/>
                            <w:kern w:val="24"/>
                            <w:sz w:val="22"/>
                          </w:rPr>
                        </w:pPr>
                        <w:r>
                          <w:rPr>
                            <w:rFonts w:ascii="Meiryo UI" w:eastAsia="Meiryo UI" w:hAnsi="Meiryo UI" w:hint="eastAsia"/>
                            <w:color w:val="000000" w:themeColor="text1"/>
                            <w:kern w:val="24"/>
                            <w:sz w:val="22"/>
                          </w:rPr>
                          <w:t>煮る</w:t>
                        </w:r>
                      </w:p>
                    </w:txbxContent>
                  </v:textbox>
                </v:oval>
                <v:oval id="楕円 46" o:spid="_x0000_s1034" style="position:absolute;left:15716;top:8667;width:4318;height:4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" fillcolor="#5b9bd5 [3204]" stroked="f" strokeweight="1pt">
                  <v:stroke joinstyle="miter"/>
                  <v:textbox inset="0,,0">
                    <w:txbxContent>
                      <w:p w14:paraId="4AFDB065" w14:textId="77777777" w:rsidR="00656E4B" w:rsidRDefault="00656E4B" w:rsidP="00656E4B">
                        <w:pPr>
                          <w:kinsoku w:val="0"/>
                          <w:overflowPunct w:val="0"/>
                          <w:spacing w:line="280" w:lineRule="exact"/>
                          <w:jc w:val="center"/>
                          <w:textAlignment w:val="baseline"/>
                          <w:rPr>
                            <w:rFonts w:ascii="Meiryo UI" w:eastAsia="Meiryo UI" w:hAnsi="Meiryo UI"/>
                            <w:color w:val="000000" w:themeColor="text1"/>
                            <w:kern w:val="24"/>
                            <w:sz w:val="22"/>
                          </w:rPr>
                        </w:pPr>
                        <w:r>
                          <w:rPr>
                            <w:rFonts w:ascii="Meiryo UI" w:eastAsia="Meiryo UI" w:hAnsi="Meiryo UI" w:hint="eastAsia"/>
                            <w:color w:val="000000" w:themeColor="text1"/>
                            <w:kern w:val="24"/>
                            <w:sz w:val="22"/>
                          </w:rPr>
                          <w:t>冷凍</w:t>
                        </w:r>
                      </w:p>
                    </w:txbxContent>
                  </v:textbox>
                </v:oval>
                <v:oval id="楕円 47" o:spid="_x0000_s1035" style="position:absolute;left:7524;top:8572;width:4331;height:4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" fillcolor="#5b9bd5 [3204]" stroked="f" strokeweight="1pt">
                  <v:stroke joinstyle="miter"/>
                  <v:textbox inset="0,,0">
                    <w:txbxContent>
                      <w:p w14:paraId="15CD865C" w14:textId="77777777" w:rsidR="00656E4B" w:rsidRDefault="00656E4B" w:rsidP="00656E4B">
                        <w:pPr>
                          <w:kinsoku w:val="0"/>
                          <w:overflowPunct w:val="0"/>
                          <w:spacing w:line="280" w:lineRule="exact"/>
                          <w:jc w:val="center"/>
                          <w:textAlignment w:val="baseline"/>
                          <w:rPr>
                            <w:rFonts w:ascii="Meiryo UI" w:eastAsia="Meiryo UI" w:hAnsi="Meiryo UI"/>
                            <w:color w:val="000000" w:themeColor="text1"/>
                            <w:kern w:val="24"/>
                            <w:sz w:val="22"/>
                          </w:rPr>
                        </w:pPr>
                        <w:r>
                          <w:rPr>
                            <w:rFonts w:ascii="Meiryo UI" w:eastAsia="Meiryo UI" w:hAnsi="Meiryo UI" w:hint="eastAsia"/>
                            <w:color w:val="000000" w:themeColor="text1"/>
                            <w:kern w:val="24"/>
                            <w:sz w:val="22"/>
                          </w:rPr>
                          <w:t>焼く</w:t>
                        </w:r>
                      </w:p>
                    </w:txbxContent>
                  </v:textbox>
                </v:oval>
                <v:rect id="正方形/長方形 32" o:spid="_x0000_s1036" style="position:absolute;left:29622;top:7429;width:17237;height:6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" fillcolor="#5b9bd5 [3204]" stroked="f" strokeweight="1pt">
                  <v:textbox style="mso-fit-shape-to-text:t" inset="1mm,1mm,1mm,1mm">
                    <w:txbxContent>
                      <w:p w14:paraId="385FC143" w14:textId="77777777" w:rsidR="00656E4B" w:rsidRDefault="00656E4B" w:rsidP="00656E4B">
                        <w:pPr>
                          <w:kinsoku w:val="0"/>
                          <w:overflowPunct w:val="0"/>
                          <w:spacing w:line="300" w:lineRule="exact"/>
                          <w:textAlignment w:val="baseline"/>
                          <w:rPr>
                            <w:rFonts w:ascii="Meiryo UI" w:eastAsia="Meiryo UI" w:hAnsi="Meiryo UI"/>
                            <w:color w:val="000000" w:themeColor="text1"/>
                            <w:kern w:val="24"/>
                            <w:sz w:val="22"/>
                          </w:rPr>
                        </w:pPr>
                        <w:r>
                          <w:rPr>
                            <w:rFonts w:ascii="Meiryo UI" w:eastAsia="Meiryo UI" w:hAnsi="Meiryo UI" w:hint="eastAsia"/>
                            <w:color w:val="000000" w:themeColor="text1"/>
                            <w:kern w:val="24"/>
                            <w:sz w:val="22"/>
                          </w:rPr>
                          <w:t>野菜調達⇒方法A</w:t>
                        </w:r>
                      </w:p>
                      <w:p w14:paraId="4C85EF75" w14:textId="77777777" w:rsidR="00656E4B" w:rsidRDefault="00656E4B" w:rsidP="00656E4B">
                        <w:pPr>
                          <w:kinsoku w:val="0"/>
                          <w:overflowPunct w:val="0"/>
                          <w:spacing w:line="300" w:lineRule="exact"/>
                          <w:textAlignment w:val="baseline"/>
                          <w:rPr>
                            <w:rFonts w:ascii="Meiryo UI" w:eastAsia="Meiryo UI" w:hAnsi="Meiryo UI"/>
                            <w:color w:val="000000" w:themeColor="text1"/>
                            <w:kern w:val="24"/>
                            <w:sz w:val="22"/>
                          </w:rPr>
                        </w:pPr>
                        <w:r>
                          <w:rPr>
                            <w:rFonts w:ascii="Meiryo UI" w:eastAsia="Meiryo UI" w:hAnsi="Meiryo UI" w:hint="eastAsia"/>
                            <w:color w:val="000000" w:themeColor="text1"/>
                            <w:kern w:val="24"/>
                            <w:sz w:val="22"/>
                          </w:rPr>
                          <w:t>肉類調達⇒方法B</w:t>
                        </w:r>
                      </w:p>
                      <w:p w14:paraId="49404201" w14:textId="77777777" w:rsidR="00656E4B" w:rsidRDefault="00656E4B" w:rsidP="00656E4B">
                        <w:pPr>
                          <w:kinsoku w:val="0"/>
                          <w:overflowPunct w:val="0"/>
                          <w:spacing w:line="300" w:lineRule="exact"/>
                          <w:textAlignment w:val="baseline"/>
                          <w:rPr>
                            <w:rFonts w:ascii="Meiryo UI" w:eastAsia="Meiryo UI" w:hAnsi="Meiryo UI"/>
                            <w:color w:val="000000" w:themeColor="text1"/>
                            <w:kern w:val="24"/>
                            <w:sz w:val="22"/>
                          </w:rPr>
                        </w:pPr>
                        <w:r>
                          <w:rPr>
                            <w:rFonts w:ascii="Meiryo UI" w:eastAsia="Meiryo UI" w:hAnsi="Meiryo UI" w:hint="eastAsia"/>
                            <w:color w:val="000000" w:themeColor="text1"/>
                            <w:kern w:val="24"/>
                            <w:sz w:val="22"/>
                          </w:rPr>
                          <w:t>調味料調達⇒方法C</w:t>
                        </w:r>
                      </w:p>
                    </w:txbxContent>
                  </v:textbox>
                </v:rect>
                <v:oval id="楕円 52" o:spid="_x0000_s1037" style="position:absolute;left:11525;top:10191;width:4318;height:4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" fillcolor="#5b9bd5 [3204]" stroked="f" strokeweight="1pt">
                  <v:stroke joinstyle="miter"/>
                  <v:textbox inset="0,,0">
                    <w:txbxContent>
                      <w:p w14:paraId="11C44E7E" w14:textId="77777777" w:rsidR="00656E4B" w:rsidRPr="002979C6" w:rsidRDefault="00656E4B" w:rsidP="00656E4B">
                        <w:pPr>
                          <w:kinsoku w:val="0"/>
                          <w:overflowPunct w:val="0"/>
                          <w:spacing w:line="280" w:lineRule="exact"/>
                          <w:jc w:val="center"/>
                          <w:textAlignment w:val="baseline"/>
                          <w:rPr>
                            <w:rFonts w:ascii="Meiryo UI" w:eastAsia="Meiryo UI" w:hAnsi="Meiryo UI"/>
                            <w:color w:val="000000" w:themeColor="text1"/>
                            <w:kern w:val="24"/>
                            <w:sz w:val="16"/>
                            <w:szCs w:val="16"/>
                          </w:rPr>
                        </w:pPr>
                        <w:r w:rsidRPr="002979C6">
                          <w:rPr>
                            <w:rFonts w:ascii="Meiryo UI" w:eastAsia="Meiryo UI" w:hAnsi="Meiryo UI" w:hint="eastAsia"/>
                            <w:color w:val="000000" w:themeColor="text1"/>
                            <w:kern w:val="24"/>
                            <w:sz w:val="16"/>
                            <w:szCs w:val="16"/>
                          </w:rPr>
                          <w:t>揚げる</w:t>
                        </w:r>
                      </w:p>
                    </w:txbxContent>
                  </v:textbox>
                </v:oval>
              </v:group>
            </w:pict>
          </mc:Fallback>
        </mc:AlternateContent>
      </w:r>
    </w:p>
    <w:p w14:paraId="15DA97F2" w14:textId="77777777" w:rsidR="00656E4B" w:rsidRDefault="00656E4B" w:rsidP="00656E4B">
      <w:pPr>
        <w:pStyle w:val="Default"/>
        <w:ind w:firstLineChars="100" w:firstLine="220"/>
        <w:rPr>
          <w:rFonts w:hAnsi="ＭＳ 明朝"/>
          <w:sz w:val="22"/>
          <w:szCs w:val="22"/>
        </w:rPr>
      </w:pPr>
    </w:p>
    <w:p w14:paraId="7E03DDA0" w14:textId="77777777" w:rsidR="00656E4B" w:rsidRDefault="00656E4B" w:rsidP="00656E4B">
      <w:pPr>
        <w:pStyle w:val="Default"/>
        <w:ind w:firstLineChars="100" w:firstLine="220"/>
        <w:rPr>
          <w:rFonts w:hAnsi="ＭＳ 明朝"/>
          <w:sz w:val="22"/>
          <w:szCs w:val="22"/>
        </w:rPr>
      </w:pPr>
    </w:p>
    <w:p w14:paraId="755A4499" w14:textId="77777777" w:rsidR="00656E4B" w:rsidRDefault="00656E4B" w:rsidP="00656E4B">
      <w:pPr>
        <w:pStyle w:val="Default"/>
        <w:ind w:firstLineChars="100" w:firstLine="220"/>
        <w:rPr>
          <w:rFonts w:hAnsi="ＭＳ 明朝"/>
          <w:sz w:val="22"/>
          <w:szCs w:val="22"/>
        </w:rPr>
      </w:pPr>
    </w:p>
    <w:p w14:paraId="4236C800" w14:textId="529A41AD" w:rsidR="00F45EAD" w:rsidRDefault="00F45EAD">
      <w:pPr>
        <w:pStyle w:val="Default"/>
        <w:rPr>
          <w:rFonts w:hAnsi="ＭＳ 明朝"/>
          <w:sz w:val="22"/>
          <w:szCs w:val="22"/>
        </w:rPr>
      </w:pPr>
    </w:p>
    <w:p w14:paraId="02D66989" w14:textId="41471D29" w:rsidR="00A6215D" w:rsidRDefault="00A6215D">
      <w:pPr>
        <w:pStyle w:val="Default"/>
        <w:rPr>
          <w:rFonts w:hAnsi="ＭＳ 明朝"/>
          <w:sz w:val="22"/>
          <w:szCs w:val="22"/>
        </w:rPr>
      </w:pPr>
    </w:p>
    <w:p w14:paraId="603688A2" w14:textId="5FEF615F" w:rsidR="00A6215D" w:rsidRDefault="00A6215D">
      <w:pPr>
        <w:pStyle w:val="Default"/>
        <w:rPr>
          <w:rFonts w:hAnsi="ＭＳ 明朝"/>
          <w:sz w:val="22"/>
          <w:szCs w:val="22"/>
        </w:rPr>
      </w:pPr>
    </w:p>
    <w:p w14:paraId="7D77615C" w14:textId="77777777" w:rsidR="00A6215D" w:rsidRPr="007410F2" w:rsidRDefault="00A6215D">
      <w:pPr>
        <w:pStyle w:val="Default"/>
        <w:rPr>
          <w:rFonts w:hAnsi="ＭＳ 明朝"/>
          <w:sz w:val="22"/>
          <w:szCs w:val="22"/>
        </w:rPr>
      </w:pPr>
    </w:p>
    <w:p w14:paraId="1789783A" w14:textId="4D8D8B56" w:rsidR="00982B2E" w:rsidRPr="00535041" w:rsidRDefault="00032DFC" w:rsidP="00190712">
      <w:pPr>
        <w:pStyle w:val="Default"/>
        <w:ind w:firstLineChars="100" w:firstLine="220"/>
        <w:rPr>
          <w:rFonts w:ascii="ＭＳ ゴシック" w:eastAsia="ＭＳ ゴシック" w:hAnsi="ＭＳ ゴシック"/>
          <w:sz w:val="22"/>
          <w:szCs w:val="22"/>
        </w:rPr>
      </w:pPr>
      <w:r w:rsidRPr="00535041">
        <w:rPr>
          <w:rFonts w:ascii="ＭＳ ゴシック" w:eastAsia="ＭＳ ゴシック" w:hAnsi="ＭＳ ゴシック" w:hint="eastAsia"/>
          <w:sz w:val="22"/>
          <w:szCs w:val="22"/>
        </w:rPr>
        <w:t>ア　Scope</w:t>
      </w:r>
      <w:r w:rsidRPr="00535041">
        <w:rPr>
          <w:rFonts w:ascii="ＭＳ ゴシック" w:eastAsia="ＭＳ ゴシック" w:hAnsi="ＭＳ ゴシック"/>
          <w:sz w:val="22"/>
          <w:szCs w:val="22"/>
        </w:rPr>
        <w:t>1,2</w:t>
      </w:r>
      <w:r w:rsidRPr="00535041">
        <w:rPr>
          <w:rFonts w:ascii="ＭＳ ゴシック" w:eastAsia="ＭＳ ゴシック" w:hAnsi="ＭＳ ゴシック" w:hint="eastAsia"/>
          <w:sz w:val="22"/>
          <w:szCs w:val="22"/>
        </w:rPr>
        <w:t>の</w:t>
      </w:r>
      <w:r w:rsidR="001B403A" w:rsidRPr="00535041">
        <w:rPr>
          <w:rFonts w:ascii="ＭＳ ゴシック" w:eastAsia="ＭＳ ゴシック" w:hAnsi="ＭＳ ゴシック" w:hint="eastAsia"/>
          <w:sz w:val="22"/>
          <w:szCs w:val="22"/>
        </w:rPr>
        <w:t>算定</w:t>
      </w:r>
      <w:r w:rsidRPr="00535041">
        <w:rPr>
          <w:rFonts w:ascii="ＭＳ ゴシック" w:eastAsia="ＭＳ ゴシック" w:hAnsi="ＭＳ ゴシック" w:hint="eastAsia"/>
          <w:sz w:val="22"/>
          <w:szCs w:val="22"/>
        </w:rPr>
        <w:t>モデル</w:t>
      </w:r>
      <w:r w:rsidR="001B403A" w:rsidRPr="00535041">
        <w:rPr>
          <w:rFonts w:ascii="ＭＳ ゴシック" w:eastAsia="ＭＳ ゴシック" w:hAnsi="ＭＳ ゴシック" w:hint="eastAsia"/>
          <w:sz w:val="22"/>
          <w:szCs w:val="22"/>
        </w:rPr>
        <w:t>の構築</w:t>
      </w:r>
    </w:p>
    <w:p w14:paraId="03F4784B" w14:textId="32932A65" w:rsidR="00032DFC" w:rsidRDefault="001B403A" w:rsidP="001B403A">
      <w:pPr>
        <w:pStyle w:val="Default"/>
        <w:ind w:leftChars="100" w:left="430" w:hangingChars="100" w:hanging="220"/>
        <w:rPr>
          <w:rFonts w:hAnsi="ＭＳ 明朝"/>
          <w:sz w:val="22"/>
          <w:szCs w:val="22"/>
        </w:rPr>
      </w:pPr>
      <w:r>
        <w:rPr>
          <w:rFonts w:hAnsi="ＭＳ 明朝" w:hint="eastAsia"/>
          <w:sz w:val="22"/>
          <w:szCs w:val="22"/>
        </w:rPr>
        <w:t>・</w:t>
      </w:r>
      <w:r w:rsidRPr="001B403A">
        <w:rPr>
          <w:rFonts w:hAnsi="ＭＳ 明朝" w:hint="eastAsia"/>
          <w:sz w:val="22"/>
          <w:szCs w:val="22"/>
        </w:rPr>
        <w:t>製品単位での</w:t>
      </w:r>
      <w:r>
        <w:rPr>
          <w:rFonts w:hAnsi="ＭＳ 明朝" w:hint="eastAsia"/>
          <w:sz w:val="22"/>
          <w:szCs w:val="22"/>
        </w:rPr>
        <w:t>CFP</w:t>
      </w:r>
      <w:r w:rsidRPr="001B403A">
        <w:rPr>
          <w:rFonts w:hAnsi="ＭＳ 明朝" w:hint="eastAsia"/>
          <w:sz w:val="22"/>
          <w:szCs w:val="22"/>
        </w:rPr>
        <w:t>値の算定については、業種ごとに汎用化されたものはなく、各工程に使われる機器類のデータ収集などに多くの手間を要する</w:t>
      </w:r>
      <w:r>
        <w:rPr>
          <w:rFonts w:hAnsi="ＭＳ 明朝" w:hint="eastAsia"/>
          <w:sz w:val="22"/>
          <w:szCs w:val="22"/>
        </w:rPr>
        <w:t>ことから、</w:t>
      </w:r>
      <w:r w:rsidRPr="001B403A">
        <w:rPr>
          <w:rFonts w:hAnsi="ＭＳ 明朝"/>
          <w:sz w:val="22"/>
          <w:szCs w:val="22"/>
        </w:rPr>
        <w:t>業種毎に扱われることの多い工程を整理し、算定モデルを提示することで、工程の組合せや温度・時間の設定変更により</w:t>
      </w:r>
      <w:r>
        <w:rPr>
          <w:rFonts w:hAnsi="ＭＳ 明朝" w:hint="eastAsia"/>
          <w:sz w:val="22"/>
          <w:szCs w:val="22"/>
        </w:rPr>
        <w:t>他の製品群や他事業者に展開することをめざし、</w:t>
      </w:r>
      <w:r w:rsidR="00146C44">
        <w:rPr>
          <w:rFonts w:hAnsi="ＭＳ 明朝" w:hint="eastAsia"/>
          <w:sz w:val="22"/>
          <w:szCs w:val="22"/>
        </w:rPr>
        <w:t>下図イメージのような</w:t>
      </w:r>
      <w:r>
        <w:rPr>
          <w:rFonts w:hAnsi="ＭＳ 明朝" w:hint="eastAsia"/>
          <w:sz w:val="22"/>
          <w:szCs w:val="22"/>
        </w:rPr>
        <w:t>業種毎の汎用的かつ簡便な算定モデルを構築する。</w:t>
      </w:r>
    </w:p>
    <w:p w14:paraId="2EE020D3" w14:textId="291DCF50" w:rsidR="00053CB8" w:rsidRDefault="00053CB8">
      <w:pPr>
        <w:pStyle w:val="Default"/>
        <w:ind w:leftChars="100" w:left="430" w:hangingChars="100" w:hanging="220"/>
        <w:rPr>
          <w:rFonts w:hAnsi="ＭＳ 明朝"/>
          <w:sz w:val="22"/>
          <w:szCs w:val="22"/>
        </w:rPr>
      </w:pPr>
      <w:r>
        <w:rPr>
          <w:rFonts w:hAnsi="ＭＳ 明朝" w:hint="eastAsia"/>
          <w:sz w:val="22"/>
          <w:szCs w:val="22"/>
        </w:rPr>
        <w:t>・算定モデル</w:t>
      </w:r>
      <w:r w:rsidR="00550105">
        <w:rPr>
          <w:rFonts w:hAnsi="ＭＳ 明朝" w:hint="eastAsia"/>
          <w:sz w:val="22"/>
          <w:szCs w:val="22"/>
        </w:rPr>
        <w:t>について</w:t>
      </w:r>
      <w:r>
        <w:rPr>
          <w:rFonts w:hAnsi="ＭＳ 明朝" w:hint="eastAsia"/>
          <w:sz w:val="22"/>
          <w:szCs w:val="22"/>
        </w:rPr>
        <w:t>は、</w:t>
      </w:r>
      <w:r w:rsidR="00550105">
        <w:rPr>
          <w:rFonts w:hAnsi="ＭＳ 明朝" w:hint="eastAsia"/>
          <w:sz w:val="22"/>
          <w:szCs w:val="22"/>
        </w:rPr>
        <w:t>業種毎において代表的な作業工程をプルダウン等で複数選択し、それらの稼働時間や設定温度等のパラメーターを入力することで排出量の試算を簡便に行えるようなシートを、</w:t>
      </w:r>
      <w:r>
        <w:rPr>
          <w:rFonts w:hAnsi="ＭＳ 明朝" w:hint="eastAsia"/>
          <w:sz w:val="22"/>
          <w:szCs w:val="22"/>
        </w:rPr>
        <w:t>M</w:t>
      </w:r>
      <w:r>
        <w:rPr>
          <w:rFonts w:hAnsi="ＭＳ 明朝"/>
          <w:sz w:val="22"/>
          <w:szCs w:val="22"/>
        </w:rPr>
        <w:t>icrosoft Excel</w:t>
      </w:r>
      <w:r w:rsidR="00550105">
        <w:rPr>
          <w:rFonts w:hAnsi="ＭＳ 明朝" w:hint="eastAsia"/>
          <w:sz w:val="22"/>
          <w:szCs w:val="22"/>
        </w:rPr>
        <w:t>上で作成すること。</w:t>
      </w:r>
    </w:p>
    <w:p w14:paraId="3608A0BC" w14:textId="77A6FDE9" w:rsidR="00553BF0" w:rsidRDefault="00F45EAD">
      <w:pPr>
        <w:pStyle w:val="Default"/>
        <w:ind w:leftChars="100" w:left="430" w:hangingChars="100" w:hanging="220"/>
        <w:rPr>
          <w:rFonts w:hAnsi="ＭＳ 明朝"/>
          <w:sz w:val="22"/>
          <w:szCs w:val="22"/>
        </w:rPr>
      </w:pPr>
      <w:r>
        <w:rPr>
          <w:rFonts w:hAnsi="ＭＳ 明朝" w:hint="eastAsia"/>
          <w:noProof/>
          <w:sz w:val="22"/>
          <w:szCs w:val="22"/>
        </w:rPr>
        <mc:AlternateContent>
          <mc:Choice Requires="wps">
            <w:drawing>
              <wp:anchor distT="0" distB="0" distL="114300" distR="114300" simplePos="0" relativeHeight="251673600" behindDoc="0" locked="0" layoutInCell="1" allowOverlap="1" wp14:anchorId="3F87B078" wp14:editId="0A3D4195">
                <wp:simplePos x="0" y="0"/>
                <wp:positionH relativeFrom="margin">
                  <wp:posOffset>746760</wp:posOffset>
                </wp:positionH>
                <wp:positionV relativeFrom="paragraph">
                  <wp:posOffset>126365</wp:posOffset>
                </wp:positionV>
                <wp:extent cx="5280660" cy="643890"/>
                <wp:effectExtent l="0" t="0" r="15240" b="2286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0660" cy="643890"/>
                        </a:xfrm>
                        <a:prstGeom prst="rect">
                          <a:avLst/>
                        </a:prstGeom>
                        <a:solidFill>
                          <a:srgbClr val="FFFFFF"/>
                        </a:solidFill>
                        <a:ln w="9525">
                          <a:solidFill>
                            <a:srgbClr val="000000"/>
                          </a:solidFill>
                          <a:prstDash val="sysDot"/>
                          <a:miter lim="800000"/>
                          <a:headEnd/>
                          <a:tailEnd/>
                        </a:ln>
                      </wps:spPr>
                      <wps:txbx>
                        <w:txbxContent>
                          <w:p w14:paraId="5EF72DFC" w14:textId="77777777" w:rsidR="00553BF0" w:rsidRDefault="00553BF0" w:rsidP="00553BF0">
                            <w:r>
                              <w:rPr>
                                <w:rFonts w:hint="eastAsia"/>
                              </w:rPr>
                              <w:t>（提案を求める内容）</w:t>
                            </w:r>
                          </w:p>
                          <w:p w14:paraId="202079BE" w14:textId="5AD7190D" w:rsidR="00553BF0" w:rsidRPr="009412F4" w:rsidRDefault="00553BF0" w:rsidP="00FE33E3">
                            <w:pPr>
                              <w:ind w:left="210" w:hangingChars="100" w:hanging="210"/>
                            </w:pPr>
                            <w:r>
                              <w:rPr>
                                <w:rFonts w:hint="eastAsia"/>
                              </w:rPr>
                              <w:t>①算定モデルの作成イメージ（仕様や算定項目等）</w:t>
                            </w:r>
                            <w:r w:rsidR="001E5071">
                              <w:rPr>
                                <w:rFonts w:hint="eastAsia"/>
                              </w:rPr>
                              <w:t>がわかるサンプルを</w:t>
                            </w:r>
                            <w:r>
                              <w:rPr>
                                <w:rFonts w:hint="eastAsia"/>
                              </w:rPr>
                              <w:t>提案すること。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87B078" id="テキスト ボックス 6" o:spid="_x0000_s1038" type="#_x0000_t202" style="position:absolute;left:0;text-align:left;margin-left:58.8pt;margin-top:9.95pt;width:415.8pt;height:50.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">
                <v:stroke dashstyle="1 1"/>
                <v:textbox>
                  <w:txbxContent>
                    <w:p w14:paraId="5EF72DFC" w14:textId="77777777" w:rsidR="00553BF0" w:rsidRDefault="00553BF0" w:rsidP="00553BF0">
                      <w:r>
                        <w:rPr>
                          <w:rFonts w:hint="eastAsia"/>
                        </w:rPr>
                        <w:t>（提案を求める内容）</w:t>
                      </w:r>
                    </w:p>
                    <w:p w14:paraId="202079BE" w14:textId="5AD7190D" w:rsidR="00553BF0" w:rsidRPr="009412F4" w:rsidRDefault="00553BF0" w:rsidP="00FE33E3">
                      <w:pPr>
                        <w:ind w:left="210" w:hangingChars="100" w:hanging="210"/>
                      </w:pPr>
                      <w:r>
                        <w:rPr>
                          <w:rFonts w:hint="eastAsia"/>
                        </w:rPr>
                        <w:t>①算定モデルの作成イメージ（仕様や算定項目等）</w:t>
                      </w:r>
                      <w:r w:rsidR="001E5071">
                        <w:rPr>
                          <w:rFonts w:hint="eastAsia"/>
                        </w:rPr>
                        <w:t>がわかるサンプルを</w:t>
                      </w:r>
                      <w:r>
                        <w:rPr>
                          <w:rFonts w:hint="eastAsia"/>
                        </w:rPr>
                        <w:t>提案すること。</w:t>
                      </w:r>
                    </w:p>
                  </w:txbxContent>
                </v:textbox>
                <w10:wrap anchorx="margin"/>
              </v:shape>
            </w:pict>
          </mc:Fallback>
        </mc:AlternateContent>
      </w:r>
    </w:p>
    <w:p w14:paraId="38C33568" w14:textId="0DB49F4D" w:rsidR="00553BF0" w:rsidRDefault="00553BF0">
      <w:pPr>
        <w:pStyle w:val="Default"/>
        <w:ind w:leftChars="100" w:left="430" w:hangingChars="100" w:hanging="220"/>
        <w:rPr>
          <w:rFonts w:hAnsi="ＭＳ 明朝"/>
          <w:sz w:val="22"/>
          <w:szCs w:val="22"/>
        </w:rPr>
      </w:pPr>
    </w:p>
    <w:p w14:paraId="67F98E30" w14:textId="139C0CCB" w:rsidR="00553BF0" w:rsidRDefault="00553BF0">
      <w:pPr>
        <w:pStyle w:val="Default"/>
        <w:ind w:leftChars="100" w:left="430" w:hangingChars="100" w:hanging="220"/>
        <w:rPr>
          <w:rFonts w:hAnsi="ＭＳ 明朝"/>
          <w:sz w:val="22"/>
          <w:szCs w:val="22"/>
        </w:rPr>
      </w:pPr>
    </w:p>
    <w:p w14:paraId="3F541BEE" w14:textId="77777777" w:rsidR="00553BF0" w:rsidRDefault="00553BF0" w:rsidP="00FE33E3">
      <w:pPr>
        <w:pStyle w:val="Default"/>
        <w:ind w:leftChars="100" w:left="430" w:hangingChars="100" w:hanging="220"/>
        <w:rPr>
          <w:rFonts w:hAnsi="ＭＳ 明朝"/>
          <w:sz w:val="22"/>
          <w:szCs w:val="22"/>
        </w:rPr>
      </w:pPr>
    </w:p>
    <w:p w14:paraId="1D988181" w14:textId="7ADD4330" w:rsidR="00032DFC" w:rsidRPr="00535041" w:rsidRDefault="00032DFC" w:rsidP="00190712">
      <w:pPr>
        <w:pStyle w:val="Default"/>
        <w:ind w:firstLineChars="100" w:firstLine="220"/>
        <w:rPr>
          <w:rFonts w:ascii="ＭＳ ゴシック" w:eastAsia="ＭＳ ゴシック" w:hAnsi="ＭＳ ゴシック"/>
          <w:sz w:val="22"/>
          <w:szCs w:val="22"/>
        </w:rPr>
      </w:pPr>
      <w:r w:rsidRPr="00535041">
        <w:rPr>
          <w:rFonts w:ascii="ＭＳ ゴシック" w:eastAsia="ＭＳ ゴシック" w:hAnsi="ＭＳ ゴシック" w:hint="eastAsia"/>
          <w:sz w:val="22"/>
          <w:szCs w:val="22"/>
        </w:rPr>
        <w:t>イ　Scope3の</w:t>
      </w:r>
      <w:r w:rsidR="001B403A" w:rsidRPr="00535041">
        <w:rPr>
          <w:rFonts w:ascii="ＭＳ ゴシック" w:eastAsia="ＭＳ ゴシック" w:hAnsi="ＭＳ ゴシック" w:hint="eastAsia"/>
          <w:sz w:val="22"/>
          <w:szCs w:val="22"/>
        </w:rPr>
        <w:t>算定</w:t>
      </w:r>
      <w:r w:rsidRPr="00535041">
        <w:rPr>
          <w:rFonts w:ascii="ＭＳ ゴシック" w:eastAsia="ＭＳ ゴシック" w:hAnsi="ＭＳ ゴシック" w:hint="eastAsia"/>
          <w:sz w:val="22"/>
          <w:szCs w:val="22"/>
        </w:rPr>
        <w:t>モデル</w:t>
      </w:r>
      <w:r w:rsidR="001B403A" w:rsidRPr="00535041">
        <w:rPr>
          <w:rFonts w:ascii="ＭＳ ゴシック" w:eastAsia="ＭＳ ゴシック" w:hAnsi="ＭＳ ゴシック" w:hint="eastAsia"/>
          <w:sz w:val="22"/>
          <w:szCs w:val="22"/>
        </w:rPr>
        <w:t>の構築</w:t>
      </w:r>
    </w:p>
    <w:p w14:paraId="0F8183E6" w14:textId="48CC8C6C" w:rsidR="00032DFC" w:rsidRDefault="00032DFC" w:rsidP="00FE33E3">
      <w:pPr>
        <w:pStyle w:val="Default"/>
        <w:ind w:leftChars="100" w:left="430" w:hangingChars="100" w:hanging="220"/>
        <w:rPr>
          <w:rFonts w:hAnsi="ＭＳ 明朝"/>
          <w:sz w:val="22"/>
          <w:szCs w:val="22"/>
        </w:rPr>
      </w:pPr>
      <w:r>
        <w:rPr>
          <w:rFonts w:hAnsi="ＭＳ 明朝" w:hint="eastAsia"/>
          <w:sz w:val="22"/>
          <w:szCs w:val="22"/>
        </w:rPr>
        <w:t>・GHGプロトコルにおいて</w:t>
      </w:r>
      <w:r w:rsidRPr="00032DFC">
        <w:rPr>
          <w:rFonts w:hAnsi="ＭＳ 明朝"/>
          <w:sz w:val="22"/>
          <w:szCs w:val="22"/>
        </w:rPr>
        <w:t>15項目に分類されるScope3カテゴリのうち、調達するすべての原材料における最上流まで追跡しなければならない「１　購入した製品・サービス」や、採掘場所の状況調査が必要となる「３　燃料及びエネルギー活動」などは、データの入手が困難であり、収集すべき</w:t>
      </w:r>
      <w:r w:rsidR="001B403A">
        <w:rPr>
          <w:rFonts w:hAnsi="ＭＳ 明朝" w:hint="eastAsia"/>
          <w:sz w:val="22"/>
          <w:szCs w:val="22"/>
        </w:rPr>
        <w:t>情報</w:t>
      </w:r>
      <w:r w:rsidRPr="00032DFC">
        <w:rPr>
          <w:rFonts w:hAnsi="ＭＳ 明朝"/>
          <w:sz w:val="22"/>
          <w:szCs w:val="22"/>
        </w:rPr>
        <w:t>も膨大となる</w:t>
      </w:r>
      <w:r>
        <w:rPr>
          <w:rFonts w:hAnsi="ＭＳ 明朝" w:hint="eastAsia"/>
          <w:sz w:val="22"/>
          <w:szCs w:val="22"/>
        </w:rPr>
        <w:t>ことから、これらのカテゴリについては、</w:t>
      </w:r>
      <w:r w:rsidRPr="00032DFC">
        <w:rPr>
          <w:rFonts w:hAnsi="ＭＳ 明朝"/>
          <w:sz w:val="22"/>
          <w:szCs w:val="22"/>
        </w:rPr>
        <w:t>詳細な調査・分析の代替として、</w:t>
      </w:r>
      <w:r w:rsidR="00146C44">
        <w:rPr>
          <w:rFonts w:hAnsi="ＭＳ 明朝" w:hint="eastAsia"/>
          <w:sz w:val="22"/>
          <w:szCs w:val="22"/>
        </w:rPr>
        <w:t>下図イメージのような</w:t>
      </w:r>
      <w:r w:rsidRPr="00032DFC">
        <w:rPr>
          <w:rFonts w:hAnsi="ＭＳ 明朝"/>
          <w:sz w:val="22"/>
          <w:szCs w:val="22"/>
        </w:rPr>
        <w:t>業種毎の特徴を捉えた標準値の適用方法を類型化</w:t>
      </w:r>
      <w:r w:rsidR="001B403A">
        <w:rPr>
          <w:rFonts w:hAnsi="ＭＳ 明朝" w:hint="eastAsia"/>
          <w:sz w:val="22"/>
          <w:szCs w:val="22"/>
        </w:rPr>
        <w:t>したモデルを構築する</w:t>
      </w:r>
      <w:r>
        <w:rPr>
          <w:rFonts w:hAnsi="ＭＳ 明朝" w:hint="eastAsia"/>
          <w:sz w:val="22"/>
          <w:szCs w:val="22"/>
        </w:rPr>
        <w:t>。</w:t>
      </w:r>
    </w:p>
    <w:p w14:paraId="0A8A0818" w14:textId="24018BDB" w:rsidR="00032DFC" w:rsidRDefault="00550105">
      <w:pPr>
        <w:pStyle w:val="Default"/>
        <w:ind w:leftChars="100" w:left="430" w:hangingChars="100" w:hanging="220"/>
        <w:rPr>
          <w:rFonts w:hAnsi="ＭＳ 明朝"/>
          <w:sz w:val="22"/>
          <w:szCs w:val="22"/>
        </w:rPr>
      </w:pPr>
      <w:r>
        <w:rPr>
          <w:rFonts w:hAnsi="ＭＳ 明朝" w:hint="eastAsia"/>
          <w:sz w:val="22"/>
          <w:szCs w:val="22"/>
        </w:rPr>
        <w:t>・算定モデルについては、Scope3のカテゴリ別に整理することとし、業種毎に</w:t>
      </w:r>
      <w:r w:rsidR="00F2757C">
        <w:rPr>
          <w:rFonts w:hAnsi="ＭＳ 明朝" w:hint="eastAsia"/>
          <w:sz w:val="22"/>
          <w:szCs w:val="22"/>
        </w:rPr>
        <w:t>収集する必要のある</w:t>
      </w:r>
      <w:r>
        <w:rPr>
          <w:rFonts w:hAnsi="ＭＳ 明朝" w:hint="eastAsia"/>
          <w:sz w:val="22"/>
          <w:szCs w:val="22"/>
        </w:rPr>
        <w:t>代表的な</w:t>
      </w:r>
      <w:r w:rsidR="00F2757C">
        <w:rPr>
          <w:rFonts w:hAnsi="ＭＳ 明朝" w:hint="eastAsia"/>
          <w:sz w:val="22"/>
          <w:szCs w:val="22"/>
        </w:rPr>
        <w:t>内容</w:t>
      </w:r>
      <w:r>
        <w:rPr>
          <w:rFonts w:hAnsi="ＭＳ 明朝" w:hint="eastAsia"/>
          <w:sz w:val="22"/>
          <w:szCs w:val="22"/>
        </w:rPr>
        <w:t>を</w:t>
      </w:r>
      <w:r w:rsidR="00F2757C">
        <w:rPr>
          <w:rFonts w:hAnsi="ＭＳ 明朝" w:hint="eastAsia"/>
          <w:sz w:val="22"/>
          <w:szCs w:val="22"/>
        </w:rPr>
        <w:t>リストアップし、それらの標準値をどのデータベースの何を使うかをそれぞれの内容に紐づけ、事業者が情報収集を行い入力することで</w:t>
      </w:r>
      <w:r>
        <w:rPr>
          <w:rFonts w:hAnsi="ＭＳ 明朝" w:hint="eastAsia"/>
          <w:sz w:val="22"/>
          <w:szCs w:val="22"/>
        </w:rPr>
        <w:t>排出量の試算を簡便に行えるようなシートを、M</w:t>
      </w:r>
      <w:r>
        <w:rPr>
          <w:rFonts w:hAnsi="ＭＳ 明朝"/>
          <w:sz w:val="22"/>
          <w:szCs w:val="22"/>
        </w:rPr>
        <w:t>icrosoft Excel</w:t>
      </w:r>
      <w:r>
        <w:rPr>
          <w:rFonts w:hAnsi="ＭＳ 明朝" w:hint="eastAsia"/>
          <w:sz w:val="22"/>
          <w:szCs w:val="22"/>
        </w:rPr>
        <w:t>上で作成すること。</w:t>
      </w:r>
    </w:p>
    <w:p w14:paraId="63313D94" w14:textId="435E4B5A" w:rsidR="00656E4B" w:rsidRDefault="002955FB">
      <w:pPr>
        <w:pStyle w:val="Default"/>
        <w:ind w:leftChars="100" w:left="430" w:hangingChars="100" w:hanging="220"/>
        <w:rPr>
          <w:rFonts w:hAnsi="ＭＳ 明朝"/>
          <w:sz w:val="22"/>
          <w:szCs w:val="22"/>
        </w:rPr>
      </w:pPr>
      <w:r>
        <w:rPr>
          <w:rFonts w:hAnsi="ＭＳ 明朝" w:hint="eastAsia"/>
          <w:noProof/>
          <w:sz w:val="22"/>
          <w:szCs w:val="22"/>
        </w:rPr>
        <mc:AlternateContent>
          <mc:Choice Requires="wps">
            <w:drawing>
              <wp:anchor distT="0" distB="0" distL="114300" distR="114300" simplePos="0" relativeHeight="251675648" behindDoc="0" locked="0" layoutInCell="1" allowOverlap="1" wp14:anchorId="4D96C57E" wp14:editId="78EF2B32">
                <wp:simplePos x="0" y="0"/>
                <wp:positionH relativeFrom="margin">
                  <wp:posOffset>746760</wp:posOffset>
                </wp:positionH>
                <wp:positionV relativeFrom="paragraph">
                  <wp:posOffset>118110</wp:posOffset>
                </wp:positionV>
                <wp:extent cx="5257800" cy="681990"/>
                <wp:effectExtent l="0" t="0" r="19050" b="2286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81990"/>
                        </a:xfrm>
                        <a:prstGeom prst="rect">
                          <a:avLst/>
                        </a:prstGeom>
                        <a:solidFill>
                          <a:srgbClr val="FFFFFF"/>
                        </a:solidFill>
                        <a:ln w="9525">
                          <a:solidFill>
                            <a:srgbClr val="000000"/>
                          </a:solidFill>
                          <a:prstDash val="sysDot"/>
                          <a:miter lim="800000"/>
                          <a:headEnd/>
                          <a:tailEnd/>
                        </a:ln>
                      </wps:spPr>
                      <wps:txbx>
                        <w:txbxContent>
                          <w:p w14:paraId="6E800B77" w14:textId="77777777" w:rsidR="00553BF0" w:rsidRDefault="00553BF0" w:rsidP="00553BF0">
                            <w:r>
                              <w:rPr>
                                <w:rFonts w:hint="eastAsia"/>
                              </w:rPr>
                              <w:t>（提案を求める内容）</w:t>
                            </w:r>
                          </w:p>
                          <w:p w14:paraId="04E7A27E" w14:textId="08E8FE43" w:rsidR="00553BF0" w:rsidRPr="009412F4" w:rsidRDefault="00553BF0" w:rsidP="00FE33E3">
                            <w:pPr>
                              <w:ind w:left="210" w:hangingChars="100" w:hanging="210"/>
                            </w:pPr>
                            <w:r>
                              <w:rPr>
                                <w:rFonts w:hint="eastAsia"/>
                              </w:rPr>
                              <w:t>①算定モデルの作成イメージ（仕様や算定項目等）</w:t>
                            </w:r>
                            <w:r w:rsidR="001E5071">
                              <w:rPr>
                                <w:rFonts w:hint="eastAsia"/>
                              </w:rPr>
                              <w:t>がわかるサンプルを</w:t>
                            </w:r>
                            <w:r>
                              <w:rPr>
                                <w:rFonts w:hint="eastAsia"/>
                              </w:rPr>
                              <w:t>提案すること。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96C57E" id="テキスト ボックス 7" o:spid="_x0000_s1039" type="#_x0000_t202" style="position:absolute;left:0;text-align:left;margin-left:58.8pt;margin-top:9.3pt;width:414pt;height:53.7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">
                <v:stroke dashstyle="1 1"/>
                <v:textbox>
                  <w:txbxContent>
                    <w:p w14:paraId="6E800B77" w14:textId="77777777" w:rsidR="00553BF0" w:rsidRDefault="00553BF0" w:rsidP="00553BF0">
                      <w:r>
                        <w:rPr>
                          <w:rFonts w:hint="eastAsia"/>
                        </w:rPr>
                        <w:t>（提案を求める内容）</w:t>
                      </w:r>
                    </w:p>
                    <w:p w14:paraId="04E7A27E" w14:textId="08E8FE43" w:rsidR="00553BF0" w:rsidRPr="009412F4" w:rsidRDefault="00553BF0" w:rsidP="00FE33E3">
                      <w:pPr>
                        <w:ind w:left="210" w:hangingChars="100" w:hanging="210"/>
                      </w:pPr>
                      <w:r>
                        <w:rPr>
                          <w:rFonts w:hint="eastAsia"/>
                        </w:rPr>
                        <w:t>①算定モデルの作成イメージ（仕様や算定項目等）</w:t>
                      </w:r>
                      <w:r w:rsidR="001E5071">
                        <w:rPr>
                          <w:rFonts w:hint="eastAsia"/>
                        </w:rPr>
                        <w:t>がわかるサンプルを</w:t>
                      </w:r>
                      <w:r>
                        <w:rPr>
                          <w:rFonts w:hint="eastAsia"/>
                        </w:rPr>
                        <w:t>提案すること。</w:t>
                      </w:r>
                    </w:p>
                  </w:txbxContent>
                </v:textbox>
                <w10:wrap anchorx="margin"/>
              </v:shape>
            </w:pict>
          </mc:Fallback>
        </mc:AlternateContent>
      </w:r>
    </w:p>
    <w:p w14:paraId="2D9DC6E9" w14:textId="7C5C0078" w:rsidR="00553BF0" w:rsidRDefault="00553BF0" w:rsidP="009066EA">
      <w:pPr>
        <w:pStyle w:val="Default"/>
        <w:rPr>
          <w:rFonts w:hAnsi="ＭＳ 明朝"/>
          <w:sz w:val="22"/>
          <w:szCs w:val="22"/>
        </w:rPr>
      </w:pPr>
    </w:p>
    <w:p w14:paraId="61DDB9E2" w14:textId="18C05AB8" w:rsidR="00553BF0" w:rsidRDefault="00553BF0" w:rsidP="00FE33E3">
      <w:pPr>
        <w:pStyle w:val="Default"/>
        <w:rPr>
          <w:rFonts w:hAnsi="ＭＳ 明朝"/>
          <w:sz w:val="22"/>
          <w:szCs w:val="22"/>
        </w:rPr>
      </w:pPr>
    </w:p>
    <w:p w14:paraId="115DE0EF" w14:textId="37234726" w:rsidR="00553BF0" w:rsidRDefault="00553BF0" w:rsidP="00FE33E3">
      <w:pPr>
        <w:pStyle w:val="Default"/>
        <w:rPr>
          <w:rFonts w:hAnsi="ＭＳ 明朝"/>
          <w:sz w:val="22"/>
          <w:szCs w:val="22"/>
        </w:rPr>
      </w:pPr>
    </w:p>
    <w:p w14:paraId="5F6D56F1" w14:textId="56B39377" w:rsidR="00A6215D" w:rsidRDefault="00A6215D" w:rsidP="00FE33E3">
      <w:pPr>
        <w:pStyle w:val="Default"/>
        <w:rPr>
          <w:rFonts w:hAnsi="ＭＳ 明朝"/>
          <w:sz w:val="22"/>
          <w:szCs w:val="22"/>
        </w:rPr>
      </w:pPr>
    </w:p>
    <w:p w14:paraId="422D1984" w14:textId="106A25DC" w:rsidR="005A75C6" w:rsidRDefault="005A75C6" w:rsidP="00FE33E3">
      <w:pPr>
        <w:pStyle w:val="Default"/>
        <w:rPr>
          <w:rFonts w:hAnsi="ＭＳ 明朝"/>
          <w:sz w:val="22"/>
          <w:szCs w:val="22"/>
        </w:rPr>
      </w:pPr>
    </w:p>
    <w:p w14:paraId="533B2D7B" w14:textId="77777777" w:rsidR="0078638A" w:rsidRDefault="0078638A" w:rsidP="00FE33E3">
      <w:pPr>
        <w:pStyle w:val="Default"/>
        <w:rPr>
          <w:rFonts w:hAnsi="ＭＳ 明朝"/>
          <w:sz w:val="22"/>
          <w:szCs w:val="22"/>
        </w:rPr>
      </w:pPr>
    </w:p>
    <w:p w14:paraId="63EFF2A7" w14:textId="54BD5285" w:rsidR="00190712" w:rsidRPr="007410F2" w:rsidRDefault="00190712" w:rsidP="00190712">
      <w:pPr>
        <w:pStyle w:val="Default"/>
        <w:rPr>
          <w:rFonts w:ascii="ＭＳ ゴシック" w:eastAsia="ＭＳ ゴシック" w:hAnsi="ＭＳ ゴシック"/>
          <w:sz w:val="22"/>
          <w:szCs w:val="22"/>
        </w:rPr>
      </w:pPr>
      <w:r w:rsidRPr="007410F2">
        <w:rPr>
          <w:rFonts w:ascii="ＭＳ ゴシック" w:eastAsia="ＭＳ ゴシック" w:hAnsi="ＭＳ ゴシック" w:hint="eastAsia"/>
          <w:sz w:val="22"/>
          <w:szCs w:val="22"/>
        </w:rPr>
        <w:lastRenderedPageBreak/>
        <w:t>６．業務進行予定の作成</w:t>
      </w:r>
    </w:p>
    <w:p w14:paraId="3B627D86" w14:textId="5360167F" w:rsidR="00190712" w:rsidRPr="007410F2" w:rsidRDefault="00190712" w:rsidP="005A75C6">
      <w:pPr>
        <w:pStyle w:val="Default"/>
        <w:ind w:firstLineChars="100" w:firstLine="220"/>
        <w:rPr>
          <w:rFonts w:hAnsi="ＭＳ 明朝"/>
          <w:sz w:val="22"/>
          <w:szCs w:val="22"/>
        </w:rPr>
      </w:pPr>
      <w:r w:rsidRPr="007410F2">
        <w:rPr>
          <w:rFonts w:hAnsi="ＭＳ 明朝" w:hint="eastAsia"/>
          <w:sz w:val="22"/>
          <w:szCs w:val="22"/>
        </w:rPr>
        <w:t>上記５．（１）から（</w:t>
      </w:r>
      <w:r w:rsidR="00146FA5">
        <w:rPr>
          <w:rFonts w:hAnsi="ＭＳ 明朝" w:hint="eastAsia"/>
          <w:sz w:val="22"/>
          <w:szCs w:val="22"/>
        </w:rPr>
        <w:t>３</w:t>
      </w:r>
      <w:r w:rsidRPr="007410F2">
        <w:rPr>
          <w:rFonts w:hAnsi="ＭＳ 明朝" w:hint="eastAsia"/>
          <w:sz w:val="22"/>
          <w:szCs w:val="22"/>
        </w:rPr>
        <w:t>）</w:t>
      </w:r>
      <w:r w:rsidRPr="007410F2">
        <w:rPr>
          <w:rFonts w:hAnsi="ＭＳ 明朝"/>
          <w:sz w:val="22"/>
          <w:szCs w:val="22"/>
        </w:rPr>
        <w:t>にかかる業務について、</w:t>
      </w:r>
      <w:r w:rsidRPr="007410F2">
        <w:rPr>
          <w:rFonts w:hAnsi="ＭＳ 明朝" w:hint="eastAsia"/>
          <w:sz w:val="22"/>
          <w:szCs w:val="22"/>
        </w:rPr>
        <w:t>業務</w:t>
      </w:r>
      <w:r w:rsidRPr="007410F2">
        <w:rPr>
          <w:rFonts w:hAnsi="ＭＳ 明朝"/>
          <w:sz w:val="22"/>
          <w:szCs w:val="22"/>
        </w:rPr>
        <w:t>委託期間内に計画的かつ効率的に進行できるよう計画を立てて進行管理を行うこと。</w:t>
      </w:r>
      <w:r w:rsidRPr="007410F2">
        <w:rPr>
          <w:rFonts w:hAnsi="ＭＳ 明朝" w:hint="eastAsia"/>
          <w:sz w:val="22"/>
          <w:szCs w:val="22"/>
        </w:rPr>
        <w:t>事業全体のスケジュール及び上記５．（１）から（</w:t>
      </w:r>
      <w:r w:rsidR="00146FA5">
        <w:rPr>
          <w:rFonts w:hAnsi="ＭＳ 明朝" w:hint="eastAsia"/>
          <w:sz w:val="22"/>
          <w:szCs w:val="22"/>
        </w:rPr>
        <w:t>３</w:t>
      </w:r>
      <w:r w:rsidRPr="007410F2">
        <w:rPr>
          <w:rFonts w:hAnsi="ＭＳ 明朝" w:hint="eastAsia"/>
          <w:sz w:val="22"/>
          <w:szCs w:val="22"/>
        </w:rPr>
        <w:t>）</w:t>
      </w:r>
      <w:r w:rsidRPr="007410F2">
        <w:rPr>
          <w:rFonts w:hAnsi="ＭＳ 明朝"/>
          <w:sz w:val="22"/>
          <w:szCs w:val="22"/>
        </w:rPr>
        <w:t>の業務ごとのスケジュールを表形式で示したものを作成し、応募書類に添付すること。</w:t>
      </w:r>
    </w:p>
    <w:p w14:paraId="0199FEDD" w14:textId="77777777" w:rsidR="00190712" w:rsidRPr="007410F2" w:rsidRDefault="00190712" w:rsidP="00190712">
      <w:pPr>
        <w:pStyle w:val="Default"/>
        <w:rPr>
          <w:rFonts w:hAnsi="ＭＳ 明朝"/>
          <w:sz w:val="22"/>
          <w:szCs w:val="22"/>
        </w:rPr>
      </w:pPr>
    </w:p>
    <w:p w14:paraId="4C765BCA" w14:textId="34B4D02F" w:rsidR="00190712" w:rsidRPr="007410F2" w:rsidRDefault="00190712" w:rsidP="00190712">
      <w:pPr>
        <w:pStyle w:val="Default"/>
        <w:rPr>
          <w:rFonts w:ascii="ＭＳ ゴシック" w:eastAsia="ＭＳ ゴシック" w:hAnsi="ＭＳ ゴシック"/>
          <w:sz w:val="22"/>
          <w:szCs w:val="22"/>
        </w:rPr>
      </w:pPr>
      <w:r w:rsidRPr="007410F2">
        <w:rPr>
          <w:rFonts w:ascii="ＭＳ ゴシック" w:eastAsia="ＭＳ ゴシック" w:hAnsi="ＭＳ ゴシック" w:hint="eastAsia"/>
          <w:sz w:val="22"/>
          <w:szCs w:val="22"/>
        </w:rPr>
        <w:t>７．本</w:t>
      </w:r>
      <w:r w:rsidR="0012144F">
        <w:rPr>
          <w:rFonts w:ascii="ＭＳ ゴシック" w:eastAsia="ＭＳ ゴシック" w:hAnsi="ＭＳ ゴシック" w:hint="eastAsia"/>
          <w:sz w:val="22"/>
          <w:szCs w:val="22"/>
        </w:rPr>
        <w:t>事業</w:t>
      </w:r>
      <w:r w:rsidRPr="007410F2">
        <w:rPr>
          <w:rFonts w:ascii="ＭＳ ゴシック" w:eastAsia="ＭＳ ゴシック" w:hAnsi="ＭＳ ゴシック" w:hint="eastAsia"/>
          <w:sz w:val="22"/>
          <w:szCs w:val="22"/>
        </w:rPr>
        <w:t>にかかる一般原則</w:t>
      </w:r>
    </w:p>
    <w:p w14:paraId="73AC339D" w14:textId="4B54D42F" w:rsidR="00190712" w:rsidRPr="00FE33E3" w:rsidRDefault="00146FA5" w:rsidP="00190712">
      <w:pPr>
        <w:pStyle w:val="Default"/>
        <w:rPr>
          <w:rFonts w:ascii="ＭＳ ゴシック" w:eastAsia="ＭＳ ゴシック" w:hAnsi="ＭＳ ゴシック"/>
          <w:sz w:val="22"/>
          <w:szCs w:val="22"/>
        </w:rPr>
      </w:pPr>
      <w:r w:rsidRPr="00FE33E3">
        <w:rPr>
          <w:rFonts w:ascii="ＭＳ ゴシック" w:eastAsia="ＭＳ ゴシック" w:hAnsi="ＭＳ ゴシック" w:hint="eastAsia"/>
          <w:sz w:val="22"/>
          <w:szCs w:val="22"/>
        </w:rPr>
        <w:t>（１）</w:t>
      </w:r>
      <w:r w:rsidR="00190712" w:rsidRPr="00FE33E3">
        <w:rPr>
          <w:rFonts w:ascii="ＭＳ ゴシック" w:eastAsia="ＭＳ ゴシック" w:hAnsi="ＭＳ ゴシック"/>
          <w:sz w:val="22"/>
          <w:szCs w:val="22"/>
        </w:rPr>
        <w:t>関係者との連絡・調整</w:t>
      </w:r>
    </w:p>
    <w:p w14:paraId="30450912" w14:textId="0767D100" w:rsidR="00190712" w:rsidRPr="007410F2" w:rsidRDefault="00190712" w:rsidP="00190712">
      <w:pPr>
        <w:pStyle w:val="Default"/>
        <w:ind w:firstLineChars="100" w:firstLine="220"/>
        <w:rPr>
          <w:rFonts w:hAnsi="ＭＳ 明朝"/>
          <w:sz w:val="22"/>
          <w:szCs w:val="22"/>
        </w:rPr>
      </w:pPr>
      <w:r w:rsidRPr="007410F2">
        <w:rPr>
          <w:rFonts w:hAnsi="ＭＳ 明朝" w:hint="eastAsia"/>
          <w:sz w:val="22"/>
          <w:szCs w:val="22"/>
        </w:rPr>
        <w:t>本</w:t>
      </w:r>
      <w:r w:rsidR="0012144F">
        <w:rPr>
          <w:rFonts w:hAnsi="ＭＳ 明朝" w:hint="eastAsia"/>
          <w:sz w:val="22"/>
          <w:szCs w:val="22"/>
        </w:rPr>
        <w:t>事業</w:t>
      </w:r>
      <w:r w:rsidRPr="007410F2">
        <w:rPr>
          <w:rFonts w:hAnsi="ＭＳ 明朝" w:hint="eastAsia"/>
          <w:sz w:val="22"/>
          <w:szCs w:val="22"/>
        </w:rPr>
        <w:t>は、大阪府と十分協議を行いながら進めること。また、本</w:t>
      </w:r>
      <w:r w:rsidR="0012144F">
        <w:rPr>
          <w:rFonts w:hAnsi="ＭＳ 明朝" w:hint="eastAsia"/>
          <w:sz w:val="22"/>
          <w:szCs w:val="22"/>
        </w:rPr>
        <w:t>事業</w:t>
      </w:r>
      <w:r w:rsidRPr="007410F2">
        <w:rPr>
          <w:rFonts w:hAnsi="ＭＳ 明朝" w:hint="eastAsia"/>
          <w:sz w:val="22"/>
          <w:szCs w:val="22"/>
        </w:rPr>
        <w:t>の実施に必要な関係者との調整は受託者において行うこと。</w:t>
      </w:r>
    </w:p>
    <w:p w14:paraId="5BAA6CEC" w14:textId="77777777" w:rsidR="00190712" w:rsidRPr="007410F2" w:rsidRDefault="00190712" w:rsidP="00190712">
      <w:pPr>
        <w:pStyle w:val="Default"/>
        <w:ind w:firstLineChars="100" w:firstLine="220"/>
        <w:rPr>
          <w:rFonts w:hAnsi="ＭＳ 明朝"/>
          <w:sz w:val="22"/>
          <w:szCs w:val="22"/>
        </w:rPr>
      </w:pPr>
    </w:p>
    <w:p w14:paraId="6379B4E7" w14:textId="79B9E41A" w:rsidR="00190712" w:rsidRPr="00FE33E3" w:rsidRDefault="00146FA5" w:rsidP="00190712">
      <w:pPr>
        <w:pStyle w:val="Default"/>
        <w:rPr>
          <w:rFonts w:ascii="ＭＳ ゴシック" w:eastAsia="ＭＳ ゴシック" w:hAnsi="ＭＳ ゴシック"/>
          <w:sz w:val="22"/>
          <w:szCs w:val="22"/>
        </w:rPr>
      </w:pPr>
      <w:r w:rsidRPr="00FE33E3">
        <w:rPr>
          <w:rFonts w:ascii="ＭＳ ゴシック" w:eastAsia="ＭＳ ゴシック" w:hAnsi="ＭＳ ゴシック" w:hint="eastAsia"/>
          <w:sz w:val="22"/>
          <w:szCs w:val="22"/>
        </w:rPr>
        <w:t>（２）</w:t>
      </w:r>
      <w:r w:rsidR="00190712" w:rsidRPr="00FE33E3">
        <w:rPr>
          <w:rFonts w:ascii="ＭＳ ゴシック" w:eastAsia="ＭＳ ゴシック" w:hAnsi="ＭＳ ゴシック"/>
          <w:sz w:val="22"/>
          <w:szCs w:val="22"/>
        </w:rPr>
        <w:t>物品等の購入について</w:t>
      </w:r>
    </w:p>
    <w:p w14:paraId="38692AAA" w14:textId="6F5745C6" w:rsidR="00190712" w:rsidRPr="007410F2" w:rsidRDefault="0012144F" w:rsidP="00190712">
      <w:pPr>
        <w:pStyle w:val="Default"/>
        <w:ind w:firstLineChars="100" w:firstLine="220"/>
        <w:rPr>
          <w:rFonts w:hAnsi="ＭＳ 明朝"/>
          <w:sz w:val="22"/>
          <w:szCs w:val="22"/>
        </w:rPr>
      </w:pPr>
      <w:r>
        <w:rPr>
          <w:rFonts w:hAnsi="ＭＳ 明朝" w:hint="eastAsia"/>
          <w:sz w:val="22"/>
          <w:szCs w:val="22"/>
        </w:rPr>
        <w:t>事業</w:t>
      </w:r>
      <w:r w:rsidR="00190712" w:rsidRPr="007410F2">
        <w:rPr>
          <w:rFonts w:hAnsi="ＭＳ 明朝" w:hint="eastAsia"/>
          <w:sz w:val="22"/>
          <w:szCs w:val="22"/>
        </w:rPr>
        <w:t>に伴う物品購入や印刷物等は、大阪府グリーン調達方針（令和４年９月改定）</w:t>
      </w:r>
      <w:r w:rsidR="00190712" w:rsidRPr="007410F2">
        <w:rPr>
          <w:rFonts w:hAnsi="ＭＳ 明朝"/>
          <w:sz w:val="22"/>
          <w:szCs w:val="22"/>
        </w:rPr>
        <w:t>に適合するものとすること。</w:t>
      </w:r>
    </w:p>
    <w:p w14:paraId="4BE86095" w14:textId="06CE868E" w:rsidR="00190712" w:rsidRPr="007410F2" w:rsidRDefault="00190712" w:rsidP="00190712">
      <w:pPr>
        <w:pStyle w:val="Default"/>
        <w:ind w:firstLineChars="100" w:firstLine="220"/>
        <w:rPr>
          <w:rFonts w:hAnsi="ＭＳ 明朝"/>
          <w:sz w:val="22"/>
          <w:szCs w:val="22"/>
        </w:rPr>
      </w:pPr>
      <w:r w:rsidRPr="007410F2">
        <w:rPr>
          <w:rFonts w:hAnsi="ＭＳ 明朝" w:hint="eastAsia"/>
          <w:sz w:val="22"/>
          <w:szCs w:val="22"/>
        </w:rPr>
        <w:t>（</w:t>
      </w:r>
      <w:hyperlink r:id="rId10" w:history="1">
        <w:r w:rsidRPr="007410F2">
          <w:rPr>
            <w:rStyle w:val="ad"/>
            <w:rFonts w:hAnsi="ＭＳ 明朝"/>
            <w:sz w:val="22"/>
            <w:szCs w:val="22"/>
          </w:rPr>
          <w:t>https://www.pref.osaka.lg.jp/chikyukankyo/jigyotoppage/greenchotatsu.html</w:t>
        </w:r>
      </w:hyperlink>
      <w:r w:rsidRPr="007410F2">
        <w:rPr>
          <w:rFonts w:hAnsi="ＭＳ 明朝"/>
          <w:sz w:val="22"/>
          <w:szCs w:val="22"/>
        </w:rPr>
        <w:t>）</w:t>
      </w:r>
    </w:p>
    <w:p w14:paraId="4867DF06" w14:textId="77777777" w:rsidR="00553BF0" w:rsidRPr="007410F2" w:rsidRDefault="00553BF0" w:rsidP="00190712">
      <w:pPr>
        <w:pStyle w:val="Default"/>
        <w:rPr>
          <w:rFonts w:hAnsi="ＭＳ 明朝"/>
          <w:sz w:val="22"/>
          <w:szCs w:val="22"/>
        </w:rPr>
      </w:pPr>
    </w:p>
    <w:p w14:paraId="2CCE0D72" w14:textId="11F54573" w:rsidR="00190712" w:rsidRPr="00FE33E3" w:rsidRDefault="00190712" w:rsidP="00190712">
      <w:pPr>
        <w:pStyle w:val="Default"/>
        <w:rPr>
          <w:rFonts w:ascii="ＭＳ ゴシック" w:eastAsia="ＭＳ ゴシック" w:hAnsi="ＭＳ ゴシック"/>
          <w:sz w:val="22"/>
          <w:szCs w:val="22"/>
        </w:rPr>
      </w:pPr>
      <w:r w:rsidRPr="00FE33E3">
        <w:rPr>
          <w:rFonts w:ascii="ＭＳ ゴシック" w:eastAsia="ＭＳ ゴシック" w:hAnsi="ＭＳ ゴシック" w:hint="eastAsia"/>
          <w:sz w:val="22"/>
          <w:szCs w:val="22"/>
        </w:rPr>
        <w:t>（３）</w:t>
      </w:r>
      <w:r w:rsidRPr="00FE33E3">
        <w:rPr>
          <w:rFonts w:ascii="ＭＳ ゴシック" w:eastAsia="ＭＳ ゴシック" w:hAnsi="ＭＳ ゴシック"/>
          <w:sz w:val="22"/>
          <w:szCs w:val="22"/>
        </w:rPr>
        <w:t>著作権及び使用料について</w:t>
      </w:r>
    </w:p>
    <w:p w14:paraId="77E695AB" w14:textId="2E1A76F9" w:rsidR="00190712" w:rsidRPr="007410F2" w:rsidRDefault="00190712" w:rsidP="00DD3DBC">
      <w:pPr>
        <w:pStyle w:val="Default"/>
        <w:ind w:firstLineChars="100" w:firstLine="220"/>
        <w:rPr>
          <w:rFonts w:hAnsi="ＭＳ 明朝"/>
          <w:sz w:val="22"/>
          <w:szCs w:val="22"/>
        </w:rPr>
      </w:pPr>
      <w:r w:rsidRPr="007410F2">
        <w:rPr>
          <w:rFonts w:hAnsi="ＭＳ 明朝" w:hint="eastAsia"/>
          <w:sz w:val="22"/>
          <w:szCs w:val="22"/>
        </w:rPr>
        <w:t>上記５．（１）から（２）</w:t>
      </w:r>
      <w:r w:rsidRPr="007410F2">
        <w:rPr>
          <w:rFonts w:hAnsi="ＭＳ 明朝"/>
          <w:sz w:val="22"/>
          <w:szCs w:val="22"/>
        </w:rPr>
        <w:t>に含まれる著作権及び使用料等の費用については、すべて委託金額内に含むものとする。また、契約期間終了後に、大阪府がその保有する広報媒体等を活用して活動実績の公表等を行うにあたり、使用料等が別途発生しないようにすること。</w:t>
      </w:r>
    </w:p>
    <w:p w14:paraId="7AA45BB2" w14:textId="77777777" w:rsidR="00553BF0" w:rsidRPr="007410F2" w:rsidRDefault="00553BF0" w:rsidP="00DD3DBC">
      <w:pPr>
        <w:pStyle w:val="Default"/>
        <w:ind w:firstLineChars="100" w:firstLine="220"/>
        <w:rPr>
          <w:rFonts w:hAnsi="ＭＳ 明朝"/>
          <w:sz w:val="22"/>
          <w:szCs w:val="22"/>
        </w:rPr>
      </w:pPr>
    </w:p>
    <w:p w14:paraId="6408B75B" w14:textId="4A9DFB72" w:rsidR="00190712" w:rsidRPr="00FE33E3" w:rsidRDefault="00DD3DBC" w:rsidP="00190712">
      <w:pPr>
        <w:pStyle w:val="Default"/>
        <w:rPr>
          <w:rFonts w:ascii="ＭＳ ゴシック" w:eastAsia="ＭＳ ゴシック" w:hAnsi="ＭＳ ゴシック"/>
          <w:sz w:val="22"/>
          <w:szCs w:val="22"/>
        </w:rPr>
      </w:pPr>
      <w:r w:rsidRPr="00FE33E3">
        <w:rPr>
          <w:rFonts w:ascii="ＭＳ ゴシック" w:eastAsia="ＭＳ ゴシック" w:hAnsi="ＭＳ ゴシック" w:hint="eastAsia"/>
          <w:sz w:val="22"/>
          <w:szCs w:val="22"/>
        </w:rPr>
        <w:t>（４）</w:t>
      </w:r>
      <w:r w:rsidR="00190712" w:rsidRPr="00FE33E3">
        <w:rPr>
          <w:rFonts w:ascii="ＭＳ ゴシック" w:eastAsia="ＭＳ ゴシック" w:hAnsi="ＭＳ ゴシック"/>
          <w:sz w:val="22"/>
          <w:szCs w:val="22"/>
        </w:rPr>
        <w:t>本</w:t>
      </w:r>
      <w:r w:rsidR="0012144F">
        <w:rPr>
          <w:rFonts w:ascii="ＭＳ ゴシック" w:eastAsia="ＭＳ ゴシック" w:hAnsi="ＭＳ ゴシック" w:hint="eastAsia"/>
          <w:sz w:val="22"/>
          <w:szCs w:val="22"/>
        </w:rPr>
        <w:t>事業</w:t>
      </w:r>
      <w:r w:rsidR="00190712" w:rsidRPr="00FE33E3">
        <w:rPr>
          <w:rFonts w:ascii="ＭＳ ゴシック" w:eastAsia="ＭＳ ゴシック" w:hAnsi="ＭＳ ゴシック"/>
          <w:sz w:val="22"/>
          <w:szCs w:val="22"/>
        </w:rPr>
        <w:t>に</w:t>
      </w:r>
      <w:r w:rsidRPr="00FE33E3">
        <w:rPr>
          <w:rFonts w:ascii="ＭＳ ゴシック" w:eastAsia="ＭＳ ゴシック" w:hAnsi="ＭＳ ゴシック" w:hint="eastAsia"/>
          <w:sz w:val="22"/>
          <w:szCs w:val="22"/>
        </w:rPr>
        <w:t>かかる</w:t>
      </w:r>
      <w:r w:rsidR="00190712" w:rsidRPr="00FE33E3">
        <w:rPr>
          <w:rFonts w:ascii="ＭＳ ゴシック" w:eastAsia="ＭＳ ゴシック" w:hAnsi="ＭＳ ゴシック"/>
          <w:sz w:val="22"/>
          <w:szCs w:val="22"/>
        </w:rPr>
        <w:t>個人情報保護義務</w:t>
      </w:r>
    </w:p>
    <w:p w14:paraId="3D6F102D" w14:textId="646DA000" w:rsidR="00190712" w:rsidRPr="007410F2" w:rsidRDefault="00190712" w:rsidP="00DD3DBC">
      <w:pPr>
        <w:pStyle w:val="Default"/>
        <w:ind w:firstLineChars="100" w:firstLine="220"/>
        <w:rPr>
          <w:rFonts w:hAnsi="ＭＳ 明朝"/>
          <w:sz w:val="22"/>
          <w:szCs w:val="22"/>
        </w:rPr>
      </w:pPr>
      <w:r w:rsidRPr="007410F2">
        <w:rPr>
          <w:rFonts w:hAnsi="ＭＳ 明朝" w:hint="eastAsia"/>
          <w:sz w:val="22"/>
          <w:szCs w:val="22"/>
        </w:rPr>
        <w:t>上記</w:t>
      </w:r>
      <w:r w:rsidR="00DD3DBC" w:rsidRPr="007410F2">
        <w:rPr>
          <w:rFonts w:hAnsi="ＭＳ 明朝" w:hint="eastAsia"/>
          <w:sz w:val="22"/>
          <w:szCs w:val="22"/>
        </w:rPr>
        <w:t>５．（１）から（</w:t>
      </w:r>
      <w:r w:rsidR="00F2757C">
        <w:rPr>
          <w:rFonts w:hAnsi="ＭＳ 明朝" w:hint="eastAsia"/>
          <w:sz w:val="22"/>
          <w:szCs w:val="22"/>
        </w:rPr>
        <w:t>３</w:t>
      </w:r>
      <w:r w:rsidR="00DD3DBC" w:rsidRPr="007410F2">
        <w:rPr>
          <w:rFonts w:hAnsi="ＭＳ 明朝" w:hint="eastAsia"/>
          <w:sz w:val="22"/>
          <w:szCs w:val="22"/>
        </w:rPr>
        <w:t>）の実施においては、事業者</w:t>
      </w:r>
      <w:r w:rsidRPr="007410F2">
        <w:rPr>
          <w:rFonts w:hAnsi="ＭＳ 明朝"/>
          <w:sz w:val="22"/>
          <w:szCs w:val="22"/>
        </w:rPr>
        <w:t>に関する情報など</w:t>
      </w:r>
      <w:r w:rsidR="0012144F">
        <w:rPr>
          <w:rFonts w:hAnsi="ＭＳ 明朝"/>
          <w:sz w:val="22"/>
          <w:szCs w:val="22"/>
        </w:rPr>
        <w:t>事業</w:t>
      </w:r>
      <w:r w:rsidRPr="007410F2">
        <w:rPr>
          <w:rFonts w:hAnsi="ＭＳ 明朝"/>
          <w:sz w:val="22"/>
          <w:szCs w:val="22"/>
        </w:rPr>
        <w:t>上知り得た個人情報を紛失し、又は</w:t>
      </w:r>
      <w:r w:rsidR="0012144F">
        <w:rPr>
          <w:rFonts w:hAnsi="ＭＳ 明朝"/>
          <w:sz w:val="22"/>
          <w:szCs w:val="22"/>
        </w:rPr>
        <w:t>事業</w:t>
      </w:r>
      <w:r w:rsidRPr="007410F2">
        <w:rPr>
          <w:rFonts w:hAnsi="ＭＳ 明朝"/>
          <w:sz w:val="22"/>
          <w:szCs w:val="22"/>
        </w:rPr>
        <w:t>に必要な範囲を超えて他に漏らすことのないよう、万全の注意を払うこと。</w:t>
      </w:r>
    </w:p>
    <w:p w14:paraId="68CC5A53" w14:textId="03D19A14" w:rsidR="00190712" w:rsidRPr="007410F2" w:rsidRDefault="00190712" w:rsidP="00DD3DBC">
      <w:pPr>
        <w:pStyle w:val="Default"/>
        <w:ind w:firstLineChars="100" w:firstLine="220"/>
        <w:rPr>
          <w:rFonts w:hAnsi="ＭＳ 明朝"/>
          <w:sz w:val="22"/>
          <w:szCs w:val="22"/>
        </w:rPr>
      </w:pPr>
      <w:r w:rsidRPr="007410F2">
        <w:rPr>
          <w:rFonts w:hAnsi="ＭＳ 明朝" w:hint="eastAsia"/>
          <w:sz w:val="22"/>
          <w:szCs w:val="22"/>
        </w:rPr>
        <w:t>また、他の機関等に応募者の個人情報を提供する際には、個人情報保護に係る法令等に準拠した手続</w:t>
      </w:r>
      <w:r w:rsidR="00DD3DBC" w:rsidRPr="007410F2">
        <w:rPr>
          <w:rFonts w:hAnsi="ＭＳ 明朝" w:hint="eastAsia"/>
          <w:sz w:val="22"/>
          <w:szCs w:val="22"/>
        </w:rPr>
        <w:t>き</w:t>
      </w:r>
      <w:r w:rsidRPr="007410F2">
        <w:rPr>
          <w:rFonts w:hAnsi="ＭＳ 明朝" w:hint="eastAsia"/>
          <w:sz w:val="22"/>
          <w:szCs w:val="22"/>
        </w:rPr>
        <w:t>により行うとともに、当該機関等との間で個人情報の保護に関する取り決めを交わすなど、適切な措置を講ずること。</w:t>
      </w:r>
    </w:p>
    <w:p w14:paraId="3E912E7C" w14:textId="5F2AE0EF" w:rsidR="00DD3DBC" w:rsidRPr="007410F2" w:rsidRDefault="00DD3DBC" w:rsidP="00190712">
      <w:pPr>
        <w:pStyle w:val="Default"/>
        <w:rPr>
          <w:rFonts w:hAnsi="ＭＳ 明朝"/>
          <w:sz w:val="22"/>
          <w:szCs w:val="22"/>
        </w:rPr>
      </w:pPr>
    </w:p>
    <w:p w14:paraId="02B2030A" w14:textId="705D18E6" w:rsidR="00190712" w:rsidRPr="00FE33E3" w:rsidRDefault="00DD3DBC" w:rsidP="00190712">
      <w:pPr>
        <w:pStyle w:val="Default"/>
        <w:rPr>
          <w:rFonts w:ascii="ＭＳ ゴシック" w:eastAsia="ＭＳ ゴシック" w:hAnsi="ＭＳ ゴシック"/>
          <w:sz w:val="22"/>
          <w:szCs w:val="22"/>
        </w:rPr>
      </w:pPr>
      <w:r w:rsidRPr="00FE33E3">
        <w:rPr>
          <w:rFonts w:ascii="ＭＳ ゴシック" w:eastAsia="ＭＳ ゴシック" w:hAnsi="ＭＳ ゴシック" w:hint="eastAsia"/>
          <w:sz w:val="22"/>
          <w:szCs w:val="22"/>
        </w:rPr>
        <w:t>（５）</w:t>
      </w:r>
      <w:r w:rsidR="00190712" w:rsidRPr="00FE33E3">
        <w:rPr>
          <w:rFonts w:ascii="ＭＳ ゴシック" w:eastAsia="ＭＳ ゴシック" w:hAnsi="ＭＳ ゴシック"/>
          <w:sz w:val="22"/>
          <w:szCs w:val="22"/>
        </w:rPr>
        <w:t>その他</w:t>
      </w:r>
    </w:p>
    <w:p w14:paraId="022B44CB" w14:textId="04B8EB9C" w:rsidR="00190712" w:rsidRPr="007410F2" w:rsidRDefault="00190712" w:rsidP="00DD3DBC">
      <w:pPr>
        <w:pStyle w:val="Default"/>
        <w:ind w:leftChars="100" w:left="430" w:hangingChars="100" w:hanging="220"/>
        <w:rPr>
          <w:rFonts w:hAnsi="ＭＳ 明朝"/>
          <w:sz w:val="22"/>
          <w:szCs w:val="22"/>
        </w:rPr>
      </w:pPr>
      <w:r w:rsidRPr="007410F2">
        <w:rPr>
          <w:rFonts w:hAnsi="ＭＳ 明朝" w:hint="eastAsia"/>
          <w:sz w:val="22"/>
          <w:szCs w:val="22"/>
        </w:rPr>
        <w:t>・</w:t>
      </w:r>
      <w:r w:rsidR="0012144F">
        <w:rPr>
          <w:rFonts w:hAnsi="ＭＳ 明朝" w:hint="eastAsia"/>
          <w:sz w:val="22"/>
          <w:szCs w:val="22"/>
        </w:rPr>
        <w:t>事業</w:t>
      </w:r>
      <w:r w:rsidRPr="007410F2">
        <w:rPr>
          <w:rFonts w:hAnsi="ＭＳ 明朝" w:hint="eastAsia"/>
          <w:sz w:val="22"/>
          <w:szCs w:val="22"/>
        </w:rPr>
        <w:t>遂行に</w:t>
      </w:r>
      <w:r w:rsidR="00DD3DBC" w:rsidRPr="007410F2">
        <w:rPr>
          <w:rFonts w:hAnsi="ＭＳ 明朝" w:hint="eastAsia"/>
          <w:sz w:val="22"/>
          <w:szCs w:val="22"/>
        </w:rPr>
        <w:t>あ</w:t>
      </w:r>
      <w:r w:rsidRPr="007410F2">
        <w:rPr>
          <w:rFonts w:hAnsi="ＭＳ 明朝" w:hint="eastAsia"/>
          <w:sz w:val="22"/>
          <w:szCs w:val="22"/>
        </w:rPr>
        <w:t>たっては常に公正かつ中立的な姿勢を保つことを心がけること。</w:t>
      </w:r>
    </w:p>
    <w:p w14:paraId="50FACF07" w14:textId="0492736E" w:rsidR="00190712" w:rsidRPr="007410F2" w:rsidRDefault="00190712" w:rsidP="00DD3DBC">
      <w:pPr>
        <w:pStyle w:val="Default"/>
        <w:ind w:leftChars="100" w:left="430" w:hangingChars="100" w:hanging="220"/>
        <w:rPr>
          <w:rFonts w:hAnsi="ＭＳ 明朝"/>
          <w:sz w:val="22"/>
          <w:szCs w:val="22"/>
        </w:rPr>
      </w:pPr>
      <w:r w:rsidRPr="007410F2">
        <w:rPr>
          <w:rFonts w:hAnsi="ＭＳ 明朝" w:hint="eastAsia"/>
          <w:sz w:val="22"/>
          <w:szCs w:val="22"/>
        </w:rPr>
        <w:t>・本</w:t>
      </w:r>
      <w:r w:rsidR="0012144F">
        <w:rPr>
          <w:rFonts w:hAnsi="ＭＳ 明朝" w:hint="eastAsia"/>
          <w:sz w:val="22"/>
          <w:szCs w:val="22"/>
        </w:rPr>
        <w:t>事業</w:t>
      </w:r>
      <w:r w:rsidRPr="007410F2">
        <w:rPr>
          <w:rFonts w:hAnsi="ＭＳ 明朝" w:hint="eastAsia"/>
          <w:sz w:val="22"/>
          <w:szCs w:val="22"/>
        </w:rPr>
        <w:t>の実施で得られた成果、情報（個人情報を含む）等については大阪府に帰属する。</w:t>
      </w:r>
    </w:p>
    <w:p w14:paraId="40E5219F" w14:textId="604CE3E6" w:rsidR="00190712" w:rsidRPr="007410F2" w:rsidRDefault="00DD3DBC" w:rsidP="00DD3DBC">
      <w:pPr>
        <w:pStyle w:val="Default"/>
        <w:ind w:firstLineChars="100" w:firstLine="220"/>
        <w:rPr>
          <w:rFonts w:hAnsi="ＭＳ 明朝"/>
          <w:sz w:val="22"/>
          <w:szCs w:val="22"/>
        </w:rPr>
      </w:pPr>
      <w:r w:rsidRPr="007410F2">
        <w:rPr>
          <w:rFonts w:hAnsi="ＭＳ 明朝" w:hint="eastAsia"/>
          <w:sz w:val="22"/>
          <w:szCs w:val="22"/>
        </w:rPr>
        <w:t>・</w:t>
      </w:r>
      <w:r w:rsidR="00190712" w:rsidRPr="007410F2">
        <w:rPr>
          <w:rFonts w:hAnsi="ＭＳ 明朝" w:hint="eastAsia"/>
          <w:sz w:val="22"/>
          <w:szCs w:val="22"/>
        </w:rPr>
        <w:t>提案内容については、</w:t>
      </w:r>
      <w:r w:rsidRPr="007410F2">
        <w:rPr>
          <w:rFonts w:hAnsi="ＭＳ 明朝" w:hint="eastAsia"/>
          <w:sz w:val="22"/>
          <w:szCs w:val="22"/>
        </w:rPr>
        <w:t>大阪府</w:t>
      </w:r>
      <w:r w:rsidR="00190712" w:rsidRPr="007410F2">
        <w:rPr>
          <w:rFonts w:hAnsi="ＭＳ 明朝" w:hint="eastAsia"/>
          <w:sz w:val="22"/>
          <w:szCs w:val="22"/>
        </w:rPr>
        <w:t>と協議を行いながら真摯に履行すること。</w:t>
      </w:r>
    </w:p>
    <w:p w14:paraId="31479A0B" w14:textId="50A248C4" w:rsidR="00190712" w:rsidRPr="007410F2" w:rsidRDefault="00190712" w:rsidP="00DD3DBC">
      <w:pPr>
        <w:pStyle w:val="Default"/>
        <w:ind w:firstLineChars="100" w:firstLine="220"/>
        <w:rPr>
          <w:rFonts w:hAnsi="ＭＳ 明朝"/>
          <w:sz w:val="22"/>
          <w:szCs w:val="22"/>
        </w:rPr>
      </w:pPr>
      <w:r w:rsidRPr="007410F2">
        <w:rPr>
          <w:rFonts w:hAnsi="ＭＳ 明朝" w:hint="eastAsia"/>
          <w:sz w:val="22"/>
          <w:szCs w:val="22"/>
        </w:rPr>
        <w:t>・別途、</w:t>
      </w:r>
      <w:r w:rsidR="00DD3DBC" w:rsidRPr="007410F2">
        <w:rPr>
          <w:rFonts w:hAnsi="ＭＳ 明朝" w:hint="eastAsia"/>
          <w:sz w:val="22"/>
          <w:szCs w:val="22"/>
        </w:rPr>
        <w:t>大阪府</w:t>
      </w:r>
      <w:r w:rsidRPr="007410F2">
        <w:rPr>
          <w:rFonts w:hAnsi="ＭＳ 明朝" w:hint="eastAsia"/>
          <w:sz w:val="22"/>
          <w:szCs w:val="22"/>
        </w:rPr>
        <w:t>が指定する会議等がある場合、出席すること。</w:t>
      </w:r>
    </w:p>
    <w:p w14:paraId="22ED6433" w14:textId="77777777" w:rsidR="00190712" w:rsidRPr="007410F2" w:rsidRDefault="00190712" w:rsidP="00190712">
      <w:pPr>
        <w:pStyle w:val="Default"/>
        <w:rPr>
          <w:rFonts w:hAnsi="ＭＳ 明朝"/>
          <w:sz w:val="22"/>
          <w:szCs w:val="22"/>
        </w:rPr>
      </w:pPr>
      <w:r w:rsidRPr="007410F2">
        <w:rPr>
          <w:rFonts w:hAnsi="ＭＳ 明朝"/>
          <w:sz w:val="22"/>
          <w:szCs w:val="22"/>
        </w:rPr>
        <w:t> </w:t>
      </w:r>
    </w:p>
    <w:p w14:paraId="0829C7F4" w14:textId="61F4F083" w:rsidR="00190712" w:rsidRPr="00535041" w:rsidRDefault="00DD3DBC" w:rsidP="00190712">
      <w:pPr>
        <w:pStyle w:val="Default"/>
        <w:rPr>
          <w:rFonts w:ascii="ＭＳ ゴシック" w:eastAsia="ＭＳ ゴシック" w:hAnsi="ＭＳ ゴシック"/>
          <w:sz w:val="22"/>
          <w:szCs w:val="22"/>
        </w:rPr>
      </w:pPr>
      <w:r w:rsidRPr="00535041">
        <w:rPr>
          <w:rFonts w:ascii="ＭＳ ゴシック" w:eastAsia="ＭＳ ゴシック" w:hAnsi="ＭＳ ゴシック" w:hint="eastAsia"/>
          <w:sz w:val="22"/>
          <w:szCs w:val="22"/>
        </w:rPr>
        <w:t>８．</w:t>
      </w:r>
      <w:r w:rsidR="00190712" w:rsidRPr="00535041">
        <w:rPr>
          <w:rFonts w:ascii="ＭＳ ゴシック" w:eastAsia="ＭＳ ゴシック" w:hAnsi="ＭＳ ゴシック" w:hint="eastAsia"/>
          <w:sz w:val="22"/>
          <w:szCs w:val="22"/>
        </w:rPr>
        <w:t>再委託</w:t>
      </w:r>
    </w:p>
    <w:p w14:paraId="45E8A3CC" w14:textId="4FF392C7" w:rsidR="00190712" w:rsidRPr="007410F2" w:rsidRDefault="00190712" w:rsidP="00DD3DBC">
      <w:pPr>
        <w:pStyle w:val="Default"/>
        <w:ind w:firstLineChars="100" w:firstLine="220"/>
        <w:rPr>
          <w:rFonts w:hAnsi="ＭＳ 明朝"/>
          <w:sz w:val="22"/>
          <w:szCs w:val="22"/>
        </w:rPr>
      </w:pPr>
      <w:r w:rsidRPr="007410F2">
        <w:rPr>
          <w:rFonts w:hAnsi="ＭＳ 明朝" w:hint="eastAsia"/>
          <w:sz w:val="22"/>
          <w:szCs w:val="22"/>
        </w:rPr>
        <w:t>再委託は原則禁止する。ただし、印刷物の作成等、専門性等から一部を受託者において実施することが困難な場合や、自ら実施するより高い効果が期待される場合は、再委託により実施することができる。再委託を実施する場合は、以下に基づき、</w:t>
      </w:r>
      <w:r w:rsidR="00DD3DBC" w:rsidRPr="007410F2">
        <w:rPr>
          <w:rFonts w:hAnsi="ＭＳ 明朝" w:hint="eastAsia"/>
          <w:sz w:val="22"/>
          <w:szCs w:val="22"/>
        </w:rPr>
        <w:t>大阪府</w:t>
      </w:r>
      <w:r w:rsidRPr="007410F2">
        <w:rPr>
          <w:rFonts w:hAnsi="ＭＳ 明朝" w:hint="eastAsia"/>
          <w:sz w:val="22"/>
          <w:szCs w:val="22"/>
        </w:rPr>
        <w:t>と協議し、承認を得ること。</w:t>
      </w:r>
    </w:p>
    <w:p w14:paraId="4E52C9EA" w14:textId="71F885BE" w:rsidR="00AB13AD" w:rsidRDefault="00AB13AD" w:rsidP="00DD3DBC">
      <w:pPr>
        <w:pStyle w:val="Default"/>
        <w:ind w:firstLineChars="100" w:firstLine="220"/>
        <w:rPr>
          <w:rFonts w:hAnsi="ＭＳ 明朝"/>
          <w:sz w:val="22"/>
          <w:szCs w:val="22"/>
        </w:rPr>
      </w:pPr>
    </w:p>
    <w:p w14:paraId="662FAC1A" w14:textId="77777777" w:rsidR="005A75C6" w:rsidRPr="007410F2" w:rsidRDefault="005A75C6" w:rsidP="00DD3DBC">
      <w:pPr>
        <w:pStyle w:val="Default"/>
        <w:ind w:firstLineChars="100" w:firstLine="220"/>
        <w:rPr>
          <w:rFonts w:hAnsi="ＭＳ 明朝"/>
          <w:sz w:val="22"/>
          <w:szCs w:val="22"/>
        </w:rPr>
      </w:pPr>
    </w:p>
    <w:p w14:paraId="2C623B41" w14:textId="26A5AE5B" w:rsidR="00190712" w:rsidRPr="00FE33E3" w:rsidRDefault="00DD3DBC" w:rsidP="00AB13AD">
      <w:pPr>
        <w:pStyle w:val="Default"/>
        <w:ind w:leftChars="23" w:left="708" w:hangingChars="300" w:hanging="660"/>
        <w:rPr>
          <w:rFonts w:ascii="ＭＳ ゴシック" w:eastAsia="ＭＳ ゴシック" w:hAnsi="ＭＳ ゴシック"/>
          <w:sz w:val="22"/>
          <w:szCs w:val="22"/>
        </w:rPr>
      </w:pPr>
      <w:r w:rsidRPr="00FE33E3">
        <w:rPr>
          <w:rFonts w:ascii="ＭＳ ゴシック" w:eastAsia="ＭＳ ゴシック" w:hAnsi="ＭＳ ゴシック" w:hint="eastAsia"/>
          <w:sz w:val="22"/>
          <w:szCs w:val="22"/>
        </w:rPr>
        <w:lastRenderedPageBreak/>
        <w:t>（１）</w:t>
      </w:r>
      <w:r w:rsidR="00190712" w:rsidRPr="00FE33E3">
        <w:rPr>
          <w:rFonts w:ascii="ＭＳ ゴシック" w:eastAsia="ＭＳ ゴシック" w:hAnsi="ＭＳ ゴシック"/>
          <w:sz w:val="22"/>
          <w:szCs w:val="22"/>
        </w:rPr>
        <w:t>次のいずれにも該当しない場合に限り、やむを得ないと認める部分について、再委託を承認する。</w:t>
      </w:r>
    </w:p>
    <w:p w14:paraId="4F87EF26" w14:textId="6FCF9926" w:rsidR="00190712" w:rsidRPr="007410F2" w:rsidRDefault="00AB13AD" w:rsidP="00AB13AD">
      <w:pPr>
        <w:pStyle w:val="Default"/>
        <w:ind w:firstLineChars="100" w:firstLine="220"/>
        <w:rPr>
          <w:rFonts w:hAnsi="ＭＳ 明朝"/>
          <w:sz w:val="22"/>
          <w:szCs w:val="22"/>
        </w:rPr>
      </w:pPr>
      <w:r w:rsidRPr="007410F2">
        <w:rPr>
          <w:rFonts w:hAnsi="ＭＳ 明朝" w:hint="eastAsia"/>
          <w:sz w:val="22"/>
          <w:szCs w:val="22"/>
        </w:rPr>
        <w:t>①</w:t>
      </w:r>
      <w:r w:rsidR="00190712" w:rsidRPr="007410F2">
        <w:rPr>
          <w:rFonts w:hAnsi="ＭＳ 明朝" w:hint="eastAsia"/>
          <w:sz w:val="22"/>
          <w:szCs w:val="22"/>
        </w:rPr>
        <w:t xml:space="preserve">　</w:t>
      </w:r>
      <w:r w:rsidR="0012144F">
        <w:rPr>
          <w:rFonts w:hAnsi="ＭＳ 明朝" w:hint="eastAsia"/>
          <w:sz w:val="22"/>
          <w:szCs w:val="22"/>
        </w:rPr>
        <w:t>事業</w:t>
      </w:r>
      <w:r w:rsidR="00190712" w:rsidRPr="007410F2">
        <w:rPr>
          <w:rFonts w:hAnsi="ＭＳ 明朝" w:hint="eastAsia"/>
          <w:sz w:val="22"/>
          <w:szCs w:val="22"/>
        </w:rPr>
        <w:t>の主要な部分を再委託すること。</w:t>
      </w:r>
    </w:p>
    <w:p w14:paraId="2CEE6A09" w14:textId="20761D0C" w:rsidR="00190712" w:rsidRPr="007410F2" w:rsidRDefault="00AB13AD" w:rsidP="00AB13AD">
      <w:pPr>
        <w:pStyle w:val="Default"/>
        <w:ind w:firstLineChars="100" w:firstLine="220"/>
        <w:rPr>
          <w:rFonts w:hAnsi="ＭＳ 明朝"/>
          <w:sz w:val="22"/>
          <w:szCs w:val="22"/>
        </w:rPr>
      </w:pPr>
      <w:r w:rsidRPr="007410F2">
        <w:rPr>
          <w:rFonts w:hAnsi="ＭＳ 明朝" w:hint="eastAsia"/>
          <w:sz w:val="22"/>
          <w:szCs w:val="22"/>
        </w:rPr>
        <w:t>②</w:t>
      </w:r>
      <w:r w:rsidR="00190712" w:rsidRPr="007410F2">
        <w:rPr>
          <w:rFonts w:hAnsi="ＭＳ 明朝" w:hint="eastAsia"/>
          <w:sz w:val="22"/>
          <w:szCs w:val="22"/>
        </w:rPr>
        <w:t xml:space="preserve">　契約金額の相当部分を再委託すること。</w:t>
      </w:r>
    </w:p>
    <w:p w14:paraId="51669DF4" w14:textId="3BC2F593" w:rsidR="00190712" w:rsidRPr="007410F2" w:rsidRDefault="00AB13AD" w:rsidP="00AB13AD">
      <w:pPr>
        <w:pStyle w:val="Default"/>
        <w:ind w:firstLineChars="100" w:firstLine="220"/>
        <w:rPr>
          <w:rFonts w:hAnsi="ＭＳ 明朝"/>
          <w:sz w:val="22"/>
          <w:szCs w:val="22"/>
        </w:rPr>
      </w:pPr>
      <w:r w:rsidRPr="007410F2">
        <w:rPr>
          <w:rFonts w:hAnsi="ＭＳ 明朝" w:hint="eastAsia"/>
          <w:sz w:val="22"/>
          <w:szCs w:val="22"/>
        </w:rPr>
        <w:t>③</w:t>
      </w:r>
      <w:r w:rsidR="00190712" w:rsidRPr="007410F2">
        <w:rPr>
          <w:rFonts w:hAnsi="ＭＳ 明朝" w:hint="eastAsia"/>
          <w:sz w:val="22"/>
          <w:szCs w:val="22"/>
        </w:rPr>
        <w:t xml:space="preserve">　競争入札における他の入札参加者に再委託すること。</w:t>
      </w:r>
    </w:p>
    <w:p w14:paraId="68C68CCE" w14:textId="3507BE96" w:rsidR="00190712" w:rsidRPr="007410F2" w:rsidRDefault="00AB13AD" w:rsidP="00AB13AD">
      <w:pPr>
        <w:pStyle w:val="Default"/>
        <w:ind w:firstLineChars="100" w:firstLine="220"/>
        <w:rPr>
          <w:rFonts w:hAnsi="ＭＳ 明朝"/>
          <w:sz w:val="22"/>
          <w:szCs w:val="22"/>
        </w:rPr>
      </w:pPr>
      <w:r w:rsidRPr="007410F2">
        <w:rPr>
          <w:rFonts w:hAnsi="ＭＳ 明朝" w:hint="eastAsia"/>
          <w:sz w:val="22"/>
          <w:szCs w:val="22"/>
        </w:rPr>
        <w:t>④</w:t>
      </w:r>
      <w:r w:rsidR="00190712" w:rsidRPr="007410F2">
        <w:rPr>
          <w:rFonts w:hAnsi="ＭＳ 明朝" w:hint="eastAsia"/>
          <w:sz w:val="22"/>
          <w:szCs w:val="22"/>
        </w:rPr>
        <w:t xml:space="preserve">　随意契約によることとした理由と不整合を生じる再委託をすること。</w:t>
      </w:r>
    </w:p>
    <w:p w14:paraId="658239E2" w14:textId="77777777" w:rsidR="00AB13AD" w:rsidRPr="007410F2" w:rsidRDefault="00AB13AD" w:rsidP="00DD3DBC">
      <w:pPr>
        <w:pStyle w:val="Default"/>
        <w:ind w:firstLineChars="200" w:firstLine="440"/>
        <w:rPr>
          <w:rFonts w:hAnsi="ＭＳ 明朝"/>
          <w:sz w:val="22"/>
          <w:szCs w:val="22"/>
        </w:rPr>
      </w:pPr>
    </w:p>
    <w:p w14:paraId="24149BA5" w14:textId="717522F9" w:rsidR="00190712" w:rsidRPr="00FE33E3" w:rsidRDefault="00DD3DBC" w:rsidP="00AB13AD">
      <w:pPr>
        <w:pStyle w:val="Default"/>
        <w:rPr>
          <w:rFonts w:ascii="ＭＳ ゴシック" w:eastAsia="ＭＳ ゴシック" w:hAnsi="ＭＳ ゴシック"/>
          <w:sz w:val="22"/>
          <w:szCs w:val="22"/>
        </w:rPr>
      </w:pPr>
      <w:r w:rsidRPr="00FE33E3">
        <w:rPr>
          <w:rFonts w:ascii="ＭＳ ゴシック" w:eastAsia="ＭＳ ゴシック" w:hAnsi="ＭＳ ゴシック" w:hint="eastAsia"/>
          <w:sz w:val="22"/>
          <w:szCs w:val="22"/>
        </w:rPr>
        <w:t>（２）</w:t>
      </w:r>
      <w:r w:rsidR="00190712" w:rsidRPr="00FE33E3">
        <w:rPr>
          <w:rFonts w:ascii="ＭＳ ゴシック" w:eastAsia="ＭＳ ゴシック" w:hAnsi="ＭＳ ゴシック" w:hint="eastAsia"/>
          <w:sz w:val="22"/>
          <w:szCs w:val="22"/>
        </w:rPr>
        <w:t>承認する場合に付する条件</w:t>
      </w:r>
    </w:p>
    <w:p w14:paraId="45A3D67E" w14:textId="2669510B" w:rsidR="00190712" w:rsidRPr="007410F2" w:rsidRDefault="00AB13AD" w:rsidP="00AB13AD">
      <w:pPr>
        <w:pStyle w:val="Default"/>
        <w:ind w:leftChars="95" w:left="639" w:hangingChars="200" w:hanging="440"/>
        <w:rPr>
          <w:rFonts w:hAnsi="ＭＳ 明朝"/>
          <w:sz w:val="22"/>
          <w:szCs w:val="22"/>
        </w:rPr>
      </w:pPr>
      <w:r w:rsidRPr="007410F2">
        <w:rPr>
          <w:rFonts w:hAnsi="ＭＳ 明朝" w:hint="eastAsia"/>
          <w:sz w:val="22"/>
          <w:szCs w:val="22"/>
        </w:rPr>
        <w:t>①</w:t>
      </w:r>
      <w:r w:rsidR="00DD3DBC" w:rsidRPr="007410F2">
        <w:rPr>
          <w:rFonts w:hAnsi="ＭＳ 明朝" w:hint="eastAsia"/>
          <w:sz w:val="22"/>
          <w:szCs w:val="22"/>
        </w:rPr>
        <w:t xml:space="preserve">　</w:t>
      </w:r>
      <w:r w:rsidR="00190712" w:rsidRPr="007410F2">
        <w:rPr>
          <w:rFonts w:hAnsi="ＭＳ 明朝"/>
          <w:sz w:val="22"/>
          <w:szCs w:val="22"/>
        </w:rPr>
        <w:t>受注者は、</w:t>
      </w:r>
      <w:r w:rsidR="0012144F">
        <w:rPr>
          <w:rFonts w:hAnsi="ＭＳ 明朝"/>
          <w:sz w:val="22"/>
          <w:szCs w:val="22"/>
        </w:rPr>
        <w:t>事業</w:t>
      </w:r>
      <w:r w:rsidR="00190712" w:rsidRPr="007410F2">
        <w:rPr>
          <w:rFonts w:hAnsi="ＭＳ 明朝"/>
          <w:sz w:val="22"/>
          <w:szCs w:val="22"/>
        </w:rPr>
        <w:t>の一部を再委託する場合は、再委託先の名称、再委託する理由、再委託して処理する内容、再委託する期間、再委託に要する費用、委託先において取り扱う情報、再委託先における安全性及び信頼性を確保する対策並びに再委託先に対する管理及び監督の方法を明確にしなければならない。</w:t>
      </w:r>
    </w:p>
    <w:p w14:paraId="3968798A" w14:textId="29027C09" w:rsidR="00190712" w:rsidRPr="007410F2" w:rsidRDefault="00AB13AD" w:rsidP="00AB13AD">
      <w:pPr>
        <w:pStyle w:val="Default"/>
        <w:ind w:leftChars="95" w:left="639" w:hangingChars="200" w:hanging="440"/>
        <w:rPr>
          <w:rFonts w:hAnsi="ＭＳ 明朝"/>
          <w:sz w:val="22"/>
          <w:szCs w:val="22"/>
        </w:rPr>
      </w:pPr>
      <w:r w:rsidRPr="007410F2">
        <w:rPr>
          <w:rFonts w:hAnsi="ＭＳ 明朝" w:hint="eastAsia"/>
          <w:sz w:val="22"/>
          <w:szCs w:val="22"/>
        </w:rPr>
        <w:t>②　ア</w:t>
      </w:r>
      <w:r w:rsidR="00190712" w:rsidRPr="007410F2">
        <w:rPr>
          <w:rFonts w:hAnsi="ＭＳ 明朝"/>
          <w:sz w:val="22"/>
          <w:szCs w:val="22"/>
        </w:rPr>
        <w:t>の場合、受注者は、再委託先に本契約に基づく一切の義務を順守させるとともに、発注者に対して、再委託先の全ての行為及びその結果について責任を負うものとする。なお、委託内容・指導内容を具体的に明記した委託契約書、完了報告書等を整備するとともに、発注者の求めに応じて提出しなければならない。</w:t>
      </w:r>
    </w:p>
    <w:p w14:paraId="6026CA54" w14:textId="56270C4A" w:rsidR="00553BF0" w:rsidRPr="007410F2" w:rsidRDefault="00AB13AD">
      <w:pPr>
        <w:pStyle w:val="Default"/>
        <w:ind w:leftChars="95" w:left="639" w:hangingChars="200" w:hanging="440"/>
        <w:rPr>
          <w:rFonts w:hAnsi="ＭＳ 明朝"/>
          <w:sz w:val="22"/>
          <w:szCs w:val="22"/>
        </w:rPr>
      </w:pPr>
      <w:r w:rsidRPr="007410F2">
        <w:rPr>
          <w:rFonts w:hAnsi="ＭＳ 明朝" w:hint="eastAsia"/>
          <w:sz w:val="22"/>
          <w:szCs w:val="22"/>
        </w:rPr>
        <w:t xml:space="preserve">③　</w:t>
      </w:r>
      <w:r w:rsidR="00190712" w:rsidRPr="007410F2">
        <w:rPr>
          <w:rFonts w:hAnsi="ＭＳ 明朝"/>
          <w:sz w:val="22"/>
          <w:szCs w:val="22"/>
        </w:rPr>
        <w:t>受注者は、再委託先に対して本</w:t>
      </w:r>
      <w:r w:rsidR="0012144F">
        <w:rPr>
          <w:rFonts w:hAnsi="ＭＳ 明朝"/>
          <w:sz w:val="22"/>
          <w:szCs w:val="22"/>
        </w:rPr>
        <w:t>事業</w:t>
      </w:r>
      <w:r w:rsidR="00190712" w:rsidRPr="007410F2">
        <w:rPr>
          <w:rFonts w:hAnsi="ＭＳ 明朝"/>
          <w:sz w:val="22"/>
          <w:szCs w:val="22"/>
        </w:rPr>
        <w:t>の一部を委託した場合は、その履行状況を管理・監督するとともに、発注者の求めに応じて、管理・監督の状況を報告しなければならない。</w:t>
      </w:r>
    </w:p>
    <w:p w14:paraId="69818840" w14:textId="262CA75B" w:rsidR="00190712" w:rsidRPr="007410F2" w:rsidRDefault="00AB13AD" w:rsidP="00AB13AD">
      <w:pPr>
        <w:pStyle w:val="Default"/>
        <w:ind w:leftChars="100" w:left="650" w:hangingChars="200" w:hanging="440"/>
        <w:rPr>
          <w:rFonts w:hAnsi="ＭＳ 明朝"/>
          <w:sz w:val="22"/>
          <w:szCs w:val="22"/>
        </w:rPr>
      </w:pPr>
      <w:r w:rsidRPr="007410F2">
        <w:rPr>
          <w:rFonts w:hAnsi="ＭＳ 明朝" w:hint="eastAsia"/>
          <w:sz w:val="22"/>
          <w:szCs w:val="22"/>
        </w:rPr>
        <w:t xml:space="preserve">④　</w:t>
      </w:r>
      <w:r w:rsidR="00190712" w:rsidRPr="007410F2">
        <w:rPr>
          <w:rFonts w:hAnsi="ＭＳ 明朝"/>
          <w:sz w:val="22"/>
          <w:szCs w:val="22"/>
        </w:rPr>
        <w:t>受注者は、再委託先に対して、本</w:t>
      </w:r>
      <w:r w:rsidR="0012144F">
        <w:rPr>
          <w:rFonts w:hAnsi="ＭＳ 明朝"/>
          <w:sz w:val="22"/>
          <w:szCs w:val="22"/>
        </w:rPr>
        <w:t>事業</w:t>
      </w:r>
      <w:r w:rsidR="00190712" w:rsidRPr="007410F2">
        <w:rPr>
          <w:rFonts w:hAnsi="ＭＳ 明朝"/>
          <w:sz w:val="22"/>
          <w:szCs w:val="22"/>
        </w:rPr>
        <w:t>の主旨及び大阪府の委託事業であることを説明し、本委託事業の関係書類等を本事業終了後、翌年度４月１日から起算して５年間保存するとともに、発注者からの求めに応じて、受注者が実施する調査への協力について承諾させることとする。なお、再委託先の承諾が得られない場合は再委託をしてはならない。</w:t>
      </w:r>
    </w:p>
    <w:p w14:paraId="2954F377" w14:textId="70F510FC" w:rsidR="00190712" w:rsidRPr="007410F2" w:rsidRDefault="00AB13AD" w:rsidP="00AB13AD">
      <w:pPr>
        <w:pStyle w:val="Default"/>
        <w:ind w:leftChars="95" w:left="639" w:hangingChars="200" w:hanging="440"/>
        <w:rPr>
          <w:rFonts w:hAnsi="ＭＳ 明朝"/>
          <w:sz w:val="22"/>
          <w:szCs w:val="22"/>
        </w:rPr>
      </w:pPr>
      <w:r w:rsidRPr="007410F2">
        <w:rPr>
          <w:rFonts w:hAnsi="ＭＳ 明朝" w:hint="eastAsia"/>
          <w:sz w:val="22"/>
          <w:szCs w:val="22"/>
        </w:rPr>
        <w:t xml:space="preserve">⑤　</w:t>
      </w:r>
      <w:r w:rsidR="00190712" w:rsidRPr="007410F2">
        <w:rPr>
          <w:rFonts w:hAnsi="ＭＳ 明朝"/>
          <w:sz w:val="22"/>
          <w:szCs w:val="22"/>
        </w:rPr>
        <w:t>再委託先の選定については、経済性の観点から、可能な範囲において相見積りを取り、相見積りの中で最低価格を提示した者を選定（一般の競争等）しなければならない。なお、経済性の観点によらず内容の優劣により選定する等、相見積りを取っていない場合又は最低価格を提示した者を選定していない場合には、その選定理由を明らかにした選定理由書を発注者に提出し協議しなければならない。</w:t>
      </w:r>
    </w:p>
    <w:p w14:paraId="3B0CEB81" w14:textId="7EFCD558" w:rsidR="00190712" w:rsidRPr="007410F2" w:rsidRDefault="00AB13AD" w:rsidP="00AB13AD">
      <w:pPr>
        <w:pStyle w:val="Default"/>
        <w:ind w:leftChars="95" w:left="639" w:hangingChars="200" w:hanging="440"/>
        <w:rPr>
          <w:rFonts w:hAnsi="ＭＳ 明朝"/>
          <w:sz w:val="22"/>
          <w:szCs w:val="22"/>
        </w:rPr>
      </w:pPr>
      <w:r w:rsidRPr="007410F2">
        <w:rPr>
          <w:rFonts w:hAnsi="ＭＳ 明朝" w:hint="eastAsia"/>
          <w:sz w:val="22"/>
          <w:szCs w:val="22"/>
        </w:rPr>
        <w:t xml:space="preserve">⑥　</w:t>
      </w:r>
      <w:r w:rsidR="00190712" w:rsidRPr="007410F2">
        <w:rPr>
          <w:rFonts w:hAnsi="ＭＳ 明朝"/>
          <w:sz w:val="22"/>
          <w:szCs w:val="22"/>
        </w:rPr>
        <w:t>受注者は、委任した事務、事業が終了したかどうかを完了報告書により確認しなければならない。なお、完了報告書には、検収日を記載し、検収担当者が押印するものとする。</w:t>
      </w:r>
    </w:p>
    <w:p w14:paraId="7579ED5C" w14:textId="5C755F29" w:rsidR="00190712" w:rsidRPr="007410F2" w:rsidRDefault="00AB13AD" w:rsidP="00FE33E3">
      <w:pPr>
        <w:pStyle w:val="Default"/>
        <w:ind w:leftChars="95" w:left="639" w:hangingChars="200" w:hanging="440"/>
        <w:rPr>
          <w:rFonts w:hAnsi="ＭＳ 明朝"/>
          <w:sz w:val="22"/>
          <w:szCs w:val="22"/>
        </w:rPr>
      </w:pPr>
      <w:r w:rsidRPr="007410F2">
        <w:rPr>
          <w:rFonts w:hAnsi="ＭＳ 明朝" w:hint="eastAsia"/>
          <w:sz w:val="22"/>
          <w:szCs w:val="22"/>
        </w:rPr>
        <w:t xml:space="preserve">⑦　</w:t>
      </w:r>
      <w:r w:rsidR="00190712" w:rsidRPr="007410F2">
        <w:rPr>
          <w:rFonts w:hAnsi="ＭＳ 明朝"/>
          <w:sz w:val="22"/>
          <w:szCs w:val="22"/>
        </w:rPr>
        <w:t>再委託先への支払いは受注者の名義で行うとともに、銀行振込受領書等により支払の事実（支払の相手方、支払日、支払額等）を明確にしなければならない。</w:t>
      </w:r>
    </w:p>
    <w:p w14:paraId="4452D1CF" w14:textId="63E326C0" w:rsidR="00A6215D" w:rsidRDefault="00A6215D" w:rsidP="00A6215D"/>
    <w:p w14:paraId="1C5274C9" w14:textId="3F6C790C" w:rsidR="0078638A" w:rsidRDefault="0078638A" w:rsidP="00A6215D"/>
    <w:p w14:paraId="3F6C99B3" w14:textId="6599C966" w:rsidR="0078638A" w:rsidRDefault="0078638A" w:rsidP="00A6215D"/>
    <w:p w14:paraId="57D031DC" w14:textId="6DC657D7" w:rsidR="0078638A" w:rsidRDefault="0078638A" w:rsidP="00A6215D"/>
    <w:p w14:paraId="6D24D508" w14:textId="3098AC9F" w:rsidR="0078638A" w:rsidRDefault="0078638A" w:rsidP="00A6215D"/>
    <w:p w14:paraId="6C2325B4" w14:textId="28C3CBA7" w:rsidR="0078638A" w:rsidRDefault="0078638A" w:rsidP="00A6215D"/>
    <w:p w14:paraId="7A687C70" w14:textId="3BD54A48" w:rsidR="0078638A" w:rsidRDefault="0078638A" w:rsidP="00A6215D"/>
    <w:p w14:paraId="008F8733" w14:textId="67686FB6" w:rsidR="0078638A" w:rsidRDefault="0078638A" w:rsidP="00A6215D"/>
    <w:p w14:paraId="2C92901B" w14:textId="77777777" w:rsidR="0078638A" w:rsidRDefault="0078638A" w:rsidP="00A6215D"/>
    <w:p w14:paraId="67402C96" w14:textId="03EF395B" w:rsidR="007410F2" w:rsidRPr="007410F2" w:rsidRDefault="007410F2" w:rsidP="007410F2">
      <w:pPr>
        <w:pStyle w:val="1"/>
        <w:numPr>
          <w:ilvl w:val="0"/>
          <w:numId w:val="0"/>
        </w:numPr>
        <w:ind w:left="426" w:hanging="425"/>
        <w:rPr>
          <w:b w:val="0"/>
          <w:bCs w:val="0"/>
          <w:sz w:val="22"/>
        </w:rPr>
      </w:pPr>
      <w:r w:rsidRPr="007410F2">
        <w:rPr>
          <w:rFonts w:hint="eastAsia"/>
          <w:b w:val="0"/>
          <w:bCs w:val="0"/>
          <w:sz w:val="22"/>
        </w:rPr>
        <w:lastRenderedPageBreak/>
        <w:t>９．提出物</w:t>
      </w:r>
    </w:p>
    <w:p w14:paraId="23FB75F2" w14:textId="143B2D12" w:rsidR="007410F2" w:rsidRDefault="007410F2" w:rsidP="007410F2">
      <w:pPr>
        <w:snapToGrid w:val="0"/>
        <w:spacing w:line="276" w:lineRule="auto"/>
        <w:ind w:firstLineChars="100" w:firstLine="220"/>
        <w:rPr>
          <w:sz w:val="22"/>
        </w:rPr>
      </w:pPr>
      <w:r w:rsidRPr="007410F2">
        <w:rPr>
          <w:rFonts w:hint="eastAsia"/>
          <w:sz w:val="22"/>
        </w:rPr>
        <w:t>受注者は、契約書に定める提出物及び</w:t>
      </w:r>
      <w:r w:rsidR="0012144F">
        <w:rPr>
          <w:rFonts w:hint="eastAsia"/>
          <w:sz w:val="22"/>
        </w:rPr>
        <w:t>事業</w:t>
      </w:r>
      <w:r w:rsidRPr="007410F2">
        <w:rPr>
          <w:rFonts w:hint="eastAsia"/>
          <w:sz w:val="22"/>
        </w:rPr>
        <w:t>の成果品（作成した大阪版CFPの簡易算定シート並びに大阪版CFPのラベルデザイン）について、電子媒体（別紙電子媒体附則による）にて下表の通り提出するものとする。なお、提出部数は各１部とする。</w:t>
      </w:r>
    </w:p>
    <w:p w14:paraId="3D3CCED3" w14:textId="77777777" w:rsidR="0078638A" w:rsidRDefault="0078638A" w:rsidP="007410F2">
      <w:pPr>
        <w:snapToGrid w:val="0"/>
        <w:spacing w:line="276" w:lineRule="auto"/>
        <w:ind w:firstLineChars="100" w:firstLine="220"/>
        <w:rPr>
          <w:sz w:val="22"/>
        </w:rPr>
      </w:pPr>
    </w:p>
    <w:tbl>
      <w:tblPr>
        <w:tblStyle w:val="af0"/>
        <w:tblW w:w="9498" w:type="dxa"/>
        <w:jc w:val="center"/>
        <w:tblLayout w:type="fixed"/>
        <w:tblLook w:val="04A0" w:firstRow="1" w:lastRow="0" w:firstColumn="1" w:lastColumn="0" w:noHBand="0" w:noVBand="1"/>
      </w:tblPr>
      <w:tblGrid>
        <w:gridCol w:w="421"/>
        <w:gridCol w:w="3685"/>
        <w:gridCol w:w="2552"/>
        <w:gridCol w:w="2840"/>
      </w:tblGrid>
      <w:tr w:rsidR="007410F2" w:rsidRPr="007410F2" w14:paraId="09D87140" w14:textId="77777777" w:rsidTr="0078638A">
        <w:trPr>
          <w:trHeight w:val="183"/>
          <w:jc w:val="center"/>
        </w:trPr>
        <w:tc>
          <w:tcPr>
            <w:tcW w:w="421" w:type="dxa"/>
            <w:tcBorders>
              <w:bottom w:val="double" w:sz="4" w:space="0" w:color="auto"/>
            </w:tcBorders>
            <w:shd w:val="clear" w:color="auto" w:fill="D9D9D9" w:themeFill="background1" w:themeFillShade="D9"/>
            <w:vAlign w:val="center"/>
          </w:tcPr>
          <w:p w14:paraId="76F405B9" w14:textId="77777777" w:rsidR="007410F2" w:rsidRPr="007410F2" w:rsidRDefault="007410F2" w:rsidP="00090F72">
            <w:pPr>
              <w:snapToGrid w:val="0"/>
              <w:spacing w:line="276" w:lineRule="auto"/>
              <w:jc w:val="center"/>
              <w:rPr>
                <w:sz w:val="22"/>
              </w:rPr>
            </w:pPr>
          </w:p>
        </w:tc>
        <w:tc>
          <w:tcPr>
            <w:tcW w:w="3685" w:type="dxa"/>
            <w:tcBorders>
              <w:bottom w:val="double" w:sz="4" w:space="0" w:color="auto"/>
            </w:tcBorders>
            <w:shd w:val="clear" w:color="auto" w:fill="D9D9D9" w:themeFill="background1" w:themeFillShade="D9"/>
            <w:vAlign w:val="center"/>
          </w:tcPr>
          <w:p w14:paraId="0A8C7B0E" w14:textId="77777777" w:rsidR="007410F2" w:rsidRPr="007410F2" w:rsidRDefault="007410F2" w:rsidP="00090F72">
            <w:pPr>
              <w:snapToGrid w:val="0"/>
              <w:spacing w:line="276" w:lineRule="auto"/>
              <w:jc w:val="center"/>
              <w:rPr>
                <w:b/>
                <w:sz w:val="22"/>
              </w:rPr>
            </w:pPr>
            <w:r w:rsidRPr="007410F2">
              <w:rPr>
                <w:rFonts w:hint="eastAsia"/>
                <w:b/>
                <w:sz w:val="22"/>
              </w:rPr>
              <w:t>提出物</w:t>
            </w:r>
          </w:p>
        </w:tc>
        <w:tc>
          <w:tcPr>
            <w:tcW w:w="2552" w:type="dxa"/>
            <w:tcBorders>
              <w:bottom w:val="double" w:sz="4" w:space="0" w:color="auto"/>
            </w:tcBorders>
            <w:shd w:val="clear" w:color="auto" w:fill="D9D9D9" w:themeFill="background1" w:themeFillShade="D9"/>
            <w:vAlign w:val="center"/>
          </w:tcPr>
          <w:p w14:paraId="4A5975DE" w14:textId="77777777" w:rsidR="007410F2" w:rsidRPr="007410F2" w:rsidRDefault="007410F2" w:rsidP="00090F72">
            <w:pPr>
              <w:snapToGrid w:val="0"/>
              <w:spacing w:line="276" w:lineRule="auto"/>
              <w:jc w:val="center"/>
              <w:rPr>
                <w:b/>
                <w:sz w:val="22"/>
              </w:rPr>
            </w:pPr>
            <w:r w:rsidRPr="007410F2">
              <w:rPr>
                <w:rFonts w:hint="eastAsia"/>
                <w:b/>
                <w:sz w:val="22"/>
              </w:rPr>
              <w:t>提出期限</w:t>
            </w:r>
          </w:p>
        </w:tc>
        <w:tc>
          <w:tcPr>
            <w:tcW w:w="2840" w:type="dxa"/>
            <w:tcBorders>
              <w:bottom w:val="double" w:sz="4" w:space="0" w:color="auto"/>
            </w:tcBorders>
            <w:shd w:val="clear" w:color="auto" w:fill="D9D9D9" w:themeFill="background1" w:themeFillShade="D9"/>
          </w:tcPr>
          <w:p w14:paraId="650B9ED0" w14:textId="77777777" w:rsidR="007410F2" w:rsidRPr="007410F2" w:rsidRDefault="007410F2" w:rsidP="00090F72">
            <w:pPr>
              <w:snapToGrid w:val="0"/>
              <w:spacing w:line="276" w:lineRule="auto"/>
              <w:jc w:val="center"/>
              <w:rPr>
                <w:b/>
                <w:sz w:val="22"/>
              </w:rPr>
            </w:pPr>
            <w:r w:rsidRPr="007410F2">
              <w:rPr>
                <w:rFonts w:hint="eastAsia"/>
                <w:b/>
                <w:sz w:val="22"/>
              </w:rPr>
              <w:t>提出先</w:t>
            </w:r>
          </w:p>
        </w:tc>
      </w:tr>
      <w:tr w:rsidR="007410F2" w:rsidRPr="007410F2" w14:paraId="792E8CA2" w14:textId="77777777" w:rsidTr="0078638A">
        <w:trPr>
          <w:trHeight w:val="50"/>
          <w:jc w:val="center"/>
        </w:trPr>
        <w:tc>
          <w:tcPr>
            <w:tcW w:w="421" w:type="dxa"/>
            <w:shd w:val="clear" w:color="auto" w:fill="D9D9D9" w:themeFill="background1" w:themeFillShade="D9"/>
            <w:vAlign w:val="center"/>
          </w:tcPr>
          <w:p w14:paraId="4F7D5600" w14:textId="77777777" w:rsidR="007410F2" w:rsidRPr="007410F2" w:rsidRDefault="007410F2" w:rsidP="00090F72">
            <w:pPr>
              <w:snapToGrid w:val="0"/>
              <w:spacing w:line="276" w:lineRule="auto"/>
              <w:jc w:val="center"/>
              <w:rPr>
                <w:sz w:val="22"/>
              </w:rPr>
            </w:pPr>
            <w:r w:rsidRPr="007410F2">
              <w:rPr>
                <w:rFonts w:hint="eastAsia"/>
                <w:sz w:val="22"/>
              </w:rPr>
              <w:t>１</w:t>
            </w:r>
          </w:p>
        </w:tc>
        <w:tc>
          <w:tcPr>
            <w:tcW w:w="3685" w:type="dxa"/>
            <w:vAlign w:val="center"/>
          </w:tcPr>
          <w:p w14:paraId="16592F38" w14:textId="55190692" w:rsidR="007410F2" w:rsidRPr="007410F2" w:rsidRDefault="0012144F" w:rsidP="00090F72">
            <w:pPr>
              <w:snapToGrid w:val="0"/>
              <w:spacing w:line="276" w:lineRule="auto"/>
              <w:rPr>
                <w:sz w:val="22"/>
              </w:rPr>
            </w:pPr>
            <w:r>
              <w:rPr>
                <w:rFonts w:hint="eastAsia"/>
                <w:sz w:val="22"/>
              </w:rPr>
              <w:t>業務</w:t>
            </w:r>
            <w:r w:rsidR="007410F2" w:rsidRPr="007410F2">
              <w:rPr>
                <w:rFonts w:hint="eastAsia"/>
                <w:sz w:val="22"/>
              </w:rPr>
              <w:t>責任者及び個人情報の取扱いに係る作業責任者の設定・変更報告</w:t>
            </w:r>
          </w:p>
        </w:tc>
        <w:tc>
          <w:tcPr>
            <w:tcW w:w="2552" w:type="dxa"/>
            <w:vAlign w:val="center"/>
          </w:tcPr>
          <w:p w14:paraId="76753C6D" w14:textId="77777777" w:rsidR="007410F2" w:rsidRPr="007410F2" w:rsidRDefault="007410F2" w:rsidP="00090F72">
            <w:pPr>
              <w:snapToGrid w:val="0"/>
              <w:spacing w:line="276" w:lineRule="auto"/>
              <w:rPr>
                <w:sz w:val="22"/>
              </w:rPr>
            </w:pPr>
            <w:r w:rsidRPr="007410F2">
              <w:rPr>
                <w:rFonts w:hint="eastAsia"/>
                <w:sz w:val="22"/>
              </w:rPr>
              <w:t>設定・変更時</w:t>
            </w:r>
          </w:p>
        </w:tc>
        <w:tc>
          <w:tcPr>
            <w:tcW w:w="2840" w:type="dxa"/>
            <w:vMerge w:val="restart"/>
            <w:vAlign w:val="center"/>
          </w:tcPr>
          <w:p w14:paraId="0A9C0D93" w14:textId="193C1E4F" w:rsidR="007410F2" w:rsidRPr="007410F2" w:rsidRDefault="007410F2" w:rsidP="00090F72">
            <w:pPr>
              <w:snapToGrid w:val="0"/>
              <w:spacing w:line="276" w:lineRule="auto"/>
              <w:rPr>
                <w:sz w:val="22"/>
              </w:rPr>
            </w:pPr>
            <w:r w:rsidRPr="007410F2">
              <w:rPr>
                <w:rFonts w:hint="eastAsia"/>
                <w:sz w:val="22"/>
              </w:rPr>
              <w:t>大阪府環境農林水産部　脱炭素・エネルギー政策課</w:t>
            </w:r>
          </w:p>
          <w:p w14:paraId="1FC16A24" w14:textId="77777777" w:rsidR="007410F2" w:rsidRPr="007410F2" w:rsidRDefault="007410F2" w:rsidP="00090F72">
            <w:pPr>
              <w:snapToGrid w:val="0"/>
              <w:spacing w:line="276" w:lineRule="auto"/>
              <w:rPr>
                <w:sz w:val="22"/>
              </w:rPr>
            </w:pPr>
            <w:r w:rsidRPr="007410F2">
              <w:rPr>
                <w:rFonts w:hint="eastAsia"/>
                <w:sz w:val="22"/>
              </w:rPr>
              <w:t>大阪市住之江区南港北１－１４－１６</w:t>
            </w:r>
          </w:p>
          <w:p w14:paraId="5A11A139" w14:textId="77777777" w:rsidR="007410F2" w:rsidRPr="007410F2" w:rsidRDefault="007410F2" w:rsidP="00090F72">
            <w:pPr>
              <w:snapToGrid w:val="0"/>
              <w:spacing w:line="276" w:lineRule="auto"/>
              <w:rPr>
                <w:sz w:val="22"/>
              </w:rPr>
            </w:pPr>
            <w:r w:rsidRPr="007410F2">
              <w:rPr>
                <w:rFonts w:hint="eastAsia"/>
                <w:sz w:val="22"/>
              </w:rPr>
              <w:t>大阪府咲洲庁舎２２階</w:t>
            </w:r>
          </w:p>
          <w:p w14:paraId="7162DFBF" w14:textId="11A6D7AB" w:rsidR="007410F2" w:rsidRPr="007410F2" w:rsidRDefault="007410F2" w:rsidP="00090F72">
            <w:pPr>
              <w:snapToGrid w:val="0"/>
              <w:spacing w:line="276" w:lineRule="auto"/>
              <w:rPr>
                <w:sz w:val="22"/>
              </w:rPr>
            </w:pPr>
            <w:r w:rsidRPr="007410F2">
              <w:rPr>
                <w:rFonts w:hint="eastAsia"/>
                <w:sz w:val="22"/>
              </w:rPr>
              <w:t>電子メールアドレス：</w:t>
            </w:r>
            <w:r w:rsidRPr="0012144F">
              <w:t>eneseisaku-03@gbox.pref.osaka.lg.jp</w:t>
            </w:r>
          </w:p>
        </w:tc>
      </w:tr>
      <w:tr w:rsidR="007410F2" w:rsidRPr="007410F2" w14:paraId="5A1A89E4" w14:textId="77777777" w:rsidTr="0078638A">
        <w:trPr>
          <w:trHeight w:val="70"/>
          <w:jc w:val="center"/>
        </w:trPr>
        <w:tc>
          <w:tcPr>
            <w:tcW w:w="421" w:type="dxa"/>
            <w:shd w:val="clear" w:color="auto" w:fill="D9D9D9" w:themeFill="background1" w:themeFillShade="D9"/>
            <w:vAlign w:val="center"/>
          </w:tcPr>
          <w:p w14:paraId="09D61293" w14:textId="77777777" w:rsidR="007410F2" w:rsidRPr="007410F2" w:rsidRDefault="007410F2" w:rsidP="00090F72">
            <w:pPr>
              <w:snapToGrid w:val="0"/>
              <w:spacing w:line="276" w:lineRule="auto"/>
              <w:jc w:val="center"/>
              <w:rPr>
                <w:sz w:val="22"/>
              </w:rPr>
            </w:pPr>
            <w:r w:rsidRPr="007410F2">
              <w:rPr>
                <w:rFonts w:hint="eastAsia"/>
                <w:sz w:val="22"/>
              </w:rPr>
              <w:t>２</w:t>
            </w:r>
          </w:p>
        </w:tc>
        <w:tc>
          <w:tcPr>
            <w:tcW w:w="3685" w:type="dxa"/>
            <w:vAlign w:val="center"/>
          </w:tcPr>
          <w:p w14:paraId="74933E48" w14:textId="77777777" w:rsidR="007410F2" w:rsidRPr="007410F2" w:rsidRDefault="007410F2" w:rsidP="00090F72">
            <w:pPr>
              <w:snapToGrid w:val="0"/>
              <w:spacing w:line="276" w:lineRule="auto"/>
              <w:rPr>
                <w:sz w:val="22"/>
              </w:rPr>
            </w:pPr>
            <w:r w:rsidRPr="007410F2">
              <w:rPr>
                <w:rFonts w:hint="eastAsia"/>
                <w:sz w:val="22"/>
              </w:rPr>
              <w:t>業務実施計画書（Ａ４版）</w:t>
            </w:r>
          </w:p>
        </w:tc>
        <w:tc>
          <w:tcPr>
            <w:tcW w:w="2552" w:type="dxa"/>
            <w:vAlign w:val="center"/>
          </w:tcPr>
          <w:p w14:paraId="4FC948CA" w14:textId="77777777" w:rsidR="007410F2" w:rsidRPr="007410F2" w:rsidRDefault="007410F2" w:rsidP="00090F72">
            <w:pPr>
              <w:snapToGrid w:val="0"/>
              <w:spacing w:line="276" w:lineRule="auto"/>
              <w:rPr>
                <w:sz w:val="22"/>
              </w:rPr>
            </w:pPr>
            <w:r w:rsidRPr="007410F2">
              <w:rPr>
                <w:rFonts w:hint="eastAsia"/>
                <w:sz w:val="22"/>
              </w:rPr>
              <w:t>契約締結後14日以内</w:t>
            </w:r>
          </w:p>
        </w:tc>
        <w:tc>
          <w:tcPr>
            <w:tcW w:w="2840" w:type="dxa"/>
            <w:vMerge/>
          </w:tcPr>
          <w:p w14:paraId="77FA584D" w14:textId="77777777" w:rsidR="007410F2" w:rsidRPr="007410F2" w:rsidRDefault="007410F2" w:rsidP="00090F72">
            <w:pPr>
              <w:snapToGrid w:val="0"/>
              <w:spacing w:line="276" w:lineRule="auto"/>
              <w:rPr>
                <w:sz w:val="22"/>
              </w:rPr>
            </w:pPr>
          </w:p>
        </w:tc>
      </w:tr>
      <w:tr w:rsidR="007410F2" w:rsidRPr="007410F2" w14:paraId="557C1EC4" w14:textId="77777777" w:rsidTr="0078638A">
        <w:trPr>
          <w:trHeight w:val="615"/>
          <w:jc w:val="center"/>
        </w:trPr>
        <w:tc>
          <w:tcPr>
            <w:tcW w:w="421" w:type="dxa"/>
            <w:shd w:val="clear" w:color="auto" w:fill="D9D9D9" w:themeFill="background1" w:themeFillShade="D9"/>
            <w:vAlign w:val="center"/>
          </w:tcPr>
          <w:p w14:paraId="4728DCD9" w14:textId="77777777" w:rsidR="007410F2" w:rsidRPr="007410F2" w:rsidRDefault="007410F2" w:rsidP="00090F72">
            <w:pPr>
              <w:snapToGrid w:val="0"/>
              <w:spacing w:line="276" w:lineRule="auto"/>
              <w:jc w:val="center"/>
              <w:rPr>
                <w:sz w:val="22"/>
              </w:rPr>
            </w:pPr>
            <w:r w:rsidRPr="007410F2">
              <w:rPr>
                <w:rFonts w:hint="eastAsia"/>
                <w:sz w:val="22"/>
              </w:rPr>
              <w:t>３</w:t>
            </w:r>
          </w:p>
        </w:tc>
        <w:tc>
          <w:tcPr>
            <w:tcW w:w="3685" w:type="dxa"/>
            <w:vAlign w:val="center"/>
          </w:tcPr>
          <w:p w14:paraId="1F008A13" w14:textId="303707C0" w:rsidR="007A37A5" w:rsidRDefault="0012144F" w:rsidP="007A37A5">
            <w:pPr>
              <w:snapToGrid w:val="0"/>
              <w:spacing w:line="276" w:lineRule="auto"/>
              <w:rPr>
                <w:sz w:val="22"/>
              </w:rPr>
            </w:pPr>
            <w:r>
              <w:rPr>
                <w:rFonts w:hint="eastAsia"/>
                <w:sz w:val="22"/>
              </w:rPr>
              <w:t>事業</w:t>
            </w:r>
            <w:r w:rsidR="007410F2" w:rsidRPr="007410F2">
              <w:rPr>
                <w:rFonts w:hint="eastAsia"/>
                <w:sz w:val="22"/>
              </w:rPr>
              <w:t>結果報告書（Ａ４</w:t>
            </w:r>
            <w:r w:rsidR="007A37A5">
              <w:rPr>
                <w:rFonts w:hint="eastAsia"/>
                <w:sz w:val="22"/>
              </w:rPr>
              <w:t>版</w:t>
            </w:r>
            <w:r w:rsidR="007410F2" w:rsidRPr="007410F2">
              <w:rPr>
                <w:rFonts w:hint="eastAsia"/>
                <w:sz w:val="22"/>
              </w:rPr>
              <w:t>）</w:t>
            </w:r>
          </w:p>
          <w:p w14:paraId="05AD55B0" w14:textId="5972AA6A" w:rsidR="007A37A5" w:rsidRPr="007410F2" w:rsidRDefault="007A37A5" w:rsidP="007A37A5">
            <w:pPr>
              <w:snapToGrid w:val="0"/>
              <w:spacing w:line="276" w:lineRule="auto"/>
              <w:rPr>
                <w:sz w:val="22"/>
              </w:rPr>
            </w:pPr>
            <w:r>
              <w:rPr>
                <w:rFonts w:hint="eastAsia"/>
                <w:sz w:val="22"/>
              </w:rPr>
              <w:t>（５で実施した事業結果を含む）</w:t>
            </w:r>
          </w:p>
        </w:tc>
        <w:tc>
          <w:tcPr>
            <w:tcW w:w="2552" w:type="dxa"/>
            <w:vAlign w:val="center"/>
          </w:tcPr>
          <w:p w14:paraId="65BD0725" w14:textId="344F604A" w:rsidR="007410F2" w:rsidRPr="007410F2" w:rsidRDefault="0012144F" w:rsidP="00090F72">
            <w:pPr>
              <w:snapToGrid w:val="0"/>
              <w:spacing w:line="276" w:lineRule="auto"/>
              <w:rPr>
                <w:sz w:val="22"/>
              </w:rPr>
            </w:pPr>
            <w:r>
              <w:rPr>
                <w:rFonts w:hint="eastAsia"/>
                <w:sz w:val="22"/>
              </w:rPr>
              <w:t>事業</w:t>
            </w:r>
            <w:r w:rsidR="007410F2" w:rsidRPr="007410F2">
              <w:rPr>
                <w:rFonts w:hint="eastAsia"/>
                <w:sz w:val="22"/>
              </w:rPr>
              <w:t>完了後20日以内又は令和</w:t>
            </w:r>
            <w:r w:rsidR="00C02D6C">
              <w:rPr>
                <w:rFonts w:hint="eastAsia"/>
                <w:sz w:val="22"/>
              </w:rPr>
              <w:t>６</w:t>
            </w:r>
            <w:r w:rsidR="007410F2" w:rsidRPr="007410F2">
              <w:rPr>
                <w:rFonts w:hint="eastAsia"/>
                <w:sz w:val="22"/>
              </w:rPr>
              <w:t>年３月</w:t>
            </w:r>
            <w:r w:rsidR="00C02D6C">
              <w:rPr>
                <w:rFonts w:hint="eastAsia"/>
                <w:sz w:val="22"/>
              </w:rPr>
              <w:t>29</w:t>
            </w:r>
            <w:r w:rsidR="007410F2" w:rsidRPr="007410F2">
              <w:rPr>
                <w:rFonts w:hint="eastAsia"/>
                <w:sz w:val="22"/>
              </w:rPr>
              <w:t>日のいずれか早い日まで</w:t>
            </w:r>
          </w:p>
        </w:tc>
        <w:tc>
          <w:tcPr>
            <w:tcW w:w="2840" w:type="dxa"/>
            <w:vMerge/>
          </w:tcPr>
          <w:p w14:paraId="1FC7F7DA" w14:textId="77777777" w:rsidR="007410F2" w:rsidRPr="007410F2" w:rsidRDefault="007410F2" w:rsidP="00090F72">
            <w:pPr>
              <w:snapToGrid w:val="0"/>
              <w:spacing w:line="276" w:lineRule="auto"/>
              <w:rPr>
                <w:sz w:val="22"/>
              </w:rPr>
            </w:pPr>
          </w:p>
        </w:tc>
      </w:tr>
      <w:tr w:rsidR="007410F2" w:rsidRPr="007410F2" w14:paraId="6D953A0F" w14:textId="77777777" w:rsidTr="0012144F">
        <w:trPr>
          <w:trHeight w:val="657"/>
          <w:jc w:val="center"/>
        </w:trPr>
        <w:tc>
          <w:tcPr>
            <w:tcW w:w="421" w:type="dxa"/>
            <w:shd w:val="clear" w:color="auto" w:fill="D9D9D9" w:themeFill="background1" w:themeFillShade="D9"/>
            <w:vAlign w:val="center"/>
          </w:tcPr>
          <w:p w14:paraId="535DB83F" w14:textId="34A9A6E9" w:rsidR="007410F2" w:rsidRPr="007410F2" w:rsidRDefault="0012144F" w:rsidP="00090F72">
            <w:pPr>
              <w:snapToGrid w:val="0"/>
              <w:spacing w:line="276" w:lineRule="auto"/>
              <w:jc w:val="center"/>
              <w:rPr>
                <w:sz w:val="22"/>
              </w:rPr>
            </w:pPr>
            <w:r>
              <w:rPr>
                <w:rFonts w:hint="eastAsia"/>
                <w:sz w:val="22"/>
              </w:rPr>
              <w:t>４</w:t>
            </w:r>
          </w:p>
        </w:tc>
        <w:tc>
          <w:tcPr>
            <w:tcW w:w="3685" w:type="dxa"/>
            <w:vAlign w:val="center"/>
          </w:tcPr>
          <w:p w14:paraId="4D7228F2" w14:textId="77777777" w:rsidR="007410F2" w:rsidRPr="007410F2" w:rsidRDefault="007410F2" w:rsidP="00090F72">
            <w:pPr>
              <w:snapToGrid w:val="0"/>
              <w:spacing w:line="276" w:lineRule="auto"/>
              <w:rPr>
                <w:sz w:val="22"/>
              </w:rPr>
            </w:pPr>
            <w:r w:rsidRPr="007410F2">
              <w:rPr>
                <w:rFonts w:hint="eastAsia"/>
                <w:sz w:val="22"/>
              </w:rPr>
              <w:t>その他、契約書に定める催告、請求、通知、報告、申出、承認及び解除</w:t>
            </w:r>
          </w:p>
        </w:tc>
        <w:tc>
          <w:tcPr>
            <w:tcW w:w="2552" w:type="dxa"/>
            <w:vAlign w:val="center"/>
          </w:tcPr>
          <w:p w14:paraId="2F99A082" w14:textId="77777777" w:rsidR="007410F2" w:rsidRPr="007410F2" w:rsidRDefault="007410F2" w:rsidP="00090F72">
            <w:pPr>
              <w:snapToGrid w:val="0"/>
              <w:spacing w:line="276" w:lineRule="auto"/>
              <w:rPr>
                <w:sz w:val="22"/>
              </w:rPr>
            </w:pPr>
            <w:r w:rsidRPr="007410F2">
              <w:rPr>
                <w:rFonts w:hint="eastAsia"/>
                <w:sz w:val="22"/>
              </w:rPr>
              <w:t>必要に応じて随時</w:t>
            </w:r>
          </w:p>
        </w:tc>
        <w:tc>
          <w:tcPr>
            <w:tcW w:w="2840" w:type="dxa"/>
            <w:vMerge/>
          </w:tcPr>
          <w:p w14:paraId="33AF77D7" w14:textId="77777777" w:rsidR="007410F2" w:rsidRPr="007410F2" w:rsidRDefault="007410F2" w:rsidP="00090F72">
            <w:pPr>
              <w:snapToGrid w:val="0"/>
              <w:spacing w:line="276" w:lineRule="auto"/>
              <w:rPr>
                <w:sz w:val="22"/>
              </w:rPr>
            </w:pPr>
          </w:p>
        </w:tc>
      </w:tr>
    </w:tbl>
    <w:p w14:paraId="1A6224B6" w14:textId="187F609A" w:rsidR="00CF6E8E" w:rsidRPr="007410F2" w:rsidRDefault="00CF6E8E" w:rsidP="007410F2">
      <w:pPr>
        <w:rPr>
          <w:sz w:val="22"/>
        </w:rPr>
      </w:pPr>
    </w:p>
    <w:p w14:paraId="229198F9" w14:textId="32D1902D" w:rsidR="007410F2" w:rsidRPr="007410F2" w:rsidRDefault="007410F2" w:rsidP="007410F2">
      <w:pPr>
        <w:pStyle w:val="1"/>
        <w:numPr>
          <w:ilvl w:val="0"/>
          <w:numId w:val="0"/>
        </w:numPr>
        <w:ind w:left="426" w:hanging="425"/>
        <w:rPr>
          <w:b w:val="0"/>
          <w:bCs w:val="0"/>
          <w:sz w:val="22"/>
        </w:rPr>
      </w:pPr>
      <w:r>
        <w:rPr>
          <w:rFonts w:hint="eastAsia"/>
          <w:b w:val="0"/>
          <w:bCs w:val="0"/>
          <w:sz w:val="22"/>
        </w:rPr>
        <w:t>10</w:t>
      </w:r>
      <w:r w:rsidRPr="007410F2">
        <w:rPr>
          <w:rFonts w:hint="eastAsia"/>
          <w:b w:val="0"/>
          <w:bCs w:val="0"/>
          <w:sz w:val="22"/>
        </w:rPr>
        <w:t>．留意事項</w:t>
      </w:r>
    </w:p>
    <w:p w14:paraId="46A65110" w14:textId="77777777" w:rsidR="007410F2" w:rsidRPr="007410F2" w:rsidRDefault="007410F2" w:rsidP="007410F2">
      <w:pPr>
        <w:rPr>
          <w:rFonts w:ascii="ＭＳ ゴシック" w:eastAsia="ＭＳ ゴシック" w:hAnsi="ＭＳ ゴシック"/>
          <w:bCs/>
          <w:sz w:val="22"/>
        </w:rPr>
      </w:pPr>
      <w:r w:rsidRPr="007410F2">
        <w:rPr>
          <w:rFonts w:ascii="ＭＳ ゴシック" w:eastAsia="ＭＳ ゴシック" w:hAnsi="ＭＳ ゴシック" w:hint="eastAsia"/>
          <w:bCs/>
          <w:sz w:val="22"/>
        </w:rPr>
        <w:t>（１）</w:t>
      </w:r>
      <w:r w:rsidRPr="007410F2">
        <w:rPr>
          <w:rFonts w:ascii="ＭＳ ゴシック" w:eastAsia="ＭＳ ゴシック" w:hAnsi="ＭＳ ゴシック"/>
          <w:bCs/>
          <w:sz w:val="22"/>
        </w:rPr>
        <w:t>物品等の購入について</w:t>
      </w:r>
    </w:p>
    <w:p w14:paraId="7580AD06" w14:textId="4B3BEF66" w:rsidR="007410F2" w:rsidRPr="007410F2" w:rsidRDefault="0012144F" w:rsidP="007410F2">
      <w:pPr>
        <w:ind w:firstLineChars="100" w:firstLine="220"/>
        <w:rPr>
          <w:sz w:val="22"/>
        </w:rPr>
      </w:pPr>
      <w:r>
        <w:rPr>
          <w:rFonts w:hint="eastAsia"/>
          <w:sz w:val="22"/>
        </w:rPr>
        <w:t>業務</w:t>
      </w:r>
      <w:r w:rsidR="007410F2" w:rsidRPr="007410F2">
        <w:rPr>
          <w:rFonts w:hint="eastAsia"/>
          <w:sz w:val="22"/>
        </w:rPr>
        <w:t>に伴う物品購入や印刷物等は、大阪府グリーン調達方針（</w:t>
      </w:r>
      <w:r w:rsidR="007410F2" w:rsidRPr="007410F2">
        <w:rPr>
          <w:sz w:val="22"/>
        </w:rPr>
        <w:t>http://www.pref.osaka.lg.jp/chikyukankyo/jigyotoppage/greenchotatsu.html）に適合するもの</w:t>
      </w:r>
      <w:r w:rsidR="007410F2" w:rsidRPr="007410F2">
        <w:rPr>
          <w:rFonts w:hint="eastAsia"/>
          <w:sz w:val="22"/>
        </w:rPr>
        <w:t>であること。</w:t>
      </w:r>
    </w:p>
    <w:p w14:paraId="647AB3B1" w14:textId="77777777" w:rsidR="007410F2" w:rsidRPr="007410F2" w:rsidRDefault="007410F2" w:rsidP="007410F2">
      <w:pPr>
        <w:ind w:firstLineChars="100" w:firstLine="220"/>
        <w:rPr>
          <w:sz w:val="22"/>
        </w:rPr>
      </w:pPr>
    </w:p>
    <w:p w14:paraId="524C7886" w14:textId="77777777" w:rsidR="007410F2" w:rsidRPr="007410F2" w:rsidRDefault="007410F2" w:rsidP="007410F2">
      <w:pPr>
        <w:rPr>
          <w:rFonts w:ascii="ＭＳ ゴシック" w:eastAsia="ＭＳ ゴシック" w:hAnsi="ＭＳ ゴシック"/>
          <w:bCs/>
          <w:sz w:val="22"/>
        </w:rPr>
      </w:pPr>
      <w:r w:rsidRPr="007410F2">
        <w:rPr>
          <w:rFonts w:ascii="ＭＳ ゴシック" w:eastAsia="ＭＳ ゴシック" w:hAnsi="ＭＳ ゴシック" w:hint="eastAsia"/>
          <w:bCs/>
          <w:sz w:val="22"/>
        </w:rPr>
        <w:t>（２）</w:t>
      </w:r>
      <w:r w:rsidRPr="007410F2">
        <w:rPr>
          <w:rFonts w:ascii="ＭＳ ゴシック" w:eastAsia="ＭＳ ゴシック" w:hAnsi="ＭＳ ゴシック"/>
          <w:bCs/>
          <w:sz w:val="22"/>
        </w:rPr>
        <w:t xml:space="preserve"> 著作権及び使用料について</w:t>
      </w:r>
    </w:p>
    <w:p w14:paraId="5AB883BF" w14:textId="07428F36" w:rsidR="007410F2" w:rsidRPr="007410F2" w:rsidRDefault="007410F2" w:rsidP="007410F2">
      <w:pPr>
        <w:ind w:left="220" w:hangingChars="100" w:hanging="220"/>
        <w:rPr>
          <w:sz w:val="22"/>
        </w:rPr>
      </w:pPr>
      <w:r w:rsidRPr="007410F2">
        <w:rPr>
          <w:rFonts w:hint="eastAsia"/>
          <w:sz w:val="22"/>
        </w:rPr>
        <w:t>・「</w:t>
      </w:r>
      <w:r w:rsidR="00045B6C" w:rsidRPr="00045B6C">
        <w:rPr>
          <w:rFonts w:hint="eastAsia"/>
          <w:sz w:val="22"/>
        </w:rPr>
        <w:t>５．事業内容及び提案を求める事項</w:t>
      </w:r>
      <w:r w:rsidRPr="007410F2">
        <w:rPr>
          <w:rFonts w:hint="eastAsia"/>
          <w:sz w:val="22"/>
        </w:rPr>
        <w:t>」に含まれる企画、データ等一切の著作権及び使用料等の費用についてはすべて委託金額内に含むものとする。</w:t>
      </w:r>
    </w:p>
    <w:p w14:paraId="73A312C5" w14:textId="77777777" w:rsidR="007410F2" w:rsidRPr="007410F2" w:rsidRDefault="007410F2" w:rsidP="007410F2">
      <w:pPr>
        <w:ind w:left="220" w:hangingChars="100" w:hanging="220"/>
        <w:rPr>
          <w:sz w:val="22"/>
        </w:rPr>
      </w:pPr>
      <w:r w:rsidRPr="007410F2">
        <w:rPr>
          <w:rFonts w:hint="eastAsia"/>
          <w:sz w:val="22"/>
        </w:rPr>
        <w:t>・本事業における成果物の著作権（著作権法第</w:t>
      </w:r>
      <w:r w:rsidRPr="007410F2">
        <w:rPr>
          <w:sz w:val="22"/>
        </w:rPr>
        <w:t>21条から第28 条に定める権利を含む。）に</w:t>
      </w:r>
      <w:r w:rsidRPr="007410F2">
        <w:rPr>
          <w:rFonts w:hint="eastAsia"/>
          <w:sz w:val="22"/>
        </w:rPr>
        <w:t>ついては、大阪府に帰属するものとする。また、本事業終了後においても大阪府がその保有する広報媒体等を活用して公表等を行うにあたり、著作権使用料等が別途発生しないようにし、自由に無償で使用できるものとするとともに、著作者人格権（著作権法第</w:t>
      </w:r>
      <w:r w:rsidRPr="007410F2">
        <w:rPr>
          <w:sz w:val="22"/>
        </w:rPr>
        <w:t>18 条</w:t>
      </w:r>
      <w:r w:rsidRPr="007410F2">
        <w:rPr>
          <w:rFonts w:hint="eastAsia"/>
          <w:sz w:val="22"/>
        </w:rPr>
        <w:t>第１項、第</w:t>
      </w:r>
      <w:r w:rsidRPr="007410F2">
        <w:rPr>
          <w:sz w:val="22"/>
        </w:rPr>
        <w:t>19条第１項及び第20 条第１項に定める権利を含む。）の行使をしないこと。</w:t>
      </w:r>
    </w:p>
    <w:p w14:paraId="52140E58" w14:textId="77777777" w:rsidR="007410F2" w:rsidRPr="007410F2" w:rsidRDefault="007410F2" w:rsidP="007410F2">
      <w:pPr>
        <w:ind w:left="220" w:hangingChars="100" w:hanging="220"/>
        <w:rPr>
          <w:sz w:val="22"/>
        </w:rPr>
      </w:pPr>
      <w:r w:rsidRPr="007410F2">
        <w:rPr>
          <w:rFonts w:hint="eastAsia"/>
          <w:sz w:val="22"/>
        </w:rPr>
        <w:t>・本事業による成果品については、使用料、その他名目の如何を問わず、使用の対価を一切請求することができない。</w:t>
      </w:r>
    </w:p>
    <w:p w14:paraId="66772CB2" w14:textId="1F7CBD0C" w:rsidR="007410F2" w:rsidRPr="007410F2" w:rsidRDefault="007410F2" w:rsidP="007410F2">
      <w:pPr>
        <w:ind w:left="220" w:hangingChars="100" w:hanging="220"/>
        <w:rPr>
          <w:sz w:val="22"/>
        </w:rPr>
      </w:pPr>
      <w:r w:rsidRPr="007410F2">
        <w:rPr>
          <w:rFonts w:hint="eastAsia"/>
          <w:sz w:val="22"/>
        </w:rPr>
        <w:t>・成果物については、大阪府及び大阪府から許諾を得た第</w:t>
      </w:r>
      <w:r w:rsidR="00045B6C" w:rsidRPr="007410F2">
        <w:rPr>
          <w:rFonts w:hint="eastAsia"/>
          <w:sz w:val="22"/>
        </w:rPr>
        <w:t>三</w:t>
      </w:r>
      <w:r w:rsidRPr="007410F2">
        <w:rPr>
          <w:rFonts w:hint="eastAsia"/>
          <w:sz w:val="22"/>
        </w:rPr>
        <w:t>者の自由な使用を認める。</w:t>
      </w:r>
    </w:p>
    <w:p w14:paraId="04FA83A2" w14:textId="77777777" w:rsidR="007410F2" w:rsidRPr="007410F2" w:rsidRDefault="007410F2" w:rsidP="007410F2">
      <w:pPr>
        <w:ind w:left="220" w:hangingChars="100" w:hanging="220"/>
        <w:rPr>
          <w:sz w:val="22"/>
        </w:rPr>
      </w:pPr>
      <w:r w:rsidRPr="007410F2">
        <w:rPr>
          <w:rFonts w:hint="eastAsia"/>
          <w:sz w:val="22"/>
        </w:rPr>
        <w:t>・成果物に使用されるすべてのものは、必ず著作権等の了承を得て使用すること。</w:t>
      </w:r>
    </w:p>
    <w:p w14:paraId="19987E99" w14:textId="77777777" w:rsidR="007410F2" w:rsidRPr="007410F2" w:rsidRDefault="007410F2" w:rsidP="007410F2">
      <w:pPr>
        <w:ind w:left="220" w:hangingChars="100" w:hanging="220"/>
        <w:rPr>
          <w:sz w:val="22"/>
        </w:rPr>
      </w:pPr>
      <w:r w:rsidRPr="007410F2">
        <w:rPr>
          <w:rFonts w:hint="eastAsia"/>
          <w:sz w:val="22"/>
        </w:rPr>
        <w:t>・成果物が第三者の著作権等を侵害したことにより当該第三者から制作物の使用の差し止め又は損害賠償を求められた場合、受注者は大阪府に生じた損害を賠償しなければならない。</w:t>
      </w:r>
    </w:p>
    <w:p w14:paraId="199CEDCC" w14:textId="77777777" w:rsidR="008307D8" w:rsidRPr="007410F2" w:rsidRDefault="008307D8" w:rsidP="007410F2">
      <w:pPr>
        <w:snapToGrid w:val="0"/>
        <w:spacing w:line="276" w:lineRule="auto"/>
        <w:rPr>
          <w:sz w:val="22"/>
        </w:rPr>
      </w:pPr>
    </w:p>
    <w:p w14:paraId="72D24329" w14:textId="1991E90D" w:rsidR="007410F2" w:rsidRPr="007410F2" w:rsidRDefault="007410F2" w:rsidP="007410F2">
      <w:pPr>
        <w:pStyle w:val="1"/>
        <w:numPr>
          <w:ilvl w:val="0"/>
          <w:numId w:val="0"/>
        </w:numPr>
        <w:rPr>
          <w:b w:val="0"/>
          <w:bCs w:val="0"/>
          <w:sz w:val="22"/>
        </w:rPr>
      </w:pPr>
      <w:r w:rsidRPr="007410F2">
        <w:rPr>
          <w:rFonts w:hint="eastAsia"/>
          <w:b w:val="0"/>
          <w:bCs w:val="0"/>
          <w:sz w:val="22"/>
        </w:rPr>
        <w:t>1</w:t>
      </w:r>
      <w:r w:rsidRPr="007410F2">
        <w:rPr>
          <w:b w:val="0"/>
          <w:bCs w:val="0"/>
          <w:sz w:val="22"/>
        </w:rPr>
        <w:t>1</w:t>
      </w:r>
      <w:r w:rsidRPr="007410F2">
        <w:rPr>
          <w:rFonts w:hint="eastAsia"/>
          <w:b w:val="0"/>
          <w:bCs w:val="0"/>
          <w:sz w:val="22"/>
        </w:rPr>
        <w:t>．その他</w:t>
      </w:r>
    </w:p>
    <w:p w14:paraId="1A2D6CA0" w14:textId="4E84D1BA" w:rsidR="00AD12E6" w:rsidRPr="007410F2" w:rsidRDefault="007410F2" w:rsidP="00FE33E3">
      <w:pPr>
        <w:pStyle w:val="Default"/>
        <w:ind w:firstLineChars="100" w:firstLine="220"/>
        <w:rPr>
          <w:rFonts w:hAnsi="ＭＳ 明朝"/>
          <w:sz w:val="22"/>
          <w:szCs w:val="22"/>
        </w:rPr>
      </w:pPr>
      <w:r w:rsidRPr="007410F2">
        <w:rPr>
          <w:rFonts w:hint="eastAsia"/>
          <w:sz w:val="22"/>
          <w:szCs w:val="22"/>
        </w:rPr>
        <w:t>仕様書及び要領に記載のない事項については、大阪府と受注者との間で協議して定めるものとする。</w:t>
      </w:r>
    </w:p>
    <w:sectPr w:rsidR="00AD12E6" w:rsidRPr="007410F2" w:rsidSect="00FE33E3">
      <w:footerReference w:type="defaul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87642" w14:textId="77777777" w:rsidR="00E71764" w:rsidRDefault="00E71764" w:rsidP="00791456">
      <w:r>
        <w:separator/>
      </w:r>
    </w:p>
  </w:endnote>
  <w:endnote w:type="continuationSeparator" w:id="0">
    <w:p w14:paraId="5720C6B3" w14:textId="77777777" w:rsidR="00E71764" w:rsidRDefault="00E71764" w:rsidP="0079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294965"/>
      <w:docPartObj>
        <w:docPartGallery w:val="Page Numbers (Bottom of Page)"/>
        <w:docPartUnique/>
      </w:docPartObj>
    </w:sdtPr>
    <w:sdtEndPr/>
    <w:sdtContent>
      <w:p w14:paraId="7FE66597" w14:textId="00F1D7E4" w:rsidR="003341D4" w:rsidRDefault="003341D4" w:rsidP="00FE33E3">
        <w:pPr>
          <w:pStyle w:val="a6"/>
          <w:jc w:val="center"/>
        </w:pPr>
        <w:r>
          <w:fldChar w:fldCharType="begin"/>
        </w:r>
        <w:r>
          <w:instrText>PAGE   \* MERGEFORMAT</w:instrText>
        </w:r>
        <w:r>
          <w:fldChar w:fldCharType="separate"/>
        </w:r>
        <w:r w:rsidR="00A60C0D" w:rsidRPr="00A60C0D">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5B4CF" w14:textId="77777777" w:rsidR="00E71764" w:rsidRDefault="00E71764" w:rsidP="00791456">
      <w:r>
        <w:separator/>
      </w:r>
    </w:p>
  </w:footnote>
  <w:footnote w:type="continuationSeparator" w:id="0">
    <w:p w14:paraId="1B6B1405" w14:textId="77777777" w:rsidR="00E71764" w:rsidRDefault="00E71764" w:rsidP="00791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54D26"/>
    <w:multiLevelType w:val="multilevel"/>
    <w:tmpl w:val="C8281E46"/>
    <w:lvl w:ilvl="0">
      <w:start w:val="1"/>
      <w:numFmt w:val="decimal"/>
      <w:pStyle w:val="1"/>
      <w:lvlText w:val="%1."/>
      <w:lvlJc w:val="left"/>
      <w:pPr>
        <w:ind w:left="425" w:hanging="425"/>
      </w:pPr>
      <w:rPr>
        <w:rFonts w:ascii="ＭＳ ゴシック" w:eastAsia="ＭＳ ゴシック" w:hAnsi="ＭＳ ゴシック"/>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40BD6443"/>
    <w:multiLevelType w:val="hybridMultilevel"/>
    <w:tmpl w:val="259C3480"/>
    <w:lvl w:ilvl="0" w:tplc="34DEAD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4824F1"/>
    <w:multiLevelType w:val="hybridMultilevel"/>
    <w:tmpl w:val="8A0C94D8"/>
    <w:lvl w:ilvl="0" w:tplc="73F4D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AD448F"/>
    <w:multiLevelType w:val="hybridMultilevel"/>
    <w:tmpl w:val="B1161D50"/>
    <w:lvl w:ilvl="0" w:tplc="EC10CC0E">
      <w:start w:val="5"/>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B2E"/>
    <w:rsid w:val="00032DFC"/>
    <w:rsid w:val="00045B6C"/>
    <w:rsid w:val="00053CB8"/>
    <w:rsid w:val="00054E40"/>
    <w:rsid w:val="000A4556"/>
    <w:rsid w:val="000D42F3"/>
    <w:rsid w:val="000E354A"/>
    <w:rsid w:val="0012144F"/>
    <w:rsid w:val="00146C44"/>
    <w:rsid w:val="00146FA5"/>
    <w:rsid w:val="00156B32"/>
    <w:rsid w:val="00181515"/>
    <w:rsid w:val="00190712"/>
    <w:rsid w:val="001951A2"/>
    <w:rsid w:val="001B403A"/>
    <w:rsid w:val="001E5071"/>
    <w:rsid w:val="001E6DFF"/>
    <w:rsid w:val="001F4FD0"/>
    <w:rsid w:val="00220DCC"/>
    <w:rsid w:val="00261310"/>
    <w:rsid w:val="002955FB"/>
    <w:rsid w:val="002C49DC"/>
    <w:rsid w:val="00330C73"/>
    <w:rsid w:val="003341D4"/>
    <w:rsid w:val="00366DFA"/>
    <w:rsid w:val="00380EB3"/>
    <w:rsid w:val="003D3D59"/>
    <w:rsid w:val="003F55C5"/>
    <w:rsid w:val="004162BA"/>
    <w:rsid w:val="00473ABC"/>
    <w:rsid w:val="0049415E"/>
    <w:rsid w:val="004B44BA"/>
    <w:rsid w:val="005301E5"/>
    <w:rsid w:val="00533308"/>
    <w:rsid w:val="00535041"/>
    <w:rsid w:val="00545C66"/>
    <w:rsid w:val="00550028"/>
    <w:rsid w:val="00550105"/>
    <w:rsid w:val="00553BF0"/>
    <w:rsid w:val="00576B7D"/>
    <w:rsid w:val="00585860"/>
    <w:rsid w:val="00596B24"/>
    <w:rsid w:val="005A75C6"/>
    <w:rsid w:val="005E0053"/>
    <w:rsid w:val="00656E4B"/>
    <w:rsid w:val="0066552E"/>
    <w:rsid w:val="006A02F5"/>
    <w:rsid w:val="006D1C9A"/>
    <w:rsid w:val="006D61B7"/>
    <w:rsid w:val="00726C2F"/>
    <w:rsid w:val="007410F2"/>
    <w:rsid w:val="0078638A"/>
    <w:rsid w:val="00791456"/>
    <w:rsid w:val="007A37A5"/>
    <w:rsid w:val="007D3537"/>
    <w:rsid w:val="008130C0"/>
    <w:rsid w:val="008307D8"/>
    <w:rsid w:val="008D2FF9"/>
    <w:rsid w:val="009066EA"/>
    <w:rsid w:val="009165A4"/>
    <w:rsid w:val="0095255F"/>
    <w:rsid w:val="009773B7"/>
    <w:rsid w:val="00982B2E"/>
    <w:rsid w:val="00A32658"/>
    <w:rsid w:val="00A40013"/>
    <w:rsid w:val="00A60C0D"/>
    <w:rsid w:val="00A6215D"/>
    <w:rsid w:val="00AB13AD"/>
    <w:rsid w:val="00AD12E6"/>
    <w:rsid w:val="00AD7DC7"/>
    <w:rsid w:val="00BE585A"/>
    <w:rsid w:val="00C02D6C"/>
    <w:rsid w:val="00C0639B"/>
    <w:rsid w:val="00C3075B"/>
    <w:rsid w:val="00C86309"/>
    <w:rsid w:val="00CA4FFE"/>
    <w:rsid w:val="00CD15B5"/>
    <w:rsid w:val="00CF6E8E"/>
    <w:rsid w:val="00D03B72"/>
    <w:rsid w:val="00D46DEB"/>
    <w:rsid w:val="00D70732"/>
    <w:rsid w:val="00D915C8"/>
    <w:rsid w:val="00DC621A"/>
    <w:rsid w:val="00DD3DBC"/>
    <w:rsid w:val="00E06C34"/>
    <w:rsid w:val="00E57F33"/>
    <w:rsid w:val="00E71764"/>
    <w:rsid w:val="00F236AE"/>
    <w:rsid w:val="00F2757C"/>
    <w:rsid w:val="00F45EAD"/>
    <w:rsid w:val="00F7271B"/>
    <w:rsid w:val="00F72A8D"/>
    <w:rsid w:val="00F76E97"/>
    <w:rsid w:val="00F82D1E"/>
    <w:rsid w:val="00F84C13"/>
    <w:rsid w:val="00FA109F"/>
    <w:rsid w:val="00FB5152"/>
    <w:rsid w:val="00FE3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5A85E7A"/>
  <w15:chartTrackingRefBased/>
  <w15:docId w15:val="{6350B7D9-331F-48AF-855D-AF110630D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2E6"/>
    <w:pPr>
      <w:widowControl w:val="0"/>
      <w:jc w:val="both"/>
    </w:pPr>
    <w:rPr>
      <w:rFonts w:ascii="ＭＳ 明朝" w:eastAsia="ＭＳ 明朝" w:hAnsi="ＭＳ 明朝"/>
    </w:rPr>
  </w:style>
  <w:style w:type="paragraph" w:styleId="1">
    <w:name w:val="heading 1"/>
    <w:basedOn w:val="a0"/>
    <w:next w:val="a"/>
    <w:link w:val="10"/>
    <w:uiPriority w:val="9"/>
    <w:qFormat/>
    <w:rsid w:val="007410F2"/>
    <w:pPr>
      <w:numPr>
        <w:numId w:val="3"/>
      </w:numPr>
      <w:ind w:leftChars="0" w:left="426"/>
      <w:outlineLvl w:val="0"/>
    </w:pPr>
    <w:rPr>
      <w:rFonts w:ascii="ＭＳ ゴシック" w:eastAsia="ＭＳ ゴシック" w:hAnsi="ＭＳ ゴシック"/>
      <w:b/>
      <w:bCs/>
    </w:rPr>
  </w:style>
  <w:style w:type="paragraph" w:styleId="2">
    <w:name w:val="heading 2"/>
    <w:basedOn w:val="1"/>
    <w:next w:val="a"/>
    <w:link w:val="20"/>
    <w:uiPriority w:val="9"/>
    <w:unhideWhenUsed/>
    <w:qFormat/>
    <w:rsid w:val="007410F2"/>
    <w:pPr>
      <w:numPr>
        <w:ilvl w:val="1"/>
      </w:numPr>
      <w:outlineLvl w:val="1"/>
    </w:pPr>
  </w:style>
  <w:style w:type="paragraph" w:styleId="3">
    <w:name w:val="heading 3"/>
    <w:basedOn w:val="2"/>
    <w:next w:val="a"/>
    <w:link w:val="30"/>
    <w:uiPriority w:val="9"/>
    <w:unhideWhenUsed/>
    <w:qFormat/>
    <w:rsid w:val="007410F2"/>
    <w:pPr>
      <w:numPr>
        <w:ilvl w:val="2"/>
      </w:num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982B2E"/>
    <w:pPr>
      <w:widowControl w:val="0"/>
      <w:autoSpaceDE w:val="0"/>
      <w:autoSpaceDN w:val="0"/>
      <w:adjustRightInd w:val="0"/>
    </w:pPr>
    <w:rPr>
      <w:rFonts w:ascii="ＭＳ 明朝" w:eastAsia="ＭＳ 明朝" w:cs="ＭＳ 明朝"/>
      <w:color w:val="000000"/>
      <w:kern w:val="0"/>
      <w:sz w:val="24"/>
      <w:szCs w:val="24"/>
    </w:rPr>
  </w:style>
  <w:style w:type="paragraph" w:styleId="a4">
    <w:name w:val="header"/>
    <w:basedOn w:val="a"/>
    <w:link w:val="a5"/>
    <w:uiPriority w:val="99"/>
    <w:unhideWhenUsed/>
    <w:rsid w:val="00791456"/>
    <w:pPr>
      <w:tabs>
        <w:tab w:val="center" w:pos="4252"/>
        <w:tab w:val="right" w:pos="8504"/>
      </w:tabs>
      <w:snapToGrid w:val="0"/>
    </w:pPr>
  </w:style>
  <w:style w:type="character" w:customStyle="1" w:styleId="a5">
    <w:name w:val="ヘッダー (文字)"/>
    <w:basedOn w:val="a1"/>
    <w:link w:val="a4"/>
    <w:uiPriority w:val="99"/>
    <w:rsid w:val="00791456"/>
  </w:style>
  <w:style w:type="paragraph" w:styleId="a6">
    <w:name w:val="footer"/>
    <w:basedOn w:val="a"/>
    <w:link w:val="a7"/>
    <w:uiPriority w:val="99"/>
    <w:unhideWhenUsed/>
    <w:rsid w:val="00791456"/>
    <w:pPr>
      <w:tabs>
        <w:tab w:val="center" w:pos="4252"/>
        <w:tab w:val="right" w:pos="8504"/>
      </w:tabs>
      <w:snapToGrid w:val="0"/>
    </w:pPr>
  </w:style>
  <w:style w:type="character" w:customStyle="1" w:styleId="a7">
    <w:name w:val="フッター (文字)"/>
    <w:basedOn w:val="a1"/>
    <w:link w:val="a6"/>
    <w:uiPriority w:val="99"/>
    <w:rsid w:val="00791456"/>
  </w:style>
  <w:style w:type="character" w:styleId="a8">
    <w:name w:val="annotation reference"/>
    <w:basedOn w:val="a1"/>
    <w:uiPriority w:val="99"/>
    <w:semiHidden/>
    <w:unhideWhenUsed/>
    <w:rsid w:val="00FB5152"/>
    <w:rPr>
      <w:sz w:val="18"/>
      <w:szCs w:val="18"/>
    </w:rPr>
  </w:style>
  <w:style w:type="paragraph" w:styleId="a9">
    <w:name w:val="annotation text"/>
    <w:basedOn w:val="a"/>
    <w:link w:val="aa"/>
    <w:uiPriority w:val="99"/>
    <w:semiHidden/>
    <w:unhideWhenUsed/>
    <w:rsid w:val="00FB5152"/>
    <w:pPr>
      <w:jc w:val="left"/>
    </w:pPr>
  </w:style>
  <w:style w:type="character" w:customStyle="1" w:styleId="aa">
    <w:name w:val="コメント文字列 (文字)"/>
    <w:basedOn w:val="a1"/>
    <w:link w:val="a9"/>
    <w:uiPriority w:val="99"/>
    <w:semiHidden/>
    <w:rsid w:val="00FB5152"/>
  </w:style>
  <w:style w:type="paragraph" w:styleId="ab">
    <w:name w:val="annotation subject"/>
    <w:basedOn w:val="a9"/>
    <w:next w:val="a9"/>
    <w:link w:val="ac"/>
    <w:uiPriority w:val="99"/>
    <w:semiHidden/>
    <w:unhideWhenUsed/>
    <w:rsid w:val="00FB5152"/>
    <w:rPr>
      <w:b/>
      <w:bCs/>
    </w:rPr>
  </w:style>
  <w:style w:type="character" w:customStyle="1" w:styleId="ac">
    <w:name w:val="コメント内容 (文字)"/>
    <w:basedOn w:val="aa"/>
    <w:link w:val="ab"/>
    <w:uiPriority w:val="99"/>
    <w:semiHidden/>
    <w:rsid w:val="00FB5152"/>
    <w:rPr>
      <w:b/>
      <w:bCs/>
    </w:rPr>
  </w:style>
  <w:style w:type="character" w:styleId="ad">
    <w:name w:val="Hyperlink"/>
    <w:basedOn w:val="a1"/>
    <w:uiPriority w:val="99"/>
    <w:unhideWhenUsed/>
    <w:rsid w:val="00190712"/>
    <w:rPr>
      <w:color w:val="0563C1" w:themeColor="hyperlink"/>
      <w:u w:val="single"/>
    </w:rPr>
  </w:style>
  <w:style w:type="character" w:customStyle="1" w:styleId="11">
    <w:name w:val="未解決のメンション1"/>
    <w:basedOn w:val="a1"/>
    <w:uiPriority w:val="99"/>
    <w:semiHidden/>
    <w:unhideWhenUsed/>
    <w:rsid w:val="00190712"/>
    <w:rPr>
      <w:color w:val="605E5C"/>
      <w:shd w:val="clear" w:color="auto" w:fill="E1DFDD"/>
    </w:rPr>
  </w:style>
  <w:style w:type="paragraph" w:styleId="ae">
    <w:name w:val="Date"/>
    <w:basedOn w:val="a"/>
    <w:next w:val="a"/>
    <w:link w:val="af"/>
    <w:uiPriority w:val="99"/>
    <w:semiHidden/>
    <w:unhideWhenUsed/>
    <w:rsid w:val="00533308"/>
  </w:style>
  <w:style w:type="character" w:customStyle="1" w:styleId="af">
    <w:name w:val="日付 (文字)"/>
    <w:basedOn w:val="a1"/>
    <w:link w:val="ae"/>
    <w:uiPriority w:val="99"/>
    <w:semiHidden/>
    <w:rsid w:val="00533308"/>
  </w:style>
  <w:style w:type="character" w:customStyle="1" w:styleId="10">
    <w:name w:val="見出し 1 (文字)"/>
    <w:basedOn w:val="a1"/>
    <w:link w:val="1"/>
    <w:uiPriority w:val="9"/>
    <w:rsid w:val="007410F2"/>
    <w:rPr>
      <w:rFonts w:ascii="ＭＳ ゴシック" w:eastAsia="ＭＳ ゴシック" w:hAnsi="ＭＳ ゴシック"/>
      <w:b/>
      <w:bCs/>
    </w:rPr>
  </w:style>
  <w:style w:type="character" w:customStyle="1" w:styleId="20">
    <w:name w:val="見出し 2 (文字)"/>
    <w:basedOn w:val="a1"/>
    <w:link w:val="2"/>
    <w:uiPriority w:val="9"/>
    <w:rsid w:val="007410F2"/>
    <w:rPr>
      <w:rFonts w:ascii="ＭＳ ゴシック" w:eastAsia="ＭＳ ゴシック" w:hAnsi="ＭＳ ゴシック"/>
      <w:b/>
      <w:bCs/>
    </w:rPr>
  </w:style>
  <w:style w:type="character" w:customStyle="1" w:styleId="30">
    <w:name w:val="見出し 3 (文字)"/>
    <w:basedOn w:val="a1"/>
    <w:link w:val="3"/>
    <w:uiPriority w:val="9"/>
    <w:rsid w:val="007410F2"/>
    <w:rPr>
      <w:rFonts w:ascii="ＭＳ ゴシック" w:eastAsia="ＭＳ ゴシック" w:hAnsi="ＭＳ ゴシック"/>
      <w:b/>
      <w:bCs/>
    </w:rPr>
  </w:style>
  <w:style w:type="paragraph" w:styleId="a0">
    <w:name w:val="List Paragraph"/>
    <w:basedOn w:val="a"/>
    <w:uiPriority w:val="34"/>
    <w:qFormat/>
    <w:rsid w:val="007410F2"/>
    <w:pPr>
      <w:ind w:leftChars="400" w:left="840"/>
    </w:pPr>
  </w:style>
  <w:style w:type="table" w:styleId="af0">
    <w:name w:val="Table Grid"/>
    <w:basedOn w:val="a2"/>
    <w:uiPriority w:val="59"/>
    <w:rsid w:val="007410F2"/>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D2F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Balloon Text"/>
    <w:basedOn w:val="a"/>
    <w:link w:val="af2"/>
    <w:uiPriority w:val="99"/>
    <w:semiHidden/>
    <w:unhideWhenUsed/>
    <w:rsid w:val="00156B32"/>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156B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098785">
      <w:bodyDiv w:val="1"/>
      <w:marLeft w:val="0"/>
      <w:marRight w:val="0"/>
      <w:marTop w:val="0"/>
      <w:marBottom w:val="0"/>
      <w:divBdr>
        <w:top w:val="none" w:sz="0" w:space="0" w:color="auto"/>
        <w:left w:val="none" w:sz="0" w:space="0" w:color="auto"/>
        <w:bottom w:val="none" w:sz="0" w:space="0" w:color="auto"/>
        <w:right w:val="none" w:sz="0" w:space="0" w:color="auto"/>
      </w:divBdr>
    </w:div>
    <w:div w:id="1136022934">
      <w:bodyDiv w:val="1"/>
      <w:marLeft w:val="0"/>
      <w:marRight w:val="0"/>
      <w:marTop w:val="0"/>
      <w:marBottom w:val="0"/>
      <w:divBdr>
        <w:top w:val="none" w:sz="0" w:space="0" w:color="auto"/>
        <w:left w:val="none" w:sz="0" w:space="0" w:color="auto"/>
        <w:bottom w:val="none" w:sz="0" w:space="0" w:color="auto"/>
        <w:right w:val="none" w:sz="0" w:space="0" w:color="auto"/>
      </w:divBdr>
    </w:div>
    <w:div w:id="1380325124">
      <w:bodyDiv w:val="1"/>
      <w:marLeft w:val="0"/>
      <w:marRight w:val="0"/>
      <w:marTop w:val="0"/>
      <w:marBottom w:val="0"/>
      <w:divBdr>
        <w:top w:val="none" w:sz="0" w:space="0" w:color="auto"/>
        <w:left w:val="none" w:sz="0" w:space="0" w:color="auto"/>
        <w:bottom w:val="none" w:sz="0" w:space="0" w:color="auto"/>
        <w:right w:val="none" w:sz="0" w:space="0" w:color="auto"/>
      </w:divBdr>
    </w:div>
    <w:div w:id="139226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mpo.or.jp/consulting/lca/ide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pref.osaka.lg.jp/chikyukankyo/jigyotoppage/greenchotatsu.htm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183FF-E181-459D-B796-2ECAA74DD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1214</Words>
  <Characters>6921</Characters>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2023-03-14T06:50:00Z</cp:lastPrinted>
  <dcterms:created xsi:type="dcterms:W3CDTF">2023-03-20T01:52:00Z</dcterms:created>
  <dcterms:modified xsi:type="dcterms:W3CDTF">2023-03-20T01:52:00Z</dcterms:modified>
</cp:coreProperties>
</file>