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E8C3E" w14:textId="188C0E09" w:rsidR="003A3EA0" w:rsidRPr="00D62A20" w:rsidRDefault="003A3EA0" w:rsidP="00587B9C">
      <w:pPr>
        <w:pStyle w:val="af1"/>
        <w:spacing w:afterLines="50" w:after="200" w:line="560" w:lineRule="exact"/>
        <w:jc w:val="center"/>
        <w:rPr>
          <w:rFonts w:asciiTheme="minorEastAsia" w:eastAsiaTheme="minorEastAsia" w:hAnsiTheme="minorEastAsia"/>
          <w:sz w:val="48"/>
        </w:rPr>
      </w:pPr>
      <w:r w:rsidRPr="00D62A20">
        <w:rPr>
          <w:rFonts w:asciiTheme="minorEastAsia" w:eastAsiaTheme="minorEastAsia" w:hAnsiTheme="minorEastAsia" w:hint="eastAsia"/>
          <w:sz w:val="48"/>
        </w:rPr>
        <w:t>第２次大阪府教育振興基本計画</w:t>
      </w:r>
      <w:r w:rsidR="00D50A33" w:rsidRPr="00D62A20">
        <w:rPr>
          <w:rFonts w:asciiTheme="minorEastAsia" w:eastAsiaTheme="minorEastAsia" w:hAnsiTheme="minorEastAsia" w:hint="eastAsia"/>
          <w:sz w:val="48"/>
        </w:rPr>
        <w:t xml:space="preserve">　素案（概要版）</w:t>
      </w:r>
    </w:p>
    <w:p w14:paraId="49C37CCC" w14:textId="77777777" w:rsidR="00BF5E84" w:rsidRPr="00D62A20" w:rsidRDefault="00BF5E84" w:rsidP="00587B9C">
      <w:pPr>
        <w:pStyle w:val="af1"/>
        <w:spacing w:line="420" w:lineRule="exact"/>
        <w:rPr>
          <w:rFonts w:asciiTheme="minorEastAsia" w:eastAsiaTheme="minorEastAsia" w:hAnsiTheme="minorEastAsia"/>
          <w:sz w:val="28"/>
          <w:szCs w:val="28"/>
        </w:rPr>
        <w:sectPr w:rsidR="00BF5E84" w:rsidRPr="00D62A20" w:rsidSect="00BF5E84">
          <w:footerReference w:type="default" r:id="rId11"/>
          <w:pgSz w:w="23811" w:h="16838" w:orient="landscape" w:code="8"/>
          <w:pgMar w:top="1134" w:right="1134" w:bottom="907" w:left="1134" w:header="510" w:footer="510" w:gutter="0"/>
          <w:cols w:space="425"/>
          <w:docGrid w:type="linesAndChars" w:linePitch="400"/>
        </w:sectPr>
      </w:pPr>
    </w:p>
    <w:p w14:paraId="63D67110" w14:textId="0D730DBD" w:rsidR="00317750" w:rsidRPr="00D62A20" w:rsidRDefault="00892AC9" w:rsidP="002A5816">
      <w:pPr>
        <w:pStyle w:val="af1"/>
        <w:spacing w:after="120" w:line="420" w:lineRule="exact"/>
        <w:ind w:firstLineChars="100" w:firstLine="280"/>
        <w:rPr>
          <w:rFonts w:asciiTheme="minorEastAsia" w:eastAsiaTheme="minorEastAsia" w:hAnsiTheme="minorEastAsia"/>
          <w:sz w:val="28"/>
          <w:szCs w:val="28"/>
        </w:rPr>
      </w:pPr>
      <w:r w:rsidRPr="00D62A20">
        <w:rPr>
          <w:rFonts w:asciiTheme="minorEastAsia" w:eastAsiaTheme="minorEastAsia" w:hAnsiTheme="minorEastAsia" w:hint="eastAsia"/>
          <w:sz w:val="28"/>
          <w:szCs w:val="28"/>
        </w:rPr>
        <w:t>第２次計画の位置づけ、計画期間等（第１章関連）</w:t>
      </w:r>
    </w:p>
    <w:p w14:paraId="427C57B9" w14:textId="40C861EB" w:rsidR="00A242B8" w:rsidRPr="00D62A20" w:rsidRDefault="003B199E" w:rsidP="00A242B8">
      <w:pPr>
        <w:spacing w:line="360" w:lineRule="exact"/>
        <w:ind w:leftChars="100" w:left="210" w:rightChars="50" w:right="105"/>
        <w:rPr>
          <w:rFonts w:asciiTheme="minorEastAsia" w:eastAsiaTheme="minorEastAsia" w:hAnsiTheme="minorEastAsia"/>
          <w:b/>
          <w:szCs w:val="21"/>
        </w:rPr>
      </w:pPr>
      <w:r w:rsidRPr="00D62A20">
        <w:rPr>
          <w:rFonts w:asciiTheme="minorEastAsia" w:eastAsiaTheme="minorEastAsia" w:hAnsiTheme="minorEastAsia" w:hint="eastAsia"/>
          <w:b/>
          <w:szCs w:val="21"/>
        </w:rPr>
        <w:t>策定の趣旨</w:t>
      </w:r>
      <w:r w:rsidRPr="00D62A20">
        <w:rPr>
          <w:rFonts w:asciiTheme="minorEastAsia" w:eastAsiaTheme="minorEastAsia" w:hAnsiTheme="minorEastAsia" w:cs="ＭＳ 明朝" w:hint="eastAsia"/>
          <w:szCs w:val="21"/>
        </w:rPr>
        <w:t>｜</w:t>
      </w:r>
      <w:r w:rsidR="009B2ED7" w:rsidRPr="00D62A20">
        <w:rPr>
          <w:rFonts w:asciiTheme="minorEastAsia" w:eastAsiaTheme="minorEastAsia" w:hAnsiTheme="minorEastAsia" w:cs="ＭＳ 明朝" w:hint="eastAsia"/>
          <w:szCs w:val="21"/>
        </w:rPr>
        <w:t>大阪の教育がはぐくむ人物像を示し、その実現に向けた羅針盤として策定する。</w:t>
      </w:r>
    </w:p>
    <w:p w14:paraId="66BDE29C" w14:textId="424EB196" w:rsidR="00CF11C6" w:rsidRPr="00D62A20" w:rsidRDefault="00CF11C6" w:rsidP="00A242B8">
      <w:pPr>
        <w:spacing w:line="360" w:lineRule="exact"/>
        <w:ind w:leftChars="100" w:left="210" w:rightChars="50" w:right="105"/>
        <w:rPr>
          <w:rFonts w:asciiTheme="minorEastAsia" w:eastAsiaTheme="minorEastAsia" w:hAnsiTheme="minorEastAsia"/>
          <w:szCs w:val="21"/>
        </w:rPr>
      </w:pPr>
      <w:r w:rsidRPr="00D62A20">
        <w:rPr>
          <w:rFonts w:asciiTheme="minorEastAsia" w:eastAsiaTheme="minorEastAsia" w:hAnsiTheme="minorEastAsia" w:hint="eastAsia"/>
          <w:b/>
          <w:szCs w:val="21"/>
        </w:rPr>
        <w:t>位置づけ</w:t>
      </w:r>
      <w:r w:rsidR="003B199E" w:rsidRPr="00D62A20">
        <w:rPr>
          <w:rFonts w:asciiTheme="minorEastAsia" w:eastAsiaTheme="minorEastAsia" w:hAnsiTheme="minorEastAsia" w:hint="eastAsia"/>
          <w:b/>
          <w:szCs w:val="21"/>
        </w:rPr>
        <w:t xml:space="preserve">　</w:t>
      </w:r>
      <w:r w:rsidR="00892AC9" w:rsidRPr="00D62A20">
        <w:rPr>
          <w:rFonts w:asciiTheme="minorEastAsia" w:eastAsiaTheme="minorEastAsia" w:hAnsiTheme="minorEastAsia" w:cs="ＭＳ 明朝" w:hint="eastAsia"/>
          <w:szCs w:val="21"/>
        </w:rPr>
        <w:t>｜</w:t>
      </w:r>
      <w:r w:rsidRPr="00D62A20">
        <w:rPr>
          <w:rFonts w:asciiTheme="minorEastAsia" w:eastAsiaTheme="minorEastAsia" w:hAnsiTheme="minorEastAsia" w:hint="eastAsia"/>
          <w:szCs w:val="21"/>
        </w:rPr>
        <w:t>「教育基本法」第１７条第２項及び「大阪府教育行政基本条例」第３条</w:t>
      </w:r>
    </w:p>
    <w:p w14:paraId="1DAB5C88" w14:textId="18AE4042" w:rsidR="00CF11C6" w:rsidRPr="00D62A20" w:rsidRDefault="003B199E" w:rsidP="00A242B8">
      <w:pPr>
        <w:spacing w:afterLines="50" w:after="200" w:line="360" w:lineRule="exact"/>
        <w:ind w:leftChars="100" w:left="210" w:rightChars="50" w:right="105"/>
        <w:rPr>
          <w:rFonts w:asciiTheme="minorEastAsia" w:eastAsiaTheme="minorEastAsia" w:hAnsiTheme="minorEastAsia"/>
          <w:szCs w:val="21"/>
        </w:rPr>
      </w:pPr>
      <w:r w:rsidRPr="00D62A20">
        <w:rPr>
          <w:rFonts w:asciiTheme="minorEastAsia" w:eastAsiaTheme="minorEastAsia" w:hAnsiTheme="minorEastAsia" w:hint="eastAsia"/>
          <w:b/>
          <w:szCs w:val="21"/>
        </w:rPr>
        <w:t>計画</w:t>
      </w:r>
      <w:r w:rsidR="00CF11C6" w:rsidRPr="00D62A20">
        <w:rPr>
          <w:rFonts w:asciiTheme="minorEastAsia" w:eastAsiaTheme="minorEastAsia" w:hAnsiTheme="minorEastAsia" w:hint="eastAsia"/>
          <w:b/>
          <w:szCs w:val="21"/>
        </w:rPr>
        <w:t xml:space="preserve">期間　</w:t>
      </w:r>
      <w:r w:rsidR="00892AC9" w:rsidRPr="00D62A20">
        <w:rPr>
          <w:rFonts w:asciiTheme="minorEastAsia" w:eastAsiaTheme="minorEastAsia" w:hAnsiTheme="minorEastAsia" w:cs="ＭＳ 明朝" w:hint="eastAsia"/>
          <w:szCs w:val="21"/>
        </w:rPr>
        <w:t>｜</w:t>
      </w:r>
      <w:r w:rsidR="00CF11C6" w:rsidRPr="00D62A20">
        <w:rPr>
          <w:rFonts w:asciiTheme="minorEastAsia" w:eastAsiaTheme="minorEastAsia" w:hAnsiTheme="minorEastAsia" w:hint="eastAsia"/>
          <w:szCs w:val="21"/>
        </w:rPr>
        <w:t>令和５～１４年度までの１０年間</w:t>
      </w:r>
    </w:p>
    <w:p w14:paraId="480FB6FB" w14:textId="431A14D7" w:rsidR="00CF11C6" w:rsidRPr="00D62A20" w:rsidRDefault="00892AC9" w:rsidP="002A5816">
      <w:pPr>
        <w:pStyle w:val="af1"/>
        <w:spacing w:after="120" w:line="420" w:lineRule="exact"/>
        <w:ind w:firstLineChars="100" w:firstLine="280"/>
        <w:rPr>
          <w:rFonts w:asciiTheme="minorEastAsia" w:eastAsiaTheme="minorEastAsia" w:hAnsiTheme="minorEastAsia"/>
          <w:sz w:val="28"/>
          <w:szCs w:val="28"/>
        </w:rPr>
      </w:pPr>
      <w:r w:rsidRPr="00D62A20">
        <w:rPr>
          <w:rFonts w:asciiTheme="minorEastAsia" w:eastAsiaTheme="minorEastAsia" w:hAnsiTheme="minorEastAsia" w:hint="eastAsia"/>
          <w:sz w:val="28"/>
          <w:szCs w:val="28"/>
        </w:rPr>
        <w:t>第１次</w:t>
      </w:r>
      <w:r w:rsidR="00D50A33" w:rsidRPr="00D62A20">
        <w:rPr>
          <w:rFonts w:asciiTheme="minorEastAsia" w:eastAsiaTheme="minorEastAsia" w:hAnsiTheme="minorEastAsia" w:hint="eastAsia"/>
          <w:sz w:val="28"/>
          <w:szCs w:val="28"/>
        </w:rPr>
        <w:t>計画（平成25年度から令和</w:t>
      </w:r>
      <w:r w:rsidR="00B060CC" w:rsidRPr="00D62A20">
        <w:rPr>
          <w:rFonts w:asciiTheme="minorEastAsia" w:eastAsiaTheme="minorEastAsia" w:hAnsiTheme="minorEastAsia" w:hint="eastAsia"/>
          <w:sz w:val="28"/>
          <w:szCs w:val="28"/>
        </w:rPr>
        <w:t>４</w:t>
      </w:r>
      <w:r w:rsidR="00D50A33" w:rsidRPr="00D62A20">
        <w:rPr>
          <w:rFonts w:asciiTheme="minorEastAsia" w:eastAsiaTheme="minorEastAsia" w:hAnsiTheme="minorEastAsia" w:hint="eastAsia"/>
          <w:sz w:val="28"/>
          <w:szCs w:val="28"/>
        </w:rPr>
        <w:t>年度）の振り返り</w:t>
      </w:r>
      <w:r w:rsidRPr="00D62A20">
        <w:rPr>
          <w:rFonts w:asciiTheme="minorEastAsia" w:eastAsiaTheme="minorEastAsia" w:hAnsiTheme="minorEastAsia" w:hint="eastAsia"/>
          <w:sz w:val="28"/>
          <w:szCs w:val="28"/>
        </w:rPr>
        <w:t>（第２章関連）</w:t>
      </w:r>
    </w:p>
    <w:tbl>
      <w:tblPr>
        <w:tblStyle w:val="a3"/>
        <w:tblW w:w="10632" w:type="dxa"/>
        <w:tblInd w:w="-5" w:type="dxa"/>
        <w:tblLook w:val="04A0" w:firstRow="1" w:lastRow="0" w:firstColumn="1" w:lastColumn="0" w:noHBand="0" w:noVBand="1"/>
      </w:tblPr>
      <w:tblGrid>
        <w:gridCol w:w="735"/>
        <w:gridCol w:w="9897"/>
      </w:tblGrid>
      <w:tr w:rsidR="00CD7574" w:rsidRPr="00D62A20" w14:paraId="13AEE209" w14:textId="437C471F" w:rsidTr="00D62A20">
        <w:trPr>
          <w:trHeight w:val="2381"/>
        </w:trPr>
        <w:tc>
          <w:tcPr>
            <w:tcW w:w="709" w:type="dxa"/>
            <w:vAlign w:val="center"/>
          </w:tcPr>
          <w:p w14:paraId="58E55AED" w14:textId="77777777"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学力</w:t>
            </w:r>
          </w:p>
          <w:p w14:paraId="561FF161" w14:textId="3A7295B0"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向上</w:t>
            </w:r>
          </w:p>
        </w:tc>
        <w:tc>
          <w:tcPr>
            <w:tcW w:w="9923" w:type="dxa"/>
            <w:tcBorders>
              <w:top w:val="single" w:sz="4" w:space="0" w:color="000000"/>
              <w:left w:val="double" w:sz="4" w:space="0" w:color="auto"/>
              <w:bottom w:val="dotted" w:sz="4" w:space="0" w:color="auto"/>
              <w:right w:val="single" w:sz="4" w:space="0" w:color="000000"/>
            </w:tcBorders>
            <w:shd w:val="clear" w:color="auto" w:fill="auto"/>
            <w:vAlign w:val="center"/>
          </w:tcPr>
          <w:p w14:paraId="16961FE1" w14:textId="77777777" w:rsidR="00D62A20" w:rsidRPr="00D62A20" w:rsidRDefault="00D62A20" w:rsidP="00D62A20">
            <w:pPr>
              <w:tabs>
                <w:tab w:val="left" w:pos="8830"/>
              </w:tabs>
              <w:spacing w:line="280" w:lineRule="exact"/>
              <w:ind w:left="200" w:rightChars="85" w:right="178" w:hangingChars="100" w:hanging="200"/>
              <w:rPr>
                <w:rFonts w:asciiTheme="minorEastAsia" w:eastAsiaTheme="minorEastAsia" w:hAnsiTheme="minorEastAsia" w:cs="Arial"/>
                <w:color w:val="000000" w:themeColor="text1"/>
                <w:kern w:val="24"/>
                <w:sz w:val="20"/>
                <w:szCs w:val="20"/>
              </w:rPr>
            </w:pPr>
            <w:r w:rsidRPr="00D62A20">
              <w:rPr>
                <w:rFonts w:asciiTheme="minorEastAsia" w:eastAsiaTheme="minorEastAsia" w:hAnsiTheme="minorEastAsia" w:cs="Arial" w:hint="eastAsia"/>
                <w:color w:val="000000" w:themeColor="text1"/>
                <w:kern w:val="24"/>
                <w:sz w:val="20"/>
                <w:szCs w:val="20"/>
              </w:rPr>
              <w:t>・小学生すくすくウォッチや中学生チャレンジテストなど、府独自の学力テスト・アンケートを実施し、子ども一人ひとりの状況把握、指導例の共有等により、きめ細やかな指導が充実</w:t>
            </w:r>
          </w:p>
          <w:p w14:paraId="1851BA81" w14:textId="75561CE1" w:rsidR="00D62A20" w:rsidRPr="00D62A20" w:rsidRDefault="00D62A20" w:rsidP="00D62A20">
            <w:pPr>
              <w:tabs>
                <w:tab w:val="left" w:pos="8830"/>
              </w:tabs>
              <w:spacing w:afterLines="50" w:after="200" w:line="280" w:lineRule="exact"/>
              <w:ind w:leftChars="100" w:left="410" w:rightChars="85" w:right="178" w:hangingChars="100" w:hanging="200"/>
              <w:rPr>
                <w:rFonts w:asciiTheme="minorEastAsia" w:eastAsiaTheme="minorEastAsia" w:hAnsiTheme="minorEastAsia" w:cs="Arial"/>
                <w:color w:val="000000" w:themeColor="text1"/>
                <w:kern w:val="24"/>
                <w:sz w:val="20"/>
                <w:szCs w:val="20"/>
              </w:rPr>
            </w:pPr>
            <w:r w:rsidRPr="00D62A20">
              <w:rPr>
                <w:rFonts w:asciiTheme="minorEastAsia" w:eastAsiaTheme="minorEastAsia" w:hAnsiTheme="minorEastAsia" w:cs="Arial" w:hint="eastAsia"/>
                <w:color w:val="000000" w:themeColor="text1"/>
                <w:kern w:val="24"/>
                <w:sz w:val="20"/>
                <w:szCs w:val="20"/>
              </w:rPr>
              <w:t>➤</w:t>
            </w:r>
            <w:r w:rsidRPr="00D62A20">
              <w:rPr>
                <w:rFonts w:asciiTheme="minorEastAsia" w:eastAsiaTheme="minorEastAsia" w:hAnsiTheme="minorEastAsia" w:cs="Arial" w:hint="eastAsia"/>
                <w:b/>
                <w:bCs/>
                <w:color w:val="000000" w:themeColor="text1"/>
                <w:kern w:val="24"/>
                <w:sz w:val="20"/>
                <w:szCs w:val="20"/>
              </w:rPr>
              <w:t>将来を生き抜く力や自ら考える力等の確かな学力の定着と、多様な機関との連携等による学びの深化をめざす</w:t>
            </w:r>
          </w:p>
          <w:p w14:paraId="126CB072" w14:textId="77777777" w:rsidR="00D62A20" w:rsidRPr="00D62A20" w:rsidRDefault="00D62A20" w:rsidP="00D62A20">
            <w:pPr>
              <w:tabs>
                <w:tab w:val="left" w:pos="8830"/>
              </w:tabs>
              <w:spacing w:line="280" w:lineRule="exact"/>
              <w:ind w:left="200" w:rightChars="85" w:right="178" w:hangingChars="100" w:hanging="200"/>
              <w:rPr>
                <w:rFonts w:asciiTheme="minorEastAsia" w:eastAsiaTheme="minorEastAsia" w:hAnsiTheme="minorEastAsia" w:cs="Arial"/>
                <w:color w:val="000000" w:themeColor="text1"/>
                <w:kern w:val="24"/>
                <w:sz w:val="20"/>
                <w:szCs w:val="20"/>
              </w:rPr>
            </w:pPr>
            <w:r w:rsidRPr="00D62A20">
              <w:rPr>
                <w:rFonts w:asciiTheme="minorEastAsia" w:eastAsiaTheme="minorEastAsia" w:hAnsiTheme="minorEastAsia" w:cs="Arial" w:hint="eastAsia"/>
                <w:color w:val="000000" w:themeColor="text1"/>
                <w:kern w:val="24"/>
                <w:sz w:val="20"/>
                <w:szCs w:val="20"/>
              </w:rPr>
              <w:t>・府立高校では、学校生活に関する満足度や卒業後の希望進路の実現率が向上</w:t>
            </w:r>
          </w:p>
          <w:p w14:paraId="6EB9C720" w14:textId="77777777" w:rsidR="00D62A20" w:rsidRPr="00D62A20" w:rsidRDefault="00D62A20" w:rsidP="00D62A20">
            <w:pPr>
              <w:tabs>
                <w:tab w:val="left" w:pos="8830"/>
              </w:tabs>
              <w:spacing w:line="280" w:lineRule="exact"/>
              <w:ind w:left="200" w:rightChars="85" w:right="178" w:hangingChars="100" w:hanging="200"/>
              <w:rPr>
                <w:rFonts w:asciiTheme="minorEastAsia" w:eastAsiaTheme="minorEastAsia" w:hAnsiTheme="minorEastAsia" w:cs="Arial"/>
                <w:color w:val="000000" w:themeColor="text1"/>
                <w:kern w:val="24"/>
                <w:sz w:val="20"/>
                <w:szCs w:val="20"/>
              </w:rPr>
            </w:pPr>
            <w:r w:rsidRPr="00D62A20">
              <w:rPr>
                <w:rFonts w:asciiTheme="minorEastAsia" w:eastAsiaTheme="minorEastAsia" w:hAnsiTheme="minorEastAsia" w:cs="Arial" w:hint="eastAsia"/>
                <w:color w:val="000000" w:themeColor="text1"/>
                <w:kern w:val="24"/>
                <w:sz w:val="20"/>
                <w:szCs w:val="20"/>
              </w:rPr>
              <w:t>・府立高校の志願ニーズが二極化していることから、特色化・魅力化のさらなる推進が必要</w:t>
            </w:r>
          </w:p>
          <w:p w14:paraId="07C4604B" w14:textId="49138A3F" w:rsidR="001055CF" w:rsidRPr="00D62A20" w:rsidRDefault="00D62A20" w:rsidP="00D62A20">
            <w:pPr>
              <w:tabs>
                <w:tab w:val="left" w:pos="8830"/>
              </w:tabs>
              <w:spacing w:line="280" w:lineRule="exact"/>
              <w:ind w:leftChars="100" w:left="210" w:rightChars="85" w:right="178"/>
              <w:rPr>
                <w:rFonts w:asciiTheme="minorEastAsia" w:eastAsiaTheme="minorEastAsia" w:hAnsiTheme="minorEastAsia" w:cs="Arial"/>
                <w:color w:val="000000" w:themeColor="text1"/>
                <w:kern w:val="24"/>
                <w:sz w:val="20"/>
                <w:szCs w:val="20"/>
              </w:rPr>
            </w:pPr>
            <w:r w:rsidRPr="00D62A20">
              <w:rPr>
                <w:rFonts w:asciiTheme="minorEastAsia" w:eastAsiaTheme="minorEastAsia" w:hAnsiTheme="minorEastAsia" w:cs="Arial" w:hint="eastAsia"/>
                <w:color w:val="000000" w:themeColor="text1"/>
                <w:kern w:val="24"/>
                <w:sz w:val="20"/>
                <w:szCs w:val="20"/>
              </w:rPr>
              <w:t>➤</w:t>
            </w:r>
            <w:r w:rsidRPr="00D62A20">
              <w:rPr>
                <w:rFonts w:asciiTheme="minorEastAsia" w:eastAsiaTheme="minorEastAsia" w:hAnsiTheme="minorEastAsia" w:cs="Arial" w:hint="eastAsia"/>
                <w:b/>
                <w:bCs/>
                <w:iCs/>
                <w:color w:val="000000" w:themeColor="text1"/>
                <w:kern w:val="24"/>
                <w:sz w:val="20"/>
                <w:szCs w:val="20"/>
              </w:rPr>
              <w:t>各府立高校の特色ある魅力づくり</w:t>
            </w:r>
          </w:p>
        </w:tc>
      </w:tr>
      <w:tr w:rsidR="00D62A20" w:rsidRPr="00D62A20" w14:paraId="60823C4B" w14:textId="77777777" w:rsidTr="00D62A20">
        <w:trPr>
          <w:trHeight w:val="1587"/>
        </w:trPr>
        <w:tc>
          <w:tcPr>
            <w:tcW w:w="709" w:type="dxa"/>
            <w:vAlign w:val="center"/>
          </w:tcPr>
          <w:p w14:paraId="32567BE6" w14:textId="77777777" w:rsidR="00D62A20" w:rsidRPr="00D62A20" w:rsidRDefault="00D62A20"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支援</w:t>
            </w:r>
          </w:p>
          <w:p w14:paraId="7CB9D96E" w14:textId="209F7188" w:rsidR="00D62A20" w:rsidRPr="00D62A20" w:rsidRDefault="00D62A20"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教育</w:t>
            </w:r>
          </w:p>
        </w:tc>
        <w:tc>
          <w:tcPr>
            <w:tcW w:w="9923" w:type="dxa"/>
            <w:tcBorders>
              <w:top w:val="single" w:sz="4" w:space="0" w:color="000000"/>
              <w:left w:val="double" w:sz="4" w:space="0" w:color="auto"/>
              <w:bottom w:val="dotted" w:sz="4" w:space="0" w:color="auto"/>
              <w:right w:val="single" w:sz="4" w:space="0" w:color="000000"/>
            </w:tcBorders>
            <w:shd w:val="clear" w:color="auto" w:fill="auto"/>
            <w:vAlign w:val="center"/>
          </w:tcPr>
          <w:p w14:paraId="538E48B2" w14:textId="77777777" w:rsidR="00D62A20" w:rsidRPr="00D62A20" w:rsidRDefault="00D62A20" w:rsidP="00D62A20">
            <w:pPr>
              <w:pStyle w:val="Web"/>
              <w:spacing w:before="0" w:beforeAutospacing="0" w:after="0" w:afterAutospacing="0" w:line="280" w:lineRule="exact"/>
              <w:ind w:left="216" w:rightChars="85" w:right="178" w:hanging="216"/>
              <w:jc w:val="both"/>
              <w:rPr>
                <w:sz w:val="20"/>
                <w:szCs w:val="20"/>
              </w:rPr>
            </w:pPr>
            <w:r w:rsidRPr="00D62A20">
              <w:rPr>
                <w:rFonts w:ascii="メイリオ" w:eastAsia="メイリオ" w:hAnsi="メイリオ" w:cs="Arial" w:hint="eastAsia"/>
                <w:color w:val="000000"/>
                <w:kern w:val="24"/>
                <w:sz w:val="20"/>
                <w:szCs w:val="20"/>
              </w:rPr>
              <w:t>・幼稚園等や小・中学校では、障がいのある子どもたちの受け入れに対する支援を実施</w:t>
            </w:r>
          </w:p>
          <w:p w14:paraId="1487A5BD" w14:textId="77777777" w:rsidR="00D62A20" w:rsidRPr="00D62A20" w:rsidRDefault="00D62A20" w:rsidP="00D62A20">
            <w:pPr>
              <w:pStyle w:val="Web"/>
              <w:spacing w:before="0" w:beforeAutospacing="0" w:after="0" w:afterAutospacing="0" w:line="280" w:lineRule="exact"/>
              <w:ind w:left="216" w:rightChars="85" w:right="178" w:hanging="216"/>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Arial" w:hint="eastAsia"/>
                <w:color w:val="000000"/>
                <w:sz w:val="20"/>
                <w:szCs w:val="20"/>
              </w:rPr>
              <w:t>府立高校の知的</w:t>
            </w:r>
            <w:r w:rsidRPr="00D62A20">
              <w:rPr>
                <w:rFonts w:ascii="メイリオ" w:eastAsia="メイリオ" w:hAnsi="メイリオ" w:cs="Arial" w:hint="eastAsia"/>
                <w:color w:val="000000"/>
                <w:sz w:val="20"/>
                <w:szCs w:val="20"/>
              </w:rPr>
              <w:t>障がい</w:t>
            </w:r>
            <w:r w:rsidRPr="00D62A20">
              <w:rPr>
                <w:rFonts w:ascii="メイリオ" w:eastAsia="メイリオ" w:hAnsi="メイリオ" w:cs="Arial" w:hint="eastAsia"/>
                <w:color w:val="000000"/>
                <w:sz w:val="20"/>
                <w:szCs w:val="20"/>
              </w:rPr>
              <w:t>生徒自立支援コースや共生推進校の設置、通級による指導の充実</w:t>
            </w:r>
          </w:p>
          <w:p w14:paraId="32EE0BAB" w14:textId="0DAB7AAA" w:rsidR="00D62A20" w:rsidRPr="00D62A20" w:rsidRDefault="00D62A20" w:rsidP="00D62A20">
            <w:pPr>
              <w:pStyle w:val="Web"/>
              <w:spacing w:before="0" w:beforeAutospacing="0" w:afterAutospacing="0" w:line="280" w:lineRule="exact"/>
              <w:ind w:leftChars="100" w:left="410" w:rightChars="85" w:right="178" w:hangingChars="100" w:hanging="200"/>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ＭＳ 明朝" w:hint="eastAsia"/>
                <w:b/>
                <w:bCs/>
                <w:color w:val="000000"/>
                <w:sz w:val="20"/>
                <w:szCs w:val="20"/>
              </w:rPr>
              <w:t>「ともに学び、ともに育つ」教育のさらなる深化と子どもたち一人ひとりに応じた学びの充実</w:t>
            </w:r>
          </w:p>
          <w:p w14:paraId="714267F3" w14:textId="77777777" w:rsidR="00D62A20" w:rsidRPr="00D62A20" w:rsidRDefault="00D62A20" w:rsidP="00D62A20">
            <w:pPr>
              <w:pStyle w:val="Web"/>
              <w:spacing w:before="0" w:beforeAutospacing="0" w:after="0" w:afterAutospacing="0" w:line="280" w:lineRule="exact"/>
              <w:ind w:rightChars="85" w:right="178"/>
              <w:jc w:val="both"/>
              <w:rPr>
                <w:sz w:val="20"/>
                <w:szCs w:val="20"/>
              </w:rPr>
            </w:pPr>
            <w:r w:rsidRPr="00D62A20">
              <w:rPr>
                <w:rFonts w:ascii="メイリオ" w:eastAsia="メイリオ" w:hAnsi="メイリオ" w:cs="ＭＳ 明朝" w:hint="eastAsia"/>
                <w:color w:val="000000"/>
                <w:sz w:val="20"/>
                <w:szCs w:val="20"/>
              </w:rPr>
              <w:t>・</w:t>
            </w:r>
            <w:r w:rsidRPr="00D62A20">
              <w:rPr>
                <w:rFonts w:ascii="メイリオ" w:eastAsia="メイリオ" w:hAnsi="メイリオ" w:cs="ＭＳ 明朝" w:hint="eastAsia"/>
                <w:color w:val="000000"/>
                <w:sz w:val="20"/>
                <w:szCs w:val="20"/>
              </w:rPr>
              <w:t>支援を必要とする子どもたちの増加への対応</w:t>
            </w:r>
          </w:p>
          <w:p w14:paraId="00D7591C" w14:textId="4237F0F3" w:rsidR="00D62A20" w:rsidRPr="00D62A20" w:rsidRDefault="00D62A20" w:rsidP="00D62A20">
            <w:pPr>
              <w:pStyle w:val="Web"/>
              <w:spacing w:before="0" w:beforeAutospacing="0" w:afterAutospacing="0" w:line="280" w:lineRule="exact"/>
              <w:ind w:rightChars="85" w:right="178" w:firstLineChars="100" w:firstLine="200"/>
              <w:jc w:val="both"/>
              <w:rPr>
                <w:rFonts w:asciiTheme="minorEastAsia" w:eastAsiaTheme="minorEastAsia" w:hAnsiTheme="minorEastAsia" w:cs="Arial"/>
                <w:color w:val="000000" w:themeColor="text1"/>
                <w:kern w:val="24"/>
                <w:sz w:val="20"/>
                <w:szCs w:val="20"/>
              </w:rPr>
            </w:pPr>
            <w:r w:rsidRPr="00D62A20">
              <w:rPr>
                <w:rFonts w:ascii="メイリオ" w:eastAsia="メイリオ" w:hAnsi="メイリオ" w:cs="Arial" w:hint="eastAsia"/>
                <w:b/>
                <w:bCs/>
                <w:color w:val="000000"/>
                <w:kern w:val="24"/>
                <w:sz w:val="20"/>
                <w:szCs w:val="20"/>
              </w:rPr>
              <w:t>➤支援学校の教室不足への対応等の教育環境の整備</w:t>
            </w:r>
          </w:p>
        </w:tc>
      </w:tr>
      <w:tr w:rsidR="00CD7574" w:rsidRPr="00D62A20" w14:paraId="48D51C7A" w14:textId="0F6FA76C" w:rsidTr="00D62A20">
        <w:trPr>
          <w:trHeight w:val="1191"/>
        </w:trPr>
        <w:tc>
          <w:tcPr>
            <w:tcW w:w="709" w:type="dxa"/>
            <w:vAlign w:val="center"/>
          </w:tcPr>
          <w:p w14:paraId="75E0BDA9" w14:textId="77777777"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心の</w:t>
            </w:r>
          </w:p>
          <w:p w14:paraId="227F6BD0" w14:textId="4862BCBE"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教育</w:t>
            </w:r>
          </w:p>
        </w:tc>
        <w:tc>
          <w:tcPr>
            <w:tcW w:w="9923" w:type="dxa"/>
            <w:tcBorders>
              <w:top w:val="single" w:sz="4" w:space="0" w:color="000000"/>
              <w:left w:val="double" w:sz="4" w:space="0" w:color="auto"/>
              <w:bottom w:val="dotted" w:sz="4" w:space="0" w:color="auto"/>
              <w:right w:val="single" w:sz="4" w:space="0" w:color="000000"/>
            </w:tcBorders>
            <w:shd w:val="clear" w:color="auto" w:fill="auto"/>
            <w:vAlign w:val="center"/>
          </w:tcPr>
          <w:p w14:paraId="242091D0" w14:textId="77777777" w:rsidR="00D62A20" w:rsidRPr="00D62A20" w:rsidRDefault="00D62A20" w:rsidP="00D62A20">
            <w:pPr>
              <w:pStyle w:val="Web"/>
              <w:spacing w:before="0" w:beforeAutospacing="0" w:after="0" w:afterAutospacing="0" w:line="280" w:lineRule="exact"/>
              <w:ind w:rightChars="80" w:right="168"/>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Arial" w:hint="eastAsia"/>
                <w:color w:val="000000"/>
                <w:spacing w:val="1"/>
                <w:sz w:val="20"/>
                <w:szCs w:val="20"/>
              </w:rPr>
              <w:t>「自分には良いところがある」と思う小中学生の</w:t>
            </w:r>
            <w:r w:rsidRPr="00D62A20">
              <w:rPr>
                <w:rFonts w:ascii="メイリオ" w:eastAsia="メイリオ" w:hAnsi="メイリオ" w:cs="Arial" w:hint="eastAsia"/>
                <w:color w:val="000000"/>
                <w:spacing w:val="1"/>
                <w:sz w:val="20"/>
                <w:szCs w:val="20"/>
              </w:rPr>
              <w:t>割合上昇</w:t>
            </w:r>
            <w:r w:rsidRPr="00D62A20">
              <w:rPr>
                <w:rFonts w:ascii="メイリオ" w:eastAsia="メイリオ" w:hAnsi="メイリオ" w:cs="Arial" w:hint="eastAsia"/>
                <w:color w:val="000000"/>
                <w:spacing w:val="1"/>
                <w:sz w:val="20"/>
                <w:szCs w:val="20"/>
              </w:rPr>
              <w:t>、府立高校での不登校生徒数</w:t>
            </w:r>
            <w:r w:rsidRPr="00D62A20">
              <w:rPr>
                <w:rFonts w:ascii="メイリオ" w:eastAsia="メイリオ" w:hAnsi="メイリオ" w:cs="Arial" w:hint="eastAsia"/>
                <w:color w:val="000000"/>
                <w:spacing w:val="1"/>
                <w:sz w:val="20"/>
                <w:szCs w:val="20"/>
              </w:rPr>
              <w:t>の減少</w:t>
            </w:r>
          </w:p>
          <w:p w14:paraId="1086A717" w14:textId="77777777" w:rsidR="00D62A20" w:rsidRPr="00D62A20" w:rsidRDefault="00D62A20" w:rsidP="00D62A20">
            <w:pPr>
              <w:pStyle w:val="Web"/>
              <w:spacing w:before="0" w:beforeAutospacing="0" w:after="0" w:afterAutospacing="0" w:line="280" w:lineRule="exact"/>
              <w:ind w:rightChars="80" w:right="168"/>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Arial" w:hint="eastAsia"/>
                <w:color w:val="000000"/>
                <w:sz w:val="20"/>
                <w:szCs w:val="20"/>
              </w:rPr>
              <w:t>小中学校における不登校の増加やいじめ事案への対応、ヤングケアラーの支援等</w:t>
            </w:r>
          </w:p>
          <w:p w14:paraId="7EE24099" w14:textId="31112487" w:rsidR="001055CF" w:rsidRPr="00D62A20" w:rsidRDefault="00D62A20" w:rsidP="00D62A20">
            <w:pPr>
              <w:pStyle w:val="Web"/>
              <w:spacing w:before="0" w:beforeAutospacing="0" w:after="0" w:afterAutospacing="0" w:line="280" w:lineRule="exact"/>
              <w:ind w:leftChars="100" w:left="410" w:rightChars="80" w:right="168" w:hangingChars="100" w:hanging="200"/>
              <w:jc w:val="both"/>
              <w:rPr>
                <w:rFonts w:asciiTheme="minorEastAsia" w:eastAsiaTheme="minorEastAsia" w:hAnsiTheme="minorEastAsia" w:cs="Arial"/>
                <w:color w:val="000000"/>
                <w:kern w:val="24"/>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ＭＳ 明朝" w:hint="eastAsia"/>
                <w:b/>
                <w:bCs/>
                <w:color w:val="000000"/>
                <w:sz w:val="20"/>
                <w:szCs w:val="20"/>
              </w:rPr>
              <w:t>社会とのつながりを意識した人権教育や道徳教育、いじめの未然防止につながる人間</w:t>
            </w:r>
            <w:r w:rsidRPr="00D62A20">
              <w:rPr>
                <w:rFonts w:ascii="メイリオ" w:eastAsia="メイリオ" w:hAnsi="メイリオ" w:cs="ＭＳ 明朝" w:hint="eastAsia"/>
                <w:b/>
                <w:bCs/>
                <w:color w:val="000000"/>
                <w:sz w:val="20"/>
                <w:szCs w:val="20"/>
              </w:rPr>
              <w:t>関係</w:t>
            </w:r>
            <w:r w:rsidRPr="00D62A20">
              <w:rPr>
                <w:rFonts w:ascii="メイリオ" w:eastAsia="メイリオ" w:hAnsi="メイリオ" w:cs="ＭＳ 明朝" w:hint="eastAsia"/>
                <w:b/>
                <w:bCs/>
                <w:color w:val="000000"/>
                <w:sz w:val="20"/>
                <w:szCs w:val="20"/>
              </w:rPr>
              <w:br/>
            </w:r>
            <w:r w:rsidRPr="00D62A20">
              <w:rPr>
                <w:rFonts w:ascii="メイリオ" w:eastAsia="メイリオ" w:hAnsi="メイリオ" w:cs="ＭＳ 明朝" w:hint="eastAsia"/>
                <w:b/>
                <w:bCs/>
                <w:color w:val="000000"/>
                <w:sz w:val="20"/>
                <w:szCs w:val="20"/>
              </w:rPr>
              <w:t>づくり、子ども</w:t>
            </w:r>
            <w:r w:rsidRPr="00D62A20">
              <w:rPr>
                <w:rFonts w:ascii="メイリオ" w:eastAsia="メイリオ" w:hAnsi="メイリオ" w:cs="ＭＳ 明朝" w:hint="eastAsia"/>
                <w:b/>
                <w:bCs/>
                <w:color w:val="000000"/>
                <w:sz w:val="20"/>
                <w:szCs w:val="20"/>
              </w:rPr>
              <w:t>たちが安心して学ぶことができる支援体制づくり</w:t>
            </w:r>
          </w:p>
        </w:tc>
      </w:tr>
      <w:tr w:rsidR="00CD7574" w:rsidRPr="00D62A20" w14:paraId="6AB8F41B" w14:textId="7EA3FD13" w:rsidTr="00D62A20">
        <w:trPr>
          <w:trHeight w:val="850"/>
        </w:trPr>
        <w:tc>
          <w:tcPr>
            <w:tcW w:w="709" w:type="dxa"/>
            <w:vAlign w:val="center"/>
          </w:tcPr>
          <w:p w14:paraId="4279684B" w14:textId="4F1225DE"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w w:val="59"/>
                <w:kern w:val="0"/>
                <w:sz w:val="22"/>
                <w:szCs w:val="20"/>
                <w:fitText w:val="525" w:id="-1405794558"/>
              </w:rPr>
              <w:t>体力向上</w:t>
            </w:r>
          </w:p>
          <w:p w14:paraId="2BB174A5" w14:textId="06439749"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w w:val="47"/>
                <w:kern w:val="0"/>
                <w:sz w:val="22"/>
                <w:szCs w:val="20"/>
                <w:fitText w:val="525" w:id="-1405794557"/>
              </w:rPr>
              <w:t>健康づくり</w:t>
            </w:r>
          </w:p>
        </w:tc>
        <w:tc>
          <w:tcPr>
            <w:tcW w:w="9923" w:type="dxa"/>
            <w:tcBorders>
              <w:top w:val="single" w:sz="4" w:space="0" w:color="000000"/>
              <w:left w:val="double" w:sz="4" w:space="0" w:color="auto"/>
              <w:bottom w:val="dotted" w:sz="4" w:space="0" w:color="auto"/>
              <w:right w:val="single" w:sz="4" w:space="0" w:color="000000"/>
            </w:tcBorders>
            <w:shd w:val="clear" w:color="auto" w:fill="auto"/>
            <w:vAlign w:val="center"/>
          </w:tcPr>
          <w:p w14:paraId="43008809" w14:textId="77777777" w:rsidR="00D62A20" w:rsidRPr="00D62A20" w:rsidRDefault="00D62A20" w:rsidP="00D62A20">
            <w:pPr>
              <w:pStyle w:val="Web"/>
              <w:spacing w:before="0" w:beforeAutospacing="0" w:after="0" w:afterAutospacing="0" w:line="280" w:lineRule="exact"/>
              <w:ind w:left="144" w:hanging="144"/>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Arial" w:hint="eastAsia"/>
                <w:color w:val="000000"/>
                <w:kern w:val="2"/>
                <w:sz w:val="20"/>
                <w:szCs w:val="20"/>
              </w:rPr>
              <w:t>コロナ禍の影響等に</w:t>
            </w:r>
            <w:r w:rsidRPr="00D62A20">
              <w:rPr>
                <w:rFonts w:ascii="メイリオ" w:eastAsia="メイリオ" w:hAnsi="メイリオ" w:cs="Arial" w:hint="eastAsia"/>
                <w:color w:val="000000"/>
                <w:kern w:val="2"/>
                <w:sz w:val="20"/>
                <w:szCs w:val="20"/>
              </w:rPr>
              <w:t>よ</w:t>
            </w:r>
            <w:r w:rsidRPr="00D62A20">
              <w:rPr>
                <w:rFonts w:ascii="メイリオ" w:eastAsia="メイリオ" w:hAnsi="メイリオ" w:cs="Arial" w:hint="eastAsia"/>
                <w:color w:val="000000"/>
                <w:kern w:val="2"/>
                <w:sz w:val="20"/>
                <w:szCs w:val="20"/>
              </w:rPr>
              <w:t>り</w:t>
            </w:r>
            <w:r w:rsidRPr="00D62A20">
              <w:rPr>
                <w:rFonts w:ascii="メイリオ" w:eastAsia="メイリオ" w:hAnsi="メイリオ" w:cs="Arial" w:hint="eastAsia"/>
                <w:color w:val="000000"/>
                <w:kern w:val="2"/>
                <w:sz w:val="20"/>
                <w:szCs w:val="20"/>
              </w:rPr>
              <w:t>子どもたち</w:t>
            </w:r>
            <w:r w:rsidRPr="00D62A20">
              <w:rPr>
                <w:rFonts w:ascii="メイリオ" w:eastAsia="メイリオ" w:hAnsi="メイリオ" w:cs="Arial" w:hint="eastAsia"/>
                <w:color w:val="000000"/>
                <w:kern w:val="2"/>
                <w:sz w:val="20"/>
                <w:szCs w:val="20"/>
              </w:rPr>
              <w:t>が</w:t>
            </w:r>
            <w:r w:rsidRPr="00D62A20">
              <w:rPr>
                <w:rFonts w:ascii="メイリオ" w:eastAsia="メイリオ" w:hAnsi="メイリオ" w:cs="Arial" w:hint="eastAsia"/>
                <w:color w:val="000000"/>
                <w:kern w:val="2"/>
                <w:sz w:val="20"/>
                <w:szCs w:val="20"/>
              </w:rPr>
              <w:t>運動不足</w:t>
            </w:r>
          </w:p>
          <w:p w14:paraId="066F9A5E" w14:textId="77777777" w:rsidR="00D62A20" w:rsidRPr="00D62A20" w:rsidRDefault="00D62A20" w:rsidP="00D62A20">
            <w:pPr>
              <w:pStyle w:val="Web"/>
              <w:spacing w:before="0" w:beforeAutospacing="0" w:after="0" w:afterAutospacing="0" w:line="280" w:lineRule="exact"/>
              <w:ind w:left="144" w:hanging="144"/>
              <w:jc w:val="both"/>
              <w:rPr>
                <w:sz w:val="20"/>
                <w:szCs w:val="20"/>
              </w:rPr>
            </w:pPr>
            <w:r w:rsidRPr="00D62A20">
              <w:rPr>
                <w:rFonts w:ascii="メイリオ" w:eastAsia="メイリオ" w:hAnsi="メイリオ" w:cs="Arial" w:hint="eastAsia"/>
                <w:color w:val="000000"/>
                <w:kern w:val="2"/>
                <w:sz w:val="20"/>
                <w:szCs w:val="20"/>
              </w:rPr>
              <w:t>・</w:t>
            </w:r>
            <w:r w:rsidRPr="00D62A20">
              <w:rPr>
                <w:rFonts w:ascii="メイリオ" w:eastAsia="メイリオ" w:hAnsi="メイリオ" w:cs="Arial" w:hint="eastAsia"/>
                <w:color w:val="000000"/>
                <w:kern w:val="2"/>
                <w:sz w:val="20"/>
                <w:szCs w:val="20"/>
              </w:rPr>
              <w:t>より</w:t>
            </w:r>
            <w:r w:rsidRPr="00D62A20">
              <w:rPr>
                <w:rFonts w:ascii="メイリオ" w:eastAsia="メイリオ" w:hAnsi="メイリオ" w:cs="Arial" w:hint="eastAsia"/>
                <w:color w:val="000000"/>
                <w:kern w:val="2"/>
                <w:sz w:val="20"/>
                <w:szCs w:val="20"/>
              </w:rPr>
              <w:t>良い生活習慣の獲得に向けた取組みの充実</w:t>
            </w:r>
          </w:p>
          <w:p w14:paraId="687BA6C0" w14:textId="73F53F83" w:rsidR="00CD7574" w:rsidRPr="00D62A20" w:rsidRDefault="00D62A20" w:rsidP="00D62A20">
            <w:pPr>
              <w:pStyle w:val="Web"/>
              <w:spacing w:before="0" w:beforeAutospacing="0" w:after="0" w:afterAutospacing="0" w:line="280" w:lineRule="exact"/>
              <w:ind w:firstLineChars="100" w:firstLine="200"/>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ＭＳ 明朝" w:hint="eastAsia"/>
                <w:b/>
                <w:bCs/>
                <w:color w:val="000000"/>
                <w:spacing w:val="1"/>
                <w:sz w:val="20"/>
                <w:szCs w:val="20"/>
              </w:rPr>
              <w:t>運動・スポーツの機会、環境の設定とより良い生活習慣の定着による健やかな体の育成</w:t>
            </w:r>
          </w:p>
        </w:tc>
      </w:tr>
      <w:tr w:rsidR="00CD7574" w:rsidRPr="00D62A20" w14:paraId="7CA27F61" w14:textId="1A5CCF4B" w:rsidTr="00D62A20">
        <w:trPr>
          <w:trHeight w:val="1134"/>
        </w:trPr>
        <w:tc>
          <w:tcPr>
            <w:tcW w:w="709" w:type="dxa"/>
            <w:vAlign w:val="center"/>
          </w:tcPr>
          <w:p w14:paraId="29405DFD" w14:textId="0D24A1CC"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教員</w:t>
            </w:r>
          </w:p>
        </w:tc>
        <w:tc>
          <w:tcPr>
            <w:tcW w:w="9923" w:type="dxa"/>
            <w:tcBorders>
              <w:top w:val="single" w:sz="4" w:space="0" w:color="000000"/>
              <w:left w:val="double" w:sz="4" w:space="0" w:color="auto"/>
              <w:bottom w:val="dotted" w:sz="4" w:space="0" w:color="auto"/>
              <w:right w:val="single" w:sz="4" w:space="0" w:color="000000"/>
            </w:tcBorders>
            <w:shd w:val="clear" w:color="auto" w:fill="auto"/>
            <w:vAlign w:val="bottom"/>
          </w:tcPr>
          <w:p w14:paraId="71A572B3" w14:textId="77777777" w:rsidR="00D62A20" w:rsidRPr="00D62A20" w:rsidRDefault="00D62A20" w:rsidP="00D62A20">
            <w:pPr>
              <w:spacing w:line="280" w:lineRule="exact"/>
              <w:ind w:left="144" w:hanging="144"/>
              <w:rPr>
                <w:rFonts w:ascii="ＭＳ Ｐゴシック" w:eastAsia="ＭＳ Ｐゴシック" w:hAnsi="ＭＳ Ｐゴシック" w:cs="ＭＳ Ｐゴシック"/>
                <w:kern w:val="0"/>
                <w:sz w:val="20"/>
                <w:szCs w:val="20"/>
              </w:rPr>
            </w:pPr>
            <w:r w:rsidRPr="00D62A20">
              <w:rPr>
                <w:rFonts w:hAnsi="メイリオ" w:cs="Arial" w:hint="eastAsia"/>
                <w:color w:val="000000"/>
                <w:kern w:val="24"/>
                <w:sz w:val="20"/>
                <w:szCs w:val="20"/>
              </w:rPr>
              <w:t>・</w:t>
            </w:r>
            <w:r w:rsidRPr="00D62A20">
              <w:rPr>
                <w:rFonts w:hAnsi="メイリオ" w:cs="Arial" w:hint="eastAsia"/>
                <w:color w:val="000000"/>
                <w:kern w:val="24"/>
                <w:sz w:val="20"/>
                <w:szCs w:val="20"/>
              </w:rPr>
              <w:t>ミドルリーダーの育成や</w:t>
            </w:r>
            <w:r w:rsidRPr="00D62A20">
              <w:rPr>
                <w:rFonts w:hAnsi="メイリオ" w:cs="Arial" w:hint="eastAsia"/>
                <w:color w:val="000000"/>
                <w:sz w:val="20"/>
                <w:szCs w:val="20"/>
              </w:rPr>
              <w:t>バランスの取れた年齢構成に向けた採用、欠員が生じないよう教員を確保することが必要</w:t>
            </w:r>
          </w:p>
          <w:p w14:paraId="732E27B9" w14:textId="77777777" w:rsidR="00D62A20" w:rsidRPr="00D62A20" w:rsidRDefault="00D62A20" w:rsidP="00D62A20">
            <w:pPr>
              <w:spacing w:line="280" w:lineRule="exact"/>
              <w:ind w:left="144" w:hanging="144"/>
              <w:rPr>
                <w:rFonts w:ascii="ＭＳ Ｐゴシック" w:eastAsia="ＭＳ Ｐゴシック" w:hAnsi="ＭＳ Ｐゴシック" w:cs="ＭＳ Ｐゴシック"/>
                <w:kern w:val="0"/>
                <w:sz w:val="20"/>
                <w:szCs w:val="20"/>
              </w:rPr>
            </w:pPr>
            <w:r w:rsidRPr="00D62A20">
              <w:rPr>
                <w:rFonts w:hAnsi="メイリオ" w:cs="Cambria Math" w:hint="eastAsia"/>
                <w:color w:val="000000"/>
                <w:sz w:val="20"/>
                <w:szCs w:val="20"/>
              </w:rPr>
              <w:t>・</w:t>
            </w:r>
            <w:r w:rsidRPr="00D62A20">
              <w:rPr>
                <w:rFonts w:hAnsi="メイリオ" w:cs="Arial" w:hint="eastAsia"/>
                <w:color w:val="000000"/>
                <w:sz w:val="20"/>
                <w:szCs w:val="20"/>
              </w:rPr>
              <w:t>時間外在校等時間が部活動等を背景に長時間化している</w:t>
            </w:r>
            <w:r w:rsidRPr="00D62A20">
              <w:rPr>
                <w:rFonts w:hAnsi="メイリオ" w:cs="Arial" w:hint="eastAsia"/>
                <w:color w:val="000000"/>
                <w:sz w:val="20"/>
                <w:szCs w:val="20"/>
              </w:rPr>
              <w:t>教員</w:t>
            </w:r>
            <w:r w:rsidRPr="00D62A20">
              <w:rPr>
                <w:rFonts w:hAnsi="メイリオ" w:cs="Arial" w:hint="eastAsia"/>
                <w:color w:val="000000"/>
                <w:sz w:val="20"/>
                <w:szCs w:val="20"/>
              </w:rPr>
              <w:t>が多数存在</w:t>
            </w:r>
          </w:p>
          <w:p w14:paraId="4E826D28" w14:textId="4CB6D739" w:rsidR="00515229" w:rsidRPr="00D62A20" w:rsidRDefault="00D62A20" w:rsidP="00D62A20">
            <w:pPr>
              <w:spacing w:line="280" w:lineRule="exact"/>
              <w:ind w:left="200" w:hangingChars="100" w:hanging="200"/>
              <w:rPr>
                <w:rFonts w:asciiTheme="minorEastAsia" w:eastAsiaTheme="minorEastAsia" w:hAnsiTheme="minorEastAsia" w:cs="ＭＳ 明朝"/>
                <w:b/>
                <w:sz w:val="20"/>
                <w:szCs w:val="20"/>
              </w:rPr>
            </w:pPr>
            <w:r w:rsidRPr="00D62A20">
              <w:rPr>
                <w:rFonts w:hAnsi="メイリオ" w:cs="Arial" w:hint="eastAsia"/>
                <w:color w:val="000000"/>
                <w:sz w:val="20"/>
                <w:szCs w:val="20"/>
              </w:rPr>
              <w:t xml:space="preserve">　</w:t>
            </w:r>
            <w:r w:rsidRPr="00D62A20">
              <w:rPr>
                <w:rFonts w:hAnsi="メイリオ" w:cs="Arial" w:hint="eastAsia"/>
                <w:color w:val="000000"/>
                <w:kern w:val="24"/>
                <w:sz w:val="20"/>
                <w:szCs w:val="20"/>
              </w:rPr>
              <w:t>➤</w:t>
            </w:r>
            <w:r w:rsidRPr="00D62A20">
              <w:rPr>
                <w:rFonts w:hAnsi="メイリオ" w:cs="ＭＳ 明朝" w:hint="eastAsia"/>
                <w:b/>
                <w:bCs/>
                <w:color w:val="000000"/>
                <w:kern w:val="0"/>
                <w:sz w:val="20"/>
                <w:szCs w:val="20"/>
              </w:rPr>
              <w:t>熱意ある優秀な教員の確保と資質・能力の向上のための育成、働き方改革の一層の推進</w:t>
            </w:r>
          </w:p>
        </w:tc>
      </w:tr>
      <w:tr w:rsidR="00CD7574" w:rsidRPr="00D62A20" w14:paraId="5037710A" w14:textId="0AA6FFFD" w:rsidTr="00D62A20">
        <w:trPr>
          <w:trHeight w:val="1701"/>
        </w:trPr>
        <w:tc>
          <w:tcPr>
            <w:tcW w:w="709" w:type="dxa"/>
            <w:vAlign w:val="center"/>
          </w:tcPr>
          <w:p w14:paraId="2CD23DD3" w14:textId="77777777" w:rsidR="00CD7574" w:rsidRPr="00D62A20" w:rsidRDefault="00CD7574" w:rsidP="00CD7574">
            <w:pPr>
              <w:spacing w:line="360" w:lineRule="exact"/>
              <w:jc w:val="center"/>
              <w:rPr>
                <w:rFonts w:asciiTheme="minorEastAsia" w:eastAsiaTheme="minorEastAsia" w:hAnsiTheme="minorEastAsia" w:cs="ＭＳ 明朝"/>
                <w:b/>
                <w:kern w:val="0"/>
                <w:sz w:val="22"/>
                <w:szCs w:val="20"/>
              </w:rPr>
            </w:pPr>
            <w:r w:rsidRPr="00D62A20">
              <w:rPr>
                <w:rFonts w:asciiTheme="minorEastAsia" w:eastAsiaTheme="minorEastAsia" w:hAnsiTheme="minorEastAsia" w:cs="ＭＳ 明朝" w:hint="eastAsia"/>
                <w:b/>
                <w:w w:val="59"/>
                <w:kern w:val="0"/>
                <w:sz w:val="22"/>
                <w:szCs w:val="20"/>
                <w:fitText w:val="525" w:id="-1405794560"/>
              </w:rPr>
              <w:t>地域との</w:t>
            </w:r>
          </w:p>
          <w:p w14:paraId="204B19ED" w14:textId="12C50EB7"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w w:val="59"/>
                <w:kern w:val="0"/>
                <w:sz w:val="22"/>
                <w:szCs w:val="20"/>
                <w:fitText w:val="525" w:id="-1405794559"/>
              </w:rPr>
              <w:t>つながり</w:t>
            </w:r>
          </w:p>
        </w:tc>
        <w:tc>
          <w:tcPr>
            <w:tcW w:w="9923" w:type="dxa"/>
            <w:tcBorders>
              <w:top w:val="single" w:sz="4" w:space="0" w:color="000000"/>
              <w:left w:val="double" w:sz="4" w:space="0" w:color="auto"/>
              <w:bottom w:val="dotted" w:sz="4" w:space="0" w:color="auto"/>
              <w:right w:val="single" w:sz="4" w:space="0" w:color="000000"/>
            </w:tcBorders>
            <w:shd w:val="clear" w:color="auto" w:fill="auto"/>
            <w:vAlign w:val="center"/>
          </w:tcPr>
          <w:p w14:paraId="307882B2" w14:textId="77777777" w:rsidR="00D62A20" w:rsidRPr="00D62A20" w:rsidRDefault="00D62A20" w:rsidP="00D62A20">
            <w:pPr>
              <w:pStyle w:val="Web"/>
              <w:spacing w:before="0" w:beforeAutospacing="0" w:after="0" w:afterAutospacing="0" w:line="280" w:lineRule="exact"/>
              <w:ind w:left="216" w:hanging="216"/>
              <w:jc w:val="both"/>
              <w:rPr>
                <w:sz w:val="20"/>
                <w:szCs w:val="20"/>
              </w:rPr>
            </w:pP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Arial" w:hint="eastAsia"/>
                <w:color w:val="000000"/>
                <w:kern w:val="2"/>
                <w:sz w:val="20"/>
                <w:szCs w:val="20"/>
              </w:rPr>
              <w:t>学校に対するニーズや学校現場におけるニーズの多様化に対応するため</w:t>
            </w: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Arial" w:hint="eastAsia"/>
                <w:color w:val="000000"/>
                <w:kern w:val="2"/>
                <w:sz w:val="20"/>
                <w:szCs w:val="20"/>
              </w:rPr>
              <w:t>地域と連携した体験活動の実施</w:t>
            </w:r>
            <w:r w:rsidRPr="00D62A20">
              <w:rPr>
                <w:rFonts w:ascii="メイリオ" w:eastAsia="メイリオ" w:hAnsi="メイリオ" w:cs="Arial" w:hint="eastAsia"/>
                <w:color w:val="000000"/>
                <w:kern w:val="2"/>
                <w:sz w:val="20"/>
                <w:szCs w:val="20"/>
              </w:rPr>
              <w:t>など</w:t>
            </w:r>
            <w:r w:rsidRPr="00D62A20">
              <w:rPr>
                <w:rFonts w:ascii="メイリオ" w:eastAsia="メイリオ" w:hAnsi="メイリオ" w:cs="Arial" w:hint="eastAsia"/>
                <w:color w:val="000000"/>
                <w:kern w:val="2"/>
                <w:sz w:val="20"/>
                <w:szCs w:val="20"/>
              </w:rPr>
              <w:t>、</w:t>
            </w:r>
            <w:r w:rsidRPr="00D62A20">
              <w:rPr>
                <w:rFonts w:ascii="メイリオ" w:eastAsia="メイリオ" w:hAnsi="メイリオ" w:cs="Arial" w:hint="eastAsia"/>
                <w:color w:val="000000"/>
                <w:spacing w:val="1"/>
                <w:kern w:val="2"/>
                <w:sz w:val="20"/>
                <w:szCs w:val="20"/>
              </w:rPr>
              <w:t>多様</w:t>
            </w:r>
            <w:r w:rsidRPr="00D62A20">
              <w:rPr>
                <w:rFonts w:ascii="メイリオ" w:eastAsia="メイリオ" w:hAnsi="メイリオ" w:cs="Arial" w:hint="eastAsia"/>
                <w:color w:val="000000"/>
                <w:spacing w:val="1"/>
                <w:kern w:val="2"/>
                <w:sz w:val="20"/>
                <w:szCs w:val="20"/>
              </w:rPr>
              <w:t>な人材との連携を進めてきた</w:t>
            </w:r>
          </w:p>
          <w:p w14:paraId="1A3AAD66" w14:textId="77777777" w:rsidR="00D62A20" w:rsidRPr="00D62A20" w:rsidRDefault="00D62A20" w:rsidP="00D62A20">
            <w:pPr>
              <w:pStyle w:val="Web"/>
              <w:spacing w:before="0" w:beforeAutospacing="0" w:afterLines="50" w:after="200" w:afterAutospacing="0" w:line="280" w:lineRule="exact"/>
              <w:ind w:left="142" w:hanging="142"/>
              <w:jc w:val="both"/>
              <w:rPr>
                <w:sz w:val="20"/>
                <w:szCs w:val="20"/>
              </w:rPr>
            </w:pPr>
            <w:r w:rsidRPr="00D62A20">
              <w:rPr>
                <w:rFonts w:ascii="メイリオ" w:eastAsia="メイリオ" w:hAnsi="メイリオ" w:cs="Arial" w:hint="eastAsia"/>
                <w:color w:val="000000"/>
                <w:kern w:val="2"/>
                <w:sz w:val="20"/>
                <w:szCs w:val="20"/>
              </w:rPr>
              <w:t xml:space="preserve">　</w:t>
            </w: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ＭＳ 明朝" w:hint="eastAsia"/>
                <w:b/>
                <w:bCs/>
                <w:color w:val="000000"/>
                <w:kern w:val="2"/>
                <w:sz w:val="20"/>
                <w:szCs w:val="20"/>
              </w:rPr>
              <w:t>大学や地域、企業等、学校の外部の多様な機関・人材とのつながりの拡充</w:t>
            </w:r>
          </w:p>
          <w:p w14:paraId="581AE783" w14:textId="77777777" w:rsidR="00D62A20" w:rsidRPr="00D62A20" w:rsidRDefault="00D62A20" w:rsidP="00D62A20">
            <w:pPr>
              <w:pStyle w:val="Web"/>
              <w:spacing w:before="0" w:beforeAutospacing="0" w:after="0" w:afterAutospacing="0" w:line="280" w:lineRule="exact"/>
              <w:ind w:left="144" w:hanging="144"/>
              <w:jc w:val="both"/>
              <w:rPr>
                <w:sz w:val="20"/>
                <w:szCs w:val="20"/>
              </w:rPr>
            </w:pPr>
            <w:r w:rsidRPr="00D62A20">
              <w:rPr>
                <w:rFonts w:ascii="メイリオ" w:eastAsia="メイリオ" w:hAnsi="メイリオ" w:cs="Arial" w:hint="eastAsia"/>
                <w:color w:val="000000"/>
                <w:kern w:val="2"/>
                <w:sz w:val="20"/>
                <w:szCs w:val="20"/>
              </w:rPr>
              <w:t>・幼児教育センターを中心に、各幼稚園等の教育内容の充実</w:t>
            </w:r>
          </w:p>
          <w:p w14:paraId="174514B0" w14:textId="45F0434A" w:rsidR="003B7921" w:rsidRPr="00D62A20" w:rsidRDefault="00D62A20" w:rsidP="00D62A20">
            <w:pPr>
              <w:pStyle w:val="Web"/>
              <w:spacing w:before="0" w:beforeAutospacing="0" w:after="0" w:afterAutospacing="0" w:line="280" w:lineRule="exact"/>
              <w:ind w:left="142" w:hanging="142"/>
              <w:jc w:val="both"/>
              <w:rPr>
                <w:rFonts w:asciiTheme="minorEastAsia" w:eastAsiaTheme="minorEastAsia" w:hAnsiTheme="minorEastAsia" w:cs="ＭＳ 明朝"/>
                <w:b/>
                <w:sz w:val="20"/>
                <w:szCs w:val="20"/>
              </w:rPr>
            </w:pPr>
            <w:r w:rsidRPr="00D62A20">
              <w:rPr>
                <w:rFonts w:ascii="メイリオ" w:eastAsia="メイリオ" w:hAnsi="メイリオ" w:cs="Arial" w:hint="eastAsia"/>
                <w:color w:val="000000"/>
                <w:kern w:val="2"/>
                <w:sz w:val="20"/>
                <w:szCs w:val="20"/>
              </w:rPr>
              <w:t xml:space="preserve">　</w:t>
            </w:r>
            <w:r w:rsidRPr="00D62A20">
              <w:rPr>
                <w:rFonts w:ascii="メイリオ" w:eastAsia="メイリオ" w:hAnsi="メイリオ" w:cs="Arial" w:hint="eastAsia"/>
                <w:color w:val="000000"/>
                <w:kern w:val="24"/>
                <w:sz w:val="20"/>
                <w:szCs w:val="20"/>
              </w:rPr>
              <w:t>➤</w:t>
            </w:r>
            <w:r w:rsidRPr="00D62A20">
              <w:rPr>
                <w:rFonts w:ascii="メイリオ" w:eastAsia="メイリオ" w:hAnsi="メイリオ" w:cs="ＭＳ 明朝" w:hint="eastAsia"/>
                <w:b/>
                <w:bCs/>
                <w:color w:val="000000"/>
                <w:kern w:val="2"/>
                <w:sz w:val="20"/>
                <w:szCs w:val="20"/>
              </w:rPr>
              <w:t>各幼稚園等の教育機能を向上させ、幼児教育を充実</w:t>
            </w:r>
          </w:p>
        </w:tc>
      </w:tr>
      <w:tr w:rsidR="00CD7574" w:rsidRPr="00D62A20" w14:paraId="20F56FDB" w14:textId="345358BE" w:rsidTr="00D62A20">
        <w:trPr>
          <w:trHeight w:val="794"/>
        </w:trPr>
        <w:tc>
          <w:tcPr>
            <w:tcW w:w="709" w:type="dxa"/>
            <w:tcBorders>
              <w:bottom w:val="single" w:sz="4" w:space="0" w:color="auto"/>
            </w:tcBorders>
            <w:vAlign w:val="center"/>
          </w:tcPr>
          <w:p w14:paraId="6ECAB3A1" w14:textId="77777777"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学校</w:t>
            </w:r>
          </w:p>
          <w:p w14:paraId="3FB98608" w14:textId="4CECF56F"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施設</w:t>
            </w:r>
          </w:p>
        </w:tc>
        <w:tc>
          <w:tcPr>
            <w:tcW w:w="9923" w:type="dxa"/>
            <w:tcBorders>
              <w:top w:val="single" w:sz="4" w:space="0" w:color="000000"/>
              <w:left w:val="double" w:sz="4" w:space="0" w:color="auto"/>
              <w:bottom w:val="single" w:sz="4" w:space="0" w:color="auto"/>
            </w:tcBorders>
            <w:vAlign w:val="center"/>
          </w:tcPr>
          <w:p w14:paraId="7C8063D3" w14:textId="77777777" w:rsidR="00D62A20" w:rsidRDefault="00D62A20" w:rsidP="00D62A20">
            <w:pPr>
              <w:pStyle w:val="Web"/>
              <w:spacing w:before="0" w:beforeAutospacing="0" w:after="0" w:afterAutospacing="0" w:line="280" w:lineRule="exact"/>
              <w:jc w:val="both"/>
            </w:pPr>
            <w:r>
              <w:rPr>
                <w:rFonts w:ascii="メイリオ" w:eastAsia="メイリオ" w:hAnsi="メイリオ" w:cs="ＭＳ 明朝" w:hint="eastAsia"/>
                <w:color w:val="000000"/>
                <w:kern w:val="2"/>
                <w:sz w:val="20"/>
                <w:szCs w:val="20"/>
              </w:rPr>
              <w:t>・</w:t>
            </w:r>
            <w:r>
              <w:rPr>
                <w:rFonts w:ascii="メイリオ" w:eastAsia="メイリオ" w:hAnsi="メイリオ" w:cs="ＭＳ 明朝" w:hint="eastAsia"/>
                <w:color w:val="000000"/>
                <w:sz w:val="20"/>
                <w:szCs w:val="20"/>
              </w:rPr>
              <w:t>耐震改修や</w:t>
            </w:r>
            <w:r>
              <w:rPr>
                <w:rFonts w:ascii="メイリオ" w:eastAsia="メイリオ" w:hAnsi="メイリオ" w:cs="ＭＳ 明朝" w:hint="eastAsia"/>
                <w:color w:val="000000"/>
                <w:sz w:val="20"/>
                <w:szCs w:val="20"/>
              </w:rPr>
              <w:t>ICT</w:t>
            </w:r>
            <w:r>
              <w:rPr>
                <w:rFonts w:ascii="メイリオ" w:eastAsia="メイリオ" w:hAnsi="メイリオ" w:cs="ＭＳ 明朝" w:hint="eastAsia"/>
                <w:color w:val="000000"/>
                <w:sz w:val="20"/>
                <w:szCs w:val="20"/>
              </w:rPr>
              <w:t>環境の充実</w:t>
            </w:r>
            <w:r>
              <w:rPr>
                <w:rFonts w:ascii="メイリオ" w:eastAsia="メイリオ" w:hAnsi="メイリオ" w:cs="ＭＳ 明朝" w:hint="eastAsia"/>
                <w:color w:val="000000"/>
                <w:sz w:val="20"/>
                <w:szCs w:val="20"/>
              </w:rPr>
              <w:t>など</w:t>
            </w:r>
            <w:r>
              <w:rPr>
                <w:rFonts w:ascii="メイリオ" w:eastAsia="メイリオ" w:hAnsi="メイリオ" w:cs="ＭＳ 明朝" w:hint="eastAsia"/>
                <w:color w:val="000000"/>
                <w:sz w:val="20"/>
                <w:szCs w:val="20"/>
              </w:rPr>
              <w:t>、</w:t>
            </w:r>
            <w:r>
              <w:rPr>
                <w:rFonts w:ascii="メイリオ" w:eastAsia="メイリオ" w:hAnsi="メイリオ" w:cs="ＭＳ 明朝" w:hint="eastAsia"/>
                <w:color w:val="000000"/>
                <w:sz w:val="20"/>
                <w:szCs w:val="20"/>
              </w:rPr>
              <w:t>子ども</w:t>
            </w:r>
            <w:r>
              <w:rPr>
                <w:rFonts w:ascii="メイリオ" w:eastAsia="メイリオ" w:hAnsi="メイリオ" w:cs="ＭＳ 明朝" w:hint="eastAsia"/>
                <w:color w:val="000000"/>
                <w:sz w:val="20"/>
                <w:szCs w:val="20"/>
              </w:rPr>
              <w:t>たち</w:t>
            </w:r>
            <w:r>
              <w:rPr>
                <w:rFonts w:ascii="メイリオ" w:eastAsia="メイリオ" w:hAnsi="メイリオ" w:cs="ＭＳ 明朝" w:hint="eastAsia"/>
                <w:color w:val="000000"/>
                <w:sz w:val="20"/>
                <w:szCs w:val="20"/>
              </w:rPr>
              <w:t>が</w:t>
            </w:r>
            <w:r>
              <w:rPr>
                <w:rFonts w:ascii="メイリオ" w:eastAsia="メイリオ" w:hAnsi="メイリオ" w:cs="ＭＳ 明朝" w:hint="eastAsia"/>
                <w:color w:val="000000"/>
                <w:sz w:val="20"/>
                <w:szCs w:val="20"/>
              </w:rPr>
              <w:t>快適に学ぶことができる環境を整備して</w:t>
            </w:r>
            <w:r>
              <w:rPr>
                <w:rFonts w:ascii="メイリオ" w:eastAsia="メイリオ" w:hAnsi="メイリオ" w:cs="ＭＳ 明朝" w:hint="eastAsia"/>
                <w:color w:val="000000"/>
                <w:sz w:val="20"/>
                <w:szCs w:val="20"/>
              </w:rPr>
              <w:t>きた</w:t>
            </w:r>
          </w:p>
          <w:p w14:paraId="648297F3" w14:textId="77777777" w:rsidR="00D62A20" w:rsidRDefault="00D62A20" w:rsidP="00D62A20">
            <w:pPr>
              <w:pStyle w:val="Web"/>
              <w:spacing w:before="0" w:beforeAutospacing="0" w:after="0" w:afterAutospacing="0" w:line="280" w:lineRule="exact"/>
              <w:jc w:val="both"/>
            </w:pPr>
            <w:r>
              <w:rPr>
                <w:rFonts w:ascii="メイリオ" w:eastAsia="メイリオ" w:hAnsi="メイリオ" w:cs="Times New Roman" w:hint="eastAsia"/>
                <w:color w:val="000000"/>
                <w:sz w:val="20"/>
                <w:szCs w:val="20"/>
              </w:rPr>
              <w:t>・府立学校（主校舎）の約</w:t>
            </w:r>
            <w:r>
              <w:rPr>
                <w:rFonts w:ascii="メイリオ" w:eastAsia="メイリオ" w:hAnsi="メイリオ" w:cs="Times New Roman" w:hint="eastAsia"/>
                <w:color w:val="000000"/>
                <w:sz w:val="20"/>
                <w:szCs w:val="20"/>
              </w:rPr>
              <w:t>70</w:t>
            </w:r>
            <w:r>
              <w:rPr>
                <w:rFonts w:ascii="メイリオ" w:eastAsia="メイリオ" w:hAnsi="メイリオ" w:cs="Times New Roman" w:hint="eastAsia"/>
                <w:color w:val="000000"/>
                <w:sz w:val="20"/>
                <w:szCs w:val="20"/>
              </w:rPr>
              <w:t>％が築後</w:t>
            </w:r>
            <w:r>
              <w:rPr>
                <w:rFonts w:ascii="メイリオ" w:eastAsia="メイリオ" w:hAnsi="メイリオ" w:cs="Times New Roman" w:hint="eastAsia"/>
                <w:color w:val="000000"/>
                <w:sz w:val="20"/>
                <w:szCs w:val="20"/>
              </w:rPr>
              <w:t>40</w:t>
            </w:r>
            <w:r>
              <w:rPr>
                <w:rFonts w:ascii="メイリオ" w:eastAsia="メイリオ" w:hAnsi="メイリオ" w:cs="Times New Roman" w:hint="eastAsia"/>
                <w:color w:val="000000"/>
                <w:sz w:val="20"/>
                <w:szCs w:val="20"/>
              </w:rPr>
              <w:t>年以上であり、老朽化が進行</w:t>
            </w:r>
          </w:p>
          <w:p w14:paraId="7F05EA2B" w14:textId="63ED7072" w:rsidR="00023425" w:rsidRPr="00D62A20" w:rsidRDefault="00D62A20" w:rsidP="00C66A37">
            <w:pPr>
              <w:pStyle w:val="Web"/>
              <w:spacing w:before="0" w:beforeAutospacing="0" w:after="0" w:afterAutospacing="0" w:line="280" w:lineRule="exact"/>
              <w:jc w:val="both"/>
            </w:pPr>
            <w:r>
              <w:rPr>
                <w:rFonts w:ascii="メイリオ" w:eastAsia="メイリオ" w:hAnsi="メイリオ" w:cs="ＭＳ 明朝" w:hint="eastAsia"/>
                <w:color w:val="000000"/>
                <w:sz w:val="20"/>
                <w:szCs w:val="20"/>
              </w:rPr>
              <w:t xml:space="preserve">　</w:t>
            </w:r>
            <w:r>
              <w:rPr>
                <w:rFonts w:ascii="メイリオ" w:eastAsia="メイリオ" w:hAnsi="メイリオ" w:cs="Arial" w:hint="eastAsia"/>
                <w:color w:val="000000"/>
                <w:kern w:val="24"/>
                <w:sz w:val="20"/>
                <w:szCs w:val="20"/>
              </w:rPr>
              <w:t>➤</w:t>
            </w:r>
            <w:r>
              <w:rPr>
                <w:rFonts w:ascii="メイリオ" w:eastAsia="メイリオ" w:hAnsi="メイリオ" w:cs="ＭＳ 明朝" w:hint="eastAsia"/>
                <w:b/>
                <w:bCs/>
                <w:color w:val="000000"/>
                <w:sz w:val="20"/>
                <w:szCs w:val="20"/>
              </w:rPr>
              <w:t>引き続き</w:t>
            </w:r>
            <w:r>
              <w:rPr>
                <w:rFonts w:ascii="メイリオ" w:eastAsia="メイリオ" w:hAnsi="メイリオ" w:cs="ＭＳ 明朝" w:hint="eastAsia"/>
                <w:b/>
                <w:bCs/>
                <w:color w:val="000000"/>
                <w:sz w:val="20"/>
                <w:szCs w:val="20"/>
              </w:rPr>
              <w:t>、</w:t>
            </w:r>
            <w:r>
              <w:rPr>
                <w:rFonts w:ascii="メイリオ" w:eastAsia="メイリオ" w:hAnsi="メイリオ" w:cs="ＭＳ 明朝" w:hint="eastAsia"/>
                <w:b/>
                <w:bCs/>
                <w:color w:val="000000"/>
                <w:sz w:val="20"/>
                <w:szCs w:val="20"/>
              </w:rPr>
              <w:t>計画的</w:t>
            </w:r>
            <w:r>
              <w:rPr>
                <w:rFonts w:ascii="メイリオ" w:eastAsia="メイリオ" w:hAnsi="メイリオ" w:cs="ＭＳ 明朝" w:hint="eastAsia"/>
                <w:b/>
                <w:bCs/>
                <w:color w:val="000000"/>
                <w:sz w:val="20"/>
                <w:szCs w:val="20"/>
              </w:rPr>
              <w:t>な府立学校の整備</w:t>
            </w:r>
            <w:r>
              <w:rPr>
                <w:rFonts w:ascii="メイリオ" w:eastAsia="メイリオ" w:hAnsi="メイリオ" w:cs="ＭＳ 明朝" w:hint="eastAsia"/>
                <w:b/>
                <w:bCs/>
                <w:color w:val="000000"/>
                <w:sz w:val="20"/>
                <w:szCs w:val="20"/>
              </w:rPr>
              <w:t>に取り組む</w:t>
            </w:r>
          </w:p>
        </w:tc>
      </w:tr>
      <w:tr w:rsidR="00CD7574" w:rsidRPr="00D62A20" w14:paraId="45795148" w14:textId="5EA51772" w:rsidTr="00C66A37">
        <w:trPr>
          <w:trHeight w:val="850"/>
        </w:trPr>
        <w:tc>
          <w:tcPr>
            <w:tcW w:w="709" w:type="dxa"/>
            <w:tcBorders>
              <w:bottom w:val="single" w:sz="4" w:space="0" w:color="auto"/>
            </w:tcBorders>
            <w:vAlign w:val="center"/>
          </w:tcPr>
          <w:p w14:paraId="7DC8956C" w14:textId="77777777"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私学</w:t>
            </w:r>
          </w:p>
          <w:p w14:paraId="676D8ACE" w14:textId="08330AC6" w:rsidR="00CD7574" w:rsidRPr="00D62A20" w:rsidRDefault="00CD7574" w:rsidP="00CD7574">
            <w:pPr>
              <w:spacing w:line="360" w:lineRule="exact"/>
              <w:jc w:val="center"/>
              <w:rPr>
                <w:rFonts w:asciiTheme="minorEastAsia" w:eastAsiaTheme="minorEastAsia" w:hAnsiTheme="minorEastAsia" w:cs="ＭＳ 明朝"/>
                <w:b/>
                <w:sz w:val="22"/>
                <w:szCs w:val="20"/>
              </w:rPr>
            </w:pPr>
            <w:r w:rsidRPr="00D62A20">
              <w:rPr>
                <w:rFonts w:asciiTheme="minorEastAsia" w:eastAsiaTheme="minorEastAsia" w:hAnsiTheme="minorEastAsia" w:cs="ＭＳ 明朝" w:hint="eastAsia"/>
                <w:b/>
                <w:sz w:val="22"/>
                <w:szCs w:val="20"/>
              </w:rPr>
              <w:t>振興</w:t>
            </w:r>
          </w:p>
        </w:tc>
        <w:tc>
          <w:tcPr>
            <w:tcW w:w="9923" w:type="dxa"/>
            <w:tcBorders>
              <w:left w:val="double" w:sz="4" w:space="0" w:color="auto"/>
              <w:bottom w:val="single" w:sz="4" w:space="0" w:color="auto"/>
            </w:tcBorders>
            <w:vAlign w:val="center"/>
          </w:tcPr>
          <w:p w14:paraId="5B04EFEB" w14:textId="2B71F2E9" w:rsidR="00C66A37" w:rsidRDefault="00C66A37" w:rsidP="00C66A37">
            <w:pPr>
              <w:pStyle w:val="Web"/>
              <w:spacing w:before="0" w:beforeAutospacing="0" w:after="0" w:afterAutospacing="0" w:line="320" w:lineRule="exact"/>
              <w:jc w:val="both"/>
            </w:pPr>
            <w:r>
              <w:rPr>
                <w:rFonts w:ascii="メイリオ" w:eastAsia="メイリオ" w:hAnsi="メイリオ" w:cs="ＭＳ 明朝" w:hint="eastAsia"/>
                <w:color w:val="000000"/>
                <w:kern w:val="2"/>
                <w:sz w:val="20"/>
                <w:szCs w:val="20"/>
              </w:rPr>
              <w:t>・</w:t>
            </w:r>
            <w:r>
              <w:rPr>
                <w:rFonts w:ascii="メイリオ" w:eastAsia="メイリオ" w:hAnsi="メイリオ" w:cs="ＭＳ 明朝" w:hint="eastAsia"/>
                <w:color w:val="000000"/>
                <w:sz w:val="20"/>
                <w:szCs w:val="20"/>
              </w:rPr>
              <w:t>建学の精神に基づく特色ある教育を支援し、振興や私立高校生等に対する授業料無償化の</w:t>
            </w:r>
            <w:r>
              <w:rPr>
                <w:rFonts w:ascii="メイリオ" w:eastAsia="メイリオ" w:hAnsi="メイリオ" w:cs="ＭＳ 明朝" w:hint="eastAsia"/>
                <w:color w:val="000000"/>
                <w:sz w:val="20"/>
                <w:szCs w:val="20"/>
              </w:rPr>
              <w:t>実施</w:t>
            </w:r>
          </w:p>
          <w:p w14:paraId="05CDDBE3" w14:textId="0FDB524B" w:rsidR="003E3F98" w:rsidRPr="00C66A37" w:rsidRDefault="00C66A37" w:rsidP="00C66A37">
            <w:pPr>
              <w:pStyle w:val="Web"/>
              <w:spacing w:before="0" w:beforeAutospacing="0" w:after="0" w:afterAutospacing="0" w:line="320" w:lineRule="exact"/>
              <w:jc w:val="both"/>
            </w:pPr>
            <w:r>
              <w:rPr>
                <w:rFonts w:ascii="メイリオ" w:eastAsia="メイリオ" w:hAnsi="メイリオ" w:cs="Arial" w:hint="eastAsia"/>
                <w:color w:val="000000"/>
                <w:kern w:val="2"/>
                <w:sz w:val="20"/>
                <w:szCs w:val="20"/>
              </w:rPr>
              <w:t xml:space="preserve">　</w:t>
            </w:r>
            <w:r>
              <w:rPr>
                <w:rFonts w:ascii="メイリオ" w:eastAsia="メイリオ" w:hAnsi="メイリオ" w:cs="Arial" w:hint="eastAsia"/>
                <w:color w:val="000000"/>
                <w:kern w:val="24"/>
                <w:sz w:val="20"/>
                <w:szCs w:val="20"/>
              </w:rPr>
              <w:t>➤</w:t>
            </w:r>
            <w:r>
              <w:rPr>
                <w:rFonts w:ascii="メイリオ" w:eastAsia="メイリオ" w:hAnsi="メイリオ" w:cs="ＭＳ 明朝" w:hint="eastAsia"/>
                <w:b/>
                <w:bCs/>
                <w:color w:val="000000"/>
                <w:spacing w:val="1"/>
                <w:sz w:val="20"/>
                <w:szCs w:val="20"/>
              </w:rPr>
              <w:t>私立</w:t>
            </w:r>
            <w:r>
              <w:rPr>
                <w:rFonts w:ascii="メイリオ" w:eastAsia="メイリオ" w:hAnsi="メイリオ" w:cs="ＭＳ 明朝" w:hint="eastAsia"/>
                <w:b/>
                <w:bCs/>
                <w:color w:val="000000"/>
                <w:spacing w:val="1"/>
                <w:sz w:val="20"/>
                <w:szCs w:val="20"/>
              </w:rPr>
              <w:t>学校の特色ある教育への支援とともに、子どもたちの自由な学校選択の機会を保障</w:t>
            </w:r>
          </w:p>
        </w:tc>
      </w:tr>
    </w:tbl>
    <w:p w14:paraId="4FA72952" w14:textId="1C2B9185" w:rsidR="0031315B" w:rsidRPr="00C66A37" w:rsidRDefault="00587B9C" w:rsidP="00C66A37">
      <w:pPr>
        <w:spacing w:beforeLines="50" w:before="200" w:after="240" w:line="280" w:lineRule="exact"/>
        <w:rPr>
          <w:rFonts w:asciiTheme="minorEastAsia" w:eastAsiaTheme="minorEastAsia" w:hAnsiTheme="minorEastAsia"/>
          <w:b/>
          <w:sz w:val="28"/>
          <w:szCs w:val="20"/>
          <w:u w:val="dotted"/>
        </w:rPr>
      </w:pPr>
      <w:r w:rsidRPr="00C66A37">
        <w:rPr>
          <w:rFonts w:asciiTheme="minorEastAsia" w:eastAsiaTheme="minorEastAsia" w:hAnsiTheme="minorEastAsia" w:hint="eastAsia"/>
          <w:w w:val="61"/>
          <w:kern w:val="0"/>
          <w:sz w:val="36"/>
          <w:szCs w:val="21"/>
          <w:fitText w:val="10640" w:id="-1397911550"/>
        </w:rPr>
        <w:t>➡</w:t>
      </w:r>
      <w:r w:rsidR="00C66A37" w:rsidRPr="00C66A37">
        <w:rPr>
          <w:rFonts w:asciiTheme="minorEastAsia" w:eastAsiaTheme="minorEastAsia" w:hAnsiTheme="minorEastAsia" w:hint="eastAsia"/>
          <w:b/>
          <w:w w:val="61"/>
          <w:kern w:val="0"/>
          <w:sz w:val="36"/>
          <w:szCs w:val="20"/>
          <w:u w:val="dotted"/>
          <w:fitText w:val="10640" w:id="-1397911550"/>
        </w:rPr>
        <w:t>第１次計画に基づく取組みの成果をより伸ばしつつ、継続して取り組むべき課題については引き続き対</w:t>
      </w:r>
      <w:r w:rsidR="00C66A37" w:rsidRPr="00C66A37">
        <w:rPr>
          <w:rFonts w:asciiTheme="minorEastAsia" w:eastAsiaTheme="minorEastAsia" w:hAnsiTheme="minorEastAsia" w:hint="eastAsia"/>
          <w:b/>
          <w:spacing w:val="109"/>
          <w:w w:val="61"/>
          <w:kern w:val="0"/>
          <w:sz w:val="36"/>
          <w:szCs w:val="20"/>
          <w:u w:val="dotted"/>
          <w:fitText w:val="10640" w:id="-1397911550"/>
        </w:rPr>
        <w:t>応</w:t>
      </w:r>
    </w:p>
    <w:p w14:paraId="4FB66045" w14:textId="76AB5D6B" w:rsidR="00D50A33" w:rsidRPr="00D62A20" w:rsidRDefault="00D50A33" w:rsidP="002A5816">
      <w:pPr>
        <w:pStyle w:val="af1"/>
        <w:spacing w:after="120" w:line="420" w:lineRule="exact"/>
        <w:ind w:firstLineChars="100" w:firstLine="280"/>
        <w:rPr>
          <w:rFonts w:asciiTheme="minorEastAsia" w:eastAsiaTheme="minorEastAsia" w:hAnsiTheme="minorEastAsia"/>
          <w:sz w:val="28"/>
          <w:szCs w:val="28"/>
        </w:rPr>
      </w:pPr>
      <w:r w:rsidRPr="00D62A20">
        <w:rPr>
          <w:rFonts w:asciiTheme="minorEastAsia" w:eastAsiaTheme="minorEastAsia" w:hAnsiTheme="minorEastAsia" w:hint="eastAsia"/>
          <w:sz w:val="28"/>
          <w:szCs w:val="28"/>
        </w:rPr>
        <w:t>大阪の教育を取り巻く状況</w:t>
      </w:r>
      <w:r w:rsidR="00892AC9" w:rsidRPr="00D62A20">
        <w:rPr>
          <w:rFonts w:asciiTheme="minorEastAsia" w:eastAsiaTheme="minorEastAsia" w:hAnsiTheme="minorEastAsia" w:hint="eastAsia"/>
          <w:sz w:val="28"/>
          <w:szCs w:val="28"/>
        </w:rPr>
        <w:t>（第３章関連）</w:t>
      </w:r>
    </w:p>
    <w:p w14:paraId="2298187A" w14:textId="6D27E9E1" w:rsidR="00D50A33" w:rsidRPr="00D62A20" w:rsidRDefault="00D50A33" w:rsidP="00184E06">
      <w:pPr>
        <w:pStyle w:val="ab"/>
        <w:spacing w:after="120"/>
        <w:ind w:leftChars="100" w:left="210"/>
        <w:rPr>
          <w:rFonts w:asciiTheme="minorEastAsia" w:eastAsiaTheme="minorEastAsia" w:hAnsiTheme="minorEastAsia"/>
          <w:sz w:val="24"/>
          <w:szCs w:val="24"/>
        </w:rPr>
      </w:pPr>
      <w:r w:rsidRPr="00D62A20">
        <w:rPr>
          <w:rFonts w:asciiTheme="minorEastAsia" w:eastAsiaTheme="minorEastAsia" w:hAnsiTheme="minorEastAsia" w:hint="eastAsia"/>
          <w:sz w:val="24"/>
          <w:szCs w:val="24"/>
        </w:rPr>
        <w:t>社会経済状況の変化</w:t>
      </w:r>
    </w:p>
    <w:p w14:paraId="031F94A7" w14:textId="77777777" w:rsidR="00F865D3" w:rsidRPr="00D62A20" w:rsidRDefault="00F865D3" w:rsidP="00664A13">
      <w:pPr>
        <w:spacing w:line="280" w:lineRule="exact"/>
        <w:ind w:leftChars="100" w:left="210"/>
        <w:rPr>
          <w:rFonts w:asciiTheme="minorEastAsia" w:eastAsiaTheme="minorEastAsia" w:hAnsiTheme="minorEastAsia" w:cs="ＭＳ 明朝"/>
          <w:b/>
          <w:bCs/>
          <w:szCs w:val="20"/>
        </w:rPr>
      </w:pPr>
      <w:r w:rsidRPr="00D62A20">
        <w:rPr>
          <w:rFonts w:asciiTheme="minorEastAsia" w:eastAsiaTheme="minorEastAsia" w:hAnsiTheme="minorEastAsia" w:cs="ＭＳ 明朝" w:hint="eastAsia"/>
          <w:b/>
          <w:bCs/>
          <w:szCs w:val="20"/>
        </w:rPr>
        <w:t>➤人口減少・少子高齢化の進行</w:t>
      </w:r>
    </w:p>
    <w:p w14:paraId="42639841" w14:textId="22A085A4" w:rsidR="00F865D3" w:rsidRPr="00D62A20" w:rsidRDefault="00C66A37" w:rsidP="00552C9F">
      <w:pPr>
        <w:spacing w:afterLines="50" w:after="200" w:line="280" w:lineRule="exact"/>
        <w:ind w:leftChars="200" w:left="420"/>
        <w:rPr>
          <w:rFonts w:asciiTheme="minorEastAsia" w:eastAsiaTheme="minorEastAsia" w:hAnsiTheme="minorEastAsia" w:cs="ＭＳ 明朝"/>
          <w:szCs w:val="20"/>
        </w:rPr>
      </w:pPr>
      <w:r w:rsidRPr="00C66A37">
        <w:rPr>
          <w:rFonts w:asciiTheme="minorEastAsia" w:eastAsiaTheme="minorEastAsia" w:hAnsiTheme="minorEastAsia" w:cs="ＭＳ 明朝" w:hint="eastAsia"/>
          <w:szCs w:val="20"/>
        </w:rPr>
        <w:t>社会活力を維持・発展させるため、一人ひとりのポテンシャルを最大限発揮することにあわせ、個人の資質・能力をさらに向上させるとともに、ライフステージの各段階で活躍しつづける人材の育成が重要。</w:t>
      </w:r>
    </w:p>
    <w:p w14:paraId="01D4BED3" w14:textId="77777777" w:rsidR="00F865D3" w:rsidRPr="00D62A20" w:rsidRDefault="00F865D3" w:rsidP="00664A13">
      <w:pPr>
        <w:spacing w:line="280" w:lineRule="exact"/>
        <w:ind w:leftChars="100" w:left="210"/>
        <w:rPr>
          <w:rFonts w:asciiTheme="minorEastAsia" w:eastAsiaTheme="minorEastAsia" w:hAnsiTheme="minorEastAsia" w:cs="ＭＳ 明朝"/>
          <w:b/>
          <w:bCs/>
          <w:szCs w:val="20"/>
        </w:rPr>
      </w:pPr>
      <w:r w:rsidRPr="00D62A20">
        <w:rPr>
          <w:rFonts w:asciiTheme="minorEastAsia" w:eastAsiaTheme="minorEastAsia" w:hAnsiTheme="minorEastAsia" w:cs="ＭＳ 明朝" w:hint="eastAsia"/>
          <w:b/>
          <w:bCs/>
          <w:szCs w:val="20"/>
        </w:rPr>
        <w:t>➤グローバル化の進展</w:t>
      </w:r>
    </w:p>
    <w:p w14:paraId="4D903F3A" w14:textId="2E5F4428" w:rsidR="00F865D3" w:rsidRPr="00D62A20" w:rsidRDefault="00C66A37" w:rsidP="00552C9F">
      <w:pPr>
        <w:spacing w:afterLines="50" w:after="200" w:line="280" w:lineRule="exact"/>
        <w:ind w:leftChars="100" w:left="210" w:firstLineChars="100" w:firstLine="210"/>
        <w:rPr>
          <w:rFonts w:asciiTheme="minorEastAsia" w:eastAsiaTheme="minorEastAsia" w:hAnsiTheme="minorEastAsia" w:cs="ＭＳ 明朝"/>
          <w:szCs w:val="20"/>
        </w:rPr>
      </w:pPr>
      <w:r w:rsidRPr="00C66A37">
        <w:rPr>
          <w:rFonts w:asciiTheme="minorEastAsia" w:eastAsiaTheme="minorEastAsia" w:hAnsiTheme="minorEastAsia" w:cs="ＭＳ 明朝" w:hint="eastAsia"/>
          <w:szCs w:val="20"/>
        </w:rPr>
        <w:t>国際社会でグローバルな視野を持って活躍するには、コミュニケーションツールである英語の習得が重要。</w:t>
      </w:r>
    </w:p>
    <w:p w14:paraId="31D672DB" w14:textId="77777777" w:rsidR="00F865D3" w:rsidRPr="00D62A20" w:rsidRDefault="00F865D3" w:rsidP="00664A13">
      <w:pPr>
        <w:spacing w:line="280" w:lineRule="exact"/>
        <w:ind w:leftChars="100" w:left="210"/>
        <w:rPr>
          <w:rFonts w:asciiTheme="minorEastAsia" w:eastAsiaTheme="minorEastAsia" w:hAnsiTheme="minorEastAsia" w:cs="ＭＳ 明朝"/>
          <w:b/>
          <w:bCs/>
          <w:szCs w:val="20"/>
        </w:rPr>
      </w:pPr>
      <w:r w:rsidRPr="00D62A20">
        <w:rPr>
          <w:rFonts w:asciiTheme="minorEastAsia" w:eastAsiaTheme="minorEastAsia" w:hAnsiTheme="minorEastAsia" w:cs="ＭＳ 明朝" w:hint="eastAsia"/>
          <w:b/>
          <w:bCs/>
          <w:szCs w:val="20"/>
        </w:rPr>
        <w:t>➤先端技術による社会の変革</w:t>
      </w:r>
    </w:p>
    <w:p w14:paraId="42542A99" w14:textId="1B3FACC4" w:rsidR="00F865D3" w:rsidRPr="00D62A20" w:rsidRDefault="00C66A37" w:rsidP="00552C9F">
      <w:pPr>
        <w:spacing w:afterLines="50" w:after="200" w:line="280" w:lineRule="exact"/>
        <w:ind w:leftChars="100" w:left="210" w:firstLineChars="100" w:firstLine="210"/>
        <w:rPr>
          <w:rFonts w:asciiTheme="minorEastAsia" w:eastAsiaTheme="minorEastAsia" w:hAnsiTheme="minorEastAsia" w:cs="ＭＳ 明朝"/>
          <w:szCs w:val="20"/>
        </w:rPr>
      </w:pPr>
      <w:r w:rsidRPr="00C66A37">
        <w:rPr>
          <w:rFonts w:asciiTheme="minorEastAsia" w:eastAsiaTheme="minorEastAsia" w:hAnsiTheme="minorEastAsia" w:cs="ＭＳ 明朝" w:hint="eastAsia"/>
          <w:szCs w:val="20"/>
        </w:rPr>
        <w:t>次々と生み出される社会に変革をもたらす先端技術を使いこなし、生活を豊かにする力の習得が重要。</w:t>
      </w:r>
    </w:p>
    <w:p w14:paraId="31F31689" w14:textId="77777777" w:rsidR="00F865D3" w:rsidRPr="00D62A20" w:rsidRDefault="00F865D3" w:rsidP="00664A13">
      <w:pPr>
        <w:spacing w:line="280" w:lineRule="exact"/>
        <w:ind w:leftChars="100" w:left="210"/>
        <w:rPr>
          <w:rFonts w:asciiTheme="minorEastAsia" w:eastAsiaTheme="minorEastAsia" w:hAnsiTheme="minorEastAsia" w:cs="ＭＳ 明朝"/>
          <w:b/>
          <w:bCs/>
          <w:szCs w:val="20"/>
        </w:rPr>
      </w:pPr>
      <w:r w:rsidRPr="00D62A20">
        <w:rPr>
          <w:rFonts w:asciiTheme="minorEastAsia" w:eastAsiaTheme="minorEastAsia" w:hAnsiTheme="minorEastAsia" w:cs="ＭＳ 明朝" w:hint="eastAsia"/>
          <w:b/>
          <w:bCs/>
          <w:szCs w:val="20"/>
        </w:rPr>
        <w:t>➤コロナ禍等を背景とした新たな課題</w:t>
      </w:r>
    </w:p>
    <w:p w14:paraId="55D027D3" w14:textId="77777777" w:rsidR="00C66A37" w:rsidRPr="00C66A37" w:rsidRDefault="00C66A37" w:rsidP="00C66A37">
      <w:pPr>
        <w:spacing w:line="280" w:lineRule="exact"/>
        <w:ind w:leftChars="200" w:left="420"/>
        <w:rPr>
          <w:rFonts w:asciiTheme="minorEastAsia" w:eastAsiaTheme="minorEastAsia" w:hAnsiTheme="minorEastAsia" w:cs="ＭＳ 明朝"/>
          <w:szCs w:val="20"/>
        </w:rPr>
      </w:pPr>
      <w:r w:rsidRPr="00C66A37">
        <w:rPr>
          <w:rFonts w:asciiTheme="minorEastAsia" w:eastAsiaTheme="minorEastAsia" w:hAnsiTheme="minorEastAsia" w:cs="ＭＳ 明朝" w:hint="eastAsia"/>
          <w:szCs w:val="20"/>
        </w:rPr>
        <w:t>ICTを学びの保障、継続のための手段にとどめることなく学びの深化を進めることが重要。</w:t>
      </w:r>
    </w:p>
    <w:p w14:paraId="3CB0B737" w14:textId="2D949C61" w:rsidR="00F865D3" w:rsidRPr="00D62A20" w:rsidRDefault="00C66A37" w:rsidP="00C66A37">
      <w:pPr>
        <w:spacing w:afterLines="50" w:after="200" w:line="280" w:lineRule="exact"/>
        <w:ind w:leftChars="200" w:left="420"/>
        <w:rPr>
          <w:rFonts w:asciiTheme="minorEastAsia" w:eastAsiaTheme="minorEastAsia" w:hAnsiTheme="minorEastAsia" w:cs="ＭＳ 明朝"/>
          <w:szCs w:val="20"/>
        </w:rPr>
      </w:pPr>
      <w:r w:rsidRPr="00C66A37">
        <w:rPr>
          <w:rFonts w:asciiTheme="minorEastAsia" w:eastAsiaTheme="minorEastAsia" w:hAnsiTheme="minorEastAsia" w:cs="ＭＳ 明朝" w:hint="eastAsia"/>
          <w:szCs w:val="20"/>
        </w:rPr>
        <w:t>ヤングケアラーへの支援をはじめ、学校と地域が連携し、子どもたちの健やかな学びを保障することが重要</w:t>
      </w:r>
      <w:r w:rsidR="00BA2141" w:rsidRPr="00D62A20">
        <w:rPr>
          <w:rFonts w:asciiTheme="minorEastAsia" w:eastAsiaTheme="minorEastAsia" w:hAnsiTheme="minorEastAsia" w:cs="ＭＳ 明朝" w:hint="eastAsia"/>
          <w:szCs w:val="20"/>
        </w:rPr>
        <w:t>。</w:t>
      </w:r>
    </w:p>
    <w:p w14:paraId="37B3C95B" w14:textId="6535AA02" w:rsidR="004E07C4" w:rsidRPr="00D62A20" w:rsidRDefault="004E07C4" w:rsidP="002A5816">
      <w:pPr>
        <w:pStyle w:val="af1"/>
        <w:spacing w:after="120" w:line="420" w:lineRule="exact"/>
        <w:ind w:firstLineChars="100" w:firstLine="280"/>
        <w:rPr>
          <w:rFonts w:asciiTheme="minorEastAsia" w:eastAsiaTheme="minorEastAsia" w:hAnsiTheme="minorEastAsia"/>
          <w:sz w:val="28"/>
          <w:szCs w:val="28"/>
        </w:rPr>
      </w:pPr>
      <w:r w:rsidRPr="00D62A20">
        <w:rPr>
          <w:rFonts w:asciiTheme="minorEastAsia" w:eastAsiaTheme="minorEastAsia" w:hAnsiTheme="minorEastAsia" w:hint="eastAsia"/>
          <w:sz w:val="28"/>
          <w:szCs w:val="28"/>
        </w:rPr>
        <w:t>第２次大阪府教育振興基本計画でめざすもの</w:t>
      </w:r>
      <w:r w:rsidR="002A5816" w:rsidRPr="00D62A20">
        <w:rPr>
          <w:rFonts w:asciiTheme="minorEastAsia" w:eastAsiaTheme="minorEastAsia" w:hAnsiTheme="minorEastAsia" w:hint="eastAsia"/>
          <w:sz w:val="28"/>
          <w:szCs w:val="28"/>
        </w:rPr>
        <w:t>（第４章関連）</w:t>
      </w:r>
    </w:p>
    <w:p w14:paraId="07408114" w14:textId="33939071" w:rsidR="004E07C4" w:rsidRPr="00D62A20" w:rsidRDefault="005C1E87" w:rsidP="00587B9C">
      <w:pPr>
        <w:pStyle w:val="ab"/>
        <w:spacing w:after="120" w:line="280" w:lineRule="exact"/>
        <w:ind w:leftChars="100" w:left="210" w:rightChars="50" w:right="105"/>
        <w:rPr>
          <w:rFonts w:asciiTheme="minorEastAsia" w:eastAsiaTheme="minorEastAsia" w:hAnsiTheme="minorEastAsia"/>
          <w:sz w:val="24"/>
          <w:szCs w:val="24"/>
        </w:rPr>
      </w:pPr>
      <w:r w:rsidRPr="00D62A20">
        <w:rPr>
          <w:rFonts w:asciiTheme="minorEastAsia" w:eastAsiaTheme="minorEastAsia" w:hAnsiTheme="minorEastAsia" w:hint="eastAsia"/>
          <w:sz w:val="24"/>
          <w:szCs w:val="24"/>
        </w:rPr>
        <w:t>大阪の教育がはぐくむ人物像</w:t>
      </w:r>
    </w:p>
    <w:p w14:paraId="72CC839B" w14:textId="7D2FBA17" w:rsidR="00C66A37" w:rsidRPr="00C66A37" w:rsidRDefault="00C66A37" w:rsidP="00C66A37">
      <w:pPr>
        <w:pStyle w:val="Web"/>
        <w:spacing w:before="0" w:beforeAutospacing="0" w:after="0" w:afterAutospacing="0" w:line="280" w:lineRule="exact"/>
        <w:ind w:left="130" w:right="101" w:firstLineChars="100" w:firstLine="210"/>
        <w:rPr>
          <w:sz w:val="21"/>
        </w:rPr>
      </w:pPr>
      <w:r w:rsidRPr="00C66A37">
        <w:rPr>
          <w:rFonts w:ascii="メイリオ" w:eastAsia="メイリオ" w:hAnsi="メイリオ" w:cs="Times New Roman" w:hint="eastAsia"/>
          <w:color w:val="000000"/>
          <w:kern w:val="2"/>
          <w:sz w:val="21"/>
        </w:rPr>
        <w:t>・大阪の都市発展の歴史を振り返ると、「民の力」が大きな原動力となり、大阪を発展させてきた。</w:t>
      </w:r>
    </w:p>
    <w:p w14:paraId="2AE1D5A2" w14:textId="77777777" w:rsidR="00C66A37" w:rsidRPr="00C66A37" w:rsidRDefault="00C66A37" w:rsidP="00C66A37">
      <w:pPr>
        <w:pStyle w:val="Web"/>
        <w:tabs>
          <w:tab w:val="left" w:pos="133"/>
        </w:tabs>
        <w:spacing w:before="0" w:beforeAutospacing="0" w:after="120" w:afterAutospacing="0" w:line="280" w:lineRule="exact"/>
        <w:ind w:left="130" w:right="101" w:firstLineChars="100" w:firstLine="210"/>
        <w:rPr>
          <w:sz w:val="21"/>
        </w:rPr>
      </w:pPr>
      <w:r w:rsidRPr="00C66A37">
        <w:rPr>
          <w:rFonts w:ascii="メイリオ" w:eastAsia="メイリオ" w:hAnsi="メイリオ" w:cs="Times New Roman" w:hint="eastAsia"/>
          <w:color w:val="000000"/>
          <w:kern w:val="2"/>
          <w:sz w:val="21"/>
        </w:rPr>
        <w:t>・大阪の人や街が持つ特色を「良さ」として捉え、大阪の発展につなげることが重要。</w:t>
      </w:r>
    </w:p>
    <w:p w14:paraId="34CD794D" w14:textId="77777777" w:rsidR="00C66A37" w:rsidRDefault="00C66A37" w:rsidP="00C66A37">
      <w:pPr>
        <w:pStyle w:val="Web"/>
        <w:spacing w:before="0" w:beforeAutospacing="0" w:after="120" w:afterAutospacing="0" w:line="280" w:lineRule="exact"/>
        <w:ind w:leftChars="100" w:left="420" w:right="101" w:hangingChars="100" w:hanging="210"/>
        <w:jc w:val="both"/>
      </w:pPr>
      <w:r w:rsidRPr="00C66A37">
        <w:rPr>
          <w:rFonts w:ascii="メイリオ" w:eastAsia="メイリオ" w:hAnsi="メイリオ" w:cs="Times New Roman" w:hint="eastAsia"/>
          <w:color w:val="000000"/>
          <w:kern w:val="2"/>
          <w:sz w:val="21"/>
        </w:rPr>
        <w:t>➡</w:t>
      </w:r>
      <w:r w:rsidRPr="00C66A37">
        <w:rPr>
          <w:rFonts w:ascii="メイリオ" w:eastAsia="メイリオ" w:hAnsi="メイリオ" w:cs="Times New Roman" w:hint="eastAsia"/>
          <w:b/>
          <w:bCs/>
          <w:color w:val="000000"/>
          <w:kern w:val="2"/>
          <w:sz w:val="21"/>
          <w:u w:val="dotted"/>
        </w:rPr>
        <w:t>子どもたちが大阪の良さを継承しつつ、時代の変化を乗り越えるとともに、将来を生き抜く力を身につけられるよう、大阪の教育がはぐくむ人物像として、以下の３つを掲げ、子どもたちの資質・能力を育成。</w:t>
      </w:r>
    </w:p>
    <w:p w14:paraId="41E636A8" w14:textId="53AFE742" w:rsidR="00642714" w:rsidRPr="00D62A20" w:rsidRDefault="00C66A37" w:rsidP="00C66A37">
      <w:pPr>
        <w:autoSpaceDE w:val="0"/>
        <w:autoSpaceDN w:val="0"/>
        <w:spacing w:after="120" w:line="360" w:lineRule="auto"/>
        <w:ind w:rightChars="50" w:right="105"/>
        <w:jc w:val="center"/>
        <w:rPr>
          <w:rFonts w:asciiTheme="minorEastAsia" w:eastAsiaTheme="minorEastAsia" w:hAnsiTheme="minorEastAsia"/>
          <w:sz w:val="20"/>
          <w:szCs w:val="24"/>
        </w:rPr>
      </w:pPr>
      <w:r>
        <w:rPr>
          <w:rFonts w:asciiTheme="minorEastAsia" w:eastAsiaTheme="minorEastAsia" w:hAnsiTheme="minorEastAsia"/>
          <w:noProof/>
          <w:sz w:val="20"/>
          <w:szCs w:val="24"/>
        </w:rPr>
        <w:drawing>
          <wp:inline distT="0" distB="0" distL="0" distR="0" wp14:anchorId="01CC6E67" wp14:editId="7562359E">
            <wp:extent cx="6480810" cy="50609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506095"/>
                    </a:xfrm>
                    <a:prstGeom prst="rect">
                      <a:avLst/>
                    </a:prstGeom>
                    <a:noFill/>
                    <a:ln>
                      <a:noFill/>
                    </a:ln>
                  </pic:spPr>
                </pic:pic>
              </a:graphicData>
            </a:graphic>
          </wp:inline>
        </w:drawing>
      </w:r>
    </w:p>
    <w:p w14:paraId="13A0D8F0" w14:textId="414CD9FC" w:rsidR="00AA34A8" w:rsidRPr="00D62A20" w:rsidRDefault="00AA34A8" w:rsidP="004757BD">
      <w:pPr>
        <w:pStyle w:val="ab"/>
        <w:spacing w:before="240" w:after="120" w:line="280" w:lineRule="exact"/>
        <w:ind w:leftChars="100" w:left="210" w:rightChars="50" w:right="105"/>
        <w:rPr>
          <w:rFonts w:asciiTheme="minorEastAsia" w:eastAsiaTheme="minorEastAsia" w:hAnsiTheme="minorEastAsia"/>
          <w:sz w:val="24"/>
          <w:szCs w:val="24"/>
        </w:rPr>
      </w:pPr>
      <w:r w:rsidRPr="00D62A20">
        <w:rPr>
          <w:rFonts w:asciiTheme="minorEastAsia" w:eastAsiaTheme="minorEastAsia" w:hAnsiTheme="minorEastAsia" w:hint="eastAsia"/>
          <w:sz w:val="24"/>
          <w:szCs w:val="24"/>
        </w:rPr>
        <w:t>第２次大阪府教育振興基本計画を進めるにあたって</w:t>
      </w:r>
    </w:p>
    <w:p w14:paraId="2A331565" w14:textId="1AA47E4A" w:rsidR="00AA34A8" w:rsidRPr="00D62A20" w:rsidRDefault="001471E9" w:rsidP="00C66A37">
      <w:pPr>
        <w:spacing w:line="320" w:lineRule="exact"/>
        <w:ind w:leftChars="100" w:left="210" w:firstLineChars="100" w:firstLine="210"/>
        <w:rPr>
          <w:rFonts w:asciiTheme="minorEastAsia" w:eastAsiaTheme="minorEastAsia" w:hAnsiTheme="minorEastAsia"/>
          <w:b/>
          <w:szCs w:val="21"/>
        </w:rPr>
      </w:pPr>
      <w:r w:rsidRPr="00D62A20">
        <w:rPr>
          <w:rFonts w:asciiTheme="minorEastAsia" w:eastAsiaTheme="minorEastAsia" w:hAnsiTheme="minorEastAsia" w:cs="ＭＳ 明朝"/>
          <w:b/>
          <w:szCs w:val="21"/>
        </w:rPr>
        <w:t>➤</w:t>
      </w:r>
      <w:r w:rsidR="00C66A37" w:rsidRPr="00C66A37">
        <w:rPr>
          <w:rFonts w:asciiTheme="minorEastAsia" w:eastAsiaTheme="minorEastAsia" w:hAnsiTheme="minorEastAsia" w:hint="eastAsia"/>
          <w:b/>
          <w:szCs w:val="21"/>
        </w:rPr>
        <w:t>子どもたちの資質・能力を育成するにあたり、施策等の方向性の基となる７つの基本方針を設定。</w:t>
      </w:r>
    </w:p>
    <w:p w14:paraId="5C4B1F5B" w14:textId="1F38D006" w:rsidR="001471E9" w:rsidRPr="00D62A20" w:rsidRDefault="001471E9" w:rsidP="00C66A37">
      <w:pPr>
        <w:spacing w:line="320" w:lineRule="exact"/>
        <w:ind w:leftChars="100" w:left="210" w:firstLineChars="100" w:firstLine="210"/>
        <w:rPr>
          <w:rFonts w:asciiTheme="minorEastAsia" w:eastAsiaTheme="minorEastAsia" w:hAnsiTheme="minorEastAsia"/>
          <w:b/>
          <w:szCs w:val="21"/>
        </w:rPr>
      </w:pPr>
      <w:r w:rsidRPr="00D62A20">
        <w:rPr>
          <w:rFonts w:asciiTheme="minorEastAsia" w:eastAsiaTheme="minorEastAsia" w:hAnsiTheme="minorEastAsia" w:cs="ＭＳ 明朝"/>
          <w:b/>
          <w:szCs w:val="21"/>
        </w:rPr>
        <w:t>➤</w:t>
      </w:r>
      <w:r w:rsidR="00C66A37" w:rsidRPr="00C66A37">
        <w:rPr>
          <w:rFonts w:asciiTheme="minorEastAsia" w:eastAsiaTheme="minorEastAsia" w:hAnsiTheme="minorEastAsia" w:hint="eastAsia"/>
          <w:b/>
          <w:szCs w:val="21"/>
        </w:rPr>
        <w:t>一貫した教育の方向性を示すため、小学校・中学校・高校・支援学校等の校種を超えて取組をとりまとめ。</w:t>
      </w:r>
    </w:p>
    <w:p w14:paraId="2B6F6A20" w14:textId="294D8D43" w:rsidR="004B4865" w:rsidRPr="00D62A20" w:rsidRDefault="00B77FB1" w:rsidP="00664A13">
      <w:pPr>
        <w:spacing w:line="360" w:lineRule="auto"/>
        <w:ind w:leftChars="200" w:left="420"/>
        <w:jc w:val="center"/>
        <w:rPr>
          <w:rFonts w:asciiTheme="minorEastAsia" w:eastAsiaTheme="minorEastAsia" w:hAnsiTheme="minorEastAsia"/>
          <w:szCs w:val="21"/>
        </w:rPr>
      </w:pPr>
      <w:r w:rsidRPr="00D62A20">
        <w:rPr>
          <w:rFonts w:asciiTheme="minorEastAsia" w:eastAsiaTheme="minorEastAsia" w:hAnsiTheme="minorEastAsia"/>
          <w:noProof/>
          <w:sz w:val="28"/>
          <w:szCs w:val="28"/>
        </w:rPr>
        <w:drawing>
          <wp:inline distT="0" distB="0" distL="0" distR="0" wp14:anchorId="2E5B1766" wp14:editId="2848FDBB">
            <wp:extent cx="5753052" cy="2752927"/>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9799"/>
                    <a:stretch/>
                  </pic:blipFill>
                  <pic:spPr bwMode="auto">
                    <a:xfrm>
                      <a:off x="0" y="0"/>
                      <a:ext cx="5848026" cy="2798373"/>
                    </a:xfrm>
                    <a:prstGeom prst="rect">
                      <a:avLst/>
                    </a:prstGeom>
                    <a:noFill/>
                    <a:ln>
                      <a:noFill/>
                    </a:ln>
                    <a:extLst>
                      <a:ext uri="{53640926-AAD7-44D8-BBD7-CCE9431645EC}">
                        <a14:shadowObscured xmlns:a14="http://schemas.microsoft.com/office/drawing/2010/main"/>
                      </a:ext>
                    </a:extLst>
                  </pic:spPr>
                </pic:pic>
              </a:graphicData>
            </a:graphic>
          </wp:inline>
        </w:drawing>
      </w:r>
    </w:p>
    <w:p w14:paraId="356E9121" w14:textId="0618B116" w:rsidR="00587B9C" w:rsidRPr="00D62A20" w:rsidRDefault="00587B9C" w:rsidP="00587B9C">
      <w:pPr>
        <w:spacing w:line="280" w:lineRule="exact"/>
        <w:rPr>
          <w:rFonts w:asciiTheme="minorEastAsia" w:eastAsiaTheme="minorEastAsia" w:hAnsiTheme="minorEastAsia"/>
          <w:szCs w:val="21"/>
        </w:rPr>
      </w:pPr>
    </w:p>
    <w:p w14:paraId="7C4E4127" w14:textId="77777777" w:rsidR="003B199E" w:rsidRPr="00D62A20" w:rsidRDefault="003B199E" w:rsidP="00587B9C">
      <w:pPr>
        <w:spacing w:line="280" w:lineRule="exact"/>
        <w:rPr>
          <w:rFonts w:asciiTheme="minorEastAsia" w:eastAsiaTheme="minorEastAsia" w:hAnsiTheme="minorEastAsia"/>
          <w:szCs w:val="21"/>
        </w:rPr>
        <w:sectPr w:rsidR="003B199E" w:rsidRPr="00D62A20" w:rsidSect="00BF5E84">
          <w:type w:val="continuous"/>
          <w:pgSz w:w="23811" w:h="16838" w:orient="landscape" w:code="8"/>
          <w:pgMar w:top="1134" w:right="1134" w:bottom="907" w:left="1134" w:header="510" w:footer="510" w:gutter="0"/>
          <w:cols w:num="2" w:space="425"/>
          <w:docGrid w:type="linesAndChars" w:linePitch="400"/>
        </w:sectPr>
      </w:pPr>
    </w:p>
    <w:p w14:paraId="75D01BBA" w14:textId="77777777" w:rsidR="007C6E20" w:rsidRPr="00D62A20" w:rsidRDefault="00892AC9" w:rsidP="002A5816">
      <w:pPr>
        <w:pStyle w:val="af1"/>
        <w:spacing w:after="120" w:line="420" w:lineRule="exact"/>
        <w:rPr>
          <w:rFonts w:asciiTheme="minorEastAsia" w:eastAsiaTheme="minorEastAsia" w:hAnsiTheme="minorEastAsia"/>
          <w:sz w:val="28"/>
          <w:szCs w:val="28"/>
        </w:rPr>
        <w:sectPr w:rsidR="007C6E20" w:rsidRPr="00D62A20" w:rsidSect="007C6E20">
          <w:type w:val="continuous"/>
          <w:pgSz w:w="23811" w:h="16838" w:orient="landscape" w:code="8"/>
          <w:pgMar w:top="907" w:right="1134" w:bottom="794" w:left="1134" w:header="510" w:footer="510" w:gutter="0"/>
          <w:cols w:space="425"/>
          <w:docGrid w:type="linesAndChars" w:linePitch="400"/>
        </w:sectPr>
      </w:pPr>
      <w:r w:rsidRPr="00D62A20">
        <w:rPr>
          <w:rFonts w:asciiTheme="minorEastAsia" w:eastAsiaTheme="minorEastAsia" w:hAnsiTheme="minorEastAsia" w:hint="eastAsia"/>
          <w:sz w:val="28"/>
          <w:szCs w:val="28"/>
        </w:rPr>
        <w:t>第２次大阪府教育振興基本計画における基本方針と重点取組（第５章関連）</w:t>
      </w:r>
    </w:p>
    <w:p w14:paraId="6DD9A8DA" w14:textId="1C7186E4" w:rsidR="00042A24" w:rsidRPr="00D62A20" w:rsidRDefault="00042A24" w:rsidP="00042A24">
      <w:pPr>
        <w:pStyle w:val="ad"/>
        <w:spacing w:before="120"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基本方針１　確かな学力の定着と学びの深化</w:t>
      </w:r>
    </w:p>
    <w:tbl>
      <w:tblPr>
        <w:tblStyle w:val="a3"/>
        <w:tblW w:w="0" w:type="auto"/>
        <w:tblInd w:w="13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318"/>
        <w:gridCol w:w="30"/>
      </w:tblGrid>
      <w:tr w:rsidR="00A3751B" w:rsidRPr="00D62A20" w14:paraId="24D21948" w14:textId="77777777" w:rsidTr="00C66A37">
        <w:trPr>
          <w:gridAfter w:val="1"/>
          <w:wAfter w:w="30" w:type="dxa"/>
          <w:trHeight w:val="1701"/>
        </w:trPr>
        <w:tc>
          <w:tcPr>
            <w:tcW w:w="10318" w:type="dxa"/>
            <w:tcBorders>
              <w:top w:val="nil"/>
              <w:left w:val="nil"/>
              <w:bottom w:val="nil"/>
              <w:right w:val="nil"/>
            </w:tcBorders>
            <w:shd w:val="clear" w:color="auto" w:fill="FFFF66"/>
            <w:vAlign w:val="center"/>
          </w:tcPr>
          <w:p w14:paraId="10B2F37D" w14:textId="7B3DA99F" w:rsidR="003B63EC" w:rsidRPr="00D62A20" w:rsidRDefault="003B63EC" w:rsidP="00C66A37">
            <w:pPr>
              <w:spacing w:line="340" w:lineRule="exact"/>
              <w:ind w:left="210" w:rightChars="50" w:right="105" w:hangingChars="100" w:hanging="210"/>
            </w:pPr>
            <w:r w:rsidRPr="00D62A20">
              <w:rPr>
                <w:rFonts w:hint="eastAsia"/>
              </w:rPr>
              <w:t>＜方向性＞</w:t>
            </w:r>
          </w:p>
          <w:p w14:paraId="7EEB3F59" w14:textId="77777777" w:rsidR="00C66A37" w:rsidRPr="00C66A37" w:rsidRDefault="00C66A37" w:rsidP="00C66A37">
            <w:pPr>
              <w:spacing w:line="340" w:lineRule="exact"/>
              <w:ind w:left="210" w:rightChars="50" w:right="105" w:hangingChars="100" w:hanging="210"/>
            </w:pPr>
            <w:r w:rsidRPr="00C66A37">
              <w:rPr>
                <w:rFonts w:hint="eastAsia"/>
              </w:rPr>
              <w:t>・すべての学びの基礎となる確かな学力を定着させ、自ら考え将来を生き抜く力を育成します。</w:t>
            </w:r>
          </w:p>
          <w:p w14:paraId="21EA36FD" w14:textId="77777777" w:rsidR="00C66A37" w:rsidRPr="00C66A37" w:rsidRDefault="00C66A37" w:rsidP="00C66A37">
            <w:pPr>
              <w:spacing w:line="340" w:lineRule="exact"/>
              <w:ind w:left="210" w:rightChars="50" w:right="105" w:hangingChars="100" w:hanging="210"/>
            </w:pPr>
            <w:r w:rsidRPr="00C66A37">
              <w:rPr>
                <w:rFonts w:hint="eastAsia"/>
              </w:rPr>
              <w:t>・国際社会で活躍する人材の育成や学び直しの提供など、多様化するニーズに応じた学びを実現します。</w:t>
            </w:r>
          </w:p>
          <w:p w14:paraId="7A1C255B" w14:textId="314C52EA" w:rsidR="00EE4C53" w:rsidRPr="00D62A20" w:rsidRDefault="00C66A37" w:rsidP="00C66A37">
            <w:pPr>
              <w:spacing w:line="340" w:lineRule="exact"/>
              <w:ind w:left="210" w:rightChars="50" w:right="105" w:hangingChars="100" w:hanging="210"/>
            </w:pPr>
            <w:r w:rsidRPr="00C66A37">
              <w:rPr>
                <w:rFonts w:hint="eastAsia"/>
              </w:rPr>
              <w:t>・個々の障がいの状況に応じた合理的配慮を的確に行うとともに、子どもたちの多様性や教育ニーズに適切に対応した学びを提供します。</w:t>
            </w:r>
          </w:p>
        </w:tc>
      </w:tr>
      <w:tr w:rsidR="002101B3" w:rsidRPr="00D62A20" w14:paraId="6AB56CA1"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49D425A8" w14:textId="3BC2BF36" w:rsidR="002101B3" w:rsidRPr="00D62A20" w:rsidRDefault="002101B3" w:rsidP="002101B3">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2101B3" w:rsidRPr="00D62A20" w14:paraId="52C47F43"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488C8B30" w14:textId="07D46A84"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①</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color w:val="000000" w:themeColor="text1"/>
                <w:kern w:val="0"/>
              </w:rPr>
              <w:t>個別最適な学びと協働的な学びによる学びの深化</w:t>
            </w:r>
          </w:p>
        </w:tc>
      </w:tr>
      <w:tr w:rsidR="002101B3" w:rsidRPr="00D62A20" w14:paraId="27C5BBB2"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57530A7A" w14:textId="6DFBD28B"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②</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color w:val="000000" w:themeColor="text1"/>
                <w:kern w:val="0"/>
              </w:rPr>
              <w:t>社会や地域とつながる探究的な学習の実践</w:t>
            </w:r>
          </w:p>
        </w:tc>
      </w:tr>
      <w:tr w:rsidR="002101B3" w:rsidRPr="00D62A20" w14:paraId="0C70186C"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67BE592E" w14:textId="41B949C8"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rPr>
              <w:t>③</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kern w:val="0"/>
              </w:rPr>
              <w:t>グローバル社会を見据えた英語</w:t>
            </w:r>
            <w:r w:rsidR="002306FC">
              <w:rPr>
                <w:rFonts w:asciiTheme="minorEastAsia" w:eastAsiaTheme="minorEastAsia" w:hAnsiTheme="minorEastAsia" w:hint="eastAsia"/>
                <w:kern w:val="0"/>
              </w:rPr>
              <w:t>教育</w:t>
            </w:r>
            <w:r w:rsidRPr="00D62A20">
              <w:rPr>
                <w:rFonts w:asciiTheme="minorEastAsia" w:eastAsiaTheme="minorEastAsia" w:hAnsiTheme="minorEastAsia" w:hint="eastAsia"/>
                <w:kern w:val="0"/>
              </w:rPr>
              <w:t>・ICT</w:t>
            </w:r>
            <w:r w:rsidR="002306FC">
              <w:rPr>
                <w:rFonts w:asciiTheme="minorEastAsia" w:eastAsiaTheme="minorEastAsia" w:hAnsiTheme="minorEastAsia" w:hint="eastAsia"/>
                <w:kern w:val="0"/>
              </w:rPr>
              <w:t>活用</w:t>
            </w:r>
            <w:r w:rsidRPr="00D62A20">
              <w:rPr>
                <w:rFonts w:asciiTheme="minorEastAsia" w:eastAsiaTheme="minorEastAsia" w:hAnsiTheme="minorEastAsia" w:hint="eastAsia"/>
                <w:kern w:val="0"/>
              </w:rPr>
              <w:t>の推進</w:t>
            </w:r>
          </w:p>
        </w:tc>
      </w:tr>
      <w:tr w:rsidR="002101B3" w:rsidRPr="00D62A20" w14:paraId="2F56E27A"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4365B17D" w14:textId="1C5FD984"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rPr>
              <w:t>④</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kern w:val="0"/>
              </w:rPr>
              <w:t>障がいのある子どもたちの教育の充実</w:t>
            </w:r>
          </w:p>
        </w:tc>
      </w:tr>
      <w:tr w:rsidR="002101B3" w:rsidRPr="00D62A20" w14:paraId="7EA8AECB"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333B2289" w14:textId="4F7D95F0"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rPr>
              <w:t>⑤</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kern w:val="0"/>
              </w:rPr>
              <w:t>配慮や支援が必要な子どもたちへの指導の充実</w:t>
            </w:r>
          </w:p>
        </w:tc>
      </w:tr>
      <w:tr w:rsidR="002101B3" w:rsidRPr="00D62A20" w14:paraId="372D4B21"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28469776" w14:textId="660B1162"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rPr>
              <w:t>⑥</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kern w:val="0"/>
              </w:rPr>
              <w:t>特色・魅力ある府立高校づくりの推進</w:t>
            </w:r>
          </w:p>
        </w:tc>
      </w:tr>
      <w:tr w:rsidR="002101B3" w:rsidRPr="00D62A20" w14:paraId="4DE7CAD9" w14:textId="77777777" w:rsidTr="002101B3">
        <w:tblPrEx>
          <w:tblBorders>
            <w:top w:val="none" w:sz="0" w:space="0" w:color="auto"/>
            <w:left w:val="none" w:sz="0" w:space="0" w:color="auto"/>
            <w:bottom w:val="none" w:sz="0" w:space="0" w:color="auto"/>
            <w:right w:val="none" w:sz="0" w:space="0" w:color="auto"/>
          </w:tblBorders>
        </w:tblPrEx>
        <w:trPr>
          <w:trHeight w:val="397"/>
        </w:trPr>
        <w:tc>
          <w:tcPr>
            <w:tcW w:w="10348" w:type="dxa"/>
            <w:gridSpan w:val="2"/>
            <w:vAlign w:val="bottom"/>
          </w:tcPr>
          <w:p w14:paraId="5FA812D8" w14:textId="4FBF5998" w:rsidR="002101B3" w:rsidRPr="00D62A20" w:rsidRDefault="002101B3" w:rsidP="002101B3">
            <w:pPr>
              <w:spacing w:line="280" w:lineRule="exact"/>
              <w:ind w:firstLineChars="100" w:firstLine="210"/>
              <w:rPr>
                <w:sz w:val="16"/>
                <w:szCs w:val="16"/>
              </w:rPr>
            </w:pPr>
            <w:r w:rsidRPr="00D62A20">
              <w:rPr>
                <w:rFonts w:asciiTheme="minorEastAsia" w:eastAsiaTheme="minorEastAsia" w:hAnsiTheme="minorEastAsia" w:hint="eastAsia"/>
              </w:rPr>
              <w:t>⑦</w:t>
            </w:r>
            <w:r w:rsidRPr="00D62A20">
              <w:rPr>
                <w:rFonts w:asciiTheme="minorEastAsia" w:eastAsiaTheme="minorEastAsia" w:hAnsiTheme="minorEastAsia" w:cs="ＭＳ 明朝" w:hint="eastAsia"/>
                <w:sz w:val="20"/>
                <w:szCs w:val="20"/>
              </w:rPr>
              <w:t>｜</w:t>
            </w:r>
            <w:r w:rsidRPr="00D62A20">
              <w:rPr>
                <w:rFonts w:asciiTheme="minorEastAsia" w:eastAsiaTheme="minorEastAsia" w:hAnsiTheme="minorEastAsia" w:hint="eastAsia"/>
                <w:kern w:val="0"/>
              </w:rPr>
              <w:t>活力ある学校づくりをめざす府立高校の再編整備の推進</w:t>
            </w:r>
          </w:p>
        </w:tc>
      </w:tr>
    </w:tbl>
    <w:p w14:paraId="10457A27" w14:textId="77777777" w:rsidR="00A3751B" w:rsidRPr="00D62A20" w:rsidRDefault="00D86C8C" w:rsidP="007C6E20">
      <w:pPr>
        <w:pStyle w:val="ad"/>
        <w:spacing w:before="240"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基本方針２　豊かな心と健やかな体の育成</w:t>
      </w:r>
    </w:p>
    <w:tbl>
      <w:tblPr>
        <w:tblStyle w:val="a3"/>
        <w:tblW w:w="0" w:type="auto"/>
        <w:tblInd w:w="137" w:type="dxa"/>
        <w:tblLook w:val="04A0" w:firstRow="1" w:lastRow="0" w:firstColumn="1" w:lastColumn="0" w:noHBand="0" w:noVBand="1"/>
      </w:tblPr>
      <w:tblGrid>
        <w:gridCol w:w="10318"/>
        <w:gridCol w:w="30"/>
      </w:tblGrid>
      <w:tr w:rsidR="00A3751B" w:rsidRPr="00D62A20" w14:paraId="6BF264D6" w14:textId="77777777" w:rsidTr="00C66A37">
        <w:trPr>
          <w:gridAfter w:val="1"/>
          <w:wAfter w:w="30" w:type="dxa"/>
          <w:trHeight w:val="2041"/>
        </w:trPr>
        <w:tc>
          <w:tcPr>
            <w:tcW w:w="10318" w:type="dxa"/>
            <w:tcBorders>
              <w:top w:val="nil"/>
              <w:left w:val="nil"/>
              <w:bottom w:val="nil"/>
              <w:right w:val="nil"/>
            </w:tcBorders>
            <w:shd w:val="clear" w:color="auto" w:fill="FFFF66"/>
            <w:vAlign w:val="center"/>
          </w:tcPr>
          <w:p w14:paraId="5DCFAD85" w14:textId="77777777" w:rsidR="00EE4C53" w:rsidRPr="00D62A20" w:rsidRDefault="00EE4C53" w:rsidP="00C66A37">
            <w:pPr>
              <w:spacing w:line="340" w:lineRule="exact"/>
              <w:ind w:left="210" w:rightChars="50" w:right="105" w:hangingChars="100" w:hanging="210"/>
            </w:pPr>
            <w:r w:rsidRPr="00D62A20">
              <w:rPr>
                <w:rFonts w:hint="eastAsia"/>
              </w:rPr>
              <w:t>＜方向性＞</w:t>
            </w:r>
          </w:p>
          <w:p w14:paraId="7F84272B" w14:textId="77777777" w:rsidR="00C66A37" w:rsidRPr="00C66A37" w:rsidRDefault="00C66A37" w:rsidP="00C66A37">
            <w:pPr>
              <w:spacing w:line="340" w:lineRule="exact"/>
              <w:ind w:left="210" w:rightChars="50" w:right="105" w:hangingChars="100" w:hanging="210"/>
            </w:pPr>
            <w:r w:rsidRPr="00C66A37">
              <w:rPr>
                <w:rFonts w:hint="eastAsia"/>
              </w:rPr>
              <w:t>・命の大切さや他者への思いやり、相手を尊重し認め合う心を学ぶことにより、豊かな心や人権意識をはぐくみます。</w:t>
            </w:r>
          </w:p>
          <w:p w14:paraId="0BDF95EF" w14:textId="77777777" w:rsidR="00C66A37" w:rsidRPr="00C66A37" w:rsidRDefault="00C66A37" w:rsidP="00C66A37">
            <w:pPr>
              <w:spacing w:line="340" w:lineRule="exact"/>
              <w:ind w:left="210" w:rightChars="50" w:right="105" w:hangingChars="100" w:hanging="210"/>
            </w:pPr>
            <w:r w:rsidRPr="00C66A37">
              <w:rPr>
                <w:rFonts w:hint="eastAsia"/>
              </w:rPr>
              <w:t>・専門家や福祉機関等とも連携し、いじめや不登校等の子どもたちが抱える問題の解決、ヤングケアラーへの支援に取り組みます。</w:t>
            </w:r>
          </w:p>
          <w:p w14:paraId="27B87F25" w14:textId="1B87B3D7" w:rsidR="00A3751B" w:rsidRPr="00D62A20" w:rsidRDefault="00C66A37" w:rsidP="00C66A37">
            <w:pPr>
              <w:spacing w:line="340" w:lineRule="exact"/>
              <w:ind w:leftChars="8" w:left="227" w:rightChars="50" w:right="105" w:hangingChars="100" w:hanging="210"/>
            </w:pPr>
            <w:r w:rsidRPr="00C66A37">
              <w:rPr>
                <w:rFonts w:hint="eastAsia"/>
              </w:rPr>
              <w:t>・より良い運動習慣や生活習慣の定着を通して、健やかな体を育成します。</w:t>
            </w:r>
          </w:p>
        </w:tc>
      </w:tr>
      <w:tr w:rsidR="002101B3" w:rsidRPr="00D62A20" w14:paraId="0035B555" w14:textId="77777777" w:rsidTr="00210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0D93F549" w14:textId="77777777" w:rsidR="002101B3" w:rsidRPr="00D62A20" w:rsidRDefault="002101B3" w:rsidP="002101B3">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2101B3" w:rsidRPr="00D62A20" w14:paraId="17FA8842" w14:textId="77777777" w:rsidTr="00210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277A401E" w14:textId="01271B14" w:rsidR="002101B3" w:rsidRPr="00D62A20" w:rsidRDefault="002101B3" w:rsidP="002101B3">
            <w:pPr>
              <w:spacing w:line="280" w:lineRule="exact"/>
              <w:ind w:firstLineChars="100" w:firstLine="210"/>
              <w:rPr>
                <w:sz w:val="16"/>
                <w:szCs w:val="16"/>
              </w:rPr>
            </w:pPr>
            <w:r w:rsidRPr="00D62A20">
              <w:rPr>
                <w:rFonts w:hint="eastAsia"/>
              </w:rPr>
              <w:t>⑧｜豊かな心のはぐくみ</w:t>
            </w:r>
          </w:p>
        </w:tc>
      </w:tr>
      <w:tr w:rsidR="002101B3" w:rsidRPr="00D62A20" w14:paraId="1001E97F" w14:textId="77777777" w:rsidTr="00210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014A072D" w14:textId="3D7B462A" w:rsidR="002101B3" w:rsidRPr="00D62A20" w:rsidRDefault="002101B3" w:rsidP="002101B3">
            <w:pPr>
              <w:spacing w:line="280" w:lineRule="exact"/>
              <w:ind w:firstLineChars="100" w:firstLine="210"/>
              <w:rPr>
                <w:sz w:val="16"/>
                <w:szCs w:val="16"/>
              </w:rPr>
            </w:pPr>
            <w:r w:rsidRPr="00D62A20">
              <w:rPr>
                <w:rFonts w:hint="eastAsia"/>
              </w:rPr>
              <w:t>⑨｜セーフティネットとなる居場所づくりの推進</w:t>
            </w:r>
          </w:p>
        </w:tc>
      </w:tr>
      <w:tr w:rsidR="002101B3" w:rsidRPr="00D62A20" w14:paraId="7C822940" w14:textId="77777777" w:rsidTr="00210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34675DB1" w14:textId="79EAA0AC" w:rsidR="002101B3" w:rsidRPr="00D62A20" w:rsidRDefault="002101B3" w:rsidP="002101B3">
            <w:pPr>
              <w:spacing w:line="280" w:lineRule="exact"/>
              <w:ind w:firstLineChars="100" w:firstLine="210"/>
              <w:rPr>
                <w:sz w:val="16"/>
                <w:szCs w:val="16"/>
              </w:rPr>
            </w:pPr>
            <w:r w:rsidRPr="00D62A20">
              <w:rPr>
                <w:rFonts w:hint="eastAsia"/>
              </w:rPr>
              <w:t>⑩</w:t>
            </w:r>
            <w:r w:rsidRPr="00D62A20">
              <w:rPr>
                <w:rFonts w:asciiTheme="minorEastAsia" w:eastAsiaTheme="minorEastAsia" w:hAnsiTheme="minorEastAsia" w:cs="ＭＳ 明朝" w:hint="eastAsia"/>
                <w:sz w:val="20"/>
                <w:szCs w:val="20"/>
              </w:rPr>
              <w:t>｜</w:t>
            </w:r>
            <w:r w:rsidRPr="00D62A20">
              <w:rPr>
                <w:rFonts w:hint="eastAsia"/>
              </w:rPr>
              <w:t>運動への興味・関心の向上と運動による体力づくりの推進</w:t>
            </w:r>
          </w:p>
        </w:tc>
      </w:tr>
      <w:tr w:rsidR="002101B3" w:rsidRPr="00D62A20" w14:paraId="3BAC0D03" w14:textId="77777777" w:rsidTr="00210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28756B8F" w14:textId="22B8F166" w:rsidR="002101B3" w:rsidRPr="00D62A20" w:rsidRDefault="002101B3" w:rsidP="002101B3">
            <w:pPr>
              <w:spacing w:line="280" w:lineRule="exact"/>
              <w:ind w:firstLineChars="100" w:firstLine="210"/>
              <w:rPr>
                <w:sz w:val="16"/>
                <w:szCs w:val="16"/>
              </w:rPr>
            </w:pPr>
            <w:r w:rsidRPr="00D62A20">
              <w:rPr>
                <w:rFonts w:hint="eastAsia"/>
              </w:rPr>
              <w:t>⑪</w:t>
            </w:r>
            <w:r w:rsidRPr="00D62A20">
              <w:rPr>
                <w:rFonts w:asciiTheme="minorEastAsia" w:eastAsiaTheme="minorEastAsia" w:hAnsiTheme="minorEastAsia" w:cs="ＭＳ 明朝" w:hint="eastAsia"/>
                <w:sz w:val="20"/>
                <w:szCs w:val="20"/>
              </w:rPr>
              <w:t>｜</w:t>
            </w:r>
            <w:r w:rsidRPr="00D62A20">
              <w:rPr>
                <w:rFonts w:hint="eastAsia"/>
              </w:rPr>
              <w:t>健康を保持・増進する生活習慣づくりの推進</w:t>
            </w:r>
          </w:p>
        </w:tc>
      </w:tr>
    </w:tbl>
    <w:p w14:paraId="32D5C99E" w14:textId="09629399" w:rsidR="00663612" w:rsidRPr="00D62A20" w:rsidRDefault="00D86C8C" w:rsidP="007C6E20">
      <w:pPr>
        <w:pStyle w:val="ad"/>
        <w:spacing w:before="240"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基本方針３　将来をみすえた自主性・自立性の育成</w:t>
      </w:r>
    </w:p>
    <w:tbl>
      <w:tblPr>
        <w:tblStyle w:val="a3"/>
        <w:tblW w:w="0" w:type="auto"/>
        <w:tblInd w:w="137" w:type="dxa"/>
        <w:tblLook w:val="04A0" w:firstRow="1" w:lastRow="0" w:firstColumn="1" w:lastColumn="0" w:noHBand="0" w:noVBand="1"/>
      </w:tblPr>
      <w:tblGrid>
        <w:gridCol w:w="10318"/>
        <w:gridCol w:w="30"/>
      </w:tblGrid>
      <w:tr w:rsidR="007C6E20" w:rsidRPr="00D62A20" w14:paraId="00313BD3" w14:textId="77777777" w:rsidTr="00C66A37">
        <w:trPr>
          <w:gridAfter w:val="1"/>
          <w:wAfter w:w="30" w:type="dxa"/>
          <w:trHeight w:val="1361"/>
        </w:trPr>
        <w:tc>
          <w:tcPr>
            <w:tcW w:w="10318" w:type="dxa"/>
            <w:tcBorders>
              <w:top w:val="nil"/>
              <w:left w:val="nil"/>
              <w:bottom w:val="nil"/>
              <w:right w:val="nil"/>
            </w:tcBorders>
            <w:shd w:val="clear" w:color="auto" w:fill="FFFF66"/>
          </w:tcPr>
          <w:p w14:paraId="25AE193D" w14:textId="77777777" w:rsidR="00EE4C53" w:rsidRPr="00D62A20" w:rsidRDefault="00EE4C53" w:rsidP="00CD7574">
            <w:pPr>
              <w:spacing w:line="340" w:lineRule="exact"/>
              <w:ind w:leftChars="7" w:left="17" w:rightChars="50" w:right="105" w:hanging="2"/>
            </w:pPr>
            <w:r w:rsidRPr="00D62A20">
              <w:rPr>
                <w:rFonts w:hint="eastAsia"/>
              </w:rPr>
              <w:t>＜方向性＞</w:t>
            </w:r>
          </w:p>
          <w:p w14:paraId="24972644" w14:textId="04815A2E" w:rsidR="00C66A37" w:rsidRPr="00C66A37" w:rsidRDefault="00F43B0A" w:rsidP="00C66A37">
            <w:pPr>
              <w:spacing w:line="340" w:lineRule="exact"/>
              <w:ind w:leftChars="7" w:left="225" w:rightChars="50" w:right="105" w:hangingChars="100" w:hanging="210"/>
            </w:pPr>
            <w:r w:rsidRPr="00D62A20">
              <w:rPr>
                <w:rFonts w:hint="eastAsia"/>
              </w:rPr>
              <w:t>・</w:t>
            </w:r>
            <w:r w:rsidR="00C66A37" w:rsidRPr="00C66A37">
              <w:rPr>
                <w:rFonts w:hint="eastAsia"/>
              </w:rPr>
              <w:t>幼児教育の質を向上させ、学校教育との円滑な接続を図ります。</w:t>
            </w:r>
          </w:p>
          <w:p w14:paraId="01D5BFF1" w14:textId="55A3B5C6" w:rsidR="007C6E20" w:rsidRPr="00D62A20" w:rsidRDefault="00C66A37" w:rsidP="00C66A37">
            <w:pPr>
              <w:spacing w:line="340" w:lineRule="exact"/>
              <w:ind w:leftChars="7" w:left="225" w:rightChars="50" w:right="105" w:hangingChars="100" w:hanging="210"/>
            </w:pPr>
            <w:r w:rsidRPr="00C66A37">
              <w:rPr>
                <w:rFonts w:hint="eastAsia"/>
              </w:rPr>
              <w:t>・実社会とつながるキャリア教育を幼児教育から高校での教育まで一貫して推進し、粘り強くあきらめない自主性・自立性を育成します。</w:t>
            </w:r>
          </w:p>
        </w:tc>
      </w:tr>
      <w:tr w:rsidR="002101B3" w:rsidRPr="00D62A20" w14:paraId="0FD03187"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702D2ACF" w14:textId="77777777" w:rsidR="002101B3" w:rsidRPr="00D62A20" w:rsidRDefault="002101B3" w:rsidP="0070791F">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2101B3" w:rsidRPr="00D62A20" w14:paraId="059EBF8C"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4108B1EE" w14:textId="69E7D64C" w:rsidR="002101B3" w:rsidRPr="00D62A20" w:rsidRDefault="00B068F4" w:rsidP="0070791F">
            <w:pPr>
              <w:spacing w:line="280" w:lineRule="exact"/>
              <w:ind w:firstLineChars="100" w:firstLine="210"/>
              <w:rPr>
                <w:sz w:val="16"/>
                <w:szCs w:val="16"/>
              </w:rPr>
            </w:pPr>
            <w:r w:rsidRPr="00D62A20">
              <w:rPr>
                <w:rFonts w:hint="eastAsia"/>
              </w:rPr>
              <w:t>⑫｜人格形成の基礎を培う幼児教育の充実</w:t>
            </w:r>
          </w:p>
        </w:tc>
      </w:tr>
      <w:tr w:rsidR="002101B3" w:rsidRPr="00D62A20" w14:paraId="124FB33F"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3627074C" w14:textId="135297E9" w:rsidR="002101B3" w:rsidRPr="00D62A20" w:rsidRDefault="00B068F4" w:rsidP="0070791F">
            <w:pPr>
              <w:spacing w:line="280" w:lineRule="exact"/>
              <w:ind w:firstLineChars="100" w:firstLine="210"/>
              <w:rPr>
                <w:sz w:val="16"/>
                <w:szCs w:val="16"/>
              </w:rPr>
            </w:pPr>
            <w:r w:rsidRPr="00D62A20">
              <w:rPr>
                <w:rFonts w:hint="eastAsia"/>
              </w:rPr>
              <w:t>⑬｜夢や志を持って粘り強くチャレンジする姿勢の育成</w:t>
            </w:r>
          </w:p>
        </w:tc>
      </w:tr>
    </w:tbl>
    <w:p w14:paraId="3960AF1B" w14:textId="51AF3D8F" w:rsidR="007C6E20" w:rsidRPr="00D62A20" w:rsidRDefault="00663612" w:rsidP="007C6E20">
      <w:pPr>
        <w:pStyle w:val="ad"/>
        <w:spacing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基本方針４　多様な主体との協働</w:t>
      </w:r>
    </w:p>
    <w:tbl>
      <w:tblPr>
        <w:tblStyle w:val="a3"/>
        <w:tblW w:w="0" w:type="auto"/>
        <w:tblInd w:w="137" w:type="dxa"/>
        <w:tblLook w:val="04A0" w:firstRow="1" w:lastRow="0" w:firstColumn="1" w:lastColumn="0" w:noHBand="0" w:noVBand="1"/>
      </w:tblPr>
      <w:tblGrid>
        <w:gridCol w:w="10318"/>
        <w:gridCol w:w="30"/>
      </w:tblGrid>
      <w:tr w:rsidR="007C6E20" w:rsidRPr="00D62A20" w14:paraId="0D68C1DB" w14:textId="77777777" w:rsidTr="00B068F4">
        <w:trPr>
          <w:gridAfter w:val="1"/>
          <w:wAfter w:w="30" w:type="dxa"/>
          <w:trHeight w:val="1361"/>
        </w:trPr>
        <w:tc>
          <w:tcPr>
            <w:tcW w:w="10318" w:type="dxa"/>
            <w:tcBorders>
              <w:top w:val="nil"/>
              <w:left w:val="nil"/>
              <w:bottom w:val="nil"/>
              <w:right w:val="nil"/>
            </w:tcBorders>
            <w:shd w:val="clear" w:color="auto" w:fill="FFFF66"/>
          </w:tcPr>
          <w:p w14:paraId="5A792610" w14:textId="26D80258" w:rsidR="007C6E20" w:rsidRPr="00D62A20" w:rsidRDefault="007C6E20" w:rsidP="00B068F4">
            <w:pPr>
              <w:spacing w:line="320" w:lineRule="exact"/>
            </w:pPr>
            <w:r w:rsidRPr="00D62A20">
              <w:rPr>
                <w:rFonts w:hint="eastAsia"/>
              </w:rPr>
              <w:t>＜</w:t>
            </w:r>
            <w:r w:rsidR="00EB6460" w:rsidRPr="00D62A20">
              <w:rPr>
                <w:rFonts w:hint="eastAsia"/>
              </w:rPr>
              <w:t>方向性</w:t>
            </w:r>
            <w:r w:rsidRPr="00D62A20">
              <w:rPr>
                <w:rFonts w:hint="eastAsia"/>
              </w:rPr>
              <w:t>＞</w:t>
            </w:r>
          </w:p>
          <w:p w14:paraId="42B7FBF6" w14:textId="77777777" w:rsidR="00C66A37" w:rsidRPr="00C66A37" w:rsidRDefault="00C66A37" w:rsidP="00C66A37">
            <w:pPr>
              <w:spacing w:line="320" w:lineRule="exact"/>
              <w:ind w:leftChars="7" w:left="225" w:hangingChars="100" w:hanging="210"/>
            </w:pPr>
            <w:r w:rsidRPr="00C66A37">
              <w:rPr>
                <w:rFonts w:hint="eastAsia"/>
              </w:rPr>
              <w:t>・様々な体験を通じて学びを深め、学ぶ意義を実感するとともに、子どもたちに地域や社会の一員としての自覚と行動を促すよう、多様な主体と協働します。</w:t>
            </w:r>
          </w:p>
          <w:p w14:paraId="5578913D" w14:textId="2749DC78" w:rsidR="007C6E20" w:rsidRPr="00D62A20" w:rsidRDefault="00C66A37" w:rsidP="00C66A37">
            <w:pPr>
              <w:spacing w:line="320" w:lineRule="exact"/>
              <w:ind w:leftChars="7" w:left="225" w:hangingChars="100" w:hanging="210"/>
            </w:pPr>
            <w:r w:rsidRPr="00C66A37">
              <w:rPr>
                <w:rFonts w:hint="eastAsia"/>
              </w:rPr>
              <w:t>・学校が担う福祉的役割が十分発揮されるよう、専門人材と協働した「チーム学校」を構築します。</w:t>
            </w:r>
          </w:p>
        </w:tc>
      </w:tr>
      <w:tr w:rsidR="00B068F4" w:rsidRPr="00D62A20" w14:paraId="0AA2089F"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080A350E" w14:textId="77777777" w:rsidR="00B068F4" w:rsidRPr="00D62A20" w:rsidRDefault="00B068F4" w:rsidP="0070791F">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B068F4" w:rsidRPr="00D62A20" w14:paraId="535D3627"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05316786" w14:textId="47CE51CC" w:rsidR="00B068F4" w:rsidRPr="00D62A20" w:rsidRDefault="00B068F4" w:rsidP="0070791F">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⑭｜地域・大学・企業等との連携や多様な人材との連携</w:t>
            </w:r>
          </w:p>
        </w:tc>
      </w:tr>
      <w:tr w:rsidR="00B068F4" w:rsidRPr="00D62A20" w14:paraId="469ECAE8"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39F35208" w14:textId="459016C7" w:rsidR="00B068F4" w:rsidRPr="00D62A20" w:rsidRDefault="00B068F4" w:rsidP="00B068F4">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⑮｜教育コミュニティづくりをはじめとする社会教育の推進</w:t>
            </w:r>
          </w:p>
        </w:tc>
      </w:tr>
      <w:tr w:rsidR="00B068F4" w:rsidRPr="00D62A20" w14:paraId="7121D11C"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54DB037E" w14:textId="29DB7D1B" w:rsidR="00B068F4" w:rsidRPr="00D62A20" w:rsidRDefault="00B068F4" w:rsidP="0070791F">
            <w:pPr>
              <w:spacing w:line="280" w:lineRule="exact"/>
              <w:ind w:firstLineChars="100" w:firstLine="210"/>
              <w:rPr>
                <w:sz w:val="16"/>
                <w:szCs w:val="16"/>
              </w:rPr>
            </w:pPr>
            <w:r w:rsidRPr="00D62A20">
              <w:rPr>
                <w:rFonts w:asciiTheme="minorEastAsia" w:eastAsiaTheme="minorEastAsia" w:hAnsiTheme="minorEastAsia" w:hint="eastAsia"/>
              </w:rPr>
              <w:t>⑯｜子ども・保護者・府民への魅力・情報発信の推進</w:t>
            </w:r>
          </w:p>
        </w:tc>
      </w:tr>
    </w:tbl>
    <w:p w14:paraId="0E09F548" w14:textId="77777777" w:rsidR="007C6E20" w:rsidRPr="00D62A20" w:rsidRDefault="00663612" w:rsidP="007C6E20">
      <w:pPr>
        <w:pStyle w:val="ad"/>
        <w:spacing w:before="240"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基本方針５　力と熱意を備えた教員と学校組織づくり</w:t>
      </w:r>
    </w:p>
    <w:tbl>
      <w:tblPr>
        <w:tblStyle w:val="a3"/>
        <w:tblW w:w="0" w:type="auto"/>
        <w:tblInd w:w="137" w:type="dxa"/>
        <w:tblLook w:val="04A0" w:firstRow="1" w:lastRow="0" w:firstColumn="1" w:lastColumn="0" w:noHBand="0" w:noVBand="1"/>
      </w:tblPr>
      <w:tblGrid>
        <w:gridCol w:w="10318"/>
        <w:gridCol w:w="30"/>
      </w:tblGrid>
      <w:tr w:rsidR="007C6E20" w:rsidRPr="00D62A20" w14:paraId="2B4927A4" w14:textId="77777777" w:rsidTr="00CD7574">
        <w:trPr>
          <w:gridAfter w:val="1"/>
          <w:wAfter w:w="30" w:type="dxa"/>
          <w:trHeight w:val="1701"/>
        </w:trPr>
        <w:tc>
          <w:tcPr>
            <w:tcW w:w="10318" w:type="dxa"/>
            <w:tcBorders>
              <w:top w:val="nil"/>
              <w:left w:val="nil"/>
              <w:bottom w:val="nil"/>
              <w:right w:val="nil"/>
            </w:tcBorders>
            <w:shd w:val="clear" w:color="auto" w:fill="FFFF66"/>
          </w:tcPr>
          <w:p w14:paraId="173C965D" w14:textId="77777777" w:rsidR="00EB6460" w:rsidRPr="00D62A20" w:rsidRDefault="00EB6460" w:rsidP="00CD7574">
            <w:pPr>
              <w:spacing w:line="320" w:lineRule="exact"/>
            </w:pPr>
            <w:r w:rsidRPr="00D62A20">
              <w:rPr>
                <w:rFonts w:hint="eastAsia"/>
              </w:rPr>
              <w:t>＜方向性＞</w:t>
            </w:r>
          </w:p>
          <w:p w14:paraId="4354F830" w14:textId="77777777" w:rsidR="00C66A37" w:rsidRPr="00C66A37" w:rsidRDefault="00C66A37" w:rsidP="00C66A37">
            <w:pPr>
              <w:spacing w:line="320" w:lineRule="exact"/>
              <w:ind w:left="210" w:hangingChars="100" w:hanging="210"/>
            </w:pPr>
            <w:r w:rsidRPr="00C66A37">
              <w:rPr>
                <w:rFonts w:hint="eastAsia"/>
              </w:rPr>
              <w:t>・教職を魅力あるものとし、熱意ある優秀な教員を計画的に確保・育成します。</w:t>
            </w:r>
          </w:p>
          <w:p w14:paraId="2DC2333D" w14:textId="77777777" w:rsidR="00C66A37" w:rsidRPr="00C66A37" w:rsidRDefault="00C66A37" w:rsidP="00C66A37">
            <w:pPr>
              <w:spacing w:line="320" w:lineRule="exact"/>
              <w:ind w:left="210" w:hangingChars="100" w:hanging="210"/>
            </w:pPr>
            <w:r w:rsidRPr="00C66A37">
              <w:rPr>
                <w:rFonts w:hint="eastAsia"/>
              </w:rPr>
              <w:t>・多様な機関や人材と連携した学校経営、学校組織づくりを進めます。</w:t>
            </w:r>
          </w:p>
          <w:p w14:paraId="6CCDB943" w14:textId="0E3470EC" w:rsidR="00EB6460" w:rsidRPr="00D62A20" w:rsidRDefault="00C66A37" w:rsidP="00C66A37">
            <w:pPr>
              <w:spacing w:line="320" w:lineRule="exact"/>
              <w:ind w:left="210" w:hangingChars="100" w:hanging="210"/>
            </w:pPr>
            <w:r w:rsidRPr="00C66A37">
              <w:rPr>
                <w:rFonts w:hint="eastAsia"/>
              </w:rPr>
              <w:t>・働き方改革により、子どもたちに向き合う時間や、自己研鑽、ワークライフバランスの充実に充てる時間を創出し、指導力やモチベーションの向上に繋げます。</w:t>
            </w:r>
          </w:p>
        </w:tc>
      </w:tr>
      <w:tr w:rsidR="00B068F4" w:rsidRPr="00D62A20" w14:paraId="1A8E7202"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55A448EC" w14:textId="77777777" w:rsidR="00B068F4" w:rsidRPr="00D62A20" w:rsidRDefault="00B068F4" w:rsidP="0070791F">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081367" w:rsidRPr="00D62A20" w14:paraId="733BAB9B"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65B887B9" w14:textId="24235FCC" w:rsidR="00081367" w:rsidRPr="00D62A20" w:rsidRDefault="00081367" w:rsidP="00081367">
            <w:pPr>
              <w:spacing w:line="280" w:lineRule="exact"/>
              <w:ind w:leftChars="100" w:left="630" w:hangingChars="200" w:hanging="420"/>
              <w:rPr>
                <w:sz w:val="16"/>
                <w:szCs w:val="16"/>
              </w:rPr>
            </w:pPr>
            <w:r w:rsidRPr="00D62A20">
              <w:rPr>
                <w:rFonts w:asciiTheme="minorEastAsia" w:eastAsiaTheme="minorEastAsia" w:hAnsiTheme="minorEastAsia" w:hint="eastAsia"/>
                <w:color w:val="000000" w:themeColor="text1"/>
              </w:rPr>
              <w:t>⑰｜子どもたちや保護者の個々のニーズ、社会や教育現場の変革に向き合う資質・能力を備えた教員の確保・育成</w:t>
            </w:r>
          </w:p>
        </w:tc>
      </w:tr>
      <w:tr w:rsidR="00081367" w:rsidRPr="00D62A20" w14:paraId="720F5E94"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53334C9F" w14:textId="47A54A43" w:rsidR="00081367" w:rsidRPr="00D62A20" w:rsidRDefault="00081367" w:rsidP="00081367">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⑱｜経営感覚を持った学校組織づくりの推進</w:t>
            </w:r>
          </w:p>
        </w:tc>
      </w:tr>
      <w:tr w:rsidR="00081367" w:rsidRPr="00D62A20" w14:paraId="3615DA53" w14:textId="77777777" w:rsidTr="00707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52AC4668" w14:textId="57B997F7" w:rsidR="00081367" w:rsidRPr="00D62A20" w:rsidRDefault="00081367" w:rsidP="00081367">
            <w:pPr>
              <w:spacing w:line="280" w:lineRule="exact"/>
              <w:ind w:firstLineChars="100" w:firstLine="210"/>
              <w:rPr>
                <w:sz w:val="16"/>
                <w:szCs w:val="16"/>
              </w:rPr>
            </w:pPr>
            <w:r w:rsidRPr="00D62A20">
              <w:rPr>
                <w:rFonts w:asciiTheme="minorEastAsia" w:eastAsiaTheme="minorEastAsia" w:hAnsiTheme="minorEastAsia" w:hint="eastAsia"/>
              </w:rPr>
              <w:t>⑲｜教員の働き方改革の推進</w:t>
            </w:r>
          </w:p>
        </w:tc>
      </w:tr>
    </w:tbl>
    <w:p w14:paraId="06438D2F" w14:textId="77777777" w:rsidR="007C6E20" w:rsidRPr="00D62A20" w:rsidRDefault="00663612" w:rsidP="007C6E20">
      <w:pPr>
        <w:pStyle w:val="ad"/>
        <w:spacing w:before="240"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基本方針６　学びを支える環境整備</w:t>
      </w:r>
    </w:p>
    <w:tbl>
      <w:tblPr>
        <w:tblStyle w:val="a3"/>
        <w:tblW w:w="10348" w:type="dxa"/>
        <w:tblInd w:w="137" w:type="dxa"/>
        <w:tblLook w:val="04A0" w:firstRow="1" w:lastRow="0" w:firstColumn="1" w:lastColumn="0" w:noHBand="0" w:noVBand="1"/>
      </w:tblPr>
      <w:tblGrid>
        <w:gridCol w:w="10318"/>
        <w:gridCol w:w="30"/>
      </w:tblGrid>
      <w:tr w:rsidR="003C7F79" w:rsidRPr="00D62A20" w14:paraId="3B138E76" w14:textId="77777777" w:rsidTr="00C66A37">
        <w:trPr>
          <w:gridAfter w:val="1"/>
          <w:wAfter w:w="30" w:type="dxa"/>
          <w:trHeight w:val="680"/>
        </w:trPr>
        <w:tc>
          <w:tcPr>
            <w:tcW w:w="10318" w:type="dxa"/>
            <w:tcBorders>
              <w:top w:val="nil"/>
              <w:left w:val="nil"/>
              <w:bottom w:val="nil"/>
              <w:right w:val="nil"/>
            </w:tcBorders>
            <w:shd w:val="clear" w:color="auto" w:fill="FFFF66"/>
          </w:tcPr>
          <w:p w14:paraId="688C0542" w14:textId="52359F90" w:rsidR="007C6E20" w:rsidRPr="00D62A20" w:rsidRDefault="007C6E20" w:rsidP="00CD7574">
            <w:pPr>
              <w:spacing w:line="360" w:lineRule="exact"/>
              <w:ind w:rightChars="50" w:right="105"/>
            </w:pPr>
            <w:r w:rsidRPr="00D62A20">
              <w:rPr>
                <w:rFonts w:hint="eastAsia"/>
              </w:rPr>
              <w:t>＜</w:t>
            </w:r>
            <w:r w:rsidR="009B2ED7" w:rsidRPr="00D62A20">
              <w:rPr>
                <w:rFonts w:hint="eastAsia"/>
              </w:rPr>
              <w:t>方向性</w:t>
            </w:r>
            <w:r w:rsidRPr="00D62A20">
              <w:rPr>
                <w:rFonts w:hint="eastAsia"/>
              </w:rPr>
              <w:t>＞</w:t>
            </w:r>
          </w:p>
          <w:p w14:paraId="0905B593" w14:textId="78ABAA30" w:rsidR="009B2ED7" w:rsidRPr="00D62A20" w:rsidRDefault="00C66A37" w:rsidP="00CD7574">
            <w:pPr>
              <w:spacing w:line="360" w:lineRule="exact"/>
              <w:ind w:left="210" w:rightChars="50" w:right="105" w:hangingChars="100" w:hanging="210"/>
            </w:pPr>
            <w:r w:rsidRPr="00C66A37">
              <w:rPr>
                <w:rFonts w:hint="eastAsia"/>
              </w:rPr>
              <w:t>・安全・安心の確保やユニバーサル・デザイン、環境配慮の観点を加えた学校施設の整備をめざします。</w:t>
            </w:r>
          </w:p>
        </w:tc>
      </w:tr>
      <w:tr w:rsidR="00B068F4" w:rsidRPr="00D62A20" w14:paraId="7F1987E2" w14:textId="77777777" w:rsidTr="00B06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45CDB159" w14:textId="77777777" w:rsidR="00B068F4" w:rsidRPr="00D62A20" w:rsidRDefault="00B068F4" w:rsidP="0070791F">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B068F4" w:rsidRPr="00D62A20" w14:paraId="4B6A76DC" w14:textId="77777777" w:rsidTr="00B06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117EE02A" w14:textId="1D23408B" w:rsidR="00B068F4" w:rsidRPr="00D62A20" w:rsidRDefault="00081367" w:rsidP="00081367">
            <w:pPr>
              <w:spacing w:line="280" w:lineRule="exact"/>
              <w:ind w:leftChars="100" w:left="630" w:hangingChars="200" w:hanging="420"/>
              <w:rPr>
                <w:sz w:val="16"/>
                <w:szCs w:val="16"/>
              </w:rPr>
            </w:pPr>
            <w:r w:rsidRPr="00D62A20">
              <w:rPr>
                <w:rFonts w:asciiTheme="minorEastAsia" w:eastAsiaTheme="minorEastAsia" w:hAnsiTheme="minorEastAsia" w:hint="eastAsia"/>
                <w:color w:val="000000" w:themeColor="text1"/>
              </w:rPr>
              <w:t>⑳｜施設等の計画的な整備の推進</w:t>
            </w:r>
          </w:p>
        </w:tc>
      </w:tr>
      <w:tr w:rsidR="00B068F4" w:rsidRPr="00D62A20" w14:paraId="231EEB47" w14:textId="77777777" w:rsidTr="00B06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48" w:type="dxa"/>
            <w:gridSpan w:val="2"/>
            <w:vAlign w:val="bottom"/>
          </w:tcPr>
          <w:p w14:paraId="4E5EBA53" w14:textId="2087BC21" w:rsidR="00B068F4" w:rsidRPr="00D62A20" w:rsidRDefault="00081367" w:rsidP="00081367">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㉑｜災害時の備えの充実と安全・安心な教育環境の確保</w:t>
            </w:r>
          </w:p>
        </w:tc>
      </w:tr>
    </w:tbl>
    <w:p w14:paraId="55E9D29B" w14:textId="77777777" w:rsidR="007C6E20" w:rsidRPr="00D62A20" w:rsidRDefault="00A46B61" w:rsidP="007C6E20">
      <w:pPr>
        <w:pStyle w:val="ad"/>
        <w:spacing w:before="240" w:after="120" w:line="280" w:lineRule="exact"/>
        <w:rPr>
          <w:rFonts w:asciiTheme="minorEastAsia" w:eastAsiaTheme="minorEastAsia" w:hAnsiTheme="minorEastAsia"/>
          <w:sz w:val="22"/>
          <w:szCs w:val="22"/>
        </w:rPr>
      </w:pPr>
      <w:r w:rsidRPr="00D62A20">
        <w:rPr>
          <w:rFonts w:asciiTheme="minorEastAsia" w:eastAsiaTheme="minorEastAsia" w:hAnsiTheme="minorEastAsia" w:hint="eastAsia"/>
          <w:sz w:val="22"/>
          <w:szCs w:val="22"/>
        </w:rPr>
        <w:t>基本方針７　私立学校の振興</w:t>
      </w:r>
    </w:p>
    <w:tbl>
      <w:tblPr>
        <w:tblStyle w:val="a3"/>
        <w:tblW w:w="0" w:type="auto"/>
        <w:tblInd w:w="137" w:type="dxa"/>
        <w:tblLook w:val="04A0" w:firstRow="1" w:lastRow="0" w:firstColumn="1" w:lastColumn="0" w:noHBand="0" w:noVBand="1"/>
      </w:tblPr>
      <w:tblGrid>
        <w:gridCol w:w="10348"/>
      </w:tblGrid>
      <w:tr w:rsidR="007C6E20" w:rsidRPr="00D62A20" w14:paraId="1BA2E9A2" w14:textId="77777777" w:rsidTr="00C66A37">
        <w:trPr>
          <w:trHeight w:val="1020"/>
        </w:trPr>
        <w:tc>
          <w:tcPr>
            <w:tcW w:w="10348" w:type="dxa"/>
            <w:tcBorders>
              <w:top w:val="nil"/>
              <w:left w:val="nil"/>
              <w:bottom w:val="nil"/>
              <w:right w:val="nil"/>
            </w:tcBorders>
            <w:shd w:val="clear" w:color="auto" w:fill="FFFF66"/>
          </w:tcPr>
          <w:p w14:paraId="06415AC8" w14:textId="579EC8BE" w:rsidR="007C6E20" w:rsidRPr="00D62A20" w:rsidRDefault="007C6E20" w:rsidP="00CD7574">
            <w:pPr>
              <w:spacing w:line="360" w:lineRule="exact"/>
            </w:pPr>
            <w:r w:rsidRPr="00D62A20">
              <w:rPr>
                <w:rFonts w:hint="eastAsia"/>
              </w:rPr>
              <w:t>＜</w:t>
            </w:r>
            <w:r w:rsidR="009B2ED7" w:rsidRPr="00D62A20">
              <w:rPr>
                <w:rFonts w:hint="eastAsia"/>
              </w:rPr>
              <w:t>方向性</w:t>
            </w:r>
            <w:r w:rsidRPr="00D62A20">
              <w:rPr>
                <w:rFonts w:hint="eastAsia"/>
              </w:rPr>
              <w:t>＞</w:t>
            </w:r>
          </w:p>
          <w:p w14:paraId="19541317" w14:textId="77777777" w:rsidR="00C66A37" w:rsidRPr="00C66A37" w:rsidRDefault="00C66A37" w:rsidP="00C66A37">
            <w:pPr>
              <w:spacing w:line="360" w:lineRule="exact"/>
              <w:ind w:left="225" w:rightChars="50" w:right="105" w:hangingChars="107" w:hanging="225"/>
            </w:pPr>
            <w:r w:rsidRPr="00C66A37">
              <w:rPr>
                <w:rFonts w:hint="eastAsia"/>
              </w:rPr>
              <w:t>・私立学校が特色・魅力ある教育を実践できるよう、支援を行います。</w:t>
            </w:r>
          </w:p>
          <w:p w14:paraId="14444F4D" w14:textId="55C9BAE0" w:rsidR="007C6E20" w:rsidRPr="00D62A20" w:rsidRDefault="00C66A37" w:rsidP="00CF6685">
            <w:pPr>
              <w:spacing w:line="360" w:lineRule="exact"/>
              <w:ind w:left="225" w:rightChars="50" w:right="105" w:hangingChars="107" w:hanging="225"/>
            </w:pPr>
            <w:r w:rsidRPr="00C66A37">
              <w:rPr>
                <w:rFonts w:hint="eastAsia"/>
              </w:rPr>
              <w:t>・子どもたち</w:t>
            </w:r>
            <w:r w:rsidR="00CF6685">
              <w:rPr>
                <w:rFonts w:hint="eastAsia"/>
              </w:rPr>
              <w:t>が自由に</w:t>
            </w:r>
            <w:bookmarkStart w:id="0" w:name="_GoBack"/>
            <w:bookmarkEnd w:id="0"/>
            <w:r w:rsidRPr="00C66A37">
              <w:rPr>
                <w:rFonts w:hint="eastAsia"/>
              </w:rPr>
              <w:t>学校選択できる機会を保障するとともに、大阪の教育力の向上を図ります。</w:t>
            </w:r>
          </w:p>
        </w:tc>
      </w:tr>
      <w:tr w:rsidR="00CD7574" w:rsidRPr="00D62A20" w14:paraId="2C077EC1" w14:textId="77777777" w:rsidTr="00CD7574">
        <w:trPr>
          <w:trHeight w:val="397"/>
        </w:trPr>
        <w:tc>
          <w:tcPr>
            <w:tcW w:w="10348" w:type="dxa"/>
            <w:tcBorders>
              <w:top w:val="nil"/>
              <w:left w:val="nil"/>
              <w:bottom w:val="nil"/>
              <w:right w:val="nil"/>
            </w:tcBorders>
            <w:vAlign w:val="bottom"/>
          </w:tcPr>
          <w:p w14:paraId="160DD740" w14:textId="77777777" w:rsidR="00CD7574" w:rsidRPr="00D62A20" w:rsidRDefault="00CD7574" w:rsidP="00CD7574">
            <w:pPr>
              <w:spacing w:line="280" w:lineRule="exact"/>
              <w:rPr>
                <w:rFonts w:asciiTheme="minorEastAsia" w:eastAsiaTheme="minorEastAsia" w:hAnsiTheme="minorEastAsia"/>
                <w:b/>
                <w:color w:val="000000" w:themeColor="text1"/>
              </w:rPr>
            </w:pPr>
            <w:r w:rsidRPr="00D62A20">
              <w:rPr>
                <w:rFonts w:asciiTheme="minorEastAsia" w:eastAsiaTheme="minorEastAsia" w:hAnsiTheme="minorEastAsia" w:hint="eastAsia"/>
                <w:b/>
                <w:color w:val="000000" w:themeColor="text1"/>
              </w:rPr>
              <w:t>＜重点取組＞</w:t>
            </w:r>
          </w:p>
        </w:tc>
      </w:tr>
      <w:tr w:rsidR="00CD7574" w:rsidRPr="00D62A20" w14:paraId="4561E565" w14:textId="77777777" w:rsidTr="00CD7574">
        <w:trPr>
          <w:trHeight w:val="397"/>
        </w:trPr>
        <w:tc>
          <w:tcPr>
            <w:tcW w:w="10348" w:type="dxa"/>
            <w:tcBorders>
              <w:top w:val="nil"/>
              <w:left w:val="nil"/>
              <w:bottom w:val="nil"/>
              <w:right w:val="nil"/>
            </w:tcBorders>
            <w:vAlign w:val="bottom"/>
          </w:tcPr>
          <w:p w14:paraId="3696770C" w14:textId="5EA98D3D" w:rsidR="00CD7574" w:rsidRPr="00D62A20" w:rsidRDefault="00081367" w:rsidP="00081367">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㉒</w:t>
            </w:r>
            <w:r w:rsidR="00CD7574" w:rsidRPr="00D62A20">
              <w:rPr>
                <w:rFonts w:asciiTheme="minorEastAsia" w:eastAsiaTheme="minorEastAsia" w:hAnsiTheme="minorEastAsia" w:hint="eastAsia"/>
                <w:color w:val="000000" w:themeColor="text1"/>
              </w:rPr>
              <w:t>｜</w:t>
            </w:r>
            <w:r w:rsidRPr="00D62A20">
              <w:rPr>
                <w:rFonts w:asciiTheme="minorEastAsia" w:eastAsiaTheme="minorEastAsia" w:hAnsiTheme="minorEastAsia" w:hint="eastAsia"/>
                <w:color w:val="000000" w:themeColor="text1"/>
              </w:rPr>
              <w:t>さらなる特色・魅力づくりへの支援</w:t>
            </w:r>
          </w:p>
        </w:tc>
      </w:tr>
      <w:tr w:rsidR="00CD7574" w:rsidRPr="00D62A20" w14:paraId="36652ECB" w14:textId="77777777" w:rsidTr="00CD7574">
        <w:trPr>
          <w:trHeight w:val="397"/>
        </w:trPr>
        <w:tc>
          <w:tcPr>
            <w:tcW w:w="10348" w:type="dxa"/>
            <w:tcBorders>
              <w:top w:val="nil"/>
              <w:left w:val="nil"/>
              <w:bottom w:val="nil"/>
              <w:right w:val="nil"/>
            </w:tcBorders>
            <w:vAlign w:val="bottom"/>
          </w:tcPr>
          <w:p w14:paraId="57AA2BF5" w14:textId="7C4AE534" w:rsidR="00CD7574" w:rsidRPr="00D62A20" w:rsidRDefault="00081367" w:rsidP="00CD7574">
            <w:pPr>
              <w:spacing w:line="280" w:lineRule="exact"/>
              <w:ind w:firstLineChars="100" w:firstLine="210"/>
              <w:rPr>
                <w:sz w:val="16"/>
                <w:szCs w:val="16"/>
              </w:rPr>
            </w:pPr>
            <w:r w:rsidRPr="00D62A20">
              <w:rPr>
                <w:rFonts w:asciiTheme="minorEastAsia" w:eastAsiaTheme="minorEastAsia" w:hAnsiTheme="minorEastAsia" w:hint="eastAsia"/>
                <w:color w:val="000000" w:themeColor="text1"/>
              </w:rPr>
              <w:t>㉓</w:t>
            </w:r>
            <w:r w:rsidR="00CD7574" w:rsidRPr="00D62A20">
              <w:rPr>
                <w:rFonts w:asciiTheme="minorEastAsia" w:eastAsiaTheme="minorEastAsia" w:hAnsiTheme="minorEastAsia" w:hint="eastAsia"/>
                <w:color w:val="000000" w:themeColor="text1"/>
              </w:rPr>
              <w:t>｜</w:t>
            </w:r>
            <w:r w:rsidRPr="00D62A20">
              <w:rPr>
                <w:rFonts w:asciiTheme="minorEastAsia" w:eastAsiaTheme="minorEastAsia" w:hAnsiTheme="minorEastAsia" w:hint="eastAsia"/>
                <w:color w:val="000000" w:themeColor="text1"/>
              </w:rPr>
              <w:t>公私を問わない自由な学校選択の機会の保障</w:t>
            </w:r>
          </w:p>
        </w:tc>
      </w:tr>
    </w:tbl>
    <w:p w14:paraId="53E9A938" w14:textId="77777777" w:rsidR="007C6E20" w:rsidRPr="00D62A20" w:rsidRDefault="007C6E20" w:rsidP="00CD7574">
      <w:pPr>
        <w:spacing w:line="160" w:lineRule="exact"/>
        <w:rPr>
          <w:sz w:val="16"/>
          <w:szCs w:val="16"/>
        </w:rPr>
      </w:pPr>
    </w:p>
    <w:sectPr w:rsidR="007C6E20" w:rsidRPr="00D62A20" w:rsidSect="008D5F5A">
      <w:type w:val="continuous"/>
      <w:pgSz w:w="23811" w:h="16838" w:orient="landscape" w:code="8"/>
      <w:pgMar w:top="907" w:right="1134" w:bottom="794" w:left="1134" w:header="510" w:footer="510"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F3EF" w14:textId="77777777" w:rsidR="004F7F3A" w:rsidRDefault="004F7F3A" w:rsidP="00E42721">
      <w:pPr>
        <w:spacing w:line="240" w:lineRule="auto"/>
      </w:pPr>
      <w:r>
        <w:separator/>
      </w:r>
    </w:p>
  </w:endnote>
  <w:endnote w:type="continuationSeparator" w:id="0">
    <w:p w14:paraId="7F307F4A" w14:textId="77777777" w:rsidR="004F7F3A" w:rsidRDefault="004F7F3A" w:rsidP="00E42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D38D" w14:textId="7C2E7D18" w:rsidR="00042A24" w:rsidRDefault="00042A24" w:rsidP="00674FB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2BFE" w14:textId="77777777" w:rsidR="004F7F3A" w:rsidRDefault="004F7F3A" w:rsidP="00E42721">
      <w:pPr>
        <w:spacing w:line="240" w:lineRule="auto"/>
      </w:pPr>
      <w:r>
        <w:separator/>
      </w:r>
    </w:p>
  </w:footnote>
  <w:footnote w:type="continuationSeparator" w:id="0">
    <w:p w14:paraId="018CD644" w14:textId="77777777" w:rsidR="004F7F3A" w:rsidRDefault="004F7F3A" w:rsidP="00E427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4DB"/>
    <w:multiLevelType w:val="hybridMultilevel"/>
    <w:tmpl w:val="8E221AB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E0A60"/>
    <w:multiLevelType w:val="hybridMultilevel"/>
    <w:tmpl w:val="56EAACE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A0948"/>
    <w:multiLevelType w:val="hybridMultilevel"/>
    <w:tmpl w:val="A4EC636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B03A9"/>
    <w:multiLevelType w:val="hybridMultilevel"/>
    <w:tmpl w:val="14D0E3A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F72B7"/>
    <w:multiLevelType w:val="hybridMultilevel"/>
    <w:tmpl w:val="5E0A34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7A6174"/>
    <w:multiLevelType w:val="hybridMultilevel"/>
    <w:tmpl w:val="C8A276B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C0245"/>
    <w:multiLevelType w:val="hybridMultilevel"/>
    <w:tmpl w:val="66FE8C1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87326C"/>
    <w:multiLevelType w:val="hybridMultilevel"/>
    <w:tmpl w:val="5380C3E2"/>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D53364"/>
    <w:multiLevelType w:val="hybridMultilevel"/>
    <w:tmpl w:val="6E424BAC"/>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BB3B3E"/>
    <w:multiLevelType w:val="hybridMultilevel"/>
    <w:tmpl w:val="D5408D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B25A45"/>
    <w:multiLevelType w:val="hybridMultilevel"/>
    <w:tmpl w:val="2C54D870"/>
    <w:lvl w:ilvl="0" w:tplc="E9DE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2542E"/>
    <w:multiLevelType w:val="hybridMultilevel"/>
    <w:tmpl w:val="62DCEE36"/>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116B6D"/>
    <w:multiLevelType w:val="hybridMultilevel"/>
    <w:tmpl w:val="2BAA9290"/>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C4293"/>
    <w:multiLevelType w:val="hybridMultilevel"/>
    <w:tmpl w:val="8BBE63EE"/>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191157"/>
    <w:multiLevelType w:val="hybridMultilevel"/>
    <w:tmpl w:val="CFBC05B4"/>
    <w:lvl w:ilvl="0" w:tplc="E9DE85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154A89"/>
    <w:multiLevelType w:val="hybridMultilevel"/>
    <w:tmpl w:val="B3EE5BC0"/>
    <w:lvl w:ilvl="0" w:tplc="52D42520">
      <w:start w:val="22"/>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5"/>
  </w:num>
  <w:num w:numId="4">
    <w:abstractNumId w:val="9"/>
  </w:num>
  <w:num w:numId="5">
    <w:abstractNumId w:val="7"/>
  </w:num>
  <w:num w:numId="6">
    <w:abstractNumId w:val="2"/>
  </w:num>
  <w:num w:numId="7">
    <w:abstractNumId w:val="12"/>
  </w:num>
  <w:num w:numId="8">
    <w:abstractNumId w:val="0"/>
  </w:num>
  <w:num w:numId="9">
    <w:abstractNumId w:val="6"/>
  </w:num>
  <w:num w:numId="10">
    <w:abstractNumId w:val="14"/>
  </w:num>
  <w:num w:numId="11">
    <w:abstractNumId w:val="13"/>
  </w:num>
  <w:num w:numId="12">
    <w:abstractNumId w:val="11"/>
  </w:num>
  <w:num w:numId="13">
    <w:abstractNumId w:val="8"/>
  </w:num>
  <w:num w:numId="14">
    <w:abstractNumId w:val="3"/>
  </w:num>
  <w:num w:numId="15">
    <w:abstractNumId w:val="15"/>
  </w:num>
  <w:num w:numId="16">
    <w:abstractNumId w:val="10"/>
    <w:lvlOverride w:ilvl="0">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B6"/>
    <w:rsid w:val="00006FA3"/>
    <w:rsid w:val="00007112"/>
    <w:rsid w:val="000072B6"/>
    <w:rsid w:val="000110D3"/>
    <w:rsid w:val="00012BDF"/>
    <w:rsid w:val="0001392C"/>
    <w:rsid w:val="000150F4"/>
    <w:rsid w:val="0002070F"/>
    <w:rsid w:val="000223ED"/>
    <w:rsid w:val="00023425"/>
    <w:rsid w:val="000251B3"/>
    <w:rsid w:val="00027F2D"/>
    <w:rsid w:val="00030785"/>
    <w:rsid w:val="0003101C"/>
    <w:rsid w:val="00034F56"/>
    <w:rsid w:val="0003727D"/>
    <w:rsid w:val="00042A24"/>
    <w:rsid w:val="0004539E"/>
    <w:rsid w:val="00053500"/>
    <w:rsid w:val="00057304"/>
    <w:rsid w:val="0006045D"/>
    <w:rsid w:val="000611FE"/>
    <w:rsid w:val="00063CE3"/>
    <w:rsid w:val="00065C12"/>
    <w:rsid w:val="00066B0F"/>
    <w:rsid w:val="00067900"/>
    <w:rsid w:val="00072536"/>
    <w:rsid w:val="00072A60"/>
    <w:rsid w:val="00074C59"/>
    <w:rsid w:val="00075155"/>
    <w:rsid w:val="00076067"/>
    <w:rsid w:val="00076C93"/>
    <w:rsid w:val="00081367"/>
    <w:rsid w:val="00082579"/>
    <w:rsid w:val="00091034"/>
    <w:rsid w:val="0009231C"/>
    <w:rsid w:val="00093751"/>
    <w:rsid w:val="00093BDD"/>
    <w:rsid w:val="00095613"/>
    <w:rsid w:val="00096556"/>
    <w:rsid w:val="000C7AD8"/>
    <w:rsid w:val="000D17A7"/>
    <w:rsid w:val="000D2766"/>
    <w:rsid w:val="000D37BF"/>
    <w:rsid w:val="000D51A2"/>
    <w:rsid w:val="000D53A0"/>
    <w:rsid w:val="000D6294"/>
    <w:rsid w:val="000D643F"/>
    <w:rsid w:val="000D7B60"/>
    <w:rsid w:val="000D7F43"/>
    <w:rsid w:val="000E2A31"/>
    <w:rsid w:val="000E2DC3"/>
    <w:rsid w:val="000E3A1B"/>
    <w:rsid w:val="000E4663"/>
    <w:rsid w:val="000E60C1"/>
    <w:rsid w:val="000E6398"/>
    <w:rsid w:val="000E76A3"/>
    <w:rsid w:val="000F26AD"/>
    <w:rsid w:val="000F7875"/>
    <w:rsid w:val="001055CF"/>
    <w:rsid w:val="00105DD0"/>
    <w:rsid w:val="0010682A"/>
    <w:rsid w:val="00110D9C"/>
    <w:rsid w:val="00111036"/>
    <w:rsid w:val="00111D2F"/>
    <w:rsid w:val="0011331E"/>
    <w:rsid w:val="001139CB"/>
    <w:rsid w:val="00116CB7"/>
    <w:rsid w:val="0012096E"/>
    <w:rsid w:val="001272EB"/>
    <w:rsid w:val="00131669"/>
    <w:rsid w:val="001324C4"/>
    <w:rsid w:val="001346FC"/>
    <w:rsid w:val="0014180F"/>
    <w:rsid w:val="00143B11"/>
    <w:rsid w:val="00143EAB"/>
    <w:rsid w:val="001471E9"/>
    <w:rsid w:val="00150762"/>
    <w:rsid w:val="001526F3"/>
    <w:rsid w:val="00152EF9"/>
    <w:rsid w:val="001541B6"/>
    <w:rsid w:val="00154B10"/>
    <w:rsid w:val="00163F52"/>
    <w:rsid w:val="00164239"/>
    <w:rsid w:val="00165927"/>
    <w:rsid w:val="001716C7"/>
    <w:rsid w:val="00171716"/>
    <w:rsid w:val="00174232"/>
    <w:rsid w:val="001760FB"/>
    <w:rsid w:val="00180680"/>
    <w:rsid w:val="00182BDF"/>
    <w:rsid w:val="00182D64"/>
    <w:rsid w:val="00184E06"/>
    <w:rsid w:val="00185B3B"/>
    <w:rsid w:val="00187390"/>
    <w:rsid w:val="00194259"/>
    <w:rsid w:val="001A313E"/>
    <w:rsid w:val="001A36CF"/>
    <w:rsid w:val="001A4CC8"/>
    <w:rsid w:val="001A502F"/>
    <w:rsid w:val="001B02F7"/>
    <w:rsid w:val="001B2368"/>
    <w:rsid w:val="001B6FFC"/>
    <w:rsid w:val="001C02D3"/>
    <w:rsid w:val="001D0EC2"/>
    <w:rsid w:val="001D2C3F"/>
    <w:rsid w:val="001D2D46"/>
    <w:rsid w:val="001D479E"/>
    <w:rsid w:val="001F0007"/>
    <w:rsid w:val="001F51EE"/>
    <w:rsid w:val="002001CE"/>
    <w:rsid w:val="002008D3"/>
    <w:rsid w:val="00200A67"/>
    <w:rsid w:val="00207935"/>
    <w:rsid w:val="002101B3"/>
    <w:rsid w:val="00210B9E"/>
    <w:rsid w:val="00210BC9"/>
    <w:rsid w:val="00211989"/>
    <w:rsid w:val="0021218F"/>
    <w:rsid w:val="00213251"/>
    <w:rsid w:val="00215AA0"/>
    <w:rsid w:val="00215AC0"/>
    <w:rsid w:val="002162F0"/>
    <w:rsid w:val="002216E4"/>
    <w:rsid w:val="00223945"/>
    <w:rsid w:val="0022434A"/>
    <w:rsid w:val="002306FC"/>
    <w:rsid w:val="00236F83"/>
    <w:rsid w:val="00240CEB"/>
    <w:rsid w:val="00241636"/>
    <w:rsid w:val="00243E85"/>
    <w:rsid w:val="00244ACC"/>
    <w:rsid w:val="00251278"/>
    <w:rsid w:val="00252CD1"/>
    <w:rsid w:val="00253075"/>
    <w:rsid w:val="00254A4F"/>
    <w:rsid w:val="00255D93"/>
    <w:rsid w:val="00257005"/>
    <w:rsid w:val="00261B42"/>
    <w:rsid w:val="002668EB"/>
    <w:rsid w:val="0026700F"/>
    <w:rsid w:val="00272527"/>
    <w:rsid w:val="0027309D"/>
    <w:rsid w:val="00273EE2"/>
    <w:rsid w:val="00273F14"/>
    <w:rsid w:val="00277834"/>
    <w:rsid w:val="002863B2"/>
    <w:rsid w:val="00287C17"/>
    <w:rsid w:val="002916BE"/>
    <w:rsid w:val="00295B55"/>
    <w:rsid w:val="00296154"/>
    <w:rsid w:val="002A1FAF"/>
    <w:rsid w:val="002A5816"/>
    <w:rsid w:val="002B02B1"/>
    <w:rsid w:val="002B0841"/>
    <w:rsid w:val="002B11D4"/>
    <w:rsid w:val="002B1820"/>
    <w:rsid w:val="002B1892"/>
    <w:rsid w:val="002B4079"/>
    <w:rsid w:val="002B42D9"/>
    <w:rsid w:val="002B47E0"/>
    <w:rsid w:val="002B5484"/>
    <w:rsid w:val="002B724A"/>
    <w:rsid w:val="002C05C3"/>
    <w:rsid w:val="002C1851"/>
    <w:rsid w:val="002C2423"/>
    <w:rsid w:val="002C3172"/>
    <w:rsid w:val="002D1999"/>
    <w:rsid w:val="002D2B63"/>
    <w:rsid w:val="002D380B"/>
    <w:rsid w:val="002D5F5E"/>
    <w:rsid w:val="002D694C"/>
    <w:rsid w:val="002E2291"/>
    <w:rsid w:val="002E3387"/>
    <w:rsid w:val="002F223F"/>
    <w:rsid w:val="002F45C8"/>
    <w:rsid w:val="002F5C91"/>
    <w:rsid w:val="002F6428"/>
    <w:rsid w:val="002F6E99"/>
    <w:rsid w:val="0030030E"/>
    <w:rsid w:val="0030294C"/>
    <w:rsid w:val="00306D48"/>
    <w:rsid w:val="0031315B"/>
    <w:rsid w:val="0031476A"/>
    <w:rsid w:val="003154AA"/>
    <w:rsid w:val="00317750"/>
    <w:rsid w:val="0032260B"/>
    <w:rsid w:val="003241B7"/>
    <w:rsid w:val="00324EF2"/>
    <w:rsid w:val="00327743"/>
    <w:rsid w:val="00330CCA"/>
    <w:rsid w:val="00332DE3"/>
    <w:rsid w:val="003338E6"/>
    <w:rsid w:val="00342F07"/>
    <w:rsid w:val="00343293"/>
    <w:rsid w:val="0035054B"/>
    <w:rsid w:val="00351945"/>
    <w:rsid w:val="003577B0"/>
    <w:rsid w:val="0036140E"/>
    <w:rsid w:val="0036568C"/>
    <w:rsid w:val="00373F94"/>
    <w:rsid w:val="00374017"/>
    <w:rsid w:val="00374197"/>
    <w:rsid w:val="003773E3"/>
    <w:rsid w:val="00381FE8"/>
    <w:rsid w:val="00384B26"/>
    <w:rsid w:val="00391659"/>
    <w:rsid w:val="0039185A"/>
    <w:rsid w:val="00396D50"/>
    <w:rsid w:val="003A0023"/>
    <w:rsid w:val="003A1346"/>
    <w:rsid w:val="003A3EA0"/>
    <w:rsid w:val="003A508D"/>
    <w:rsid w:val="003A5556"/>
    <w:rsid w:val="003A79D5"/>
    <w:rsid w:val="003B07A0"/>
    <w:rsid w:val="003B0D6B"/>
    <w:rsid w:val="003B10A9"/>
    <w:rsid w:val="003B199E"/>
    <w:rsid w:val="003B333A"/>
    <w:rsid w:val="003B3565"/>
    <w:rsid w:val="003B46A0"/>
    <w:rsid w:val="003B4706"/>
    <w:rsid w:val="003B4C5D"/>
    <w:rsid w:val="003B63EC"/>
    <w:rsid w:val="003B7921"/>
    <w:rsid w:val="003C0AD9"/>
    <w:rsid w:val="003C42F3"/>
    <w:rsid w:val="003C7F79"/>
    <w:rsid w:val="003D0590"/>
    <w:rsid w:val="003D649C"/>
    <w:rsid w:val="003D65BA"/>
    <w:rsid w:val="003D681A"/>
    <w:rsid w:val="003D7110"/>
    <w:rsid w:val="003E0F28"/>
    <w:rsid w:val="003E3ACE"/>
    <w:rsid w:val="003E3F98"/>
    <w:rsid w:val="003E5A48"/>
    <w:rsid w:val="003F0038"/>
    <w:rsid w:val="003F11C6"/>
    <w:rsid w:val="003F68F5"/>
    <w:rsid w:val="003F76EA"/>
    <w:rsid w:val="003F7921"/>
    <w:rsid w:val="00400551"/>
    <w:rsid w:val="00400703"/>
    <w:rsid w:val="004030A1"/>
    <w:rsid w:val="00404506"/>
    <w:rsid w:val="004059B8"/>
    <w:rsid w:val="004108B1"/>
    <w:rsid w:val="0041345C"/>
    <w:rsid w:val="0041730B"/>
    <w:rsid w:val="00417564"/>
    <w:rsid w:val="004202EB"/>
    <w:rsid w:val="004213AC"/>
    <w:rsid w:val="004214C3"/>
    <w:rsid w:val="00425B2D"/>
    <w:rsid w:val="0042658C"/>
    <w:rsid w:val="00426833"/>
    <w:rsid w:val="0042718A"/>
    <w:rsid w:val="00430BAD"/>
    <w:rsid w:val="00431CEA"/>
    <w:rsid w:val="00434B48"/>
    <w:rsid w:val="0043548D"/>
    <w:rsid w:val="004402E2"/>
    <w:rsid w:val="0044062B"/>
    <w:rsid w:val="004411E2"/>
    <w:rsid w:val="00441C11"/>
    <w:rsid w:val="00442091"/>
    <w:rsid w:val="00445192"/>
    <w:rsid w:val="00445728"/>
    <w:rsid w:val="00446AB1"/>
    <w:rsid w:val="00453F1E"/>
    <w:rsid w:val="004560DF"/>
    <w:rsid w:val="00456DE4"/>
    <w:rsid w:val="00457105"/>
    <w:rsid w:val="004571A4"/>
    <w:rsid w:val="00460054"/>
    <w:rsid w:val="00465DBF"/>
    <w:rsid w:val="0047040D"/>
    <w:rsid w:val="0047344C"/>
    <w:rsid w:val="004757BD"/>
    <w:rsid w:val="004758B7"/>
    <w:rsid w:val="0047764C"/>
    <w:rsid w:val="00480656"/>
    <w:rsid w:val="00480699"/>
    <w:rsid w:val="0048424B"/>
    <w:rsid w:val="00487917"/>
    <w:rsid w:val="004913E6"/>
    <w:rsid w:val="00493DC6"/>
    <w:rsid w:val="004A00F4"/>
    <w:rsid w:val="004A1032"/>
    <w:rsid w:val="004A3BC2"/>
    <w:rsid w:val="004A52CC"/>
    <w:rsid w:val="004B0EE5"/>
    <w:rsid w:val="004B4865"/>
    <w:rsid w:val="004C1506"/>
    <w:rsid w:val="004C179C"/>
    <w:rsid w:val="004C58A1"/>
    <w:rsid w:val="004C5DF1"/>
    <w:rsid w:val="004D4581"/>
    <w:rsid w:val="004D7A68"/>
    <w:rsid w:val="004E07C4"/>
    <w:rsid w:val="004E63F8"/>
    <w:rsid w:val="004F1900"/>
    <w:rsid w:val="004F2E5D"/>
    <w:rsid w:val="004F631F"/>
    <w:rsid w:val="004F7F3A"/>
    <w:rsid w:val="0050113A"/>
    <w:rsid w:val="005013C1"/>
    <w:rsid w:val="00502028"/>
    <w:rsid w:val="0050317F"/>
    <w:rsid w:val="005039B5"/>
    <w:rsid w:val="005050A1"/>
    <w:rsid w:val="00505348"/>
    <w:rsid w:val="0050587F"/>
    <w:rsid w:val="005118FA"/>
    <w:rsid w:val="00512DDC"/>
    <w:rsid w:val="00515229"/>
    <w:rsid w:val="00521809"/>
    <w:rsid w:val="00521CF1"/>
    <w:rsid w:val="0052250F"/>
    <w:rsid w:val="0052331E"/>
    <w:rsid w:val="00523339"/>
    <w:rsid w:val="00523BBE"/>
    <w:rsid w:val="00524EAA"/>
    <w:rsid w:val="00525ABA"/>
    <w:rsid w:val="00530F9A"/>
    <w:rsid w:val="00533D2D"/>
    <w:rsid w:val="00535195"/>
    <w:rsid w:val="00537C12"/>
    <w:rsid w:val="00537C97"/>
    <w:rsid w:val="0054695C"/>
    <w:rsid w:val="0055089C"/>
    <w:rsid w:val="00552BC7"/>
    <w:rsid w:val="00552C9F"/>
    <w:rsid w:val="005538E5"/>
    <w:rsid w:val="0055623E"/>
    <w:rsid w:val="005578F3"/>
    <w:rsid w:val="0056067B"/>
    <w:rsid w:val="0056072E"/>
    <w:rsid w:val="00561594"/>
    <w:rsid w:val="00562CF8"/>
    <w:rsid w:val="00570472"/>
    <w:rsid w:val="00572F8B"/>
    <w:rsid w:val="00576034"/>
    <w:rsid w:val="005841DD"/>
    <w:rsid w:val="00587B9C"/>
    <w:rsid w:val="00590810"/>
    <w:rsid w:val="00590B22"/>
    <w:rsid w:val="00592EBC"/>
    <w:rsid w:val="005A3EB0"/>
    <w:rsid w:val="005A4593"/>
    <w:rsid w:val="005A6032"/>
    <w:rsid w:val="005A6779"/>
    <w:rsid w:val="005A7F04"/>
    <w:rsid w:val="005B3E6F"/>
    <w:rsid w:val="005B41AB"/>
    <w:rsid w:val="005B69BD"/>
    <w:rsid w:val="005B748F"/>
    <w:rsid w:val="005C1E87"/>
    <w:rsid w:val="005C299A"/>
    <w:rsid w:val="005C3293"/>
    <w:rsid w:val="005C6AC8"/>
    <w:rsid w:val="005C78C7"/>
    <w:rsid w:val="005C7CB1"/>
    <w:rsid w:val="005C7DBF"/>
    <w:rsid w:val="005D3D00"/>
    <w:rsid w:val="005D43FC"/>
    <w:rsid w:val="005D477C"/>
    <w:rsid w:val="005D551C"/>
    <w:rsid w:val="005D590B"/>
    <w:rsid w:val="005D738C"/>
    <w:rsid w:val="005E05B0"/>
    <w:rsid w:val="005E2D91"/>
    <w:rsid w:val="005E545F"/>
    <w:rsid w:val="005E5535"/>
    <w:rsid w:val="005E5A2B"/>
    <w:rsid w:val="005E68A7"/>
    <w:rsid w:val="005F2546"/>
    <w:rsid w:val="006049A1"/>
    <w:rsid w:val="00604BB1"/>
    <w:rsid w:val="0060683F"/>
    <w:rsid w:val="00607EEC"/>
    <w:rsid w:val="00610112"/>
    <w:rsid w:val="006109E8"/>
    <w:rsid w:val="006112B6"/>
    <w:rsid w:val="0061227A"/>
    <w:rsid w:val="006125DD"/>
    <w:rsid w:val="00612971"/>
    <w:rsid w:val="006131F5"/>
    <w:rsid w:val="00613435"/>
    <w:rsid w:val="00613B02"/>
    <w:rsid w:val="006156E3"/>
    <w:rsid w:val="00616371"/>
    <w:rsid w:val="00617C7D"/>
    <w:rsid w:val="00622D6D"/>
    <w:rsid w:val="00623E96"/>
    <w:rsid w:val="00631EE6"/>
    <w:rsid w:val="00635F0D"/>
    <w:rsid w:val="00637D06"/>
    <w:rsid w:val="0064105C"/>
    <w:rsid w:val="00642714"/>
    <w:rsid w:val="006469F6"/>
    <w:rsid w:val="0065078C"/>
    <w:rsid w:val="006521DC"/>
    <w:rsid w:val="00652723"/>
    <w:rsid w:val="006536F0"/>
    <w:rsid w:val="00653A6E"/>
    <w:rsid w:val="006548BA"/>
    <w:rsid w:val="00660CBD"/>
    <w:rsid w:val="00663612"/>
    <w:rsid w:val="00664233"/>
    <w:rsid w:val="0066497C"/>
    <w:rsid w:val="00664A13"/>
    <w:rsid w:val="00665613"/>
    <w:rsid w:val="006657EF"/>
    <w:rsid w:val="006665DA"/>
    <w:rsid w:val="00674EEC"/>
    <w:rsid w:val="00674FBF"/>
    <w:rsid w:val="0067736D"/>
    <w:rsid w:val="00677F31"/>
    <w:rsid w:val="0068224B"/>
    <w:rsid w:val="00683039"/>
    <w:rsid w:val="00687703"/>
    <w:rsid w:val="006921C0"/>
    <w:rsid w:val="00692D8F"/>
    <w:rsid w:val="00693574"/>
    <w:rsid w:val="006956A1"/>
    <w:rsid w:val="0069696C"/>
    <w:rsid w:val="006A2139"/>
    <w:rsid w:val="006A2638"/>
    <w:rsid w:val="006A4450"/>
    <w:rsid w:val="006B0773"/>
    <w:rsid w:val="006B4C43"/>
    <w:rsid w:val="006B52FB"/>
    <w:rsid w:val="006B7C72"/>
    <w:rsid w:val="006C134A"/>
    <w:rsid w:val="006C4C49"/>
    <w:rsid w:val="006C53CD"/>
    <w:rsid w:val="006C5D9D"/>
    <w:rsid w:val="006C6484"/>
    <w:rsid w:val="006C7001"/>
    <w:rsid w:val="006C7AC7"/>
    <w:rsid w:val="006D542E"/>
    <w:rsid w:val="006D5E1C"/>
    <w:rsid w:val="006D6A20"/>
    <w:rsid w:val="006E0742"/>
    <w:rsid w:val="006E2D29"/>
    <w:rsid w:val="006E5C4A"/>
    <w:rsid w:val="006F24AF"/>
    <w:rsid w:val="006F30CB"/>
    <w:rsid w:val="006F319D"/>
    <w:rsid w:val="006F32E4"/>
    <w:rsid w:val="006F5F5D"/>
    <w:rsid w:val="006F6B30"/>
    <w:rsid w:val="0070248C"/>
    <w:rsid w:val="00705894"/>
    <w:rsid w:val="007116F4"/>
    <w:rsid w:val="00712915"/>
    <w:rsid w:val="007148BA"/>
    <w:rsid w:val="00716612"/>
    <w:rsid w:val="00717C6B"/>
    <w:rsid w:val="007216EA"/>
    <w:rsid w:val="007256CE"/>
    <w:rsid w:val="007309B3"/>
    <w:rsid w:val="007318D8"/>
    <w:rsid w:val="00734A5B"/>
    <w:rsid w:val="00736D87"/>
    <w:rsid w:val="0074082B"/>
    <w:rsid w:val="007422B8"/>
    <w:rsid w:val="00742342"/>
    <w:rsid w:val="0074569E"/>
    <w:rsid w:val="0074655A"/>
    <w:rsid w:val="00752D6B"/>
    <w:rsid w:val="0075528F"/>
    <w:rsid w:val="007560CA"/>
    <w:rsid w:val="007608EE"/>
    <w:rsid w:val="00765F2B"/>
    <w:rsid w:val="00773612"/>
    <w:rsid w:val="00775D17"/>
    <w:rsid w:val="00777CE6"/>
    <w:rsid w:val="00777F6F"/>
    <w:rsid w:val="00780418"/>
    <w:rsid w:val="00781C70"/>
    <w:rsid w:val="00784164"/>
    <w:rsid w:val="00786CAC"/>
    <w:rsid w:val="00790CCD"/>
    <w:rsid w:val="00795AC9"/>
    <w:rsid w:val="00796CF4"/>
    <w:rsid w:val="00797D31"/>
    <w:rsid w:val="00797F5C"/>
    <w:rsid w:val="007A016C"/>
    <w:rsid w:val="007A2D28"/>
    <w:rsid w:val="007A4161"/>
    <w:rsid w:val="007A4AF6"/>
    <w:rsid w:val="007A59F3"/>
    <w:rsid w:val="007A7C16"/>
    <w:rsid w:val="007B52ED"/>
    <w:rsid w:val="007B72D6"/>
    <w:rsid w:val="007C01BF"/>
    <w:rsid w:val="007C2936"/>
    <w:rsid w:val="007C45D9"/>
    <w:rsid w:val="007C4811"/>
    <w:rsid w:val="007C6E20"/>
    <w:rsid w:val="007D17BB"/>
    <w:rsid w:val="007D1F38"/>
    <w:rsid w:val="007D3E69"/>
    <w:rsid w:val="007D51FA"/>
    <w:rsid w:val="007D54D1"/>
    <w:rsid w:val="007D5DF6"/>
    <w:rsid w:val="007D710C"/>
    <w:rsid w:val="007E5335"/>
    <w:rsid w:val="007E55F6"/>
    <w:rsid w:val="007E673C"/>
    <w:rsid w:val="007E6957"/>
    <w:rsid w:val="007F2F11"/>
    <w:rsid w:val="007F4863"/>
    <w:rsid w:val="007F7167"/>
    <w:rsid w:val="007F7932"/>
    <w:rsid w:val="007F7BF3"/>
    <w:rsid w:val="008036EE"/>
    <w:rsid w:val="00804B7F"/>
    <w:rsid w:val="00804E96"/>
    <w:rsid w:val="00805E81"/>
    <w:rsid w:val="0081255A"/>
    <w:rsid w:val="0081325B"/>
    <w:rsid w:val="00826680"/>
    <w:rsid w:val="00832DD7"/>
    <w:rsid w:val="00833C2A"/>
    <w:rsid w:val="00841CC7"/>
    <w:rsid w:val="00844DA4"/>
    <w:rsid w:val="00852412"/>
    <w:rsid w:val="008562A6"/>
    <w:rsid w:val="008573F7"/>
    <w:rsid w:val="00860047"/>
    <w:rsid w:val="00870629"/>
    <w:rsid w:val="00874119"/>
    <w:rsid w:val="00880084"/>
    <w:rsid w:val="0088169F"/>
    <w:rsid w:val="0088367D"/>
    <w:rsid w:val="008861EC"/>
    <w:rsid w:val="00892A67"/>
    <w:rsid w:val="00892AC9"/>
    <w:rsid w:val="008947B5"/>
    <w:rsid w:val="00896ABB"/>
    <w:rsid w:val="00897025"/>
    <w:rsid w:val="00897231"/>
    <w:rsid w:val="008A4D73"/>
    <w:rsid w:val="008A71EA"/>
    <w:rsid w:val="008B079F"/>
    <w:rsid w:val="008B2A0E"/>
    <w:rsid w:val="008B3347"/>
    <w:rsid w:val="008B400B"/>
    <w:rsid w:val="008B56F8"/>
    <w:rsid w:val="008B6BAE"/>
    <w:rsid w:val="008C68CA"/>
    <w:rsid w:val="008C6AB8"/>
    <w:rsid w:val="008C6C74"/>
    <w:rsid w:val="008C6CA1"/>
    <w:rsid w:val="008D0903"/>
    <w:rsid w:val="008D19A3"/>
    <w:rsid w:val="008D1FF4"/>
    <w:rsid w:val="008D2184"/>
    <w:rsid w:val="008D298E"/>
    <w:rsid w:val="008D5F5A"/>
    <w:rsid w:val="008E00B4"/>
    <w:rsid w:val="008E38FB"/>
    <w:rsid w:val="008E54EE"/>
    <w:rsid w:val="008E7686"/>
    <w:rsid w:val="008F0AD9"/>
    <w:rsid w:val="008F1C40"/>
    <w:rsid w:val="008F4F6D"/>
    <w:rsid w:val="008F64B6"/>
    <w:rsid w:val="008F75DD"/>
    <w:rsid w:val="00900512"/>
    <w:rsid w:val="009024B5"/>
    <w:rsid w:val="00907AF9"/>
    <w:rsid w:val="00911737"/>
    <w:rsid w:val="0091292D"/>
    <w:rsid w:val="00921F55"/>
    <w:rsid w:val="0092377E"/>
    <w:rsid w:val="00924EDB"/>
    <w:rsid w:val="00925875"/>
    <w:rsid w:val="00926FC2"/>
    <w:rsid w:val="00927276"/>
    <w:rsid w:val="00933BF8"/>
    <w:rsid w:val="009365ED"/>
    <w:rsid w:val="00940AE4"/>
    <w:rsid w:val="00940BDC"/>
    <w:rsid w:val="00942206"/>
    <w:rsid w:val="00947B46"/>
    <w:rsid w:val="00950BC1"/>
    <w:rsid w:val="00952A71"/>
    <w:rsid w:val="00956F6B"/>
    <w:rsid w:val="0095748A"/>
    <w:rsid w:val="009601F1"/>
    <w:rsid w:val="00960AD7"/>
    <w:rsid w:val="00966D6A"/>
    <w:rsid w:val="009715AD"/>
    <w:rsid w:val="009778C9"/>
    <w:rsid w:val="009827F0"/>
    <w:rsid w:val="009840A8"/>
    <w:rsid w:val="009847CC"/>
    <w:rsid w:val="00991373"/>
    <w:rsid w:val="00992B1A"/>
    <w:rsid w:val="00994CF9"/>
    <w:rsid w:val="00994F01"/>
    <w:rsid w:val="009A595D"/>
    <w:rsid w:val="009B2823"/>
    <w:rsid w:val="009B2ED7"/>
    <w:rsid w:val="009B2FA7"/>
    <w:rsid w:val="009B5655"/>
    <w:rsid w:val="009B62ED"/>
    <w:rsid w:val="009B74A5"/>
    <w:rsid w:val="009C199D"/>
    <w:rsid w:val="009D0774"/>
    <w:rsid w:val="009D5185"/>
    <w:rsid w:val="009D63C1"/>
    <w:rsid w:val="009D777D"/>
    <w:rsid w:val="009E046C"/>
    <w:rsid w:val="009E1C1D"/>
    <w:rsid w:val="009E2542"/>
    <w:rsid w:val="009E3166"/>
    <w:rsid w:val="009E3E0D"/>
    <w:rsid w:val="009E5273"/>
    <w:rsid w:val="009E7CDF"/>
    <w:rsid w:val="009F0478"/>
    <w:rsid w:val="009F157F"/>
    <w:rsid w:val="009F3A0A"/>
    <w:rsid w:val="009F4F8D"/>
    <w:rsid w:val="00A03260"/>
    <w:rsid w:val="00A034FC"/>
    <w:rsid w:val="00A03E77"/>
    <w:rsid w:val="00A03ED9"/>
    <w:rsid w:val="00A07AB0"/>
    <w:rsid w:val="00A117CC"/>
    <w:rsid w:val="00A12400"/>
    <w:rsid w:val="00A128A3"/>
    <w:rsid w:val="00A169D3"/>
    <w:rsid w:val="00A21C8C"/>
    <w:rsid w:val="00A220BD"/>
    <w:rsid w:val="00A242B8"/>
    <w:rsid w:val="00A27048"/>
    <w:rsid w:val="00A308B2"/>
    <w:rsid w:val="00A36846"/>
    <w:rsid w:val="00A36FAA"/>
    <w:rsid w:val="00A3751B"/>
    <w:rsid w:val="00A3798D"/>
    <w:rsid w:val="00A37C0A"/>
    <w:rsid w:val="00A454D3"/>
    <w:rsid w:val="00A45683"/>
    <w:rsid w:val="00A46B61"/>
    <w:rsid w:val="00A522DD"/>
    <w:rsid w:val="00A52981"/>
    <w:rsid w:val="00A5361D"/>
    <w:rsid w:val="00A56AD1"/>
    <w:rsid w:val="00A576C1"/>
    <w:rsid w:val="00A608F8"/>
    <w:rsid w:val="00A64C72"/>
    <w:rsid w:val="00A65CFF"/>
    <w:rsid w:val="00A70124"/>
    <w:rsid w:val="00A7187B"/>
    <w:rsid w:val="00A718E1"/>
    <w:rsid w:val="00A7336B"/>
    <w:rsid w:val="00A74EEF"/>
    <w:rsid w:val="00A76266"/>
    <w:rsid w:val="00A810A5"/>
    <w:rsid w:val="00A81272"/>
    <w:rsid w:val="00A84797"/>
    <w:rsid w:val="00A86680"/>
    <w:rsid w:val="00A879DE"/>
    <w:rsid w:val="00A90931"/>
    <w:rsid w:val="00A9131E"/>
    <w:rsid w:val="00A919A3"/>
    <w:rsid w:val="00A9419C"/>
    <w:rsid w:val="00A94AC8"/>
    <w:rsid w:val="00A960A3"/>
    <w:rsid w:val="00AA150C"/>
    <w:rsid w:val="00AA209B"/>
    <w:rsid w:val="00AA34A8"/>
    <w:rsid w:val="00AA5013"/>
    <w:rsid w:val="00AA6061"/>
    <w:rsid w:val="00AB3C2F"/>
    <w:rsid w:val="00AB77E3"/>
    <w:rsid w:val="00AB7AD1"/>
    <w:rsid w:val="00AC1A11"/>
    <w:rsid w:val="00AC6BD9"/>
    <w:rsid w:val="00AC6CAF"/>
    <w:rsid w:val="00AC72D2"/>
    <w:rsid w:val="00AD0B02"/>
    <w:rsid w:val="00AD55B4"/>
    <w:rsid w:val="00AD74B3"/>
    <w:rsid w:val="00AE5893"/>
    <w:rsid w:val="00AE63CC"/>
    <w:rsid w:val="00AE6A82"/>
    <w:rsid w:val="00AE6DC3"/>
    <w:rsid w:val="00AE6FA7"/>
    <w:rsid w:val="00AF0936"/>
    <w:rsid w:val="00AF103B"/>
    <w:rsid w:val="00B00C07"/>
    <w:rsid w:val="00B02477"/>
    <w:rsid w:val="00B025ED"/>
    <w:rsid w:val="00B02690"/>
    <w:rsid w:val="00B04140"/>
    <w:rsid w:val="00B060CC"/>
    <w:rsid w:val="00B068F4"/>
    <w:rsid w:val="00B1174A"/>
    <w:rsid w:val="00B121D5"/>
    <w:rsid w:val="00B152BE"/>
    <w:rsid w:val="00B20DFA"/>
    <w:rsid w:val="00B2118A"/>
    <w:rsid w:val="00B22EBE"/>
    <w:rsid w:val="00B30046"/>
    <w:rsid w:val="00B322A7"/>
    <w:rsid w:val="00B340C6"/>
    <w:rsid w:val="00B3663C"/>
    <w:rsid w:val="00B36810"/>
    <w:rsid w:val="00B43C92"/>
    <w:rsid w:val="00B45178"/>
    <w:rsid w:val="00B461E3"/>
    <w:rsid w:val="00B472BE"/>
    <w:rsid w:val="00B50A65"/>
    <w:rsid w:val="00B50D2E"/>
    <w:rsid w:val="00B51B25"/>
    <w:rsid w:val="00B51E21"/>
    <w:rsid w:val="00B5205A"/>
    <w:rsid w:val="00B60010"/>
    <w:rsid w:val="00B617FA"/>
    <w:rsid w:val="00B62CD7"/>
    <w:rsid w:val="00B644AC"/>
    <w:rsid w:val="00B7377A"/>
    <w:rsid w:val="00B75B01"/>
    <w:rsid w:val="00B76331"/>
    <w:rsid w:val="00B76C49"/>
    <w:rsid w:val="00B77FB1"/>
    <w:rsid w:val="00B848B1"/>
    <w:rsid w:val="00B86511"/>
    <w:rsid w:val="00B867EB"/>
    <w:rsid w:val="00B96EC9"/>
    <w:rsid w:val="00B971B0"/>
    <w:rsid w:val="00B97383"/>
    <w:rsid w:val="00B97C30"/>
    <w:rsid w:val="00BA2141"/>
    <w:rsid w:val="00BA52BD"/>
    <w:rsid w:val="00BA7A00"/>
    <w:rsid w:val="00BB1B07"/>
    <w:rsid w:val="00BB54F5"/>
    <w:rsid w:val="00BC082F"/>
    <w:rsid w:val="00BC2626"/>
    <w:rsid w:val="00BC3562"/>
    <w:rsid w:val="00BC3BA5"/>
    <w:rsid w:val="00BC6AA3"/>
    <w:rsid w:val="00BC7078"/>
    <w:rsid w:val="00BD1609"/>
    <w:rsid w:val="00BD1BAA"/>
    <w:rsid w:val="00BD2693"/>
    <w:rsid w:val="00BD5F83"/>
    <w:rsid w:val="00BD61DE"/>
    <w:rsid w:val="00BD652F"/>
    <w:rsid w:val="00BE0145"/>
    <w:rsid w:val="00BE15AA"/>
    <w:rsid w:val="00BE1D9E"/>
    <w:rsid w:val="00BE5F94"/>
    <w:rsid w:val="00BE7E17"/>
    <w:rsid w:val="00BF4D9C"/>
    <w:rsid w:val="00BF5E84"/>
    <w:rsid w:val="00BF7AC3"/>
    <w:rsid w:val="00C00C36"/>
    <w:rsid w:val="00C0177B"/>
    <w:rsid w:val="00C10CDB"/>
    <w:rsid w:val="00C10DE6"/>
    <w:rsid w:val="00C115ED"/>
    <w:rsid w:val="00C143CE"/>
    <w:rsid w:val="00C20D18"/>
    <w:rsid w:val="00C25828"/>
    <w:rsid w:val="00C33EEF"/>
    <w:rsid w:val="00C3465A"/>
    <w:rsid w:val="00C34C26"/>
    <w:rsid w:val="00C42253"/>
    <w:rsid w:val="00C431FB"/>
    <w:rsid w:val="00C43EE5"/>
    <w:rsid w:val="00C45F78"/>
    <w:rsid w:val="00C46CA3"/>
    <w:rsid w:val="00C535F4"/>
    <w:rsid w:val="00C547D5"/>
    <w:rsid w:val="00C55A90"/>
    <w:rsid w:val="00C60FD9"/>
    <w:rsid w:val="00C64B5C"/>
    <w:rsid w:val="00C66A37"/>
    <w:rsid w:val="00C7063A"/>
    <w:rsid w:val="00C7099F"/>
    <w:rsid w:val="00C71EF1"/>
    <w:rsid w:val="00C73D39"/>
    <w:rsid w:val="00C7503A"/>
    <w:rsid w:val="00C769AE"/>
    <w:rsid w:val="00C8034C"/>
    <w:rsid w:val="00C82E63"/>
    <w:rsid w:val="00C84187"/>
    <w:rsid w:val="00C84530"/>
    <w:rsid w:val="00C85634"/>
    <w:rsid w:val="00C90157"/>
    <w:rsid w:val="00C90E75"/>
    <w:rsid w:val="00C92E6F"/>
    <w:rsid w:val="00C93204"/>
    <w:rsid w:val="00C97737"/>
    <w:rsid w:val="00C97FD4"/>
    <w:rsid w:val="00CA1113"/>
    <w:rsid w:val="00CA41EF"/>
    <w:rsid w:val="00CA4F0A"/>
    <w:rsid w:val="00CA5F92"/>
    <w:rsid w:val="00CB0073"/>
    <w:rsid w:val="00CB2436"/>
    <w:rsid w:val="00CB5CF2"/>
    <w:rsid w:val="00CB74D7"/>
    <w:rsid w:val="00CC10BE"/>
    <w:rsid w:val="00CC433D"/>
    <w:rsid w:val="00CD0F12"/>
    <w:rsid w:val="00CD7574"/>
    <w:rsid w:val="00CE1C8A"/>
    <w:rsid w:val="00CE27C1"/>
    <w:rsid w:val="00CE3B41"/>
    <w:rsid w:val="00CE4615"/>
    <w:rsid w:val="00CF11C6"/>
    <w:rsid w:val="00CF15EF"/>
    <w:rsid w:val="00CF2999"/>
    <w:rsid w:val="00CF6685"/>
    <w:rsid w:val="00D01FC9"/>
    <w:rsid w:val="00D1075B"/>
    <w:rsid w:val="00D12FCA"/>
    <w:rsid w:val="00D14329"/>
    <w:rsid w:val="00D14E3C"/>
    <w:rsid w:val="00D173DA"/>
    <w:rsid w:val="00D17F71"/>
    <w:rsid w:val="00D20BBC"/>
    <w:rsid w:val="00D2366B"/>
    <w:rsid w:val="00D24F66"/>
    <w:rsid w:val="00D25F1D"/>
    <w:rsid w:val="00D2779C"/>
    <w:rsid w:val="00D32DD1"/>
    <w:rsid w:val="00D41058"/>
    <w:rsid w:val="00D4114E"/>
    <w:rsid w:val="00D41B92"/>
    <w:rsid w:val="00D41BBE"/>
    <w:rsid w:val="00D430F7"/>
    <w:rsid w:val="00D46AAA"/>
    <w:rsid w:val="00D50A33"/>
    <w:rsid w:val="00D53F85"/>
    <w:rsid w:val="00D55A3E"/>
    <w:rsid w:val="00D62A20"/>
    <w:rsid w:val="00D64309"/>
    <w:rsid w:val="00D66519"/>
    <w:rsid w:val="00D723B9"/>
    <w:rsid w:val="00D73781"/>
    <w:rsid w:val="00D745FD"/>
    <w:rsid w:val="00D74F01"/>
    <w:rsid w:val="00D750F8"/>
    <w:rsid w:val="00D77789"/>
    <w:rsid w:val="00D80078"/>
    <w:rsid w:val="00D8107E"/>
    <w:rsid w:val="00D81990"/>
    <w:rsid w:val="00D826F7"/>
    <w:rsid w:val="00D8482E"/>
    <w:rsid w:val="00D855F6"/>
    <w:rsid w:val="00D85E6A"/>
    <w:rsid w:val="00D86C8C"/>
    <w:rsid w:val="00D876F3"/>
    <w:rsid w:val="00D902A9"/>
    <w:rsid w:val="00D92332"/>
    <w:rsid w:val="00D93F05"/>
    <w:rsid w:val="00DA477C"/>
    <w:rsid w:val="00DA4ACB"/>
    <w:rsid w:val="00DA4C1C"/>
    <w:rsid w:val="00DA6BDE"/>
    <w:rsid w:val="00DB0868"/>
    <w:rsid w:val="00DB26F3"/>
    <w:rsid w:val="00DB29EC"/>
    <w:rsid w:val="00DB4D15"/>
    <w:rsid w:val="00DB50A3"/>
    <w:rsid w:val="00DB5837"/>
    <w:rsid w:val="00DB7282"/>
    <w:rsid w:val="00DC08E0"/>
    <w:rsid w:val="00DC1429"/>
    <w:rsid w:val="00DC3010"/>
    <w:rsid w:val="00DC597E"/>
    <w:rsid w:val="00DC7974"/>
    <w:rsid w:val="00DD02C4"/>
    <w:rsid w:val="00DD382D"/>
    <w:rsid w:val="00DD3DAB"/>
    <w:rsid w:val="00DD74B9"/>
    <w:rsid w:val="00DE10D9"/>
    <w:rsid w:val="00DE2F9F"/>
    <w:rsid w:val="00DE3572"/>
    <w:rsid w:val="00DE5444"/>
    <w:rsid w:val="00DE5783"/>
    <w:rsid w:val="00DE7CC7"/>
    <w:rsid w:val="00DF57B8"/>
    <w:rsid w:val="00E02A90"/>
    <w:rsid w:val="00E0304E"/>
    <w:rsid w:val="00E0325A"/>
    <w:rsid w:val="00E06FAE"/>
    <w:rsid w:val="00E17095"/>
    <w:rsid w:val="00E225BF"/>
    <w:rsid w:val="00E24785"/>
    <w:rsid w:val="00E24F0D"/>
    <w:rsid w:val="00E26676"/>
    <w:rsid w:val="00E31D37"/>
    <w:rsid w:val="00E3246E"/>
    <w:rsid w:val="00E32752"/>
    <w:rsid w:val="00E33720"/>
    <w:rsid w:val="00E37464"/>
    <w:rsid w:val="00E42721"/>
    <w:rsid w:val="00E472AC"/>
    <w:rsid w:val="00E509D0"/>
    <w:rsid w:val="00E51DDF"/>
    <w:rsid w:val="00E5206F"/>
    <w:rsid w:val="00E527A2"/>
    <w:rsid w:val="00E52D80"/>
    <w:rsid w:val="00E53BAD"/>
    <w:rsid w:val="00E55456"/>
    <w:rsid w:val="00E576A7"/>
    <w:rsid w:val="00E6583F"/>
    <w:rsid w:val="00E66BE8"/>
    <w:rsid w:val="00E67A3C"/>
    <w:rsid w:val="00E7067A"/>
    <w:rsid w:val="00E73F05"/>
    <w:rsid w:val="00E7464F"/>
    <w:rsid w:val="00E828D0"/>
    <w:rsid w:val="00E82F36"/>
    <w:rsid w:val="00E830B0"/>
    <w:rsid w:val="00E841E0"/>
    <w:rsid w:val="00E86526"/>
    <w:rsid w:val="00E923EB"/>
    <w:rsid w:val="00E960D3"/>
    <w:rsid w:val="00E979D9"/>
    <w:rsid w:val="00EA1773"/>
    <w:rsid w:val="00EA1C33"/>
    <w:rsid w:val="00EA58C3"/>
    <w:rsid w:val="00EA6AC6"/>
    <w:rsid w:val="00EB490B"/>
    <w:rsid w:val="00EB4F14"/>
    <w:rsid w:val="00EB6460"/>
    <w:rsid w:val="00EB72F9"/>
    <w:rsid w:val="00EC0507"/>
    <w:rsid w:val="00EC0B93"/>
    <w:rsid w:val="00EC43ED"/>
    <w:rsid w:val="00EC7431"/>
    <w:rsid w:val="00ED10BD"/>
    <w:rsid w:val="00ED10DB"/>
    <w:rsid w:val="00ED2C7B"/>
    <w:rsid w:val="00ED2FA5"/>
    <w:rsid w:val="00ED4C98"/>
    <w:rsid w:val="00EE2363"/>
    <w:rsid w:val="00EE36C9"/>
    <w:rsid w:val="00EE37D4"/>
    <w:rsid w:val="00EE4C53"/>
    <w:rsid w:val="00EE5D0C"/>
    <w:rsid w:val="00EF3D29"/>
    <w:rsid w:val="00EF5293"/>
    <w:rsid w:val="00EF7130"/>
    <w:rsid w:val="00F00919"/>
    <w:rsid w:val="00F00AB5"/>
    <w:rsid w:val="00F0279A"/>
    <w:rsid w:val="00F0709D"/>
    <w:rsid w:val="00F17CFF"/>
    <w:rsid w:val="00F27490"/>
    <w:rsid w:val="00F31019"/>
    <w:rsid w:val="00F363F4"/>
    <w:rsid w:val="00F36EDB"/>
    <w:rsid w:val="00F37A12"/>
    <w:rsid w:val="00F41827"/>
    <w:rsid w:val="00F43B0A"/>
    <w:rsid w:val="00F60BD2"/>
    <w:rsid w:val="00F6681F"/>
    <w:rsid w:val="00F6717D"/>
    <w:rsid w:val="00F70FE1"/>
    <w:rsid w:val="00F7686D"/>
    <w:rsid w:val="00F809C7"/>
    <w:rsid w:val="00F848F1"/>
    <w:rsid w:val="00F865D3"/>
    <w:rsid w:val="00F87F7C"/>
    <w:rsid w:val="00F9641C"/>
    <w:rsid w:val="00FA103C"/>
    <w:rsid w:val="00FA183B"/>
    <w:rsid w:val="00FA26C9"/>
    <w:rsid w:val="00FA2BFC"/>
    <w:rsid w:val="00FA4800"/>
    <w:rsid w:val="00FA5D7F"/>
    <w:rsid w:val="00FB4760"/>
    <w:rsid w:val="00FB6592"/>
    <w:rsid w:val="00FB677B"/>
    <w:rsid w:val="00FB6A93"/>
    <w:rsid w:val="00FC4684"/>
    <w:rsid w:val="00FC4B99"/>
    <w:rsid w:val="00FC7289"/>
    <w:rsid w:val="00FD3E3F"/>
    <w:rsid w:val="00FD480D"/>
    <w:rsid w:val="00FD628D"/>
    <w:rsid w:val="00FE041F"/>
    <w:rsid w:val="00FE269B"/>
    <w:rsid w:val="00FE379A"/>
    <w:rsid w:val="00FE4421"/>
    <w:rsid w:val="00FF0686"/>
    <w:rsid w:val="00FF0E96"/>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4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77A"/>
  </w:style>
  <w:style w:type="paragraph" w:styleId="1">
    <w:name w:val="heading 1"/>
    <w:basedOn w:val="a"/>
    <w:next w:val="a"/>
    <w:link w:val="10"/>
    <w:uiPriority w:val="9"/>
    <w:qFormat/>
    <w:rsid w:val="005D551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2D6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848F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340C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F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006FA3"/>
    <w:rPr>
      <w:b/>
      <w:bCs/>
      <w:szCs w:val="21"/>
    </w:rPr>
  </w:style>
  <w:style w:type="character" w:customStyle="1" w:styleId="10">
    <w:name w:val="見出し 1 (文字)"/>
    <w:basedOn w:val="a0"/>
    <w:link w:val="1"/>
    <w:uiPriority w:val="9"/>
    <w:rsid w:val="005D551C"/>
    <w:rPr>
      <w:rFonts w:asciiTheme="majorHAnsi" w:eastAsiaTheme="majorEastAsia" w:hAnsiTheme="majorHAnsi" w:cstheme="majorBidi"/>
      <w:sz w:val="24"/>
      <w:szCs w:val="24"/>
    </w:rPr>
  </w:style>
  <w:style w:type="paragraph" w:styleId="a5">
    <w:name w:val="TOC Heading"/>
    <w:basedOn w:val="1"/>
    <w:next w:val="a"/>
    <w:uiPriority w:val="39"/>
    <w:unhideWhenUsed/>
    <w:qFormat/>
    <w:rsid w:val="006665DA"/>
    <w:pPr>
      <w:keepLines/>
      <w:spacing w:before="240" w:line="259" w:lineRule="auto"/>
      <w:jc w:val="left"/>
      <w:outlineLvl w:val="9"/>
    </w:pPr>
    <w:rPr>
      <w:color w:val="1481AB" w:themeColor="accent1" w:themeShade="BF"/>
      <w:kern w:val="0"/>
      <w:sz w:val="32"/>
      <w:szCs w:val="32"/>
    </w:rPr>
  </w:style>
  <w:style w:type="paragraph" w:styleId="11">
    <w:name w:val="toc 1"/>
    <w:basedOn w:val="a"/>
    <w:next w:val="a"/>
    <w:autoRedefine/>
    <w:uiPriority w:val="39"/>
    <w:unhideWhenUsed/>
    <w:rsid w:val="00E0325A"/>
    <w:pPr>
      <w:pBdr>
        <w:left w:val="single" w:sz="24" w:space="4" w:color="auto"/>
        <w:bottom w:val="single" w:sz="12" w:space="1" w:color="auto"/>
      </w:pBdr>
      <w:tabs>
        <w:tab w:val="right" w:leader="dot" w:pos="9628"/>
      </w:tabs>
      <w:spacing w:line="360" w:lineRule="exact"/>
      <w:ind w:leftChars="80" w:left="168"/>
    </w:pPr>
    <w:rPr>
      <w:noProof/>
      <w:sz w:val="24"/>
      <w:szCs w:val="24"/>
    </w:rPr>
  </w:style>
  <w:style w:type="character" w:styleId="a6">
    <w:name w:val="Hyperlink"/>
    <w:basedOn w:val="a0"/>
    <w:uiPriority w:val="99"/>
    <w:unhideWhenUsed/>
    <w:rsid w:val="006665DA"/>
    <w:rPr>
      <w:color w:val="6B9F25" w:themeColor="hyperlink"/>
      <w:u w:val="single"/>
    </w:rPr>
  </w:style>
  <w:style w:type="paragraph" w:styleId="a7">
    <w:name w:val="header"/>
    <w:basedOn w:val="a"/>
    <w:link w:val="a8"/>
    <w:uiPriority w:val="99"/>
    <w:unhideWhenUsed/>
    <w:rsid w:val="00E42721"/>
    <w:pPr>
      <w:tabs>
        <w:tab w:val="center" w:pos="4252"/>
        <w:tab w:val="right" w:pos="8504"/>
      </w:tabs>
      <w:snapToGrid w:val="0"/>
    </w:pPr>
  </w:style>
  <w:style w:type="character" w:customStyle="1" w:styleId="a8">
    <w:name w:val="ヘッダー (文字)"/>
    <w:basedOn w:val="a0"/>
    <w:link w:val="a7"/>
    <w:uiPriority w:val="99"/>
    <w:rsid w:val="00E42721"/>
  </w:style>
  <w:style w:type="paragraph" w:styleId="a9">
    <w:name w:val="footer"/>
    <w:basedOn w:val="a"/>
    <w:link w:val="aa"/>
    <w:uiPriority w:val="99"/>
    <w:unhideWhenUsed/>
    <w:rsid w:val="00E42721"/>
    <w:pPr>
      <w:tabs>
        <w:tab w:val="center" w:pos="4252"/>
        <w:tab w:val="right" w:pos="8504"/>
      </w:tabs>
      <w:snapToGrid w:val="0"/>
    </w:pPr>
  </w:style>
  <w:style w:type="character" w:customStyle="1" w:styleId="aa">
    <w:name w:val="フッター (文字)"/>
    <w:basedOn w:val="a0"/>
    <w:link w:val="a9"/>
    <w:uiPriority w:val="99"/>
    <w:rsid w:val="00E42721"/>
  </w:style>
  <w:style w:type="character" w:customStyle="1" w:styleId="20">
    <w:name w:val="見出し 2 (文字)"/>
    <w:basedOn w:val="a0"/>
    <w:link w:val="2"/>
    <w:uiPriority w:val="9"/>
    <w:rsid w:val="00622D6D"/>
    <w:rPr>
      <w:rFonts w:asciiTheme="majorHAnsi" w:eastAsiaTheme="majorEastAsia" w:hAnsiTheme="majorHAnsi" w:cstheme="majorBidi"/>
    </w:rPr>
  </w:style>
  <w:style w:type="paragraph" w:customStyle="1" w:styleId="ab">
    <w:name w:val="見出しー２"/>
    <w:basedOn w:val="2"/>
    <w:link w:val="ac"/>
    <w:qFormat/>
    <w:rsid w:val="00717C6B"/>
    <w:pPr>
      <w:shd w:val="clear" w:color="auto" w:fill="D9DFEF"/>
      <w:jc w:val="left"/>
    </w:pPr>
    <w:rPr>
      <w:rFonts w:ascii="メイリオ" w:eastAsia="メイリオ" w:hAnsi="メイリオ"/>
      <w:b/>
      <w:bCs/>
      <w:sz w:val="28"/>
      <w:szCs w:val="28"/>
    </w:rPr>
  </w:style>
  <w:style w:type="paragraph" w:styleId="21">
    <w:name w:val="toc 2"/>
    <w:basedOn w:val="a"/>
    <w:next w:val="a"/>
    <w:autoRedefine/>
    <w:uiPriority w:val="39"/>
    <w:unhideWhenUsed/>
    <w:rsid w:val="00B644AC"/>
    <w:pPr>
      <w:ind w:leftChars="100" w:left="210"/>
    </w:pPr>
  </w:style>
  <w:style w:type="character" w:customStyle="1" w:styleId="ac">
    <w:name w:val="見出しー２ (文字)"/>
    <w:basedOn w:val="20"/>
    <w:link w:val="ab"/>
    <w:rsid w:val="00717C6B"/>
    <w:rPr>
      <w:rFonts w:asciiTheme="majorHAnsi" w:eastAsiaTheme="majorEastAsia" w:hAnsi="メイリオ" w:cstheme="majorBidi"/>
      <w:b/>
      <w:bCs/>
      <w:sz w:val="28"/>
      <w:szCs w:val="28"/>
      <w:shd w:val="clear" w:color="auto" w:fill="D9DFEF"/>
    </w:rPr>
  </w:style>
  <w:style w:type="character" w:customStyle="1" w:styleId="30">
    <w:name w:val="見出し 3 (文字)"/>
    <w:basedOn w:val="a0"/>
    <w:link w:val="3"/>
    <w:uiPriority w:val="9"/>
    <w:rsid w:val="00F848F1"/>
    <w:rPr>
      <w:rFonts w:asciiTheme="majorHAnsi" w:eastAsiaTheme="majorEastAsia" w:hAnsiTheme="majorHAnsi" w:cstheme="majorBidi"/>
    </w:rPr>
  </w:style>
  <w:style w:type="paragraph" w:customStyle="1" w:styleId="ad">
    <w:name w:val="見出しー３"/>
    <w:basedOn w:val="3"/>
    <w:link w:val="ae"/>
    <w:qFormat/>
    <w:rsid w:val="005D3D00"/>
    <w:pPr>
      <w:pBdr>
        <w:top w:val="single" w:sz="12" w:space="1" w:color="4A66AC" w:shadow="1"/>
        <w:left w:val="single" w:sz="12" w:space="4" w:color="4A66AC" w:shadow="1"/>
        <w:bottom w:val="single" w:sz="12" w:space="1" w:color="4A66AC" w:shadow="1"/>
        <w:right w:val="single" w:sz="12" w:space="0" w:color="4A66AC" w:shadow="1"/>
      </w:pBdr>
      <w:autoSpaceDE w:val="0"/>
      <w:autoSpaceDN w:val="0"/>
      <w:ind w:leftChars="100" w:left="210"/>
      <w:jc w:val="left"/>
    </w:pPr>
    <w:rPr>
      <w:rFonts w:ascii="メイリオ" w:eastAsia="メイリオ" w:hAnsi="メイリオ"/>
      <w:b/>
      <w:bCs/>
      <w:sz w:val="28"/>
      <w:szCs w:val="32"/>
    </w:rPr>
  </w:style>
  <w:style w:type="paragraph" w:styleId="31">
    <w:name w:val="toc 3"/>
    <w:basedOn w:val="a"/>
    <w:next w:val="a"/>
    <w:autoRedefine/>
    <w:uiPriority w:val="39"/>
    <w:unhideWhenUsed/>
    <w:rsid w:val="00453F1E"/>
    <w:pPr>
      <w:tabs>
        <w:tab w:val="right" w:leader="dot" w:pos="9628"/>
      </w:tabs>
      <w:ind w:leftChars="200" w:left="420"/>
      <w:jc w:val="left"/>
    </w:pPr>
  </w:style>
  <w:style w:type="character" w:customStyle="1" w:styleId="ae">
    <w:name w:val="見出しー３ (文字)"/>
    <w:basedOn w:val="30"/>
    <w:link w:val="ad"/>
    <w:rsid w:val="005D3D00"/>
    <w:rPr>
      <w:rFonts w:asciiTheme="majorHAnsi" w:eastAsiaTheme="majorEastAsia" w:hAnsi="メイリオ" w:cstheme="majorBidi"/>
      <w:b/>
      <w:bCs/>
      <w:sz w:val="28"/>
      <w:szCs w:val="32"/>
    </w:rPr>
  </w:style>
  <w:style w:type="character" w:customStyle="1" w:styleId="40">
    <w:name w:val="見出し 4 (文字)"/>
    <w:basedOn w:val="a0"/>
    <w:link w:val="4"/>
    <w:uiPriority w:val="9"/>
    <w:rsid w:val="00B340C6"/>
    <w:rPr>
      <w:b/>
      <w:bCs/>
    </w:rPr>
  </w:style>
  <w:style w:type="paragraph" w:customStyle="1" w:styleId="af">
    <w:name w:val="見出しー４"/>
    <w:basedOn w:val="4"/>
    <w:link w:val="af0"/>
    <w:qFormat/>
    <w:rsid w:val="00FC4684"/>
    <w:pPr>
      <w:spacing w:line="300" w:lineRule="exact"/>
      <w:ind w:leftChars="0" w:left="0" w:firstLineChars="50" w:firstLine="50"/>
    </w:pPr>
    <w:rPr>
      <w:sz w:val="24"/>
      <w:szCs w:val="28"/>
      <w:shd w:val="clear" w:color="auto" w:fill="000000" w:themeFill="text1"/>
    </w:rPr>
  </w:style>
  <w:style w:type="paragraph" w:customStyle="1" w:styleId="af1">
    <w:name w:val="見出しー１"/>
    <w:basedOn w:val="1"/>
    <w:link w:val="af2"/>
    <w:qFormat/>
    <w:rsid w:val="005D3D00"/>
    <w:pPr>
      <w:shd w:val="clear" w:color="auto" w:fill="4A66AC"/>
      <w:autoSpaceDE w:val="0"/>
      <w:autoSpaceDN w:val="0"/>
      <w:spacing w:line="240" w:lineRule="auto"/>
      <w:jc w:val="left"/>
    </w:pPr>
    <w:rPr>
      <w:rFonts w:ascii="メイリオ" w:eastAsia="メイリオ" w:hAnsi="メイリオ"/>
      <w:b/>
      <w:bCs/>
      <w:color w:val="FFFFFF" w:themeColor="background1"/>
      <w:sz w:val="40"/>
      <w:szCs w:val="40"/>
    </w:rPr>
  </w:style>
  <w:style w:type="character" w:customStyle="1" w:styleId="af0">
    <w:name w:val="見出しー４ (文字)"/>
    <w:basedOn w:val="40"/>
    <w:link w:val="af"/>
    <w:rsid w:val="00FC4684"/>
    <w:rPr>
      <w:b/>
      <w:bCs/>
      <w:sz w:val="24"/>
      <w:szCs w:val="28"/>
    </w:rPr>
  </w:style>
  <w:style w:type="character" w:customStyle="1" w:styleId="af2">
    <w:name w:val="見出しー１ (文字)"/>
    <w:basedOn w:val="10"/>
    <w:link w:val="af1"/>
    <w:rsid w:val="005D3D00"/>
    <w:rPr>
      <w:rFonts w:asciiTheme="majorHAnsi" w:eastAsiaTheme="majorEastAsia" w:hAnsi="メイリオ" w:cstheme="majorBidi"/>
      <w:b/>
      <w:bCs/>
      <w:color w:val="FFFFFF" w:themeColor="background1"/>
      <w:sz w:val="40"/>
      <w:szCs w:val="40"/>
      <w:shd w:val="clear" w:color="auto" w:fill="4A66AC"/>
    </w:rPr>
  </w:style>
  <w:style w:type="paragraph" w:styleId="af3">
    <w:name w:val="footnote text"/>
    <w:basedOn w:val="a"/>
    <w:link w:val="af4"/>
    <w:uiPriority w:val="99"/>
    <w:unhideWhenUsed/>
    <w:rsid w:val="00296154"/>
    <w:pPr>
      <w:snapToGrid w:val="0"/>
      <w:jc w:val="left"/>
    </w:pPr>
  </w:style>
  <w:style w:type="character" w:customStyle="1" w:styleId="af4">
    <w:name w:val="脚注文字列 (文字)"/>
    <w:basedOn w:val="a0"/>
    <w:link w:val="af3"/>
    <w:uiPriority w:val="99"/>
    <w:rsid w:val="00296154"/>
  </w:style>
  <w:style w:type="character" w:styleId="af5">
    <w:name w:val="footnote reference"/>
    <w:basedOn w:val="a0"/>
    <w:uiPriority w:val="99"/>
    <w:semiHidden/>
    <w:unhideWhenUsed/>
    <w:rsid w:val="00296154"/>
    <w:rPr>
      <w:vertAlign w:val="superscript"/>
    </w:rPr>
  </w:style>
  <w:style w:type="paragraph" w:styleId="af6">
    <w:name w:val="Date"/>
    <w:basedOn w:val="a"/>
    <w:next w:val="a"/>
    <w:link w:val="af7"/>
    <w:uiPriority w:val="99"/>
    <w:semiHidden/>
    <w:unhideWhenUsed/>
    <w:rsid w:val="007F7932"/>
  </w:style>
  <w:style w:type="character" w:customStyle="1" w:styleId="af7">
    <w:name w:val="日付 (文字)"/>
    <w:basedOn w:val="a0"/>
    <w:link w:val="af6"/>
    <w:uiPriority w:val="99"/>
    <w:semiHidden/>
    <w:rsid w:val="007F7932"/>
  </w:style>
  <w:style w:type="paragraph" w:styleId="af8">
    <w:name w:val="Balloon Text"/>
    <w:basedOn w:val="a"/>
    <w:link w:val="af9"/>
    <w:uiPriority w:val="99"/>
    <w:semiHidden/>
    <w:unhideWhenUsed/>
    <w:rsid w:val="00D14329"/>
    <w:pPr>
      <w:spacing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D14329"/>
    <w:rPr>
      <w:rFonts w:asciiTheme="majorHAnsi" w:eastAsiaTheme="majorEastAsia" w:hAnsiTheme="majorHAnsi" w:cstheme="majorBidi"/>
      <w:sz w:val="18"/>
      <w:szCs w:val="18"/>
    </w:rPr>
  </w:style>
  <w:style w:type="paragraph" w:styleId="afa">
    <w:name w:val="endnote text"/>
    <w:basedOn w:val="a"/>
    <w:link w:val="afb"/>
    <w:uiPriority w:val="99"/>
    <w:semiHidden/>
    <w:unhideWhenUsed/>
    <w:rsid w:val="006E5C4A"/>
    <w:pPr>
      <w:snapToGrid w:val="0"/>
      <w:jc w:val="left"/>
    </w:pPr>
  </w:style>
  <w:style w:type="character" w:customStyle="1" w:styleId="afb">
    <w:name w:val="文末脚注文字列 (文字)"/>
    <w:basedOn w:val="a0"/>
    <w:link w:val="afa"/>
    <w:uiPriority w:val="99"/>
    <w:semiHidden/>
    <w:rsid w:val="006E5C4A"/>
  </w:style>
  <w:style w:type="character" w:styleId="afc">
    <w:name w:val="endnote reference"/>
    <w:basedOn w:val="a0"/>
    <w:uiPriority w:val="99"/>
    <w:semiHidden/>
    <w:unhideWhenUsed/>
    <w:rsid w:val="006E5C4A"/>
    <w:rPr>
      <w:vertAlign w:val="superscript"/>
    </w:rPr>
  </w:style>
  <w:style w:type="paragraph" w:styleId="afd">
    <w:name w:val="Revision"/>
    <w:hidden/>
    <w:uiPriority w:val="99"/>
    <w:semiHidden/>
    <w:rsid w:val="00441C11"/>
    <w:pPr>
      <w:spacing w:line="240" w:lineRule="auto"/>
      <w:jc w:val="left"/>
    </w:pPr>
  </w:style>
  <w:style w:type="character" w:styleId="afe">
    <w:name w:val="annotation reference"/>
    <w:basedOn w:val="a0"/>
    <w:uiPriority w:val="99"/>
    <w:semiHidden/>
    <w:unhideWhenUsed/>
    <w:rsid w:val="00A65CFF"/>
    <w:rPr>
      <w:sz w:val="18"/>
      <w:szCs w:val="18"/>
    </w:rPr>
  </w:style>
  <w:style w:type="paragraph" w:styleId="aff">
    <w:name w:val="annotation text"/>
    <w:basedOn w:val="a"/>
    <w:link w:val="aff0"/>
    <w:uiPriority w:val="99"/>
    <w:unhideWhenUsed/>
    <w:rsid w:val="00A65CFF"/>
    <w:pPr>
      <w:jc w:val="left"/>
    </w:pPr>
  </w:style>
  <w:style w:type="character" w:customStyle="1" w:styleId="aff0">
    <w:name w:val="コメント文字列 (文字)"/>
    <w:basedOn w:val="a0"/>
    <w:link w:val="aff"/>
    <w:uiPriority w:val="99"/>
    <w:rsid w:val="00A65CFF"/>
  </w:style>
  <w:style w:type="paragraph" w:styleId="aff1">
    <w:name w:val="annotation subject"/>
    <w:basedOn w:val="aff"/>
    <w:next w:val="aff"/>
    <w:link w:val="aff2"/>
    <w:uiPriority w:val="99"/>
    <w:semiHidden/>
    <w:unhideWhenUsed/>
    <w:rsid w:val="00A65CFF"/>
    <w:rPr>
      <w:b/>
      <w:bCs/>
    </w:rPr>
  </w:style>
  <w:style w:type="character" w:customStyle="1" w:styleId="aff2">
    <w:name w:val="コメント内容 (文字)"/>
    <w:basedOn w:val="aff0"/>
    <w:link w:val="aff1"/>
    <w:uiPriority w:val="99"/>
    <w:semiHidden/>
    <w:rsid w:val="00A65CFF"/>
    <w:rPr>
      <w:b/>
      <w:bCs/>
    </w:rPr>
  </w:style>
  <w:style w:type="character" w:customStyle="1" w:styleId="12">
    <w:name w:val="未解決のメンション1"/>
    <w:basedOn w:val="a0"/>
    <w:uiPriority w:val="99"/>
    <w:semiHidden/>
    <w:unhideWhenUsed/>
    <w:rsid w:val="00F7686D"/>
    <w:rPr>
      <w:color w:val="605E5C"/>
      <w:shd w:val="clear" w:color="auto" w:fill="E1DFDD"/>
    </w:rPr>
  </w:style>
  <w:style w:type="paragraph" w:styleId="aff3">
    <w:name w:val="List Paragraph"/>
    <w:basedOn w:val="a"/>
    <w:uiPriority w:val="34"/>
    <w:qFormat/>
    <w:rsid w:val="004C58A1"/>
    <w:pPr>
      <w:ind w:leftChars="400" w:left="840"/>
    </w:pPr>
  </w:style>
  <w:style w:type="paragraph" w:styleId="aff4">
    <w:name w:val="table of figures"/>
    <w:basedOn w:val="a"/>
    <w:next w:val="a"/>
    <w:uiPriority w:val="99"/>
    <w:unhideWhenUsed/>
    <w:rsid w:val="009E7CDF"/>
    <w:pPr>
      <w:ind w:leftChars="200" w:left="200" w:hangingChars="200" w:hanging="200"/>
    </w:pPr>
  </w:style>
  <w:style w:type="table" w:customStyle="1" w:styleId="13">
    <w:name w:val="表 (格子)1"/>
    <w:basedOn w:val="a1"/>
    <w:next w:val="a3"/>
    <w:uiPriority w:val="39"/>
    <w:rsid w:val="005B69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FF06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重点"/>
    <w:basedOn w:val="aff3"/>
    <w:qFormat/>
    <w:rsid w:val="0047764C"/>
    <w:pPr>
      <w:autoSpaceDE w:val="0"/>
      <w:autoSpaceDN w:val="0"/>
      <w:spacing w:line="240" w:lineRule="exact"/>
      <w:ind w:leftChars="0" w:left="0" w:hanging="360"/>
    </w:pPr>
    <w:rPr>
      <w:sz w:val="19"/>
      <w:szCs w:val="19"/>
    </w:rPr>
  </w:style>
  <w:style w:type="character" w:styleId="aff6">
    <w:name w:val="FollowedHyperlink"/>
    <w:basedOn w:val="a0"/>
    <w:uiPriority w:val="99"/>
    <w:semiHidden/>
    <w:unhideWhenUsed/>
    <w:rsid w:val="0047764C"/>
    <w:rPr>
      <w:color w:val="B26B02" w:themeColor="followedHyperlink"/>
      <w:u w:val="single"/>
    </w:rPr>
  </w:style>
  <w:style w:type="numbering" w:customStyle="1" w:styleId="14">
    <w:name w:val="リストなし1"/>
    <w:next w:val="a2"/>
    <w:uiPriority w:val="99"/>
    <w:semiHidden/>
    <w:unhideWhenUsed/>
    <w:rsid w:val="0068224B"/>
  </w:style>
  <w:style w:type="table" w:customStyle="1" w:styleId="32">
    <w:name w:val="表 (格子)3"/>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6822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39"/>
    <w:rsid w:val="00674F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
    <w:next w:val="a"/>
    <w:link w:val="aff8"/>
    <w:uiPriority w:val="10"/>
    <w:qFormat/>
    <w:rsid w:val="00F363F4"/>
    <w:pPr>
      <w:spacing w:before="240" w:after="120"/>
      <w:jc w:val="center"/>
      <w:outlineLvl w:val="0"/>
    </w:pPr>
    <w:rPr>
      <w:rFonts w:asciiTheme="majorHAnsi" w:eastAsiaTheme="majorEastAsia" w:hAnsiTheme="majorHAnsi" w:cstheme="majorBidi"/>
      <w:sz w:val="32"/>
      <w:szCs w:val="32"/>
    </w:rPr>
  </w:style>
  <w:style w:type="character" w:customStyle="1" w:styleId="aff8">
    <w:name w:val="表題 (文字)"/>
    <w:basedOn w:val="a0"/>
    <w:link w:val="aff7"/>
    <w:uiPriority w:val="10"/>
    <w:rsid w:val="00F363F4"/>
    <w:rPr>
      <w:rFonts w:asciiTheme="majorHAnsi" w:eastAsiaTheme="majorEastAsia" w:hAnsiTheme="majorHAnsi" w:cstheme="majorBidi"/>
      <w:sz w:val="32"/>
      <w:szCs w:val="32"/>
    </w:rPr>
  </w:style>
  <w:style w:type="paragraph" w:styleId="Web">
    <w:name w:val="Normal (Web)"/>
    <w:basedOn w:val="a"/>
    <w:uiPriority w:val="99"/>
    <w:unhideWhenUsed/>
    <w:rsid w:val="002F223F"/>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042">
      <w:bodyDiv w:val="1"/>
      <w:marLeft w:val="0"/>
      <w:marRight w:val="0"/>
      <w:marTop w:val="0"/>
      <w:marBottom w:val="0"/>
      <w:divBdr>
        <w:top w:val="none" w:sz="0" w:space="0" w:color="auto"/>
        <w:left w:val="none" w:sz="0" w:space="0" w:color="auto"/>
        <w:bottom w:val="none" w:sz="0" w:space="0" w:color="auto"/>
        <w:right w:val="none" w:sz="0" w:space="0" w:color="auto"/>
      </w:divBdr>
    </w:div>
    <w:div w:id="221721177">
      <w:bodyDiv w:val="1"/>
      <w:marLeft w:val="0"/>
      <w:marRight w:val="0"/>
      <w:marTop w:val="0"/>
      <w:marBottom w:val="0"/>
      <w:divBdr>
        <w:top w:val="none" w:sz="0" w:space="0" w:color="auto"/>
        <w:left w:val="none" w:sz="0" w:space="0" w:color="auto"/>
        <w:bottom w:val="none" w:sz="0" w:space="0" w:color="auto"/>
        <w:right w:val="none" w:sz="0" w:space="0" w:color="auto"/>
      </w:divBdr>
    </w:div>
    <w:div w:id="277571043">
      <w:bodyDiv w:val="1"/>
      <w:marLeft w:val="0"/>
      <w:marRight w:val="0"/>
      <w:marTop w:val="0"/>
      <w:marBottom w:val="0"/>
      <w:divBdr>
        <w:top w:val="none" w:sz="0" w:space="0" w:color="auto"/>
        <w:left w:val="none" w:sz="0" w:space="0" w:color="auto"/>
        <w:bottom w:val="none" w:sz="0" w:space="0" w:color="auto"/>
        <w:right w:val="none" w:sz="0" w:space="0" w:color="auto"/>
      </w:divBdr>
    </w:div>
    <w:div w:id="291525817">
      <w:bodyDiv w:val="1"/>
      <w:marLeft w:val="0"/>
      <w:marRight w:val="0"/>
      <w:marTop w:val="0"/>
      <w:marBottom w:val="0"/>
      <w:divBdr>
        <w:top w:val="none" w:sz="0" w:space="0" w:color="auto"/>
        <w:left w:val="none" w:sz="0" w:space="0" w:color="auto"/>
        <w:bottom w:val="none" w:sz="0" w:space="0" w:color="auto"/>
        <w:right w:val="none" w:sz="0" w:space="0" w:color="auto"/>
      </w:divBdr>
    </w:div>
    <w:div w:id="315383953">
      <w:bodyDiv w:val="1"/>
      <w:marLeft w:val="0"/>
      <w:marRight w:val="0"/>
      <w:marTop w:val="0"/>
      <w:marBottom w:val="0"/>
      <w:divBdr>
        <w:top w:val="none" w:sz="0" w:space="0" w:color="auto"/>
        <w:left w:val="none" w:sz="0" w:space="0" w:color="auto"/>
        <w:bottom w:val="none" w:sz="0" w:space="0" w:color="auto"/>
        <w:right w:val="none" w:sz="0" w:space="0" w:color="auto"/>
      </w:divBdr>
    </w:div>
    <w:div w:id="327758765">
      <w:bodyDiv w:val="1"/>
      <w:marLeft w:val="0"/>
      <w:marRight w:val="0"/>
      <w:marTop w:val="0"/>
      <w:marBottom w:val="0"/>
      <w:divBdr>
        <w:top w:val="none" w:sz="0" w:space="0" w:color="auto"/>
        <w:left w:val="none" w:sz="0" w:space="0" w:color="auto"/>
        <w:bottom w:val="none" w:sz="0" w:space="0" w:color="auto"/>
        <w:right w:val="none" w:sz="0" w:space="0" w:color="auto"/>
      </w:divBdr>
    </w:div>
    <w:div w:id="436949844">
      <w:bodyDiv w:val="1"/>
      <w:marLeft w:val="0"/>
      <w:marRight w:val="0"/>
      <w:marTop w:val="0"/>
      <w:marBottom w:val="0"/>
      <w:divBdr>
        <w:top w:val="none" w:sz="0" w:space="0" w:color="auto"/>
        <w:left w:val="none" w:sz="0" w:space="0" w:color="auto"/>
        <w:bottom w:val="none" w:sz="0" w:space="0" w:color="auto"/>
        <w:right w:val="none" w:sz="0" w:space="0" w:color="auto"/>
      </w:divBdr>
    </w:div>
    <w:div w:id="621156407">
      <w:bodyDiv w:val="1"/>
      <w:marLeft w:val="0"/>
      <w:marRight w:val="0"/>
      <w:marTop w:val="0"/>
      <w:marBottom w:val="0"/>
      <w:divBdr>
        <w:top w:val="none" w:sz="0" w:space="0" w:color="auto"/>
        <w:left w:val="none" w:sz="0" w:space="0" w:color="auto"/>
        <w:bottom w:val="none" w:sz="0" w:space="0" w:color="auto"/>
        <w:right w:val="none" w:sz="0" w:space="0" w:color="auto"/>
      </w:divBdr>
    </w:div>
    <w:div w:id="985550855">
      <w:bodyDiv w:val="1"/>
      <w:marLeft w:val="0"/>
      <w:marRight w:val="0"/>
      <w:marTop w:val="0"/>
      <w:marBottom w:val="0"/>
      <w:divBdr>
        <w:top w:val="none" w:sz="0" w:space="0" w:color="auto"/>
        <w:left w:val="none" w:sz="0" w:space="0" w:color="auto"/>
        <w:bottom w:val="none" w:sz="0" w:space="0" w:color="auto"/>
        <w:right w:val="none" w:sz="0" w:space="0" w:color="auto"/>
      </w:divBdr>
    </w:div>
    <w:div w:id="1060136382">
      <w:bodyDiv w:val="1"/>
      <w:marLeft w:val="0"/>
      <w:marRight w:val="0"/>
      <w:marTop w:val="0"/>
      <w:marBottom w:val="0"/>
      <w:divBdr>
        <w:top w:val="none" w:sz="0" w:space="0" w:color="auto"/>
        <w:left w:val="none" w:sz="0" w:space="0" w:color="auto"/>
        <w:bottom w:val="none" w:sz="0" w:space="0" w:color="auto"/>
        <w:right w:val="none" w:sz="0" w:space="0" w:color="auto"/>
      </w:divBdr>
    </w:div>
    <w:div w:id="1222056140">
      <w:bodyDiv w:val="1"/>
      <w:marLeft w:val="0"/>
      <w:marRight w:val="0"/>
      <w:marTop w:val="0"/>
      <w:marBottom w:val="0"/>
      <w:divBdr>
        <w:top w:val="none" w:sz="0" w:space="0" w:color="auto"/>
        <w:left w:val="none" w:sz="0" w:space="0" w:color="auto"/>
        <w:bottom w:val="none" w:sz="0" w:space="0" w:color="auto"/>
        <w:right w:val="none" w:sz="0" w:space="0" w:color="auto"/>
      </w:divBdr>
    </w:div>
    <w:div w:id="1509322832">
      <w:bodyDiv w:val="1"/>
      <w:marLeft w:val="0"/>
      <w:marRight w:val="0"/>
      <w:marTop w:val="0"/>
      <w:marBottom w:val="0"/>
      <w:divBdr>
        <w:top w:val="none" w:sz="0" w:space="0" w:color="auto"/>
        <w:left w:val="none" w:sz="0" w:space="0" w:color="auto"/>
        <w:bottom w:val="none" w:sz="0" w:space="0" w:color="auto"/>
        <w:right w:val="none" w:sz="0" w:space="0" w:color="auto"/>
      </w:divBdr>
    </w:div>
    <w:div w:id="1568373710">
      <w:bodyDiv w:val="1"/>
      <w:marLeft w:val="0"/>
      <w:marRight w:val="0"/>
      <w:marTop w:val="0"/>
      <w:marBottom w:val="0"/>
      <w:divBdr>
        <w:top w:val="none" w:sz="0" w:space="0" w:color="auto"/>
        <w:left w:val="none" w:sz="0" w:space="0" w:color="auto"/>
        <w:bottom w:val="none" w:sz="0" w:space="0" w:color="auto"/>
        <w:right w:val="none" w:sz="0" w:space="0" w:color="auto"/>
      </w:divBdr>
    </w:div>
    <w:div w:id="1595437982">
      <w:bodyDiv w:val="1"/>
      <w:marLeft w:val="0"/>
      <w:marRight w:val="0"/>
      <w:marTop w:val="0"/>
      <w:marBottom w:val="0"/>
      <w:divBdr>
        <w:top w:val="none" w:sz="0" w:space="0" w:color="auto"/>
        <w:left w:val="none" w:sz="0" w:space="0" w:color="auto"/>
        <w:bottom w:val="none" w:sz="0" w:space="0" w:color="auto"/>
        <w:right w:val="none" w:sz="0" w:space="0" w:color="auto"/>
      </w:divBdr>
    </w:div>
    <w:div w:id="2010138932">
      <w:bodyDiv w:val="1"/>
      <w:marLeft w:val="0"/>
      <w:marRight w:val="0"/>
      <w:marTop w:val="0"/>
      <w:marBottom w:val="0"/>
      <w:divBdr>
        <w:top w:val="none" w:sz="0" w:space="0" w:color="auto"/>
        <w:left w:val="none" w:sz="0" w:space="0" w:color="auto"/>
        <w:bottom w:val="none" w:sz="0" w:space="0" w:color="auto"/>
        <w:right w:val="none" w:sz="0" w:space="0" w:color="auto"/>
      </w:divBdr>
    </w:div>
    <w:div w:id="2019118220">
      <w:bodyDiv w:val="1"/>
      <w:marLeft w:val="0"/>
      <w:marRight w:val="0"/>
      <w:marTop w:val="0"/>
      <w:marBottom w:val="0"/>
      <w:divBdr>
        <w:top w:val="none" w:sz="0" w:space="0" w:color="auto"/>
        <w:left w:val="none" w:sz="0" w:space="0" w:color="auto"/>
        <w:bottom w:val="none" w:sz="0" w:space="0" w:color="auto"/>
        <w:right w:val="none" w:sz="0" w:space="0" w:color="auto"/>
      </w:divBdr>
    </w:div>
    <w:div w:id="2033651297">
      <w:bodyDiv w:val="1"/>
      <w:marLeft w:val="0"/>
      <w:marRight w:val="0"/>
      <w:marTop w:val="0"/>
      <w:marBottom w:val="0"/>
      <w:divBdr>
        <w:top w:val="none" w:sz="0" w:space="0" w:color="auto"/>
        <w:left w:val="none" w:sz="0" w:space="0" w:color="auto"/>
        <w:bottom w:val="none" w:sz="0" w:space="0" w:color="auto"/>
        <w:right w:val="none" w:sz="0" w:space="0" w:color="auto"/>
      </w:divBdr>
    </w:div>
    <w:div w:id="2083870859">
      <w:bodyDiv w:val="1"/>
      <w:marLeft w:val="0"/>
      <w:marRight w:val="0"/>
      <w:marTop w:val="0"/>
      <w:marBottom w:val="0"/>
      <w:divBdr>
        <w:top w:val="none" w:sz="0" w:space="0" w:color="auto"/>
        <w:left w:val="none" w:sz="0" w:space="0" w:color="auto"/>
        <w:bottom w:val="none" w:sz="0" w:space="0" w:color="auto"/>
        <w:right w:val="none" w:sz="0" w:space="0" w:color="auto"/>
      </w:divBdr>
    </w:div>
    <w:div w:id="2090075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532B-B42E-4865-AE80-FE4980196EFB}">
  <ds:schemaRefs>
    <ds:schemaRef ds:uri="http://schemas.microsoft.com/sharepoint/v3/contenttype/forms"/>
  </ds:schemaRefs>
</ds:datastoreItem>
</file>

<file path=customXml/itemProps2.xml><?xml version="1.0" encoding="utf-8"?>
<ds:datastoreItem xmlns:ds="http://schemas.openxmlformats.org/officeDocument/2006/customXml" ds:itemID="{1671DCF1-DCB4-4B8B-AFB4-A5F316277C9E}">
  <ds:schemaRefs>
    <ds:schemaRef ds:uri="http://purl.org/dc/terms/"/>
    <ds:schemaRef ds:uri="http://purl.org/dc/elements/1.1/"/>
    <ds:schemaRef ds:uri="6fa64f9e-af68-49bd-936f-d921ab551ec6"/>
    <ds:schemaRef ds:uri="http://schemas.microsoft.com/office/2006/documentManagement/types"/>
    <ds:schemaRef ds:uri="http://schemas.openxmlformats.org/package/2006/metadata/core-properties"/>
    <ds:schemaRef ds:uri="8d949a7c-f650-44a7-b4f1-f61f2228ff7d"/>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94D875-E08A-40AA-91E9-5E0EAD32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B00CD-A9B4-4E66-8F40-20024B31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2022-12-21T13:24:00Z</dcterms:created>
  <dcterms:modified xsi:type="dcterms:W3CDTF">2022-12-23T09:54:00Z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