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0C" w:rsidRPr="004023BE" w:rsidRDefault="00A70AA2" w:rsidP="00A70AA2">
      <w:pPr>
        <w:autoSpaceDN w:val="0"/>
      </w:pPr>
      <w:r w:rsidRPr="004023BE">
        <w:rPr>
          <w:rFonts w:hint="eastAsia"/>
        </w:rPr>
        <w:t>大阪府条例第　　　号</w:t>
      </w:r>
    </w:p>
    <w:p w:rsidR="00A70AA2" w:rsidRPr="004023BE" w:rsidRDefault="00E3270C" w:rsidP="00E3270C">
      <w:pPr>
        <w:autoSpaceDN w:val="0"/>
      </w:pPr>
      <w:r w:rsidRPr="004023BE">
        <w:rPr>
          <w:rFonts w:hint="eastAsia"/>
        </w:rPr>
        <w:t xml:space="preserve">　　　職員の退職手当に関する条例の一部</w:t>
      </w:r>
      <w:r w:rsidR="00A70AA2" w:rsidRPr="004023BE">
        <w:rPr>
          <w:rFonts w:hint="eastAsia"/>
        </w:rPr>
        <w:t>を改正する条例</w:t>
      </w:r>
      <w:r w:rsidRPr="004023BE">
        <w:rPr>
          <w:rFonts w:hint="eastAsia"/>
        </w:rPr>
        <w:t xml:space="preserve">　　　</w:t>
      </w:r>
    </w:p>
    <w:p w:rsidR="00E3270C" w:rsidRDefault="00E3270C" w:rsidP="004023BE">
      <w:pPr>
        <w:autoSpaceDN w:val="0"/>
        <w:ind w:left="252" w:hangingChars="100" w:hanging="252"/>
      </w:pPr>
      <w:r w:rsidRPr="004023BE">
        <w:rPr>
          <w:rFonts w:hint="eastAsia"/>
        </w:rPr>
        <w:t>第一条　職員の退職手当に関する条例（昭和四十年大阪府条例第四号）の一</w:t>
      </w:r>
      <w:r>
        <w:rPr>
          <w:rFonts w:hint="eastAsia"/>
        </w:rPr>
        <w:t>部を次のように改正する。</w:t>
      </w:r>
    </w:p>
    <w:p w:rsidR="00504FE9" w:rsidRPr="00906D37" w:rsidRDefault="00E3270C" w:rsidP="004023BE">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355EC7" w:rsidRPr="007909D3" w:rsidRDefault="00355EC7" w:rsidP="00355EC7">
            <w:pPr>
              <w:autoSpaceDN w:val="0"/>
              <w:spacing w:line="240" w:lineRule="exact"/>
              <w:ind w:left="200" w:hangingChars="100" w:hanging="200"/>
              <w:rPr>
                <w:rFonts w:ascii="ＭＳ 明朝" w:hAnsi="ＭＳ 明朝"/>
                <w:spacing w:val="-6"/>
                <w:sz w:val="20"/>
                <w:szCs w:val="20"/>
              </w:rPr>
            </w:pPr>
            <w:r w:rsidRPr="007909D3">
              <w:rPr>
                <w:rFonts w:ascii="ＭＳ 明朝" w:hAnsi="ＭＳ 明朝" w:hint="eastAsia"/>
                <w:spacing w:val="-6"/>
                <w:sz w:val="20"/>
                <w:szCs w:val="20"/>
              </w:rPr>
              <w:t xml:space="preserve">　　　附　則</w:t>
            </w:r>
          </w:p>
          <w:p w:rsidR="00355EC7" w:rsidRDefault="00355EC7" w:rsidP="00355EC7">
            <w:pPr>
              <w:autoSpaceDN w:val="0"/>
              <w:spacing w:line="240" w:lineRule="exact"/>
              <w:rPr>
                <w:rFonts w:ascii="ＭＳ 明朝" w:hAnsi="ＭＳ 明朝"/>
                <w:spacing w:val="-6"/>
                <w:sz w:val="20"/>
                <w:szCs w:val="20"/>
              </w:rPr>
            </w:pPr>
          </w:p>
          <w:p w:rsidR="004023BE" w:rsidRDefault="004023BE" w:rsidP="004023BE">
            <w:pPr>
              <w:autoSpaceDN w:val="0"/>
              <w:spacing w:line="240" w:lineRule="exact"/>
              <w:ind w:left="600" w:hangingChars="300" w:hanging="600"/>
              <w:rPr>
                <w:rFonts w:ascii="ＭＳ 明朝" w:hAnsi="ＭＳ 明朝" w:cs="ＭＳ ゴシック"/>
                <w:color w:val="000000"/>
                <w:spacing w:val="-6"/>
                <w:kern w:val="0"/>
                <w:sz w:val="20"/>
                <w:szCs w:val="20"/>
              </w:rPr>
            </w:pPr>
            <w:r w:rsidRPr="00F40D45">
              <w:rPr>
                <w:rFonts w:ascii="ＭＳ 明朝" w:hAnsi="ＭＳ 明朝" w:cs="ＭＳ ゴシック" w:hint="eastAsia"/>
                <w:color w:val="000000"/>
                <w:spacing w:val="-6"/>
                <w:kern w:val="0"/>
                <w:sz w:val="20"/>
                <w:szCs w:val="20"/>
              </w:rPr>
              <w:t>１―</w:t>
            </w:r>
            <w:r w:rsidRPr="005C508F">
              <w:rPr>
                <w:rFonts w:ascii="ＭＳ 明朝" w:hAnsi="ＭＳ 明朝" w:cs="ＭＳ ゴシック" w:hint="eastAsia"/>
                <w:color w:val="000000"/>
                <w:spacing w:val="-6"/>
                <w:kern w:val="0"/>
                <w:sz w:val="20"/>
                <w:szCs w:val="20"/>
                <w:eastAsianLayout w:id="-1535916544" w:vert="1" w:vertCompress="1"/>
              </w:rPr>
              <w:t>55</w:t>
            </w:r>
            <w:r w:rsidRPr="00F40D45">
              <w:rPr>
                <w:rFonts w:ascii="ＭＳ 明朝" w:hAnsi="ＭＳ 明朝" w:cs="ＭＳ ゴシック" w:hint="eastAsia"/>
                <w:color w:val="000000"/>
                <w:spacing w:val="-6"/>
                <w:kern w:val="0"/>
                <w:sz w:val="20"/>
                <w:szCs w:val="20"/>
              </w:rPr>
              <w:t xml:space="preserve">　</w:t>
            </w:r>
            <w:r>
              <w:rPr>
                <w:rFonts w:ascii="ＭＳ 明朝" w:hAnsi="ＭＳ 明朝" w:cs="ＭＳ ゴシック" w:hint="eastAsia"/>
                <w:color w:val="000000"/>
                <w:spacing w:val="-6"/>
                <w:kern w:val="0"/>
                <w:sz w:val="20"/>
                <w:szCs w:val="20"/>
              </w:rPr>
              <w:t>（</w:t>
            </w:r>
            <w:r w:rsidRPr="00F40D45">
              <w:rPr>
                <w:rFonts w:ascii="ＭＳ 明朝" w:hAnsi="ＭＳ 明朝" w:cs="ＭＳ ゴシック" w:hint="eastAsia"/>
                <w:color w:val="000000"/>
                <w:spacing w:val="-6"/>
                <w:kern w:val="0"/>
                <w:sz w:val="20"/>
                <w:szCs w:val="20"/>
              </w:rPr>
              <w:t>略</w:t>
            </w:r>
            <w:r>
              <w:rPr>
                <w:rFonts w:ascii="ＭＳ 明朝" w:hAnsi="ＭＳ 明朝" w:cs="ＭＳ ゴシック" w:hint="eastAsia"/>
                <w:color w:val="000000"/>
                <w:spacing w:val="-6"/>
                <w:kern w:val="0"/>
                <w:sz w:val="20"/>
                <w:szCs w:val="20"/>
              </w:rPr>
              <w:t>）</w:t>
            </w:r>
          </w:p>
          <w:p w:rsidR="004023BE" w:rsidRPr="005C508F" w:rsidRDefault="004023BE" w:rsidP="004023BE">
            <w:pPr>
              <w:autoSpaceDN w:val="0"/>
              <w:spacing w:line="240" w:lineRule="exact"/>
              <w:ind w:left="600" w:hangingChars="300" w:hanging="600"/>
              <w:rPr>
                <w:rFonts w:ascii="ＭＳ 明朝" w:hAnsi="ＭＳ 明朝" w:cs="ＭＳ ゴシック"/>
                <w:color w:val="000000"/>
                <w:spacing w:val="-6"/>
                <w:kern w:val="0"/>
                <w:sz w:val="20"/>
                <w:szCs w:val="20"/>
              </w:rPr>
            </w:pPr>
          </w:p>
          <w:p w:rsidR="00355EC7" w:rsidRPr="00E3270C" w:rsidRDefault="00355EC7" w:rsidP="00355EC7">
            <w:pPr>
              <w:autoSpaceDN w:val="0"/>
              <w:spacing w:line="240" w:lineRule="exact"/>
              <w:ind w:left="200" w:hangingChars="100" w:hanging="200"/>
              <w:rPr>
                <w:rFonts w:ascii="ＭＳ 明朝" w:hAnsi="ＭＳ 明朝"/>
                <w:spacing w:val="-6"/>
                <w:sz w:val="20"/>
                <w:szCs w:val="20"/>
              </w:rPr>
            </w:pPr>
            <w:r w:rsidRPr="00E3270C">
              <w:rPr>
                <w:rFonts w:ascii="ＭＳ 明朝" w:hAnsi="ＭＳ 明朝" w:hint="eastAsia"/>
                <w:spacing w:val="-6"/>
                <w:sz w:val="20"/>
                <w:szCs w:val="20"/>
              </w:rPr>
              <w:t>（失業者の特例）</w:t>
            </w:r>
          </w:p>
          <w:p w:rsidR="002919B8" w:rsidRDefault="00355EC7" w:rsidP="00355EC7">
            <w:pPr>
              <w:autoSpaceDN w:val="0"/>
              <w:spacing w:afterLines="15" w:after="54" w:line="240" w:lineRule="exact"/>
              <w:ind w:left="154" w:hanging="199"/>
              <w:jc w:val="distribute"/>
              <w:rPr>
                <w:rFonts w:ascii="ＭＳ 明朝" w:hAnsi="ＭＳ 明朝"/>
                <w:spacing w:val="-6"/>
                <w:sz w:val="20"/>
                <w:szCs w:val="20"/>
              </w:rPr>
            </w:pPr>
            <w:r w:rsidRPr="00E3270C">
              <w:rPr>
                <w:rFonts w:ascii="ＭＳ 明朝" w:hAnsi="ＭＳ 明朝" w:hint="eastAsia"/>
                <w:spacing w:val="-6"/>
                <w:sz w:val="20"/>
                <w:szCs w:val="20"/>
                <w:eastAsianLayout w:id="1411127811" w:vert="1" w:vertCompress="1"/>
              </w:rPr>
              <w:t>5</w:t>
            </w:r>
            <w:r w:rsidRPr="007909D3">
              <w:rPr>
                <w:rFonts w:ascii="ＭＳ 明朝" w:hAnsi="ＭＳ 明朝" w:hint="eastAsia"/>
                <w:spacing w:val="-6"/>
                <w:sz w:val="20"/>
                <w:szCs w:val="20"/>
                <w:u w:val="single"/>
                <w:eastAsianLayout w:id="1411127811" w:vert="1" w:vertCompress="1"/>
              </w:rPr>
              <w:t>6</w:t>
            </w:r>
            <w:r w:rsidRPr="007909D3">
              <w:rPr>
                <w:rFonts w:ascii="ＭＳ 明朝" w:hAnsi="ＭＳ 明朝" w:hint="eastAsia"/>
                <w:spacing w:val="-6"/>
                <w:sz w:val="20"/>
                <w:szCs w:val="20"/>
              </w:rPr>
              <w:t xml:space="preserve">　</w:t>
            </w:r>
            <w:r w:rsidRPr="00355EC7">
              <w:rPr>
                <w:rFonts w:ascii="ＭＳ 明朝" w:hAnsi="ＭＳ 明朝" w:hint="eastAsia"/>
                <w:spacing w:val="-6"/>
                <w:sz w:val="20"/>
                <w:szCs w:val="20"/>
                <w:u w:val="single"/>
              </w:rPr>
              <w:t>令和七年</w:t>
            </w:r>
            <w:r w:rsidRPr="007909D3">
              <w:rPr>
                <w:rFonts w:ascii="ＭＳ 明朝" w:hAnsi="ＭＳ 明朝" w:hint="eastAsia"/>
                <w:spacing w:val="-6"/>
                <w:sz w:val="20"/>
                <w:szCs w:val="20"/>
                <w:u w:val="single"/>
              </w:rPr>
              <w:t>三月三十一日</w:t>
            </w:r>
            <w:r w:rsidRPr="00E3270C">
              <w:rPr>
                <w:rFonts w:ascii="ＭＳ 明朝" w:hAnsi="ＭＳ 明朝" w:hint="eastAsia"/>
                <w:spacing w:val="-6"/>
                <w:sz w:val="20"/>
                <w:szCs w:val="20"/>
              </w:rPr>
              <w:t>以前に退職した職員に対する第十条第十項の規定の適用については、同項中「第二十八条まで」とあるのは「第二十八条まで及び附則第五条」と、同項第二号中「ロ　雇用保険法施行規則第三十二条各号に掲げる就職が困難な者であつて、雇用保険法第二十四条の二第一項第二号に掲げる者に相当する者として人事委員会規則で定める者に該当し、かつ、知事が同項に規定する指導基準に照らして再就職を促進するために必要な職業安定法第四条第四項に規定する職業指導を行うことが適当であると認めたもの」とある</w:t>
            </w:r>
            <w:r w:rsidR="002919B8">
              <w:rPr>
                <w:rFonts w:ascii="ＭＳ 明朝" w:hAnsi="ＭＳ 明朝" w:hint="eastAsia"/>
                <w:spacing w:val="-6"/>
                <w:sz w:val="20"/>
                <w:szCs w:val="20"/>
              </w:rPr>
              <w:t>のは</w:t>
            </w:r>
          </w:p>
          <w:p w:rsidR="002919B8" w:rsidRDefault="002919B8" w:rsidP="006D7C9E">
            <w:pPr>
              <w:autoSpaceDN w:val="0"/>
              <w:spacing w:line="240" w:lineRule="exact"/>
              <w:ind w:left="154" w:hanging="199"/>
              <w:rPr>
                <w:rFonts w:ascii="ＭＳ 明朝" w:hAnsi="ＭＳ 明朝"/>
                <w:spacing w:val="-6"/>
                <w:sz w:val="20"/>
                <w:szCs w:val="20"/>
              </w:rPr>
            </w:pPr>
            <w:r>
              <w:rPr>
                <w:rFonts w:ascii="ＭＳ 明朝" w:hAnsi="ＭＳ 明朝" w:hint="eastAsia"/>
                <w:spacing w:val="-6"/>
                <w:sz w:val="20"/>
                <w:szCs w:val="20"/>
              </w:rPr>
              <w:t xml:space="preserve">　</w:t>
            </w:r>
            <w:r w:rsidR="00355EC7" w:rsidRPr="00E3270C">
              <w:rPr>
                <w:rFonts w:ascii="ＭＳ 明朝" w:hAnsi="ＭＳ 明朝" w:hint="eastAsia"/>
                <w:spacing w:val="-6"/>
                <w:sz w:val="20"/>
                <w:szCs w:val="20"/>
              </w:rPr>
              <w:t>「ロ　雇用保険法施行規則第三十二条各号</w:t>
            </w:r>
            <w:r w:rsidRPr="00E3270C">
              <w:rPr>
                <w:rFonts w:ascii="ＭＳ 明朝" w:hAnsi="ＭＳ 明朝" w:hint="eastAsia"/>
                <w:spacing w:val="-6"/>
                <w:sz w:val="20"/>
                <w:szCs w:val="20"/>
              </w:rPr>
              <w:t>に掲</w:t>
            </w:r>
          </w:p>
          <w:p w:rsidR="00355EC7" w:rsidRPr="00D6357E" w:rsidRDefault="002919B8" w:rsidP="006956EB">
            <w:pPr>
              <w:autoSpaceDN w:val="0"/>
              <w:spacing w:afterLines="15" w:after="54" w:line="240" w:lineRule="exact"/>
              <w:ind w:left="154" w:hanging="199"/>
              <w:rPr>
                <w:rFonts w:ascii="ＭＳ 明朝" w:hAnsi="ＭＳ 明朝"/>
                <w:spacing w:val="-6"/>
                <w:sz w:val="20"/>
                <w:szCs w:val="20"/>
              </w:rPr>
            </w:pPr>
            <w:r>
              <w:rPr>
                <w:rFonts w:ascii="ＭＳ 明朝" w:hAnsi="ＭＳ 明朝" w:hint="eastAsia"/>
                <w:spacing w:val="-6"/>
                <w:sz w:val="20"/>
                <w:szCs w:val="20"/>
              </w:rPr>
              <w:t xml:space="preserve">　 </w:t>
            </w:r>
            <w:r>
              <w:rPr>
                <w:rFonts w:ascii="ＭＳ 明朝" w:hAnsi="ＭＳ 明朝"/>
                <w:spacing w:val="-6"/>
                <w:sz w:val="20"/>
                <w:szCs w:val="20"/>
              </w:rPr>
              <w:t xml:space="preserve"> </w:t>
            </w:r>
            <w:r w:rsidR="00355EC7" w:rsidRPr="00D6357E">
              <w:rPr>
                <w:rFonts w:ascii="ＭＳ 明朝" w:hAnsi="ＭＳ 明朝" w:hint="eastAsia"/>
                <w:spacing w:val="-6"/>
                <w:sz w:val="20"/>
                <w:szCs w:val="20"/>
              </w:rPr>
              <w:t>ハ　特定退職者であつて、雇用保険法附</w:t>
            </w:r>
            <w:r w:rsidRPr="00D6357E">
              <w:rPr>
                <w:rFonts w:ascii="ＭＳ 明朝" w:hAnsi="ＭＳ 明朝" w:hint="eastAsia"/>
                <w:spacing w:val="-6"/>
                <w:sz w:val="20"/>
                <w:szCs w:val="20"/>
              </w:rPr>
              <w:t>則第</w:t>
            </w:r>
          </w:p>
          <w:p w:rsidR="00355EC7" w:rsidRPr="00D6357E" w:rsidRDefault="00355EC7" w:rsidP="006956EB">
            <w:pPr>
              <w:autoSpaceDN w:val="0"/>
              <w:spacing w:line="240" w:lineRule="exact"/>
              <w:ind w:leftChars="20" w:left="50" w:firstLineChars="50" w:firstLine="100"/>
              <w:rPr>
                <w:rFonts w:ascii="ＭＳ 明朝" w:hAnsi="ＭＳ 明朝"/>
                <w:spacing w:val="-6"/>
                <w:sz w:val="20"/>
                <w:szCs w:val="20"/>
              </w:rPr>
            </w:pPr>
            <w:r w:rsidRPr="00D6357E">
              <w:rPr>
                <w:rFonts w:ascii="ＭＳ 明朝" w:hAnsi="ＭＳ 明朝" w:hint="eastAsia"/>
                <w:spacing w:val="-6"/>
                <w:sz w:val="20"/>
                <w:szCs w:val="20"/>
              </w:rPr>
              <w:t>げる就職が困難な者であつて、雇用保険法</w:t>
            </w:r>
            <w:r w:rsidR="002919B8" w:rsidRPr="00D6357E">
              <w:rPr>
                <w:rFonts w:ascii="ＭＳ 明朝" w:hAnsi="ＭＳ 明朝" w:hint="eastAsia"/>
                <w:spacing w:val="-6"/>
                <w:sz w:val="20"/>
                <w:szCs w:val="20"/>
              </w:rPr>
              <w:t>第二</w:t>
            </w:r>
          </w:p>
          <w:p w:rsidR="00355EC7" w:rsidRPr="00D6357E" w:rsidRDefault="00355EC7" w:rsidP="006956EB">
            <w:pPr>
              <w:autoSpaceDN w:val="0"/>
              <w:spacing w:afterLines="15" w:after="54" w:line="240" w:lineRule="exact"/>
              <w:ind w:leftChars="20" w:left="50" w:firstLineChars="50" w:firstLine="100"/>
              <w:rPr>
                <w:rFonts w:ascii="ＭＳ 明朝" w:hAnsi="ＭＳ 明朝"/>
                <w:spacing w:val="-6"/>
                <w:sz w:val="20"/>
                <w:szCs w:val="20"/>
              </w:rPr>
            </w:pPr>
            <w:r w:rsidRPr="00D6357E">
              <w:rPr>
                <w:rFonts w:ascii="ＭＳ 明朝" w:hAnsi="ＭＳ 明朝" w:hint="eastAsia"/>
                <w:spacing w:val="-6"/>
                <w:sz w:val="20"/>
                <w:szCs w:val="20"/>
              </w:rPr>
              <w:t>五条第一項に規定する地域内に居住し、か</w:t>
            </w:r>
            <w:r w:rsidR="002919B8" w:rsidRPr="00D6357E">
              <w:rPr>
                <w:rFonts w:ascii="ＭＳ 明朝" w:hAnsi="ＭＳ 明朝" w:hint="eastAsia"/>
                <w:spacing w:val="-6"/>
                <w:sz w:val="20"/>
                <w:szCs w:val="20"/>
              </w:rPr>
              <w:t>つ、</w:t>
            </w:r>
          </w:p>
          <w:p w:rsidR="00355EC7" w:rsidRPr="00D6357E" w:rsidRDefault="00355EC7" w:rsidP="006956EB">
            <w:pPr>
              <w:autoSpaceDN w:val="0"/>
              <w:spacing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十四条の二第一項第二号に掲げる者に相</w:t>
            </w:r>
            <w:r w:rsidR="002919B8" w:rsidRPr="00D6357E">
              <w:rPr>
                <w:rFonts w:ascii="ＭＳ 明朝" w:hAnsi="ＭＳ 明朝" w:hint="eastAsia"/>
                <w:spacing w:val="-6"/>
                <w:sz w:val="20"/>
                <w:szCs w:val="20"/>
              </w:rPr>
              <w:t>当す</w:t>
            </w:r>
          </w:p>
          <w:p w:rsidR="00355EC7" w:rsidRPr="00D6357E" w:rsidRDefault="00355EC7" w:rsidP="006956EB">
            <w:pPr>
              <w:autoSpaceDN w:val="0"/>
              <w:spacing w:afterLines="15" w:after="54" w:line="240" w:lineRule="exact"/>
              <w:ind w:leftChars="70" w:left="176"/>
              <w:rPr>
                <w:rFonts w:ascii="ＭＳ 明朝" w:hAnsi="ＭＳ 明朝"/>
                <w:spacing w:val="-8"/>
                <w:sz w:val="20"/>
                <w:szCs w:val="20"/>
              </w:rPr>
            </w:pPr>
            <w:r w:rsidRPr="00D6357E">
              <w:rPr>
                <w:rFonts w:ascii="ＭＳ 明朝" w:hAnsi="ＭＳ 明朝" w:hint="eastAsia"/>
                <w:spacing w:val="-8"/>
                <w:sz w:val="20"/>
                <w:szCs w:val="20"/>
              </w:rPr>
              <w:t>知事が同法第二十四条の二第一項に規定す</w:t>
            </w:r>
            <w:r w:rsidR="002919B8" w:rsidRPr="00D6357E">
              <w:rPr>
                <w:rFonts w:ascii="ＭＳ 明朝" w:hAnsi="ＭＳ 明朝" w:hint="eastAsia"/>
                <w:spacing w:val="-8"/>
                <w:sz w:val="20"/>
                <w:szCs w:val="20"/>
              </w:rPr>
              <w:t>る指</w:t>
            </w:r>
          </w:p>
          <w:p w:rsidR="002919B8" w:rsidRPr="00D6357E" w:rsidRDefault="00355EC7" w:rsidP="006956EB">
            <w:pPr>
              <w:autoSpaceDN w:val="0"/>
              <w:spacing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る者として人事委員会規則で定める者に</w:t>
            </w:r>
            <w:r w:rsidR="002919B8" w:rsidRPr="00D6357E">
              <w:rPr>
                <w:rFonts w:ascii="ＭＳ 明朝" w:hAnsi="ＭＳ 明朝" w:hint="eastAsia"/>
                <w:spacing w:val="-6"/>
                <w:sz w:val="20"/>
                <w:szCs w:val="20"/>
              </w:rPr>
              <w:t>該当</w:t>
            </w:r>
          </w:p>
          <w:p w:rsidR="00355EC7" w:rsidRPr="00D6357E" w:rsidRDefault="00355EC7" w:rsidP="006956EB">
            <w:pPr>
              <w:autoSpaceDN w:val="0"/>
              <w:spacing w:afterLines="15" w:after="54"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導基準に照らして再就職を促進するため</w:t>
            </w:r>
            <w:r w:rsidR="00D6357E" w:rsidRPr="00D6357E">
              <w:rPr>
                <w:rFonts w:ascii="ＭＳ 明朝" w:hAnsi="ＭＳ 明朝" w:hint="eastAsia"/>
                <w:spacing w:val="-6"/>
                <w:sz w:val="20"/>
                <w:szCs w:val="20"/>
              </w:rPr>
              <w:t>に必</w:t>
            </w:r>
          </w:p>
          <w:p w:rsidR="00355EC7" w:rsidRPr="00D6357E" w:rsidRDefault="00355EC7" w:rsidP="006956EB">
            <w:pPr>
              <w:autoSpaceDN w:val="0"/>
              <w:spacing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し、かつ、知事が同項に規定する指導基準</w:t>
            </w:r>
            <w:r w:rsidR="002919B8" w:rsidRPr="00D6357E">
              <w:rPr>
                <w:rFonts w:ascii="ＭＳ 明朝" w:hAnsi="ＭＳ 明朝" w:hint="eastAsia"/>
                <w:spacing w:val="-6"/>
                <w:sz w:val="20"/>
                <w:szCs w:val="20"/>
              </w:rPr>
              <w:t>に照</w:t>
            </w:r>
          </w:p>
          <w:p w:rsidR="00355EC7" w:rsidRPr="00D6357E" w:rsidRDefault="00355EC7" w:rsidP="006956EB">
            <w:pPr>
              <w:autoSpaceDN w:val="0"/>
              <w:spacing w:afterLines="15" w:after="54"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要な職業安定法第四条第四項に規定する</w:t>
            </w:r>
            <w:r w:rsidR="00D6357E" w:rsidRPr="00D6357E">
              <w:rPr>
                <w:rFonts w:ascii="ＭＳ 明朝" w:hAnsi="ＭＳ 明朝" w:hint="eastAsia"/>
                <w:spacing w:val="-6"/>
                <w:sz w:val="20"/>
                <w:szCs w:val="20"/>
              </w:rPr>
              <w:t>職業</w:t>
            </w:r>
          </w:p>
          <w:p w:rsidR="00355EC7" w:rsidRPr="00D6357E" w:rsidRDefault="00355EC7" w:rsidP="006956EB">
            <w:pPr>
              <w:autoSpaceDN w:val="0"/>
              <w:spacing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らして再就職を促進するために必要な職</w:t>
            </w:r>
            <w:r w:rsidR="002919B8" w:rsidRPr="00D6357E">
              <w:rPr>
                <w:rFonts w:ascii="ＭＳ 明朝" w:hAnsi="ＭＳ 明朝" w:hint="eastAsia"/>
                <w:spacing w:val="-6"/>
                <w:sz w:val="20"/>
                <w:szCs w:val="20"/>
              </w:rPr>
              <w:t>業安</w:t>
            </w:r>
          </w:p>
          <w:p w:rsidR="00355EC7" w:rsidRPr="00D6357E" w:rsidRDefault="00355EC7" w:rsidP="006956EB">
            <w:pPr>
              <w:autoSpaceDN w:val="0"/>
              <w:spacing w:afterLines="15" w:after="54"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指導を行うことが適当であると認めたも</w:t>
            </w:r>
            <w:r w:rsidR="00D6357E" w:rsidRPr="00D6357E">
              <w:rPr>
                <w:rFonts w:ascii="ＭＳ 明朝" w:hAnsi="ＭＳ 明朝" w:hint="eastAsia"/>
                <w:spacing w:val="-6"/>
                <w:sz w:val="20"/>
                <w:szCs w:val="20"/>
              </w:rPr>
              <w:t>の（</w:t>
            </w:r>
          </w:p>
          <w:p w:rsidR="00355EC7" w:rsidRPr="00D6357E" w:rsidRDefault="00355EC7" w:rsidP="006956EB">
            <w:pPr>
              <w:autoSpaceDN w:val="0"/>
              <w:spacing w:line="240" w:lineRule="exact"/>
              <w:ind w:leftChars="70" w:left="176"/>
              <w:jc w:val="distribute"/>
              <w:rPr>
                <w:rFonts w:ascii="ＭＳ 明朝" w:hAnsi="ＭＳ 明朝"/>
                <w:spacing w:val="-6"/>
                <w:sz w:val="20"/>
                <w:szCs w:val="20"/>
              </w:rPr>
            </w:pPr>
            <w:r w:rsidRPr="00D6357E">
              <w:rPr>
                <w:rFonts w:ascii="ＭＳ 明朝" w:hAnsi="ＭＳ 明朝" w:hint="eastAsia"/>
                <w:spacing w:val="-6"/>
                <w:sz w:val="20"/>
                <w:szCs w:val="20"/>
              </w:rPr>
              <w:t>定法第四条第四項に規定する職業指導を</w:t>
            </w:r>
            <w:r w:rsidR="002919B8" w:rsidRPr="00D6357E">
              <w:rPr>
                <w:rFonts w:ascii="ＭＳ 明朝" w:hAnsi="ＭＳ 明朝" w:hint="eastAsia"/>
                <w:spacing w:val="-6"/>
                <w:sz w:val="20"/>
                <w:szCs w:val="20"/>
              </w:rPr>
              <w:t>行う</w:t>
            </w:r>
          </w:p>
          <w:p w:rsidR="00355EC7" w:rsidRPr="00E3270C" w:rsidRDefault="004B38A8" w:rsidP="006956EB">
            <w:pPr>
              <w:autoSpaceDN w:val="0"/>
              <w:spacing w:afterLines="15" w:after="54" w:line="240" w:lineRule="exact"/>
              <w:ind w:leftChars="70" w:left="176"/>
              <w:rPr>
                <w:rFonts w:ascii="ＭＳ 明朝" w:hAnsi="ＭＳ 明朝"/>
                <w:spacing w:val="-6"/>
                <w:sz w:val="20"/>
                <w:szCs w:val="20"/>
              </w:rPr>
            </w:pPr>
            <w:r w:rsidRPr="00D6357E">
              <w:rPr>
                <w:rFonts w:ascii="ＭＳ 明朝" w:hAnsi="ＭＳ 明朝" w:hint="eastAsia"/>
                <w:noProof/>
                <w:spacing w:val="-6"/>
                <w:sz w:val="20"/>
                <w:szCs w:val="20"/>
              </w:rPr>
              <mc:AlternateContent>
                <mc:Choice Requires="wps">
                  <w:drawing>
                    <wp:anchor distT="0" distB="0" distL="114300" distR="114300" simplePos="0" relativeHeight="251662336" behindDoc="0" locked="0" layoutInCell="1" allowOverlap="1" wp14:anchorId="3FE4BF86" wp14:editId="4594532B">
                      <wp:simplePos x="0" y="0"/>
                      <wp:positionH relativeFrom="column">
                        <wp:posOffset>1757680</wp:posOffset>
                      </wp:positionH>
                      <wp:positionV relativeFrom="page">
                        <wp:posOffset>4895215</wp:posOffset>
                      </wp:positionV>
                      <wp:extent cx="790575" cy="342900"/>
                      <wp:effectExtent l="0" t="0" r="0" b="0"/>
                      <wp:wrapNone/>
                      <wp:docPr id="4" name="正方形/長方形 4"/>
                      <wp:cNvGraphicFramePr/>
                      <a:graphic xmlns:a="http://schemas.openxmlformats.org/drawingml/2006/main">
                        <a:graphicData uri="http://schemas.microsoft.com/office/word/2010/wordprocessingShape">
                          <wps:wsp normalEastAsianFlow="1">
                            <wps:cNvSpPr/>
                            <wps:spPr>
                              <a:xfrm>
                                <a:off x="0" y="0"/>
                                <a:ext cx="790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5EC7" w:rsidRPr="00355EC7" w:rsidRDefault="00355EC7" w:rsidP="00355EC7">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BF86" id="正方形/長方形 4" o:spid="_x0000_s1026" style="position:absolute;left:0;text-align:left;margin-left:138.4pt;margin-top:385.45pt;width:6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" filled="f" stroked="f" strokeweight="2pt">
                      <v:textbox style="layout-flow:horizontal-ideographic">
                        <w:txbxContent>
                          <w:p w:rsidR="00355EC7" w:rsidRPr="00355EC7" w:rsidRDefault="00355EC7" w:rsidP="00355EC7">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v:textbox>
                      <w10:wrap anchory="page"/>
                    </v:rect>
                  </w:pict>
                </mc:Fallback>
              </mc:AlternateContent>
            </w:r>
            <w:r w:rsidR="00355EC7" w:rsidRPr="00D6357E">
              <w:rPr>
                <w:rFonts w:ascii="ＭＳ 明朝" w:hAnsi="ＭＳ 明朝" w:hint="eastAsia"/>
                <w:spacing w:val="-6"/>
                <w:sz w:val="20"/>
                <w:szCs w:val="20"/>
              </w:rPr>
              <w:t>イに掲げる者を除く。）</w:t>
            </w:r>
          </w:p>
          <w:p w:rsidR="00355EC7" w:rsidRPr="007909D3" w:rsidRDefault="00355EC7" w:rsidP="006956EB">
            <w:pPr>
              <w:autoSpaceDN w:val="0"/>
              <w:spacing w:line="240" w:lineRule="exact"/>
              <w:ind w:leftChars="70" w:left="176"/>
              <w:rPr>
                <w:rFonts w:ascii="ＭＳ 明朝" w:hAnsi="ＭＳ 明朝"/>
                <w:spacing w:val="-6"/>
                <w:sz w:val="20"/>
                <w:szCs w:val="20"/>
                <w:u w:val="single"/>
              </w:rPr>
            </w:pPr>
            <w:r w:rsidRPr="00E3270C">
              <w:rPr>
                <w:rFonts w:ascii="ＭＳ 明朝" w:hAnsi="ＭＳ 明朝" w:hint="eastAsia"/>
                <w:spacing w:val="-6"/>
                <w:sz w:val="20"/>
                <w:szCs w:val="20"/>
              </w:rPr>
              <w:t>ことが適当であると認めたもの</w:t>
            </w:r>
          </w:p>
          <w:p w:rsidR="00EE5094" w:rsidRPr="00906D37" w:rsidRDefault="00355EC7" w:rsidP="00D6357E">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 xml:space="preserve">　　　　　　　　　　　　　　　」</w:t>
            </w:r>
          </w:p>
        </w:tc>
        <w:tc>
          <w:tcPr>
            <w:tcW w:w="4523" w:type="dxa"/>
            <w:tcBorders>
              <w:top w:val="nil"/>
              <w:bottom w:val="nil"/>
            </w:tcBorders>
            <w:textDirection w:val="lrTbV"/>
          </w:tcPr>
          <w:p w:rsidR="00E3270C" w:rsidRPr="007909D3" w:rsidRDefault="00E3270C" w:rsidP="00E3270C">
            <w:pPr>
              <w:autoSpaceDN w:val="0"/>
              <w:spacing w:line="240" w:lineRule="exact"/>
              <w:ind w:left="200" w:hangingChars="100" w:hanging="200"/>
              <w:rPr>
                <w:rFonts w:ascii="ＭＳ 明朝" w:hAnsi="ＭＳ 明朝"/>
                <w:spacing w:val="-6"/>
                <w:sz w:val="20"/>
                <w:szCs w:val="20"/>
              </w:rPr>
            </w:pPr>
            <w:r w:rsidRPr="007909D3">
              <w:rPr>
                <w:rFonts w:ascii="ＭＳ 明朝" w:hAnsi="ＭＳ 明朝" w:hint="eastAsia"/>
                <w:spacing w:val="-6"/>
                <w:sz w:val="20"/>
                <w:szCs w:val="20"/>
              </w:rPr>
              <w:t xml:space="preserve">　　　附　則</w:t>
            </w:r>
          </w:p>
          <w:p w:rsidR="000140BF" w:rsidRDefault="000140BF" w:rsidP="000912EE">
            <w:pPr>
              <w:autoSpaceDN w:val="0"/>
              <w:spacing w:line="240" w:lineRule="exact"/>
              <w:rPr>
                <w:rFonts w:ascii="ＭＳ 明朝" w:hAnsi="ＭＳ 明朝"/>
                <w:spacing w:val="-6"/>
                <w:sz w:val="20"/>
                <w:szCs w:val="20"/>
              </w:rPr>
            </w:pPr>
          </w:p>
          <w:p w:rsidR="004023BE" w:rsidRDefault="004023BE" w:rsidP="004023BE">
            <w:pPr>
              <w:autoSpaceDN w:val="0"/>
              <w:spacing w:line="240" w:lineRule="exact"/>
              <w:ind w:left="600" w:hangingChars="300" w:hanging="600"/>
              <w:rPr>
                <w:rFonts w:ascii="ＭＳ 明朝" w:hAnsi="ＭＳ 明朝" w:cs="ＭＳ ゴシック"/>
                <w:color w:val="000000"/>
                <w:spacing w:val="-6"/>
                <w:kern w:val="0"/>
                <w:sz w:val="20"/>
                <w:szCs w:val="20"/>
              </w:rPr>
            </w:pPr>
            <w:r w:rsidRPr="00F40D45">
              <w:rPr>
                <w:rFonts w:ascii="ＭＳ 明朝" w:hAnsi="ＭＳ 明朝" w:cs="ＭＳ ゴシック" w:hint="eastAsia"/>
                <w:color w:val="000000"/>
                <w:spacing w:val="-6"/>
                <w:kern w:val="0"/>
                <w:sz w:val="20"/>
                <w:szCs w:val="20"/>
              </w:rPr>
              <w:t>１―</w:t>
            </w:r>
            <w:r w:rsidRPr="005C508F">
              <w:rPr>
                <w:rFonts w:ascii="ＭＳ 明朝" w:hAnsi="ＭＳ 明朝" w:cs="ＭＳ ゴシック" w:hint="eastAsia"/>
                <w:color w:val="000000"/>
                <w:spacing w:val="-6"/>
                <w:kern w:val="0"/>
                <w:sz w:val="20"/>
                <w:szCs w:val="20"/>
                <w:eastAsianLayout w:id="-1535916544" w:vert="1" w:vertCompress="1"/>
              </w:rPr>
              <w:t>55</w:t>
            </w:r>
            <w:r w:rsidRPr="00F40D45">
              <w:rPr>
                <w:rFonts w:ascii="ＭＳ 明朝" w:hAnsi="ＭＳ 明朝" w:cs="ＭＳ ゴシック" w:hint="eastAsia"/>
                <w:color w:val="000000"/>
                <w:spacing w:val="-6"/>
                <w:kern w:val="0"/>
                <w:sz w:val="20"/>
                <w:szCs w:val="20"/>
              </w:rPr>
              <w:t xml:space="preserve">　</w:t>
            </w:r>
            <w:r>
              <w:rPr>
                <w:rFonts w:ascii="ＭＳ 明朝" w:hAnsi="ＭＳ 明朝" w:cs="ＭＳ ゴシック" w:hint="eastAsia"/>
                <w:color w:val="000000"/>
                <w:spacing w:val="-6"/>
                <w:kern w:val="0"/>
                <w:sz w:val="20"/>
                <w:szCs w:val="20"/>
              </w:rPr>
              <w:t>（</w:t>
            </w:r>
            <w:r w:rsidRPr="00F40D45">
              <w:rPr>
                <w:rFonts w:ascii="ＭＳ 明朝" w:hAnsi="ＭＳ 明朝" w:cs="ＭＳ ゴシック" w:hint="eastAsia"/>
                <w:color w:val="000000"/>
                <w:spacing w:val="-6"/>
                <w:kern w:val="0"/>
                <w:sz w:val="20"/>
                <w:szCs w:val="20"/>
              </w:rPr>
              <w:t>略</w:t>
            </w:r>
            <w:r>
              <w:rPr>
                <w:rFonts w:ascii="ＭＳ 明朝" w:hAnsi="ＭＳ 明朝" w:cs="ＭＳ ゴシック" w:hint="eastAsia"/>
                <w:color w:val="000000"/>
                <w:spacing w:val="-6"/>
                <w:kern w:val="0"/>
                <w:sz w:val="20"/>
                <w:szCs w:val="20"/>
              </w:rPr>
              <w:t>）</w:t>
            </w:r>
          </w:p>
          <w:p w:rsidR="004023BE" w:rsidRPr="005C508F" w:rsidRDefault="004023BE" w:rsidP="004023BE">
            <w:pPr>
              <w:autoSpaceDN w:val="0"/>
              <w:spacing w:line="240" w:lineRule="exact"/>
              <w:ind w:left="600" w:hangingChars="300" w:hanging="600"/>
              <w:rPr>
                <w:rFonts w:ascii="ＭＳ 明朝" w:hAnsi="ＭＳ 明朝" w:cs="ＭＳ ゴシック"/>
                <w:color w:val="000000"/>
                <w:spacing w:val="-6"/>
                <w:kern w:val="0"/>
                <w:sz w:val="20"/>
                <w:szCs w:val="20"/>
              </w:rPr>
            </w:pPr>
          </w:p>
          <w:p w:rsidR="00E3270C" w:rsidRPr="00E3270C" w:rsidRDefault="00E3270C" w:rsidP="00E3270C">
            <w:pPr>
              <w:autoSpaceDN w:val="0"/>
              <w:spacing w:line="240" w:lineRule="exact"/>
              <w:ind w:left="200" w:hangingChars="100" w:hanging="200"/>
              <w:rPr>
                <w:rFonts w:ascii="ＭＳ 明朝" w:hAnsi="ＭＳ 明朝"/>
                <w:spacing w:val="-6"/>
                <w:sz w:val="20"/>
                <w:szCs w:val="20"/>
              </w:rPr>
            </w:pPr>
            <w:r w:rsidRPr="00E3270C">
              <w:rPr>
                <w:rFonts w:ascii="ＭＳ 明朝" w:hAnsi="ＭＳ 明朝" w:hint="eastAsia"/>
                <w:spacing w:val="-6"/>
                <w:sz w:val="20"/>
                <w:szCs w:val="20"/>
              </w:rPr>
              <w:t>（失業者の特例）</w:t>
            </w:r>
          </w:p>
          <w:p w:rsidR="004023BE" w:rsidRDefault="006D7C9E" w:rsidP="00E3270C">
            <w:pPr>
              <w:autoSpaceDN w:val="0"/>
              <w:spacing w:afterLines="15" w:after="54" w:line="240" w:lineRule="exact"/>
              <w:ind w:left="154" w:hanging="199"/>
              <w:jc w:val="distribute"/>
              <w:rPr>
                <w:rFonts w:ascii="ＭＳ 明朝" w:hAnsi="ＭＳ 明朝"/>
                <w:spacing w:val="-6"/>
                <w:sz w:val="20"/>
                <w:szCs w:val="20"/>
              </w:rPr>
            </w:pPr>
            <w:r w:rsidRPr="00E3270C">
              <w:rPr>
                <w:rFonts w:ascii="ＭＳ 明朝" w:hAnsi="ＭＳ 明朝" w:hint="eastAsia"/>
                <w:noProof/>
                <w:spacing w:val="-6"/>
                <w:sz w:val="20"/>
                <w:szCs w:val="20"/>
              </w:rPr>
              <mc:AlternateContent>
                <mc:Choice Requires="wps">
                  <w:drawing>
                    <wp:anchor distT="0" distB="0" distL="114300" distR="114300" simplePos="0" relativeHeight="251660288" behindDoc="0" locked="0" layoutInCell="1" allowOverlap="1" wp14:anchorId="508D732A" wp14:editId="5D880532">
                      <wp:simplePos x="0" y="0"/>
                      <wp:positionH relativeFrom="page">
                        <wp:posOffset>55564</wp:posOffset>
                      </wp:positionH>
                      <wp:positionV relativeFrom="page">
                        <wp:posOffset>2580640</wp:posOffset>
                      </wp:positionV>
                      <wp:extent cx="495300" cy="418465"/>
                      <wp:effectExtent l="0" t="0" r="0" b="0"/>
                      <wp:wrapNone/>
                      <wp:docPr id="2" name="正方形/長方形 2"/>
                      <wp:cNvGraphicFramePr/>
                      <a:graphic xmlns:a="http://schemas.openxmlformats.org/drawingml/2006/main">
                        <a:graphicData uri="http://schemas.microsoft.com/office/word/2010/wordprocessingShape">
                          <wps:wsp normalEastAsianFlow="1">
                            <wps:cNvSpPr/>
                            <wps:spPr>
                              <a:xfrm>
                                <a:off x="0" y="0"/>
                                <a:ext cx="495300" cy="41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70C" w:rsidRPr="008173AF" w:rsidRDefault="00E3270C" w:rsidP="00E3270C">
                                  <w:pPr>
                                    <w:rPr>
                                      <w:color w:val="000000" w:themeColor="text1"/>
                                    </w:rPr>
                                  </w:pPr>
                                  <w:r w:rsidRPr="008173AF">
                                    <w:rPr>
                                      <w:rFonts w:ascii="ＭＳ 明朝" w:hAnsi="ＭＳ 明朝" w:hint="eastAsia"/>
                                      <w:color w:val="000000" w:themeColor="text1"/>
                                      <w:spacing w:val="-6"/>
                                      <w:sz w:val="20"/>
                                      <w:szCs w:val="20"/>
                                    </w:rPr>
                                    <w:t>のは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732A" id="正方形/長方形 2" o:spid="_x0000_s1027" style="position:absolute;left:0;text-align:left;margin-left:4.4pt;margin-top:203.2pt;width:39pt;height: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" filled="f" stroked="f" strokeweight="2pt">
                      <v:textbox style="layout-flow:horizontal-ideographic">
                        <w:txbxContent>
                          <w:p w:rsidR="00E3270C" w:rsidRPr="008173AF" w:rsidRDefault="00E3270C" w:rsidP="00E3270C">
                            <w:pPr>
                              <w:rPr>
                                <w:color w:val="000000" w:themeColor="text1"/>
                              </w:rPr>
                            </w:pPr>
                            <w:r w:rsidRPr="008173AF">
                              <w:rPr>
                                <w:rFonts w:ascii="ＭＳ 明朝" w:hAnsi="ＭＳ 明朝" w:hint="eastAsia"/>
                                <w:color w:val="000000" w:themeColor="text1"/>
                                <w:spacing w:val="-6"/>
                                <w:sz w:val="20"/>
                                <w:szCs w:val="20"/>
                              </w:rPr>
                              <w:t>のは</w:t>
                            </w:r>
                          </w:p>
                        </w:txbxContent>
                      </v:textbox>
                      <w10:wrap anchorx="page" anchory="page"/>
                    </v:rect>
                  </w:pict>
                </mc:Fallback>
              </mc:AlternateContent>
            </w:r>
            <w:r w:rsidR="00E3270C" w:rsidRPr="00E3270C">
              <w:rPr>
                <w:rFonts w:ascii="ＭＳ 明朝" w:hAnsi="ＭＳ 明朝" w:hint="eastAsia"/>
                <w:spacing w:val="-6"/>
                <w:sz w:val="20"/>
                <w:szCs w:val="20"/>
                <w:eastAsianLayout w:id="1411127811" w:vert="1" w:vertCompress="1"/>
              </w:rPr>
              <w:t>5</w:t>
            </w:r>
            <w:r w:rsidR="00E3270C" w:rsidRPr="007909D3">
              <w:rPr>
                <w:rFonts w:ascii="ＭＳ 明朝" w:hAnsi="ＭＳ 明朝" w:hint="eastAsia"/>
                <w:spacing w:val="-6"/>
                <w:sz w:val="20"/>
                <w:szCs w:val="20"/>
                <w:u w:val="single"/>
                <w:eastAsianLayout w:id="1411127811" w:vert="1" w:vertCompress="1"/>
              </w:rPr>
              <w:t>6</w:t>
            </w:r>
            <w:r w:rsidR="00E3270C" w:rsidRPr="007909D3">
              <w:rPr>
                <w:rFonts w:ascii="ＭＳ 明朝" w:hAnsi="ＭＳ 明朝" w:hint="eastAsia"/>
                <w:spacing w:val="-6"/>
                <w:sz w:val="20"/>
                <w:szCs w:val="20"/>
              </w:rPr>
              <w:t xml:space="preserve">　</w:t>
            </w:r>
            <w:r w:rsidR="00E3270C" w:rsidRPr="007909D3">
              <w:rPr>
                <w:rFonts w:ascii="ＭＳ 明朝" w:hAnsi="ＭＳ 明朝" w:hint="eastAsia"/>
                <w:spacing w:val="-6"/>
                <w:sz w:val="20"/>
                <w:szCs w:val="20"/>
                <w:u w:val="single"/>
              </w:rPr>
              <w:t>平成三十四年三月三十一日</w:t>
            </w:r>
            <w:r w:rsidR="00E3270C" w:rsidRPr="00E3270C">
              <w:rPr>
                <w:rFonts w:ascii="ＭＳ 明朝" w:hAnsi="ＭＳ 明朝" w:hint="eastAsia"/>
                <w:spacing w:val="-6"/>
                <w:sz w:val="20"/>
                <w:szCs w:val="20"/>
              </w:rPr>
              <w:t>以前に退職した職員に対する第十条第十項の規定の適用については、同項中「第二十八条まで」とあるのは「第二十八条まで及び附則第五条」と、同項第二号中「ロ　雇用保険法施行規則第三十二条各号に掲げる就職が困難な者であつて、雇用保険法第二十四条の二第一項第二号に掲げる者に相当する者として人事委員会規則で定める者に該当し、かつ、知事が同項に規定する指導基準に照らして再就職を促進するために必要な職業安定法第四条第四項に規定する職業指導を行うことが適当であると認めたもの」とある</w:t>
            </w:r>
          </w:p>
          <w:p w:rsidR="00E3270C" w:rsidRPr="00E3270C" w:rsidRDefault="004023BE" w:rsidP="006D7C9E">
            <w:pPr>
              <w:autoSpaceDN w:val="0"/>
              <w:spacing w:line="240" w:lineRule="exact"/>
              <w:ind w:left="154" w:hanging="199"/>
              <w:rPr>
                <w:rFonts w:ascii="ＭＳ 明朝" w:hAnsi="ＭＳ 明朝"/>
                <w:spacing w:val="-6"/>
                <w:sz w:val="20"/>
                <w:szCs w:val="20"/>
              </w:rPr>
            </w:pPr>
            <w:r>
              <w:rPr>
                <w:rFonts w:ascii="ＭＳ 明朝" w:hAnsi="ＭＳ 明朝" w:hint="eastAsia"/>
                <w:spacing w:val="-6"/>
                <w:sz w:val="20"/>
                <w:szCs w:val="20"/>
              </w:rPr>
              <w:t xml:space="preserve">　　　</w:t>
            </w:r>
            <w:r w:rsidR="00E3270C" w:rsidRPr="00E3270C">
              <w:rPr>
                <w:rFonts w:ascii="ＭＳ 明朝" w:hAnsi="ＭＳ 明朝" w:hint="eastAsia"/>
                <w:spacing w:val="-6"/>
                <w:sz w:val="20"/>
                <w:szCs w:val="20"/>
              </w:rPr>
              <w:t>「ロ　雇用保険法施行規則第三十二条各号</w:t>
            </w:r>
          </w:p>
          <w:p w:rsidR="00E3270C" w:rsidRPr="00E3270C" w:rsidRDefault="00E3270C" w:rsidP="006956EB">
            <w:pPr>
              <w:autoSpaceDN w:val="0"/>
              <w:spacing w:afterLines="15" w:after="54" w:line="240" w:lineRule="exact"/>
              <w:ind w:leftChars="10" w:left="25" w:firstLineChars="350" w:firstLine="700"/>
              <w:rPr>
                <w:rFonts w:ascii="ＭＳ 明朝" w:hAnsi="ＭＳ 明朝"/>
                <w:spacing w:val="-6"/>
                <w:sz w:val="20"/>
                <w:szCs w:val="20"/>
              </w:rPr>
            </w:pPr>
            <w:r w:rsidRPr="00E3270C">
              <w:rPr>
                <w:rFonts w:ascii="ＭＳ 明朝" w:hAnsi="ＭＳ 明朝" w:hint="eastAsia"/>
                <w:spacing w:val="-6"/>
                <w:sz w:val="20"/>
                <w:szCs w:val="20"/>
              </w:rPr>
              <w:t>ハ　特定退職者であつて、雇用保険法附</w:t>
            </w:r>
          </w:p>
          <w:p w:rsidR="00E3270C" w:rsidRPr="00E3270C" w:rsidRDefault="00E3270C" w:rsidP="006956EB">
            <w:pPr>
              <w:autoSpaceDN w:val="0"/>
              <w:spacing w:line="240" w:lineRule="exact"/>
              <w:ind w:leftChars="20" w:left="50" w:firstLineChars="50" w:firstLine="100"/>
              <w:rPr>
                <w:rFonts w:ascii="ＭＳ 明朝" w:hAnsi="ＭＳ 明朝"/>
                <w:spacing w:val="-6"/>
                <w:sz w:val="20"/>
                <w:szCs w:val="20"/>
              </w:rPr>
            </w:pPr>
            <w:r w:rsidRPr="00E3270C">
              <w:rPr>
                <w:rFonts w:ascii="ＭＳ 明朝" w:hAnsi="ＭＳ 明朝" w:hint="eastAsia"/>
                <w:spacing w:val="-6"/>
                <w:sz w:val="20"/>
                <w:szCs w:val="20"/>
              </w:rPr>
              <w:t>に掲げる就職が困難な者であつて、雇用保険法</w:t>
            </w:r>
          </w:p>
          <w:p w:rsidR="00E3270C" w:rsidRPr="00E3270C" w:rsidRDefault="00E3270C" w:rsidP="006956EB">
            <w:pPr>
              <w:autoSpaceDN w:val="0"/>
              <w:spacing w:afterLines="15" w:after="54" w:line="240" w:lineRule="exact"/>
              <w:ind w:leftChars="20" w:left="50" w:firstLineChars="50" w:firstLine="100"/>
              <w:rPr>
                <w:rFonts w:ascii="ＭＳ 明朝" w:hAnsi="ＭＳ 明朝"/>
                <w:spacing w:val="-6"/>
                <w:sz w:val="20"/>
                <w:szCs w:val="20"/>
              </w:rPr>
            </w:pPr>
            <w:r w:rsidRPr="00E3270C">
              <w:rPr>
                <w:rFonts w:ascii="ＭＳ 明朝" w:hAnsi="ＭＳ 明朝" w:hint="eastAsia"/>
                <w:spacing w:val="-6"/>
                <w:sz w:val="20"/>
                <w:szCs w:val="20"/>
              </w:rPr>
              <w:t>則第五条第一項に規定する地域内に居住し、か</w:t>
            </w:r>
          </w:p>
          <w:p w:rsidR="00E3270C" w:rsidRPr="00E3270C" w:rsidRDefault="00E3270C" w:rsidP="006956EB">
            <w:pPr>
              <w:autoSpaceDN w:val="0"/>
              <w:spacing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第二十四条の二第一項第二号に掲げる者に相</w:t>
            </w:r>
          </w:p>
          <w:p w:rsidR="00E3270C" w:rsidRPr="00E3270C" w:rsidRDefault="00E3270C" w:rsidP="006956EB">
            <w:pPr>
              <w:autoSpaceDN w:val="0"/>
              <w:spacing w:afterLines="15" w:after="54" w:line="240" w:lineRule="exact"/>
              <w:ind w:leftChars="70" w:left="176"/>
              <w:rPr>
                <w:rFonts w:ascii="ＭＳ 明朝" w:hAnsi="ＭＳ 明朝"/>
                <w:spacing w:val="-6"/>
                <w:sz w:val="20"/>
                <w:szCs w:val="20"/>
              </w:rPr>
            </w:pPr>
            <w:r w:rsidRPr="00E3270C">
              <w:rPr>
                <w:rFonts w:ascii="ＭＳ 明朝" w:hAnsi="ＭＳ 明朝" w:hint="eastAsia"/>
                <w:spacing w:val="-6"/>
                <w:sz w:val="20"/>
                <w:szCs w:val="20"/>
              </w:rPr>
              <w:t>つ、知事が同法第二十四条の二第一項に規定す</w:t>
            </w:r>
          </w:p>
          <w:p w:rsidR="00E3270C" w:rsidRPr="00E3270C" w:rsidRDefault="00E3270C" w:rsidP="006956EB">
            <w:pPr>
              <w:autoSpaceDN w:val="0"/>
              <w:spacing w:afterLines="15" w:after="54"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当する者として人事委員会規則で定める者にる指導基準に照らして再就職を促進するため</w:t>
            </w:r>
          </w:p>
          <w:p w:rsidR="00E3270C" w:rsidRPr="00E3270C" w:rsidRDefault="00E3270C" w:rsidP="006956EB">
            <w:pPr>
              <w:autoSpaceDN w:val="0"/>
              <w:spacing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該当し、かつ、知事が同項に規定する指導基準</w:t>
            </w:r>
          </w:p>
          <w:p w:rsidR="00E3270C" w:rsidRPr="00E3270C" w:rsidRDefault="00E3270C" w:rsidP="006956EB">
            <w:pPr>
              <w:autoSpaceDN w:val="0"/>
              <w:spacing w:afterLines="15" w:after="54"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に必要な職業安定法第四条第四項に規定する</w:t>
            </w:r>
          </w:p>
          <w:p w:rsidR="00E3270C" w:rsidRPr="00E3270C" w:rsidRDefault="00E3270C" w:rsidP="006956EB">
            <w:pPr>
              <w:autoSpaceDN w:val="0"/>
              <w:spacing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に照らして再就職を促進するために必要な職</w:t>
            </w:r>
          </w:p>
          <w:p w:rsidR="00E3270C" w:rsidRPr="00E3270C" w:rsidRDefault="00E3270C" w:rsidP="006956EB">
            <w:pPr>
              <w:autoSpaceDN w:val="0"/>
              <w:spacing w:afterLines="15" w:after="54"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職業指導を行うことが適当であると認めたも</w:t>
            </w:r>
          </w:p>
          <w:p w:rsidR="00E3270C" w:rsidRPr="00E3270C" w:rsidRDefault="00E3270C" w:rsidP="006956EB">
            <w:pPr>
              <w:autoSpaceDN w:val="0"/>
              <w:spacing w:line="240" w:lineRule="exact"/>
              <w:ind w:leftChars="70" w:left="176"/>
              <w:jc w:val="distribute"/>
              <w:rPr>
                <w:rFonts w:ascii="ＭＳ 明朝" w:hAnsi="ＭＳ 明朝"/>
                <w:spacing w:val="-6"/>
                <w:sz w:val="20"/>
                <w:szCs w:val="20"/>
              </w:rPr>
            </w:pPr>
            <w:r w:rsidRPr="00E3270C">
              <w:rPr>
                <w:rFonts w:ascii="ＭＳ 明朝" w:hAnsi="ＭＳ 明朝" w:hint="eastAsia"/>
                <w:spacing w:val="-6"/>
                <w:sz w:val="20"/>
                <w:szCs w:val="20"/>
              </w:rPr>
              <w:t>業安定法第四条第四項に規定する職業指導を</w:t>
            </w:r>
          </w:p>
          <w:p w:rsidR="00E3270C" w:rsidRPr="00E3270C" w:rsidRDefault="004023BE" w:rsidP="006956EB">
            <w:pPr>
              <w:autoSpaceDN w:val="0"/>
              <w:spacing w:afterLines="15" w:after="54" w:line="240" w:lineRule="exact"/>
              <w:ind w:leftChars="70" w:left="176"/>
              <w:rPr>
                <w:rFonts w:ascii="ＭＳ 明朝" w:hAnsi="ＭＳ 明朝"/>
                <w:spacing w:val="-6"/>
                <w:sz w:val="20"/>
                <w:szCs w:val="20"/>
              </w:rPr>
            </w:pPr>
            <w:r w:rsidRPr="00E3270C">
              <w:rPr>
                <w:rFonts w:ascii="ＭＳ 明朝" w:hAnsi="ＭＳ 明朝" w:hint="eastAsia"/>
                <w:noProof/>
                <w:spacing w:val="-6"/>
                <w:sz w:val="20"/>
                <w:szCs w:val="20"/>
              </w:rPr>
              <mc:AlternateContent>
                <mc:Choice Requires="wps">
                  <w:drawing>
                    <wp:anchor distT="0" distB="0" distL="114300" distR="114300" simplePos="0" relativeHeight="251659264" behindDoc="0" locked="0" layoutInCell="1" allowOverlap="1" wp14:anchorId="463C416E" wp14:editId="10A6F2E1">
                      <wp:simplePos x="0" y="0"/>
                      <wp:positionH relativeFrom="column">
                        <wp:posOffset>2038985</wp:posOffset>
                      </wp:positionH>
                      <wp:positionV relativeFrom="page">
                        <wp:posOffset>4895215</wp:posOffset>
                      </wp:positionV>
                      <wp:extent cx="790575" cy="342900"/>
                      <wp:effectExtent l="0" t="0" r="0" b="0"/>
                      <wp:wrapNone/>
                      <wp:docPr id="1" name="正方形/長方形 1"/>
                      <wp:cNvGraphicFramePr/>
                      <a:graphic xmlns:a="http://schemas.openxmlformats.org/drawingml/2006/main">
                        <a:graphicData uri="http://schemas.microsoft.com/office/word/2010/wordprocessingShape">
                          <wps:wsp normalEastAsianFlow="1">
                            <wps:cNvSpPr/>
                            <wps:spPr>
                              <a:xfrm>
                                <a:off x="0" y="0"/>
                                <a:ext cx="790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70C" w:rsidRPr="00355EC7" w:rsidRDefault="00E3270C" w:rsidP="00E3270C">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416E" id="正方形/長方形 1" o:spid="_x0000_s1028" style="position:absolute;left:0;text-align:left;margin-left:160.55pt;margin-top:385.45pt;width:6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" filled="f" stroked="f" strokeweight="2pt">
                      <v:textbox style="layout-flow:horizontal-ideographic">
                        <w:txbxContent>
                          <w:p w:rsidR="00E3270C" w:rsidRPr="00355EC7" w:rsidRDefault="00E3270C" w:rsidP="00E3270C">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v:textbox>
                      <w10:wrap anchory="page"/>
                    </v:rect>
                  </w:pict>
                </mc:Fallback>
              </mc:AlternateContent>
            </w:r>
            <w:r w:rsidR="00E3270C" w:rsidRPr="00E3270C">
              <w:rPr>
                <w:rFonts w:ascii="ＭＳ 明朝" w:hAnsi="ＭＳ 明朝" w:hint="eastAsia"/>
                <w:spacing w:val="-6"/>
                <w:sz w:val="20"/>
                <w:szCs w:val="20"/>
              </w:rPr>
              <w:t>の（イに掲げる者を除く。）</w:t>
            </w:r>
          </w:p>
          <w:p w:rsidR="00E3270C" w:rsidRPr="007909D3" w:rsidRDefault="00E3270C" w:rsidP="006956EB">
            <w:pPr>
              <w:autoSpaceDN w:val="0"/>
              <w:spacing w:line="240" w:lineRule="exact"/>
              <w:ind w:leftChars="70" w:left="176"/>
              <w:rPr>
                <w:rFonts w:ascii="ＭＳ 明朝" w:hAnsi="ＭＳ 明朝"/>
                <w:spacing w:val="-6"/>
                <w:sz w:val="20"/>
                <w:szCs w:val="20"/>
                <w:u w:val="single"/>
              </w:rPr>
            </w:pPr>
            <w:r w:rsidRPr="00E3270C">
              <w:rPr>
                <w:rFonts w:ascii="ＭＳ 明朝" w:hAnsi="ＭＳ 明朝" w:hint="eastAsia"/>
                <w:spacing w:val="-6"/>
                <w:sz w:val="20"/>
                <w:szCs w:val="20"/>
              </w:rPr>
              <w:t>行うことが適当であると認めたもの</w:t>
            </w:r>
          </w:p>
          <w:p w:rsidR="00A70AA2" w:rsidRPr="00906D37" w:rsidRDefault="00355EC7" w:rsidP="00355EC7">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E3270C" w:rsidRPr="007909D3" w:rsidRDefault="00E3270C" w:rsidP="00E3270C">
      <w:pPr>
        <w:autoSpaceDN w:val="0"/>
        <w:spacing w:beforeLines="50" w:before="182"/>
        <w:ind w:left="252" w:hangingChars="100" w:hanging="252"/>
      </w:pPr>
      <w:r w:rsidRPr="007909D3">
        <w:rPr>
          <w:rFonts w:hint="eastAsia"/>
        </w:rPr>
        <w:t>第二条　職員の退職手当に関する条例の一部を次のように改正する。</w:t>
      </w:r>
    </w:p>
    <w:p w:rsidR="00E3270C" w:rsidRPr="00906D37" w:rsidRDefault="00E3270C" w:rsidP="00E3270C">
      <w:pPr>
        <w:autoSpaceDN w:val="0"/>
        <w:ind w:left="252" w:hangingChars="100" w:hanging="252"/>
      </w:pPr>
      <w:r w:rsidRPr="007909D3">
        <w:rPr>
          <w:rFonts w:hint="eastAsia"/>
        </w:rPr>
        <w:t xml:space="preserve">　　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270C" w:rsidRPr="00906D37" w:rsidTr="00056D9D">
        <w:trPr>
          <w:trHeight w:val="249"/>
        </w:trPr>
        <w:tc>
          <w:tcPr>
            <w:tcW w:w="4522" w:type="dxa"/>
            <w:textDirection w:val="lrTbV"/>
          </w:tcPr>
          <w:p w:rsidR="00E3270C" w:rsidRPr="00906D37" w:rsidRDefault="00E3270C" w:rsidP="00056D9D">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改正後</w:t>
            </w:r>
          </w:p>
        </w:tc>
        <w:tc>
          <w:tcPr>
            <w:tcW w:w="4523" w:type="dxa"/>
            <w:textDirection w:val="lrTbV"/>
          </w:tcPr>
          <w:p w:rsidR="00E3270C" w:rsidRPr="00906D37" w:rsidRDefault="00E3270C" w:rsidP="00056D9D">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改正前</w:t>
            </w:r>
          </w:p>
        </w:tc>
      </w:tr>
      <w:tr w:rsidR="00E3270C" w:rsidRPr="00906D37" w:rsidTr="00056D9D">
        <w:trPr>
          <w:trHeight w:val="180"/>
        </w:trPr>
        <w:tc>
          <w:tcPr>
            <w:tcW w:w="4522" w:type="dxa"/>
            <w:tcBorders>
              <w:bottom w:val="nil"/>
            </w:tcBorders>
            <w:textDirection w:val="lrTbV"/>
          </w:tcPr>
          <w:p w:rsidR="00E3270C" w:rsidRPr="00906D37" w:rsidRDefault="00E3270C" w:rsidP="00056D9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3270C" w:rsidRPr="00906D37" w:rsidRDefault="00E3270C" w:rsidP="00056D9D">
            <w:pPr>
              <w:autoSpaceDN w:val="0"/>
              <w:spacing w:line="240" w:lineRule="exact"/>
              <w:rPr>
                <w:rFonts w:ascii="ＭＳ 明朝" w:hAnsi="ＭＳ 明朝"/>
                <w:spacing w:val="-6"/>
                <w:sz w:val="20"/>
                <w:szCs w:val="20"/>
              </w:rPr>
            </w:pPr>
          </w:p>
        </w:tc>
      </w:tr>
      <w:tr w:rsidR="000207AA" w:rsidRPr="00906D37" w:rsidTr="00056D9D">
        <w:trPr>
          <w:trHeight w:val="221"/>
        </w:trPr>
        <w:tc>
          <w:tcPr>
            <w:tcW w:w="4522" w:type="dxa"/>
            <w:tcBorders>
              <w:top w:val="nil"/>
              <w:bottom w:val="nil"/>
            </w:tcBorders>
            <w:textDirection w:val="lrTbV"/>
          </w:tcPr>
          <w:p w:rsidR="000207AA" w:rsidRPr="00D6357E"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rPr>
              <w:t>（失業者の退職手当）</w:t>
            </w:r>
          </w:p>
          <w:p w:rsidR="000207AA" w:rsidRPr="00D6357E"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rPr>
              <w:t>第十条　（略）</w:t>
            </w:r>
          </w:p>
          <w:p w:rsidR="000207AA" w:rsidRPr="00D6357E" w:rsidRDefault="000207AA" w:rsidP="000207AA">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２</w:t>
            </w:r>
            <w:r w:rsidRPr="00D6357E">
              <w:rPr>
                <w:rFonts w:ascii="ＭＳ 明朝" w:hAnsi="ＭＳ 明朝" w:hint="eastAsia"/>
                <w:spacing w:val="-6"/>
                <w:sz w:val="20"/>
                <w:szCs w:val="20"/>
              </w:rPr>
              <w:t>―</w:t>
            </w:r>
            <w:r w:rsidRPr="00D6357E">
              <w:rPr>
                <w:rFonts w:ascii="ＭＳ 明朝" w:hAnsi="ＭＳ 明朝" w:hint="eastAsia"/>
                <w:spacing w:val="-6"/>
                <w:sz w:val="20"/>
                <w:szCs w:val="20"/>
                <w:eastAsianLayout w:id="-1532827136" w:vert="1" w:vertCompress="1"/>
              </w:rPr>
              <w:t>10</w:t>
            </w:r>
            <w:r w:rsidRPr="00D6357E">
              <w:rPr>
                <w:rFonts w:ascii="ＭＳ 明朝" w:hAnsi="ＭＳ 明朝" w:hint="eastAsia"/>
                <w:spacing w:val="-6"/>
                <w:sz w:val="20"/>
                <w:szCs w:val="20"/>
              </w:rPr>
              <w:t xml:space="preserve">　（略）</w:t>
            </w:r>
          </w:p>
          <w:p w:rsidR="000207AA"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eastAsianLayout w:id="-1532827135" w:vert="1" w:vertCompress="1"/>
              </w:rPr>
              <w:t>11</w:t>
            </w:r>
            <w:r w:rsidRPr="00D6357E">
              <w:rPr>
                <w:rFonts w:ascii="ＭＳ 明朝" w:hAnsi="ＭＳ 明朝" w:hint="eastAsia"/>
                <w:spacing w:val="-6"/>
                <w:sz w:val="20"/>
                <w:szCs w:val="20"/>
              </w:rPr>
              <w:t xml:space="preserve">　（略）</w:t>
            </w:r>
          </w:p>
          <w:p w:rsidR="000207AA" w:rsidRDefault="000207AA" w:rsidP="000207A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一―四　（略）</w:t>
            </w:r>
          </w:p>
          <w:p w:rsidR="000207AA" w:rsidRDefault="000207AA" w:rsidP="000207AA">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五　公共職業安定所、職業安定法</w:t>
            </w:r>
            <w:r w:rsidRPr="00D6357E">
              <w:rPr>
                <w:rFonts w:ascii="ＭＳ 明朝" w:hAnsi="ＭＳ 明朝" w:hint="eastAsia"/>
                <w:spacing w:val="-6"/>
                <w:sz w:val="20"/>
                <w:szCs w:val="20"/>
                <w:u w:val="single"/>
              </w:rPr>
              <w:t>第四条第</w:t>
            </w:r>
            <w:r>
              <w:rPr>
                <w:rFonts w:ascii="ＭＳ 明朝" w:hAnsi="ＭＳ 明朝" w:hint="eastAsia"/>
                <w:spacing w:val="-6"/>
                <w:sz w:val="20"/>
                <w:szCs w:val="20"/>
                <w:u w:val="single"/>
              </w:rPr>
              <w:t>九</w:t>
            </w:r>
            <w:r w:rsidRPr="00D6357E">
              <w:rPr>
                <w:rFonts w:ascii="ＭＳ 明朝" w:hAnsi="ＭＳ 明朝" w:hint="eastAsia"/>
                <w:spacing w:val="-6"/>
                <w:sz w:val="20"/>
                <w:szCs w:val="20"/>
                <w:u w:val="single"/>
              </w:rPr>
              <w:t>項</w:t>
            </w:r>
            <w:r w:rsidRPr="00D6357E">
              <w:rPr>
                <w:rFonts w:ascii="ＭＳ 明朝" w:hAnsi="ＭＳ 明朝" w:hint="eastAsia"/>
                <w:spacing w:val="-6"/>
                <w:sz w:val="20"/>
                <w:szCs w:val="20"/>
              </w:rPr>
              <w:t>に規定する特定地方公共団体若しくは同法第十八条の二に規定する職業紹介事業者の紹介した職業に就くため、又は知事の指示した雇用保険法第五十八条第一項に規定する公共職業訓練等を受けるため、その住所又は居所を変更する者　同項に規定する移転費</w:t>
            </w:r>
          </w:p>
          <w:p w:rsidR="000207AA" w:rsidRPr="00D6357E" w:rsidRDefault="000207AA" w:rsidP="000207AA">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六　（略）</w:t>
            </w:r>
          </w:p>
          <w:p w:rsidR="000207AA" w:rsidRPr="00906D37"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eastAsianLayout w:id="-1532826624" w:vert="1" w:vertCompress="1"/>
              </w:rPr>
              <w:t>12</w:t>
            </w:r>
            <w:r w:rsidRPr="00D6357E">
              <w:rPr>
                <w:rFonts w:ascii="ＭＳ 明朝" w:hAnsi="ＭＳ 明朝" w:hint="eastAsia"/>
                <w:spacing w:val="-6"/>
                <w:sz w:val="20"/>
                <w:szCs w:val="20"/>
              </w:rPr>
              <w:t>―</w:t>
            </w:r>
            <w:r w:rsidRPr="00D6357E">
              <w:rPr>
                <w:rFonts w:ascii="ＭＳ 明朝" w:hAnsi="ＭＳ 明朝" w:hint="eastAsia"/>
                <w:spacing w:val="-6"/>
                <w:sz w:val="20"/>
                <w:szCs w:val="20"/>
                <w:eastAsianLayout w:id="-1532826623" w:vert="1" w:vertCompress="1"/>
              </w:rPr>
              <w:t>17</w:t>
            </w:r>
            <w:r w:rsidRPr="00D6357E">
              <w:rPr>
                <w:rFonts w:ascii="ＭＳ 明朝" w:hAnsi="ＭＳ 明朝" w:hint="eastAsia"/>
                <w:spacing w:val="-6"/>
                <w:sz w:val="20"/>
                <w:szCs w:val="20"/>
              </w:rPr>
              <w:t xml:space="preserve">　（略）</w:t>
            </w:r>
          </w:p>
        </w:tc>
        <w:tc>
          <w:tcPr>
            <w:tcW w:w="4523" w:type="dxa"/>
            <w:tcBorders>
              <w:top w:val="nil"/>
              <w:bottom w:val="nil"/>
            </w:tcBorders>
            <w:textDirection w:val="lrTbV"/>
          </w:tcPr>
          <w:p w:rsidR="000207AA" w:rsidRPr="00D6357E"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rPr>
              <w:lastRenderedPageBreak/>
              <w:t>（失業者の退職手当）</w:t>
            </w:r>
          </w:p>
          <w:p w:rsidR="000207AA" w:rsidRPr="00D6357E"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rPr>
              <w:t>第十条　（略）</w:t>
            </w:r>
          </w:p>
          <w:p w:rsidR="000207AA" w:rsidRPr="00D6357E" w:rsidRDefault="000207AA" w:rsidP="000207AA">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２</w:t>
            </w:r>
            <w:r w:rsidRPr="00D6357E">
              <w:rPr>
                <w:rFonts w:ascii="ＭＳ 明朝" w:hAnsi="ＭＳ 明朝" w:hint="eastAsia"/>
                <w:spacing w:val="-6"/>
                <w:sz w:val="20"/>
                <w:szCs w:val="20"/>
              </w:rPr>
              <w:t>―</w:t>
            </w:r>
            <w:r w:rsidRPr="00D6357E">
              <w:rPr>
                <w:rFonts w:ascii="ＭＳ 明朝" w:hAnsi="ＭＳ 明朝" w:hint="eastAsia"/>
                <w:spacing w:val="-6"/>
                <w:sz w:val="20"/>
                <w:szCs w:val="20"/>
                <w:eastAsianLayout w:id="-1532827136" w:vert="1" w:vertCompress="1"/>
              </w:rPr>
              <w:t>10</w:t>
            </w:r>
            <w:r w:rsidRPr="00D6357E">
              <w:rPr>
                <w:rFonts w:ascii="ＭＳ 明朝" w:hAnsi="ＭＳ 明朝" w:hint="eastAsia"/>
                <w:spacing w:val="-6"/>
                <w:sz w:val="20"/>
                <w:szCs w:val="20"/>
              </w:rPr>
              <w:t xml:space="preserve">　（略）</w:t>
            </w:r>
          </w:p>
          <w:p w:rsidR="000207AA"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eastAsianLayout w:id="-1532827135" w:vert="1" w:vertCompress="1"/>
              </w:rPr>
              <w:t>11</w:t>
            </w:r>
            <w:r w:rsidRPr="00D6357E">
              <w:rPr>
                <w:rFonts w:ascii="ＭＳ 明朝" w:hAnsi="ＭＳ 明朝" w:hint="eastAsia"/>
                <w:spacing w:val="-6"/>
                <w:sz w:val="20"/>
                <w:szCs w:val="20"/>
              </w:rPr>
              <w:t xml:space="preserve">　（略）</w:t>
            </w:r>
          </w:p>
          <w:p w:rsidR="000207AA" w:rsidRDefault="000207AA" w:rsidP="000207A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一―四　（略）</w:t>
            </w:r>
          </w:p>
          <w:p w:rsidR="000207AA" w:rsidRDefault="000207AA" w:rsidP="000207AA">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五　公共職業安定所、職業安定法</w:t>
            </w:r>
            <w:r w:rsidRPr="00D6357E">
              <w:rPr>
                <w:rFonts w:ascii="ＭＳ 明朝" w:hAnsi="ＭＳ 明朝" w:hint="eastAsia"/>
                <w:spacing w:val="-6"/>
                <w:sz w:val="20"/>
                <w:szCs w:val="20"/>
                <w:u w:val="single"/>
              </w:rPr>
              <w:t>第四条第八項</w:t>
            </w:r>
            <w:r w:rsidRPr="00D6357E">
              <w:rPr>
                <w:rFonts w:ascii="ＭＳ 明朝" w:hAnsi="ＭＳ 明朝" w:hint="eastAsia"/>
                <w:spacing w:val="-6"/>
                <w:sz w:val="20"/>
                <w:szCs w:val="20"/>
              </w:rPr>
              <w:t>に規定する特定地方公共団体若しくは同法第十八条の二に規定する職業紹介事業者の紹介した職業に就くため、又は知事の指示した雇用保険法第五十八条第一項に規定する公共職業訓練等を受けるため、その住所又は居所を変更する者　同項に規定する移転費</w:t>
            </w:r>
          </w:p>
          <w:p w:rsidR="000207AA" w:rsidRPr="00D6357E" w:rsidRDefault="000207AA" w:rsidP="000207AA">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D6357E">
              <w:rPr>
                <w:rFonts w:ascii="ＭＳ 明朝" w:hAnsi="ＭＳ 明朝" w:hint="eastAsia"/>
                <w:spacing w:val="-6"/>
                <w:sz w:val="20"/>
                <w:szCs w:val="20"/>
              </w:rPr>
              <w:t>六　（略）</w:t>
            </w:r>
          </w:p>
          <w:p w:rsidR="000207AA" w:rsidRPr="00906D37" w:rsidRDefault="000207AA" w:rsidP="000207AA">
            <w:pPr>
              <w:autoSpaceDN w:val="0"/>
              <w:spacing w:line="240" w:lineRule="exact"/>
              <w:rPr>
                <w:rFonts w:ascii="ＭＳ 明朝" w:hAnsi="ＭＳ 明朝"/>
                <w:spacing w:val="-6"/>
                <w:sz w:val="20"/>
                <w:szCs w:val="20"/>
              </w:rPr>
            </w:pPr>
            <w:r w:rsidRPr="00D6357E">
              <w:rPr>
                <w:rFonts w:ascii="ＭＳ 明朝" w:hAnsi="ＭＳ 明朝" w:hint="eastAsia"/>
                <w:spacing w:val="-6"/>
                <w:sz w:val="20"/>
                <w:szCs w:val="20"/>
                <w:eastAsianLayout w:id="-1532826624" w:vert="1" w:vertCompress="1"/>
              </w:rPr>
              <w:t>12</w:t>
            </w:r>
            <w:r w:rsidRPr="00D6357E">
              <w:rPr>
                <w:rFonts w:ascii="ＭＳ 明朝" w:hAnsi="ＭＳ 明朝" w:hint="eastAsia"/>
                <w:spacing w:val="-6"/>
                <w:sz w:val="20"/>
                <w:szCs w:val="20"/>
              </w:rPr>
              <w:t>―</w:t>
            </w:r>
            <w:r w:rsidRPr="00D6357E">
              <w:rPr>
                <w:rFonts w:ascii="ＭＳ 明朝" w:hAnsi="ＭＳ 明朝" w:hint="eastAsia"/>
                <w:spacing w:val="-6"/>
                <w:sz w:val="20"/>
                <w:szCs w:val="20"/>
                <w:eastAsianLayout w:id="-1532826623" w:vert="1" w:vertCompress="1"/>
              </w:rPr>
              <w:t>17</w:t>
            </w:r>
            <w:r w:rsidRPr="00D6357E">
              <w:rPr>
                <w:rFonts w:ascii="ＭＳ 明朝" w:hAnsi="ＭＳ 明朝" w:hint="eastAsia"/>
                <w:spacing w:val="-6"/>
                <w:sz w:val="20"/>
                <w:szCs w:val="20"/>
              </w:rPr>
              <w:t xml:space="preserve">　（略）</w:t>
            </w:r>
          </w:p>
        </w:tc>
      </w:tr>
      <w:tr w:rsidR="000207AA" w:rsidRPr="00906D37" w:rsidTr="00056D9D">
        <w:trPr>
          <w:trHeight w:val="80"/>
        </w:trPr>
        <w:tc>
          <w:tcPr>
            <w:tcW w:w="4522" w:type="dxa"/>
            <w:tcBorders>
              <w:top w:val="nil"/>
            </w:tcBorders>
            <w:textDirection w:val="lrTbV"/>
          </w:tcPr>
          <w:p w:rsidR="000207AA" w:rsidRPr="00906D37" w:rsidRDefault="000207AA" w:rsidP="000207A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0207AA" w:rsidRPr="00906D37" w:rsidRDefault="000207AA" w:rsidP="000207AA">
            <w:pPr>
              <w:autoSpaceDN w:val="0"/>
              <w:spacing w:line="240" w:lineRule="exact"/>
              <w:rPr>
                <w:rFonts w:ascii="ＭＳ 明朝" w:hAnsi="ＭＳ 明朝"/>
                <w:spacing w:val="-6"/>
                <w:sz w:val="20"/>
                <w:szCs w:val="20"/>
              </w:rPr>
            </w:pPr>
          </w:p>
        </w:tc>
      </w:tr>
    </w:tbl>
    <w:p w:rsidR="00E3270C" w:rsidRPr="00906D37" w:rsidRDefault="00E3270C" w:rsidP="00E3270C">
      <w:pPr>
        <w:autoSpaceDN w:val="0"/>
        <w:spacing w:beforeLines="50" w:before="182"/>
        <w:rPr>
          <w:rFonts w:ascii="ＭＳ 明朝" w:hAnsi="ＭＳ 明朝"/>
        </w:rPr>
      </w:pPr>
      <w:r>
        <w:rPr>
          <w:rFonts w:ascii="ＭＳ 明朝" w:hAnsi="ＭＳ 明朝" w:hint="eastAsia"/>
        </w:rPr>
        <w:t xml:space="preserve">　　　</w:t>
      </w:r>
      <w:r w:rsidRPr="00906D37">
        <w:rPr>
          <w:rFonts w:ascii="ＭＳ 明朝" w:hAnsi="ＭＳ 明朝" w:hint="eastAsia"/>
        </w:rPr>
        <w:t>附　則</w:t>
      </w:r>
    </w:p>
    <w:p w:rsidR="00504FE9" w:rsidRPr="000912EE" w:rsidRDefault="005C0B53" w:rsidP="00205DFB">
      <w:pPr>
        <w:autoSpaceDN w:val="0"/>
        <w:ind w:right="-2"/>
        <w:rPr>
          <w:rFonts w:ascii="ＭＳ 明朝" w:hAnsi="ＭＳ 明朝"/>
        </w:rPr>
      </w:pPr>
      <w:r w:rsidRPr="00906D37">
        <w:rPr>
          <w:rFonts w:ascii="ＭＳ 明朝" w:hAnsi="ＭＳ 明朝" w:hint="eastAsia"/>
        </w:rPr>
        <w:t xml:space="preserve">　</w:t>
      </w:r>
      <w:r w:rsidR="00E3270C" w:rsidRPr="00E3270C">
        <w:rPr>
          <w:rFonts w:ascii="ＭＳ 明朝" w:hAnsi="ＭＳ 明朝" w:hint="eastAsia"/>
        </w:rPr>
        <w:t>この条例</w:t>
      </w:r>
      <w:r w:rsidR="00205DFB">
        <w:rPr>
          <w:rFonts w:ascii="ＭＳ 明朝" w:hAnsi="ＭＳ 明朝" w:hint="eastAsia"/>
        </w:rPr>
        <w:t>は、</w:t>
      </w:r>
      <w:r w:rsidR="00205DFB" w:rsidRPr="00205DFB">
        <w:rPr>
          <w:rFonts w:ascii="ＭＳ 明朝" w:hAnsi="ＭＳ 明朝" w:hint="eastAsia"/>
        </w:rPr>
        <w:t>公布の日から</w:t>
      </w:r>
      <w:r w:rsidR="00205DFB">
        <w:rPr>
          <w:rFonts w:ascii="ＭＳ 明朝" w:hAnsi="ＭＳ 明朝" w:hint="eastAsia"/>
        </w:rPr>
        <w:t>施行し、</w:t>
      </w:r>
      <w:r w:rsidR="00205DFB" w:rsidRPr="00205DFB">
        <w:rPr>
          <w:rFonts w:ascii="ＭＳ 明朝" w:hAnsi="ＭＳ 明朝" w:hint="eastAsia"/>
        </w:rPr>
        <w:t>第一条の規定による改正後の職員の退職手当に関する条例の規定は、令和四年四月一日から適用する。</w:t>
      </w:r>
      <w:r w:rsidR="00205DFB">
        <w:rPr>
          <w:rFonts w:ascii="ＭＳ 明朝" w:hAnsi="ＭＳ 明朝" w:hint="eastAsia"/>
        </w:rPr>
        <w:t>ただし、</w:t>
      </w:r>
      <w:r w:rsidR="00E3270C" w:rsidRPr="00E3270C">
        <w:rPr>
          <w:rFonts w:ascii="ＭＳ 明朝" w:hAnsi="ＭＳ 明朝" w:hint="eastAsia"/>
        </w:rPr>
        <w:t>第二条</w:t>
      </w:r>
      <w:r w:rsidR="00E3270C">
        <w:rPr>
          <w:rFonts w:ascii="ＭＳ 明朝" w:hAnsi="ＭＳ 明朝" w:hint="eastAsia"/>
        </w:rPr>
        <w:t>の規定</w:t>
      </w:r>
      <w:r w:rsidR="00E3270C" w:rsidRPr="00E3270C">
        <w:rPr>
          <w:rFonts w:ascii="ＭＳ 明朝" w:hAnsi="ＭＳ 明朝" w:hint="eastAsia"/>
        </w:rPr>
        <w:t>は</w:t>
      </w:r>
      <w:r w:rsidR="00205DFB">
        <w:rPr>
          <w:rFonts w:ascii="ＭＳ 明朝" w:hAnsi="ＭＳ 明朝" w:hint="eastAsia"/>
        </w:rPr>
        <w:t>、同</w:t>
      </w:r>
      <w:r w:rsidR="00E3270C">
        <w:rPr>
          <w:rFonts w:ascii="ＭＳ 明朝" w:hAnsi="ＭＳ 明朝" w:hint="eastAsia"/>
        </w:rPr>
        <w:t>年十月一日</w:t>
      </w:r>
      <w:r w:rsidR="00E3270C" w:rsidRPr="00E3270C">
        <w:rPr>
          <w:rFonts w:ascii="ＭＳ 明朝" w:hAnsi="ＭＳ 明朝" w:hint="eastAsia"/>
        </w:rPr>
        <w:t>から施行する。</w:t>
      </w:r>
    </w:p>
    <w:sectPr w:rsidR="00504FE9" w:rsidRPr="000912EE" w:rsidSect="0054650A">
      <w:footerReference w:type="even" r:id="rId7"/>
      <w:footerReference w:type="default" r:id="rId8"/>
      <w:pgSz w:w="11906" w:h="16838" w:code="9"/>
      <w:pgMar w:top="1134" w:right="1418" w:bottom="1134" w:left="1418" w:header="1021" w:footer="567" w:gutter="0"/>
      <w:pgNumType w:start="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6C" w:rsidRDefault="000B176C">
      <w:r>
        <w:separator/>
      </w:r>
    </w:p>
  </w:endnote>
  <w:endnote w:type="continuationSeparator" w:id="0">
    <w:p w:rsidR="000B176C" w:rsidRDefault="000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06559"/>
      <w:docPartObj>
        <w:docPartGallery w:val="Page Numbers (Bottom of Page)"/>
        <w:docPartUnique/>
      </w:docPartObj>
    </w:sdtPr>
    <w:sdtEndPr>
      <w:rPr>
        <w:rFonts w:asciiTheme="minorEastAsia" w:eastAsiaTheme="minorEastAsia" w:hAnsiTheme="minorEastAsia"/>
      </w:rPr>
    </w:sdtEndPr>
    <w:sdtContent>
      <w:p w:rsidR="0054650A" w:rsidRPr="0054650A" w:rsidRDefault="0054650A">
        <w:pPr>
          <w:pStyle w:val="a5"/>
          <w:jc w:val="center"/>
          <w:rPr>
            <w:rFonts w:asciiTheme="minorEastAsia" w:eastAsiaTheme="minorEastAsia" w:hAnsiTheme="minorEastAsia"/>
          </w:rPr>
        </w:pPr>
        <w:r w:rsidRPr="0054650A">
          <w:rPr>
            <w:rFonts w:asciiTheme="minorEastAsia" w:eastAsiaTheme="minorEastAsia" w:hAnsiTheme="minorEastAsia"/>
          </w:rPr>
          <w:t>1-</w:t>
        </w:r>
        <w:r w:rsidRPr="0054650A">
          <w:rPr>
            <w:rFonts w:asciiTheme="minorEastAsia" w:eastAsiaTheme="minorEastAsia" w:hAnsiTheme="minorEastAsia"/>
          </w:rPr>
          <w:fldChar w:fldCharType="begin"/>
        </w:r>
        <w:r w:rsidRPr="0054650A">
          <w:rPr>
            <w:rFonts w:asciiTheme="minorEastAsia" w:eastAsiaTheme="minorEastAsia" w:hAnsiTheme="minorEastAsia"/>
          </w:rPr>
          <w:instrText>PAGE   \* MERGEFORMAT</w:instrText>
        </w:r>
        <w:r w:rsidRPr="0054650A">
          <w:rPr>
            <w:rFonts w:asciiTheme="minorEastAsia" w:eastAsiaTheme="minorEastAsia" w:hAnsiTheme="minorEastAsia"/>
          </w:rPr>
          <w:fldChar w:fldCharType="separate"/>
        </w:r>
        <w:r w:rsidRPr="0054650A">
          <w:rPr>
            <w:rFonts w:asciiTheme="minorEastAsia" w:eastAsiaTheme="minorEastAsia" w:hAnsiTheme="minorEastAsia"/>
            <w:noProof/>
            <w:lang w:val="ja-JP"/>
          </w:rPr>
          <w:t>4</w:t>
        </w:r>
        <w:r w:rsidRPr="0054650A">
          <w:rPr>
            <w:rFonts w:asciiTheme="minorEastAsia" w:eastAsiaTheme="minorEastAsia" w:hAnsiTheme="minorEastAsia"/>
          </w:rPr>
          <w:fldChar w:fldCharType="end"/>
        </w:r>
      </w:p>
    </w:sdtContent>
  </w:sdt>
  <w:p w:rsidR="00D512C3" w:rsidRDefault="00D512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6C" w:rsidRDefault="000B176C">
      <w:r>
        <w:separator/>
      </w:r>
    </w:p>
  </w:footnote>
  <w:footnote w:type="continuationSeparator" w:id="0">
    <w:p w:rsidR="000B176C" w:rsidRDefault="000B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07AA"/>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176C"/>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05DFB"/>
    <w:rsid w:val="00224E6B"/>
    <w:rsid w:val="002356BB"/>
    <w:rsid w:val="00243DA2"/>
    <w:rsid w:val="00246284"/>
    <w:rsid w:val="002529AC"/>
    <w:rsid w:val="002532EE"/>
    <w:rsid w:val="00263CB2"/>
    <w:rsid w:val="00267A11"/>
    <w:rsid w:val="00272DEE"/>
    <w:rsid w:val="00283427"/>
    <w:rsid w:val="00284AEE"/>
    <w:rsid w:val="00284BC8"/>
    <w:rsid w:val="002862CE"/>
    <w:rsid w:val="002919B8"/>
    <w:rsid w:val="0029741B"/>
    <w:rsid w:val="002A3F2A"/>
    <w:rsid w:val="002A669A"/>
    <w:rsid w:val="002B67A7"/>
    <w:rsid w:val="00303E90"/>
    <w:rsid w:val="00322114"/>
    <w:rsid w:val="00330C58"/>
    <w:rsid w:val="0034468D"/>
    <w:rsid w:val="00347CAF"/>
    <w:rsid w:val="00355EC7"/>
    <w:rsid w:val="00372148"/>
    <w:rsid w:val="00376562"/>
    <w:rsid w:val="003A3FAE"/>
    <w:rsid w:val="003C1ADC"/>
    <w:rsid w:val="003C5B3D"/>
    <w:rsid w:val="003D33C9"/>
    <w:rsid w:val="003D41F1"/>
    <w:rsid w:val="004023BE"/>
    <w:rsid w:val="00423C86"/>
    <w:rsid w:val="00431FD0"/>
    <w:rsid w:val="00447389"/>
    <w:rsid w:val="00447882"/>
    <w:rsid w:val="004573B9"/>
    <w:rsid w:val="00490228"/>
    <w:rsid w:val="00497CD7"/>
    <w:rsid w:val="004A1B5C"/>
    <w:rsid w:val="004B38A8"/>
    <w:rsid w:val="004B47E8"/>
    <w:rsid w:val="004C1D1C"/>
    <w:rsid w:val="004D38FC"/>
    <w:rsid w:val="004D6A60"/>
    <w:rsid w:val="004E1387"/>
    <w:rsid w:val="004E4318"/>
    <w:rsid w:val="004E7B56"/>
    <w:rsid w:val="004F4C36"/>
    <w:rsid w:val="004F4ECD"/>
    <w:rsid w:val="00504FE9"/>
    <w:rsid w:val="00526A5F"/>
    <w:rsid w:val="00540E1A"/>
    <w:rsid w:val="005464BA"/>
    <w:rsid w:val="0054650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956EB"/>
    <w:rsid w:val="006A0545"/>
    <w:rsid w:val="006B10E4"/>
    <w:rsid w:val="006D64CF"/>
    <w:rsid w:val="006D7C9E"/>
    <w:rsid w:val="006E1B8D"/>
    <w:rsid w:val="006F77C0"/>
    <w:rsid w:val="007730E1"/>
    <w:rsid w:val="007769DA"/>
    <w:rsid w:val="00784C36"/>
    <w:rsid w:val="00791CE4"/>
    <w:rsid w:val="00795610"/>
    <w:rsid w:val="007A0A4C"/>
    <w:rsid w:val="007D072E"/>
    <w:rsid w:val="007D31A1"/>
    <w:rsid w:val="007E2615"/>
    <w:rsid w:val="007E3C0E"/>
    <w:rsid w:val="0080132B"/>
    <w:rsid w:val="00805ABE"/>
    <w:rsid w:val="00811F2A"/>
    <w:rsid w:val="008144BC"/>
    <w:rsid w:val="00815D14"/>
    <w:rsid w:val="008173AF"/>
    <w:rsid w:val="00843526"/>
    <w:rsid w:val="00877E32"/>
    <w:rsid w:val="00892286"/>
    <w:rsid w:val="008A6EA7"/>
    <w:rsid w:val="008C78F9"/>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65643"/>
    <w:rsid w:val="00C856E8"/>
    <w:rsid w:val="00C94F55"/>
    <w:rsid w:val="00D147F2"/>
    <w:rsid w:val="00D14A5A"/>
    <w:rsid w:val="00D30C88"/>
    <w:rsid w:val="00D3436E"/>
    <w:rsid w:val="00D36B5A"/>
    <w:rsid w:val="00D36CAB"/>
    <w:rsid w:val="00D37334"/>
    <w:rsid w:val="00D47EA1"/>
    <w:rsid w:val="00D512C3"/>
    <w:rsid w:val="00D53FB7"/>
    <w:rsid w:val="00D6083A"/>
    <w:rsid w:val="00D6168A"/>
    <w:rsid w:val="00D6357E"/>
    <w:rsid w:val="00D92B20"/>
    <w:rsid w:val="00DC728A"/>
    <w:rsid w:val="00DD168B"/>
    <w:rsid w:val="00DD5AF3"/>
    <w:rsid w:val="00DD77F1"/>
    <w:rsid w:val="00DE61AC"/>
    <w:rsid w:val="00E3270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6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5465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6FBA-D8DC-4B1C-89E3-B818B129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2022-05-02T04:58:00Z</dcterms:created>
  <dcterms:modified xsi:type="dcterms:W3CDTF">2022-05-02T05:05:00Z</dcterms:modified>
</cp:coreProperties>
</file>