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6B6" w14:textId="6EBF96A2" w:rsidR="002B6B58" w:rsidRDefault="002B6B58" w:rsidP="001E17F5">
      <w:pPr>
        <w:spacing w:line="380" w:lineRule="exact"/>
        <w:jc w:val="right"/>
        <w:rPr>
          <w:rFonts w:ascii="ＭＳ ゴシック" w:eastAsia="ＭＳ ゴシック" w:hAnsi="ＭＳ ゴシック"/>
          <w:b/>
        </w:rPr>
      </w:pPr>
    </w:p>
    <w:p w14:paraId="7BDFF870" w14:textId="72D9CDE0" w:rsidR="001401F8" w:rsidRPr="001E17F5" w:rsidRDefault="001E17F5" w:rsidP="001E17F5">
      <w:pPr>
        <w:spacing w:line="380" w:lineRule="exact"/>
        <w:jc w:val="right"/>
        <w:rPr>
          <w:rFonts w:ascii="ＭＳ ゴシック" w:eastAsia="ＭＳ ゴシック" w:hAnsi="ＭＳ ゴシック"/>
          <w:b/>
          <w:bdr w:val="single" w:sz="4" w:space="0" w:color="auto"/>
        </w:rPr>
      </w:pPr>
      <w:r w:rsidRPr="001E17F5">
        <w:rPr>
          <w:rFonts w:ascii="ＭＳ ゴシック" w:eastAsia="ＭＳ ゴシック" w:hAnsi="ＭＳ ゴシック" w:hint="eastAsia"/>
          <w:b/>
        </w:rPr>
        <w:t xml:space="preserve">　</w:t>
      </w:r>
      <w:r w:rsidRPr="001E17F5">
        <w:rPr>
          <w:rFonts w:ascii="ＭＳ ゴシック" w:eastAsia="ＭＳ ゴシック" w:hAnsi="ＭＳ ゴシック" w:hint="eastAsia"/>
          <w:b/>
          <w:bdr w:val="single" w:sz="4" w:space="0" w:color="auto"/>
        </w:rPr>
        <w:t>資料</w:t>
      </w:r>
      <w:r w:rsidR="009C2FFB">
        <w:rPr>
          <w:rFonts w:ascii="ＭＳ ゴシック" w:eastAsia="ＭＳ ゴシック" w:hAnsi="ＭＳ ゴシック" w:hint="eastAsia"/>
          <w:b/>
          <w:bdr w:val="single" w:sz="4" w:space="0" w:color="auto"/>
        </w:rPr>
        <w:t>１</w:t>
      </w:r>
      <w:r w:rsidRPr="001E17F5">
        <w:rPr>
          <w:rFonts w:ascii="ＭＳ ゴシック" w:eastAsia="ＭＳ ゴシック" w:hAnsi="ＭＳ ゴシック" w:hint="eastAsia"/>
          <w:b/>
          <w:bdr w:val="single" w:sz="4" w:space="0" w:color="auto"/>
        </w:rPr>
        <w:t>－</w:t>
      </w:r>
      <w:r w:rsidR="0083637F">
        <w:rPr>
          <w:rFonts w:ascii="ＭＳ ゴシック" w:eastAsia="ＭＳ ゴシック" w:hAnsi="ＭＳ ゴシック" w:hint="eastAsia"/>
          <w:b/>
          <w:bdr w:val="single" w:sz="4" w:space="0" w:color="auto"/>
        </w:rPr>
        <w:t>１</w:t>
      </w:r>
      <w:r w:rsidRPr="001E17F5">
        <w:rPr>
          <w:rFonts w:ascii="ＭＳ ゴシック" w:eastAsia="ＭＳ ゴシック" w:hAnsi="ＭＳ ゴシック" w:hint="eastAsia"/>
          <w:b/>
        </w:rPr>
        <w:t xml:space="preserve">　</w:t>
      </w:r>
      <w:r>
        <w:rPr>
          <w:rFonts w:ascii="ＭＳ ゴシック" w:eastAsia="ＭＳ ゴシック" w:hAnsi="ＭＳ ゴシック" w:hint="eastAsia"/>
          <w:b/>
          <w:bdr w:val="single" w:sz="4" w:space="0" w:color="auto"/>
        </w:rPr>
        <w:t xml:space="preserve">　　</w:t>
      </w:r>
    </w:p>
    <w:p w14:paraId="2B413BE9" w14:textId="77777777" w:rsidR="002625C9" w:rsidRDefault="002625C9" w:rsidP="0080313C">
      <w:pPr>
        <w:spacing w:line="380" w:lineRule="exact"/>
        <w:jc w:val="center"/>
        <w:rPr>
          <w:rFonts w:ascii="ＭＳ ゴシック" w:eastAsia="ＭＳ ゴシック" w:hAnsi="ＭＳ ゴシック"/>
          <w:b/>
          <w:sz w:val="28"/>
        </w:rPr>
      </w:pPr>
    </w:p>
    <w:p w14:paraId="5A4AEE27" w14:textId="1D945C21" w:rsidR="00487CC6" w:rsidRDefault="00DA1DDE" w:rsidP="0080313C">
      <w:pPr>
        <w:spacing w:line="38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令和６年度</w:t>
      </w:r>
      <w:r w:rsidR="00DA6876" w:rsidRPr="00DA6876">
        <w:rPr>
          <w:rFonts w:ascii="ＭＳ ゴシック" w:eastAsia="ＭＳ ゴシック" w:hAnsi="ＭＳ ゴシック" w:hint="eastAsia"/>
          <w:b/>
          <w:sz w:val="28"/>
        </w:rPr>
        <w:t>第</w:t>
      </w:r>
      <w:r w:rsidR="00503C3B">
        <w:rPr>
          <w:rFonts w:ascii="ＭＳ ゴシック" w:eastAsia="ＭＳ ゴシック" w:hAnsi="ＭＳ ゴシック" w:hint="eastAsia"/>
          <w:b/>
          <w:sz w:val="28"/>
        </w:rPr>
        <w:t>５</w:t>
      </w:r>
      <w:r w:rsidR="00DA6876" w:rsidRPr="00DA6876">
        <w:rPr>
          <w:rFonts w:ascii="ＭＳ ゴシック" w:eastAsia="ＭＳ ゴシック" w:hAnsi="ＭＳ ゴシック" w:hint="eastAsia"/>
          <w:b/>
          <w:sz w:val="28"/>
        </w:rPr>
        <w:t>回評価委員会における主な意見の概要</w:t>
      </w:r>
    </w:p>
    <w:p w14:paraId="39BE5BB2" w14:textId="0D132417" w:rsidR="00DD0BB8" w:rsidRDefault="00DD0BB8" w:rsidP="0080313C">
      <w:pPr>
        <w:spacing w:line="38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w:t>
      </w:r>
      <w:r w:rsidR="00DA1A39">
        <w:rPr>
          <w:rFonts w:ascii="ＭＳ ゴシック" w:eastAsia="ＭＳ ゴシック" w:hAnsi="ＭＳ ゴシック" w:hint="eastAsia"/>
          <w:b/>
          <w:sz w:val="28"/>
        </w:rPr>
        <w:t>中期</w:t>
      </w:r>
      <w:r w:rsidR="00503C3B">
        <w:rPr>
          <w:rFonts w:ascii="ＭＳ ゴシック" w:eastAsia="ＭＳ ゴシック" w:hAnsi="ＭＳ ゴシック" w:hint="eastAsia"/>
          <w:b/>
          <w:sz w:val="28"/>
        </w:rPr>
        <w:t>計画</w:t>
      </w:r>
      <w:r>
        <w:rPr>
          <w:rFonts w:ascii="ＭＳ ゴシック" w:eastAsia="ＭＳ ゴシック" w:hAnsi="ＭＳ ゴシック" w:hint="eastAsia"/>
          <w:b/>
          <w:sz w:val="28"/>
        </w:rPr>
        <w:t>の修正に係るご意見）</w:t>
      </w:r>
    </w:p>
    <w:p w14:paraId="78F41559" w14:textId="77777777" w:rsidR="00D8220E" w:rsidRDefault="00D8220E" w:rsidP="0080313C">
      <w:pPr>
        <w:spacing w:line="380" w:lineRule="exact"/>
        <w:jc w:val="center"/>
        <w:rPr>
          <w:rFonts w:ascii="ＭＳ ゴシック" w:eastAsia="ＭＳ ゴシック" w:hAnsi="ＭＳ ゴシック"/>
          <w:b/>
          <w:sz w:val="28"/>
        </w:rPr>
      </w:pPr>
    </w:p>
    <w:p w14:paraId="0C121C43" w14:textId="77777777" w:rsidR="004E4E84" w:rsidRDefault="004E4E84" w:rsidP="00205D86">
      <w:pPr>
        <w:spacing w:line="380" w:lineRule="exact"/>
        <w:rPr>
          <w:rFonts w:ascii="ＭＳ ゴシック" w:eastAsia="ＭＳ ゴシック" w:hAnsi="ＭＳ ゴシック"/>
          <w:b/>
          <w:szCs w:val="21"/>
        </w:rPr>
      </w:pPr>
    </w:p>
    <w:p w14:paraId="393E1D76" w14:textId="77777777" w:rsidR="00705579" w:rsidRPr="00DA1A39" w:rsidRDefault="00705579" w:rsidP="00205D86">
      <w:pPr>
        <w:spacing w:line="380" w:lineRule="exact"/>
        <w:rPr>
          <w:rFonts w:ascii="ＭＳ ゴシック" w:eastAsia="ＭＳ ゴシック" w:hAnsi="ＭＳ ゴシック"/>
          <w:b/>
          <w:szCs w:val="21"/>
        </w:rPr>
      </w:pPr>
    </w:p>
    <w:p w14:paraId="2E4E6355" w14:textId="5E214CE9" w:rsidR="00D60939" w:rsidRDefault="00D60939" w:rsidP="00205D86">
      <w:pPr>
        <w:spacing w:line="380" w:lineRule="exact"/>
        <w:rPr>
          <w:rFonts w:ascii="ＭＳ ゴシック" w:eastAsia="ＭＳ ゴシック" w:hAnsi="ＭＳ ゴシック"/>
          <w:b/>
          <w:szCs w:val="21"/>
        </w:rPr>
      </w:pPr>
    </w:p>
    <w:p w14:paraId="5612EC42" w14:textId="77777777" w:rsidR="00D60939" w:rsidRDefault="00D60939" w:rsidP="00205D86">
      <w:pPr>
        <w:spacing w:line="380" w:lineRule="exact"/>
        <w:rPr>
          <w:rFonts w:ascii="ＭＳ ゴシック" w:eastAsia="ＭＳ ゴシック" w:hAnsi="ＭＳ ゴシック"/>
          <w:b/>
          <w:szCs w:val="21"/>
        </w:rPr>
      </w:pPr>
    </w:p>
    <w:p w14:paraId="74ED0913" w14:textId="77777777" w:rsidR="00D60939" w:rsidRDefault="00D60939" w:rsidP="00205D86">
      <w:pPr>
        <w:spacing w:line="380" w:lineRule="exact"/>
        <w:rPr>
          <w:rFonts w:ascii="ＭＳ ゴシック" w:eastAsia="ＭＳ ゴシック" w:hAnsi="ＭＳ ゴシック"/>
          <w:b/>
          <w:szCs w:val="21"/>
        </w:rPr>
      </w:pPr>
    </w:p>
    <w:p w14:paraId="5542C81C" w14:textId="642CF5AB" w:rsidR="00DB6448" w:rsidRDefault="00DB6448" w:rsidP="00205D86">
      <w:pPr>
        <w:spacing w:line="380" w:lineRule="exact"/>
        <w:rPr>
          <w:rFonts w:ascii="ＭＳ ゴシック" w:eastAsia="ＭＳ ゴシック" w:hAnsi="ＭＳ ゴシック"/>
          <w:b/>
          <w:szCs w:val="21"/>
        </w:rPr>
      </w:pPr>
    </w:p>
    <w:p w14:paraId="70AD36C8" w14:textId="2BE3D457" w:rsidR="00DB6448" w:rsidRDefault="00DB6448" w:rsidP="00205D86">
      <w:pPr>
        <w:spacing w:line="380" w:lineRule="exact"/>
        <w:rPr>
          <w:rFonts w:ascii="ＭＳ ゴシック" w:eastAsia="ＭＳ ゴシック" w:hAnsi="ＭＳ ゴシック"/>
          <w:b/>
          <w:szCs w:val="21"/>
        </w:rPr>
      </w:pPr>
    </w:p>
    <w:p w14:paraId="7DCD83C9" w14:textId="12221363" w:rsidR="00DB6448" w:rsidRDefault="00DB6448" w:rsidP="00205D86">
      <w:pPr>
        <w:spacing w:line="380" w:lineRule="exact"/>
        <w:rPr>
          <w:rFonts w:ascii="ＭＳ ゴシック" w:eastAsia="ＭＳ ゴシック" w:hAnsi="ＭＳ ゴシック"/>
          <w:b/>
          <w:szCs w:val="21"/>
        </w:rPr>
      </w:pPr>
    </w:p>
    <w:p w14:paraId="1D1EDDE0" w14:textId="735D4B97" w:rsidR="00DB6448" w:rsidRDefault="00D60939" w:rsidP="00205D86">
      <w:pPr>
        <w:spacing w:line="380" w:lineRule="exact"/>
        <w:rPr>
          <w:rFonts w:ascii="ＭＳ ゴシック" w:eastAsia="ＭＳ ゴシック" w:hAnsi="ＭＳ ゴシック"/>
          <w:b/>
          <w:szCs w:val="21"/>
        </w:rPr>
      </w:pPr>
      <w:r w:rsidRPr="00854E31">
        <w:rPr>
          <w:rFonts w:ascii="ＭＳ ゴシック" w:eastAsia="ＭＳ ゴシック" w:hAnsi="ＭＳ ゴシック"/>
          <w:b/>
          <w:noProof/>
          <w:szCs w:val="21"/>
        </w:rPr>
        <mc:AlternateContent>
          <mc:Choice Requires="wps">
            <w:drawing>
              <wp:inline distT="0" distB="0" distL="0" distR="0" wp14:anchorId="5D29C9CD" wp14:editId="55B8897F">
                <wp:extent cx="5615940" cy="2148840"/>
                <wp:effectExtent l="0" t="0" r="22860" b="22860"/>
                <wp:docPr id="3" name="テキスト ボックス 3"/>
                <wp:cNvGraphicFramePr/>
                <a:graphic xmlns:a="http://schemas.openxmlformats.org/drawingml/2006/main">
                  <a:graphicData uri="http://schemas.microsoft.com/office/word/2010/wordprocessingShape">
                    <wps:wsp>
                      <wps:cNvSpPr txBox="1"/>
                      <wps:spPr>
                        <a:xfrm>
                          <a:off x="0" y="0"/>
                          <a:ext cx="5615940" cy="2148840"/>
                        </a:xfrm>
                        <a:prstGeom prst="rect">
                          <a:avLst/>
                        </a:prstGeom>
                        <a:solidFill>
                          <a:schemeClr val="lt1"/>
                        </a:solidFill>
                        <a:ln w="6350">
                          <a:solidFill>
                            <a:schemeClr val="tx1"/>
                          </a:solidFill>
                          <a:prstDash val="solid"/>
                        </a:ln>
                      </wps:spPr>
                      <wps:txbx>
                        <w:txbxContent>
                          <w:p w14:paraId="64EB4D62" w14:textId="1FD07244" w:rsidR="00D60939" w:rsidRPr="00DB5A46" w:rsidRDefault="00EE63DF" w:rsidP="00D60939">
                            <w:pPr>
                              <w:pStyle w:val="a7"/>
                              <w:numPr>
                                <w:ilvl w:val="0"/>
                                <w:numId w:val="6"/>
                              </w:numPr>
                              <w:ind w:leftChars="0"/>
                              <w:rPr>
                                <w:rFonts w:ascii="ＭＳ 明朝" w:eastAsia="ＭＳ 明朝" w:hAnsi="ＭＳ 明朝"/>
                                <w:u w:val="thick"/>
                              </w:rPr>
                            </w:pPr>
                            <w:r w:rsidRPr="00EE63DF">
                              <w:rPr>
                                <w:rFonts w:ascii="ＭＳ 明朝" w:eastAsia="ＭＳ 明朝" w:hAnsi="ＭＳ 明朝" w:hint="eastAsia"/>
                                <w:u w:val="thick"/>
                              </w:rPr>
                              <w:t>研究に関する目標を達成するための措置</w:t>
                            </w:r>
                            <w:r>
                              <w:rPr>
                                <w:rFonts w:ascii="ＭＳ 明朝" w:eastAsia="ＭＳ 明朝" w:hAnsi="ＭＳ 明朝" w:hint="eastAsia"/>
                                <w:u w:val="thick"/>
                              </w:rPr>
                              <w:t>について</w:t>
                            </w:r>
                          </w:p>
                          <w:p w14:paraId="29232062" w14:textId="3D116203" w:rsidR="00705579" w:rsidRDefault="00D60939" w:rsidP="00E272D3">
                            <w:pPr>
                              <w:pStyle w:val="a7"/>
                              <w:numPr>
                                <w:ilvl w:val="0"/>
                                <w:numId w:val="4"/>
                              </w:numPr>
                              <w:ind w:leftChars="0"/>
                              <w:rPr>
                                <w:rFonts w:ascii="ＭＳ 明朝" w:eastAsia="ＭＳ 明朝" w:hAnsi="ＭＳ 明朝"/>
                              </w:rPr>
                            </w:pPr>
                            <w:r w:rsidRPr="00705579">
                              <w:rPr>
                                <w:rFonts w:ascii="ＭＳ 明朝" w:eastAsia="ＭＳ 明朝" w:hAnsi="ＭＳ 明朝" w:hint="eastAsia"/>
                              </w:rPr>
                              <w:t>研究重視大学なのに、「研究」</w:t>
                            </w:r>
                            <w:r w:rsidR="00705579" w:rsidRPr="00705579">
                              <w:rPr>
                                <w:rFonts w:ascii="ＭＳ 明朝" w:eastAsia="ＭＳ 明朝" w:hAnsi="ＭＳ 明朝" w:hint="eastAsia"/>
                              </w:rPr>
                              <w:t>に関する</w:t>
                            </w:r>
                            <w:r w:rsidR="003D2B00">
                              <w:rPr>
                                <w:rFonts w:ascii="ＭＳ 明朝" w:eastAsia="ＭＳ 明朝" w:hAnsi="ＭＳ 明朝" w:hint="eastAsia"/>
                              </w:rPr>
                              <w:t>計画</w:t>
                            </w:r>
                            <w:r w:rsidR="00705579" w:rsidRPr="00705579">
                              <w:rPr>
                                <w:rFonts w:ascii="ＭＳ 明朝" w:eastAsia="ＭＳ 明朝" w:hAnsi="ＭＳ 明朝" w:hint="eastAsia"/>
                              </w:rPr>
                              <w:t>が</w:t>
                            </w:r>
                            <w:r w:rsidRPr="00705579">
                              <w:rPr>
                                <w:rFonts w:ascii="ＭＳ 明朝" w:eastAsia="ＭＳ 明朝" w:hAnsi="ＭＳ 明朝" w:hint="eastAsia"/>
                              </w:rPr>
                              <w:t>２項目</w:t>
                            </w:r>
                            <w:r w:rsidR="0030567E">
                              <w:rPr>
                                <w:rFonts w:ascii="ＭＳ 明朝" w:eastAsia="ＭＳ 明朝" w:hAnsi="ＭＳ 明朝" w:hint="eastAsia"/>
                              </w:rPr>
                              <w:t>と少なく、</w:t>
                            </w:r>
                            <w:r w:rsidRPr="00705579">
                              <w:rPr>
                                <w:rFonts w:ascii="ＭＳ 明朝" w:eastAsia="ＭＳ 明朝" w:hAnsi="ＭＳ 明朝" w:hint="eastAsia"/>
                              </w:rPr>
                              <w:t>チャレンジ指標</w:t>
                            </w:r>
                            <w:r w:rsidR="00705579">
                              <w:rPr>
                                <w:rFonts w:ascii="ＭＳ 明朝" w:eastAsia="ＭＳ 明朝" w:hAnsi="ＭＳ 明朝" w:hint="eastAsia"/>
                              </w:rPr>
                              <w:t>も</w:t>
                            </w:r>
                            <w:r w:rsidRPr="00705579">
                              <w:rPr>
                                <w:rFonts w:ascii="ＭＳ 明朝" w:eastAsia="ＭＳ 明朝" w:hAnsi="ＭＳ 明朝" w:hint="eastAsia"/>
                              </w:rPr>
                              <w:t>ない。対外的な見せ方としてよい</w:t>
                            </w:r>
                            <w:r w:rsidR="0030567E">
                              <w:rPr>
                                <w:rFonts w:ascii="ＭＳ 明朝" w:eastAsia="ＭＳ 明朝" w:hAnsi="ＭＳ 明朝" w:hint="eastAsia"/>
                              </w:rPr>
                              <w:t>か。</w:t>
                            </w:r>
                          </w:p>
                          <w:p w14:paraId="1F7B2159" w14:textId="07E65DFB" w:rsidR="0030567E" w:rsidRDefault="003D2B00" w:rsidP="0030567E">
                            <w:pPr>
                              <w:pStyle w:val="a7"/>
                              <w:numPr>
                                <w:ilvl w:val="0"/>
                                <w:numId w:val="4"/>
                              </w:numPr>
                              <w:ind w:leftChars="0"/>
                              <w:rPr>
                                <w:rFonts w:ascii="ＭＳ 明朝" w:eastAsia="ＭＳ 明朝" w:hAnsi="ＭＳ 明朝"/>
                              </w:rPr>
                            </w:pPr>
                            <w:r>
                              <w:rPr>
                                <w:rFonts w:ascii="ＭＳ 明朝" w:eastAsia="ＭＳ 明朝" w:hAnsi="ＭＳ 明朝" w:hint="eastAsia"/>
                              </w:rPr>
                              <w:t>一方で</w:t>
                            </w:r>
                            <w:r w:rsidR="0030567E">
                              <w:rPr>
                                <w:rFonts w:ascii="ＭＳ 明朝" w:eastAsia="ＭＳ 明朝" w:hAnsi="ＭＳ 明朝" w:hint="eastAsia"/>
                              </w:rPr>
                              <w:t>国際力の強化</w:t>
                            </w:r>
                            <w:r>
                              <w:rPr>
                                <w:rFonts w:ascii="ＭＳ 明朝" w:eastAsia="ＭＳ 明朝" w:hAnsi="ＭＳ 明朝" w:hint="eastAsia"/>
                              </w:rPr>
                              <w:t>の計画</w:t>
                            </w:r>
                            <w:r w:rsidR="0030567E">
                              <w:rPr>
                                <w:rFonts w:ascii="ＭＳ 明朝" w:eastAsia="ＭＳ 明朝" w:hAnsi="ＭＳ 明朝" w:hint="eastAsia"/>
                              </w:rPr>
                              <w:t>では、</w:t>
                            </w:r>
                            <w:r w:rsidRPr="0030567E">
                              <w:rPr>
                                <w:rFonts w:ascii="ＭＳ 明朝" w:eastAsia="ＭＳ 明朝" w:hAnsi="ＭＳ 明朝" w:hint="eastAsia"/>
                              </w:rPr>
                              <w:t>国際共著論文比率</w:t>
                            </w:r>
                            <w:r>
                              <w:rPr>
                                <w:rFonts w:ascii="ＭＳ 明朝" w:eastAsia="ＭＳ 明朝" w:hAnsi="ＭＳ 明朝" w:hint="eastAsia"/>
                              </w:rPr>
                              <w:t>など</w:t>
                            </w:r>
                            <w:r w:rsidR="0030567E">
                              <w:rPr>
                                <w:rFonts w:ascii="ＭＳ 明朝" w:eastAsia="ＭＳ 明朝" w:hAnsi="ＭＳ 明朝" w:hint="eastAsia"/>
                              </w:rPr>
                              <w:t>研究に関わる指標が</w:t>
                            </w:r>
                            <w:r>
                              <w:rPr>
                                <w:rFonts w:ascii="ＭＳ 明朝" w:eastAsia="ＭＳ 明朝" w:hAnsi="ＭＳ 明朝" w:hint="eastAsia"/>
                              </w:rPr>
                              <w:t>設定されているが、これらは</w:t>
                            </w:r>
                            <w:r w:rsidR="0030567E">
                              <w:rPr>
                                <w:rFonts w:ascii="ＭＳ 明朝" w:eastAsia="ＭＳ 明朝" w:hAnsi="ＭＳ 明朝" w:hint="eastAsia"/>
                              </w:rPr>
                              <w:t>研究に関する計画</w:t>
                            </w:r>
                            <w:r>
                              <w:rPr>
                                <w:rFonts w:ascii="ＭＳ 明朝" w:eastAsia="ＭＳ 明朝" w:hAnsi="ＭＳ 明朝" w:hint="eastAsia"/>
                              </w:rPr>
                              <w:t>では</w:t>
                            </w:r>
                            <w:r w:rsidR="0030567E">
                              <w:rPr>
                                <w:rFonts w:ascii="ＭＳ 明朝" w:eastAsia="ＭＳ 明朝" w:hAnsi="ＭＳ 明朝" w:hint="eastAsia"/>
                              </w:rPr>
                              <w:t>評価が反映されないことになる。また、</w:t>
                            </w:r>
                            <w:r w:rsidR="0030567E" w:rsidRPr="0030567E">
                              <w:rPr>
                                <w:rFonts w:ascii="ＭＳ 明朝" w:eastAsia="ＭＳ 明朝" w:hAnsi="ＭＳ 明朝" w:hint="eastAsia"/>
                              </w:rPr>
                              <w:t>【</w:t>
                            </w:r>
                            <w:r w:rsidR="0030567E" w:rsidRPr="0030567E">
                              <w:rPr>
                                <w:rFonts w:ascii="ＭＳ 明朝" w:eastAsia="ＭＳ 明朝" w:hAnsi="ＭＳ 明朝"/>
                              </w:rPr>
                              <w:t>27】財務戦略</w:t>
                            </w:r>
                            <w:r w:rsidR="0030567E">
                              <w:rPr>
                                <w:rFonts w:ascii="ＭＳ 明朝" w:eastAsia="ＭＳ 明朝" w:hAnsi="ＭＳ 明朝" w:hint="eastAsia"/>
                              </w:rPr>
                              <w:t>における「外部資金獲得金額」の指標についても基本的に研究により取り組むとされている。</w:t>
                            </w:r>
                          </w:p>
                          <w:p w14:paraId="025D96FA" w14:textId="28DB714A" w:rsidR="0030567E" w:rsidRPr="00FD0046" w:rsidRDefault="0030567E" w:rsidP="0030567E">
                            <w:pPr>
                              <w:pStyle w:val="a7"/>
                              <w:numPr>
                                <w:ilvl w:val="0"/>
                                <w:numId w:val="4"/>
                              </w:numPr>
                              <w:ind w:leftChars="0"/>
                              <w:rPr>
                                <w:rFonts w:ascii="ＭＳ 明朝" w:eastAsia="ＭＳ 明朝" w:hAnsi="ＭＳ 明朝"/>
                                <w:u w:val="thick"/>
                              </w:rPr>
                            </w:pPr>
                            <w:r w:rsidRPr="00FD0046">
                              <w:rPr>
                                <w:rFonts w:ascii="ＭＳ 明朝" w:eastAsia="ＭＳ 明朝" w:hAnsi="ＭＳ 明朝" w:hint="eastAsia"/>
                                <w:u w:val="thick"/>
                              </w:rPr>
                              <w:t>国際力の強化や財務内容の改善で掲げられている研究に関わる指標については、研究の計画に再掲してはどうか。</w:t>
                            </w:r>
                          </w:p>
                          <w:p w14:paraId="32048B35" w14:textId="5F7CE0DD" w:rsidR="00D60939" w:rsidRPr="00705579" w:rsidRDefault="00705579" w:rsidP="00FD0046">
                            <w:r>
                              <w:rPr>
                                <w:rFonts w:hint="eastAsia"/>
                              </w:rPr>
                              <w:t>他の項目に掲載されている、</w:t>
                            </w:r>
                            <w:r w:rsidR="00D60939" w:rsidRPr="00705579">
                              <w:rPr>
                                <w:rFonts w:hint="eastAsia"/>
                              </w:rPr>
                              <w:t>研究に関わる</w:t>
                            </w:r>
                            <w:r w:rsidRPr="00705579">
                              <w:rPr>
                                <w:rFonts w:hint="eastAsia"/>
                              </w:rPr>
                              <w:t>チャレンジングな</w:t>
                            </w:r>
                            <w:r>
                              <w:rPr>
                                <w:rFonts w:hint="eastAsia"/>
                              </w:rPr>
                              <w:t>指標も</w:t>
                            </w:r>
                            <w:r w:rsidR="00D60939" w:rsidRPr="00705579">
                              <w:rPr>
                                <w:rFonts w:hint="eastAsia"/>
                              </w:rPr>
                              <w:t>、研究の計画に再掲してもいいのではないか</w:t>
                            </w:r>
                            <w:r>
                              <w:rPr>
                                <w:rFonts w:hint="eastAsia"/>
                              </w:rPr>
                              <w:t>？</w:t>
                            </w:r>
                          </w:p>
                        </w:txbxContent>
                      </wps:txbx>
                      <wps:bodyPr rot="0" spcFirstLastPara="0" vertOverflow="overflow" horzOverflow="overflow" vert="horz" wrap="square" lIns="72000" tIns="45720" rIns="108000" bIns="45720" numCol="1" spcCol="0" rtlCol="0" fromWordArt="0" anchor="t" anchorCtr="0" forceAA="0" compatLnSpc="1">
                        <a:prstTxWarp prst="textNoShape">
                          <a:avLst/>
                        </a:prstTxWarp>
                        <a:noAutofit/>
                      </wps:bodyPr>
                    </wps:wsp>
                  </a:graphicData>
                </a:graphic>
              </wp:inline>
            </w:drawing>
          </mc:Choice>
          <mc:Fallback>
            <w:pict>
              <v:shapetype w14:anchorId="5D29C9CD" id="_x0000_t202" coordsize="21600,21600" o:spt="202" path="m,l,21600r21600,l21600,xe">
                <v:stroke joinstyle="miter"/>
                <v:path gradientshapeok="t" o:connecttype="rect"/>
              </v:shapetype>
              <v:shape id="テキスト ボックス 3" o:spid="_x0000_s1026" type="#_x0000_t202" style="width:442.2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" fillcolor="white [3201]" strokecolor="black [3213]" strokeweight=".5pt">
                <v:textbox inset="2mm,,3mm">
                  <w:txbxContent>
                    <w:p w14:paraId="64EB4D62" w14:textId="1FD07244" w:rsidR="00D60939" w:rsidRPr="00DB5A46" w:rsidRDefault="00EE63DF" w:rsidP="00D60939">
                      <w:pPr>
                        <w:pStyle w:val="a7"/>
                        <w:numPr>
                          <w:ilvl w:val="0"/>
                          <w:numId w:val="6"/>
                        </w:numPr>
                        <w:ind w:leftChars="0"/>
                        <w:rPr>
                          <w:rFonts w:ascii="ＭＳ 明朝" w:eastAsia="ＭＳ 明朝" w:hAnsi="ＭＳ 明朝"/>
                          <w:u w:val="thick"/>
                        </w:rPr>
                      </w:pPr>
                      <w:r w:rsidRPr="00EE63DF">
                        <w:rPr>
                          <w:rFonts w:ascii="ＭＳ 明朝" w:eastAsia="ＭＳ 明朝" w:hAnsi="ＭＳ 明朝" w:hint="eastAsia"/>
                          <w:u w:val="thick"/>
                        </w:rPr>
                        <w:t>研究に関する目標を達成するための措置</w:t>
                      </w:r>
                      <w:r>
                        <w:rPr>
                          <w:rFonts w:ascii="ＭＳ 明朝" w:eastAsia="ＭＳ 明朝" w:hAnsi="ＭＳ 明朝" w:hint="eastAsia"/>
                          <w:u w:val="thick"/>
                        </w:rPr>
                        <w:t>について</w:t>
                      </w:r>
                    </w:p>
                    <w:p w14:paraId="29232062" w14:textId="3D116203" w:rsidR="00705579" w:rsidRDefault="00D60939" w:rsidP="00E272D3">
                      <w:pPr>
                        <w:pStyle w:val="a7"/>
                        <w:numPr>
                          <w:ilvl w:val="0"/>
                          <w:numId w:val="4"/>
                        </w:numPr>
                        <w:ind w:leftChars="0"/>
                        <w:rPr>
                          <w:rFonts w:ascii="ＭＳ 明朝" w:eastAsia="ＭＳ 明朝" w:hAnsi="ＭＳ 明朝"/>
                        </w:rPr>
                      </w:pPr>
                      <w:r w:rsidRPr="00705579">
                        <w:rPr>
                          <w:rFonts w:ascii="ＭＳ 明朝" w:eastAsia="ＭＳ 明朝" w:hAnsi="ＭＳ 明朝" w:hint="eastAsia"/>
                        </w:rPr>
                        <w:t>研究重視大学なのに、「研究」</w:t>
                      </w:r>
                      <w:r w:rsidR="00705579" w:rsidRPr="00705579">
                        <w:rPr>
                          <w:rFonts w:ascii="ＭＳ 明朝" w:eastAsia="ＭＳ 明朝" w:hAnsi="ＭＳ 明朝" w:hint="eastAsia"/>
                        </w:rPr>
                        <w:t>に関する</w:t>
                      </w:r>
                      <w:r w:rsidR="003D2B00">
                        <w:rPr>
                          <w:rFonts w:ascii="ＭＳ 明朝" w:eastAsia="ＭＳ 明朝" w:hAnsi="ＭＳ 明朝" w:hint="eastAsia"/>
                        </w:rPr>
                        <w:t>計画</w:t>
                      </w:r>
                      <w:r w:rsidR="00705579" w:rsidRPr="00705579">
                        <w:rPr>
                          <w:rFonts w:ascii="ＭＳ 明朝" w:eastAsia="ＭＳ 明朝" w:hAnsi="ＭＳ 明朝" w:hint="eastAsia"/>
                        </w:rPr>
                        <w:t>が</w:t>
                      </w:r>
                      <w:r w:rsidRPr="00705579">
                        <w:rPr>
                          <w:rFonts w:ascii="ＭＳ 明朝" w:eastAsia="ＭＳ 明朝" w:hAnsi="ＭＳ 明朝" w:hint="eastAsia"/>
                        </w:rPr>
                        <w:t>２項目</w:t>
                      </w:r>
                      <w:r w:rsidR="0030567E">
                        <w:rPr>
                          <w:rFonts w:ascii="ＭＳ 明朝" w:eastAsia="ＭＳ 明朝" w:hAnsi="ＭＳ 明朝" w:hint="eastAsia"/>
                        </w:rPr>
                        <w:t>と少なく、</w:t>
                      </w:r>
                      <w:r w:rsidRPr="00705579">
                        <w:rPr>
                          <w:rFonts w:ascii="ＭＳ 明朝" w:eastAsia="ＭＳ 明朝" w:hAnsi="ＭＳ 明朝" w:hint="eastAsia"/>
                        </w:rPr>
                        <w:t>チャレンジ指標</w:t>
                      </w:r>
                      <w:r w:rsidR="00705579">
                        <w:rPr>
                          <w:rFonts w:ascii="ＭＳ 明朝" w:eastAsia="ＭＳ 明朝" w:hAnsi="ＭＳ 明朝" w:hint="eastAsia"/>
                        </w:rPr>
                        <w:t>も</w:t>
                      </w:r>
                      <w:r w:rsidRPr="00705579">
                        <w:rPr>
                          <w:rFonts w:ascii="ＭＳ 明朝" w:eastAsia="ＭＳ 明朝" w:hAnsi="ＭＳ 明朝" w:hint="eastAsia"/>
                        </w:rPr>
                        <w:t>ない。対外的な見せ方としてよい</w:t>
                      </w:r>
                      <w:r w:rsidR="0030567E">
                        <w:rPr>
                          <w:rFonts w:ascii="ＭＳ 明朝" w:eastAsia="ＭＳ 明朝" w:hAnsi="ＭＳ 明朝" w:hint="eastAsia"/>
                        </w:rPr>
                        <w:t>か。</w:t>
                      </w:r>
                    </w:p>
                    <w:p w14:paraId="1F7B2159" w14:textId="07E65DFB" w:rsidR="0030567E" w:rsidRDefault="003D2B00" w:rsidP="0030567E">
                      <w:pPr>
                        <w:pStyle w:val="a7"/>
                        <w:numPr>
                          <w:ilvl w:val="0"/>
                          <w:numId w:val="4"/>
                        </w:numPr>
                        <w:ind w:leftChars="0"/>
                        <w:rPr>
                          <w:rFonts w:ascii="ＭＳ 明朝" w:eastAsia="ＭＳ 明朝" w:hAnsi="ＭＳ 明朝"/>
                        </w:rPr>
                      </w:pPr>
                      <w:r>
                        <w:rPr>
                          <w:rFonts w:ascii="ＭＳ 明朝" w:eastAsia="ＭＳ 明朝" w:hAnsi="ＭＳ 明朝" w:hint="eastAsia"/>
                        </w:rPr>
                        <w:t>一方で</w:t>
                      </w:r>
                      <w:r w:rsidR="0030567E">
                        <w:rPr>
                          <w:rFonts w:ascii="ＭＳ 明朝" w:eastAsia="ＭＳ 明朝" w:hAnsi="ＭＳ 明朝" w:hint="eastAsia"/>
                        </w:rPr>
                        <w:t>国際力の強化</w:t>
                      </w:r>
                      <w:r>
                        <w:rPr>
                          <w:rFonts w:ascii="ＭＳ 明朝" w:eastAsia="ＭＳ 明朝" w:hAnsi="ＭＳ 明朝" w:hint="eastAsia"/>
                        </w:rPr>
                        <w:t>の計画</w:t>
                      </w:r>
                      <w:r w:rsidR="0030567E">
                        <w:rPr>
                          <w:rFonts w:ascii="ＭＳ 明朝" w:eastAsia="ＭＳ 明朝" w:hAnsi="ＭＳ 明朝" w:hint="eastAsia"/>
                        </w:rPr>
                        <w:t>では、</w:t>
                      </w:r>
                      <w:r w:rsidRPr="0030567E">
                        <w:rPr>
                          <w:rFonts w:ascii="ＭＳ 明朝" w:eastAsia="ＭＳ 明朝" w:hAnsi="ＭＳ 明朝" w:hint="eastAsia"/>
                        </w:rPr>
                        <w:t>国際共著論文比率</w:t>
                      </w:r>
                      <w:r>
                        <w:rPr>
                          <w:rFonts w:ascii="ＭＳ 明朝" w:eastAsia="ＭＳ 明朝" w:hAnsi="ＭＳ 明朝" w:hint="eastAsia"/>
                        </w:rPr>
                        <w:t>など</w:t>
                      </w:r>
                      <w:r w:rsidR="0030567E">
                        <w:rPr>
                          <w:rFonts w:ascii="ＭＳ 明朝" w:eastAsia="ＭＳ 明朝" w:hAnsi="ＭＳ 明朝" w:hint="eastAsia"/>
                        </w:rPr>
                        <w:t>研究に関わる指標が</w:t>
                      </w:r>
                      <w:r>
                        <w:rPr>
                          <w:rFonts w:ascii="ＭＳ 明朝" w:eastAsia="ＭＳ 明朝" w:hAnsi="ＭＳ 明朝" w:hint="eastAsia"/>
                        </w:rPr>
                        <w:t>設定されているが、これらは</w:t>
                      </w:r>
                      <w:r w:rsidR="0030567E">
                        <w:rPr>
                          <w:rFonts w:ascii="ＭＳ 明朝" w:eastAsia="ＭＳ 明朝" w:hAnsi="ＭＳ 明朝" w:hint="eastAsia"/>
                        </w:rPr>
                        <w:t>研究に関する計画</w:t>
                      </w:r>
                      <w:r>
                        <w:rPr>
                          <w:rFonts w:ascii="ＭＳ 明朝" w:eastAsia="ＭＳ 明朝" w:hAnsi="ＭＳ 明朝" w:hint="eastAsia"/>
                        </w:rPr>
                        <w:t>では</w:t>
                      </w:r>
                      <w:r w:rsidR="0030567E">
                        <w:rPr>
                          <w:rFonts w:ascii="ＭＳ 明朝" w:eastAsia="ＭＳ 明朝" w:hAnsi="ＭＳ 明朝" w:hint="eastAsia"/>
                        </w:rPr>
                        <w:t>評価が反映されないことになる。また、</w:t>
                      </w:r>
                      <w:r w:rsidR="0030567E" w:rsidRPr="0030567E">
                        <w:rPr>
                          <w:rFonts w:ascii="ＭＳ 明朝" w:eastAsia="ＭＳ 明朝" w:hAnsi="ＭＳ 明朝" w:hint="eastAsia"/>
                        </w:rPr>
                        <w:t>【</w:t>
                      </w:r>
                      <w:r w:rsidR="0030567E" w:rsidRPr="0030567E">
                        <w:rPr>
                          <w:rFonts w:ascii="ＭＳ 明朝" w:eastAsia="ＭＳ 明朝" w:hAnsi="ＭＳ 明朝"/>
                        </w:rPr>
                        <w:t>27】財務戦略</w:t>
                      </w:r>
                      <w:r w:rsidR="0030567E">
                        <w:rPr>
                          <w:rFonts w:ascii="ＭＳ 明朝" w:eastAsia="ＭＳ 明朝" w:hAnsi="ＭＳ 明朝" w:hint="eastAsia"/>
                        </w:rPr>
                        <w:t>における「外部資金獲得金額」の指標についても基本的に研究により取り組むとされている。</w:t>
                      </w:r>
                    </w:p>
                    <w:p w14:paraId="025D96FA" w14:textId="28DB714A" w:rsidR="0030567E" w:rsidRPr="00FD0046" w:rsidRDefault="0030567E" w:rsidP="0030567E">
                      <w:pPr>
                        <w:pStyle w:val="a7"/>
                        <w:numPr>
                          <w:ilvl w:val="0"/>
                          <w:numId w:val="4"/>
                        </w:numPr>
                        <w:ind w:leftChars="0"/>
                        <w:rPr>
                          <w:rFonts w:ascii="ＭＳ 明朝" w:eastAsia="ＭＳ 明朝" w:hAnsi="ＭＳ 明朝"/>
                          <w:u w:val="thick"/>
                        </w:rPr>
                      </w:pPr>
                      <w:r w:rsidRPr="00FD0046">
                        <w:rPr>
                          <w:rFonts w:ascii="ＭＳ 明朝" w:eastAsia="ＭＳ 明朝" w:hAnsi="ＭＳ 明朝" w:hint="eastAsia"/>
                          <w:u w:val="thick"/>
                        </w:rPr>
                        <w:t>国際力の強化や財務内容の改善で掲げられている研究に関わる指標については、研究の計画に再掲してはどうか。</w:t>
                      </w:r>
                    </w:p>
                    <w:p w14:paraId="32048B35" w14:textId="5F7CE0DD" w:rsidR="00D60939" w:rsidRPr="00705579" w:rsidRDefault="00705579" w:rsidP="00FD0046">
                      <w:r>
                        <w:rPr>
                          <w:rFonts w:hint="eastAsia"/>
                        </w:rPr>
                        <w:t>他の項目に掲載されている、</w:t>
                      </w:r>
                      <w:r w:rsidR="00D60939" w:rsidRPr="00705579">
                        <w:rPr>
                          <w:rFonts w:hint="eastAsia"/>
                        </w:rPr>
                        <w:t>研究に関わる</w:t>
                      </w:r>
                      <w:r w:rsidRPr="00705579">
                        <w:rPr>
                          <w:rFonts w:hint="eastAsia"/>
                        </w:rPr>
                        <w:t>チャレンジングな</w:t>
                      </w:r>
                      <w:r>
                        <w:rPr>
                          <w:rFonts w:hint="eastAsia"/>
                        </w:rPr>
                        <w:t>指標も</w:t>
                      </w:r>
                      <w:r w:rsidR="00D60939" w:rsidRPr="00705579">
                        <w:rPr>
                          <w:rFonts w:hint="eastAsia"/>
                        </w:rPr>
                        <w:t>、研究の計画に再掲してもいいのではないか</w:t>
                      </w:r>
                      <w:r>
                        <w:rPr>
                          <w:rFonts w:hint="eastAsia"/>
                        </w:rPr>
                        <w:t>？</w:t>
                      </w:r>
                    </w:p>
                  </w:txbxContent>
                </v:textbox>
                <w10:anchorlock/>
              </v:shape>
            </w:pict>
          </mc:Fallback>
        </mc:AlternateContent>
      </w:r>
    </w:p>
    <w:p w14:paraId="7E2A703D" w14:textId="63368AE9" w:rsidR="00264102" w:rsidRDefault="00C14C16" w:rsidP="005734F2">
      <w:pPr>
        <w:pStyle w:val="a7"/>
        <w:numPr>
          <w:ilvl w:val="0"/>
          <w:numId w:val="7"/>
        </w:numPr>
        <w:spacing w:line="380" w:lineRule="exact"/>
        <w:ind w:leftChars="0"/>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00D60939" w:rsidRPr="00D60939">
        <w:rPr>
          <w:rFonts w:ascii="ＭＳ ゴシック" w:eastAsia="ＭＳ ゴシック" w:hAnsi="ＭＳ ゴシック" w:hint="eastAsia"/>
          <w:bCs/>
          <w:szCs w:val="21"/>
        </w:rPr>
        <w:t>ご意見を踏まえ、</w:t>
      </w:r>
      <w:r w:rsidR="002178E6" w:rsidRPr="002178E6">
        <w:rPr>
          <w:rFonts w:ascii="ＭＳ ゴシック" w:eastAsia="ＭＳ ゴシック" w:hAnsi="ＭＳ ゴシック" w:hint="eastAsia"/>
          <w:bCs/>
          <w:szCs w:val="21"/>
        </w:rPr>
        <w:t>評価指標「【</w:t>
      </w:r>
      <w:r w:rsidR="002178E6" w:rsidRPr="002178E6">
        <w:rPr>
          <w:rFonts w:ascii="ＭＳ ゴシック" w:eastAsia="ＭＳ ゴシック" w:hAnsi="ＭＳ ゴシック"/>
          <w:bCs/>
          <w:szCs w:val="21"/>
        </w:rPr>
        <w:t>14-1】海外研究拠点の設置」、「【14-2】国際共著論文比率」、「【14-3】世界大学ランキング順位」、「【27-1】外部資金獲得金額」</w:t>
      </w:r>
      <w:r w:rsidR="00DE6808">
        <w:rPr>
          <w:rFonts w:ascii="ＭＳ ゴシック" w:eastAsia="ＭＳ ゴシック" w:hAnsi="ＭＳ ゴシック" w:hint="eastAsia"/>
          <w:bCs/>
          <w:szCs w:val="21"/>
        </w:rPr>
        <w:t>のうち、研究に関わる評価指標として</w:t>
      </w:r>
      <w:r w:rsidR="002178E6" w:rsidRPr="002178E6">
        <w:rPr>
          <w:rFonts w:ascii="ＭＳ ゴシック" w:eastAsia="ＭＳ ゴシック" w:hAnsi="ＭＳ ゴシック"/>
          <w:bCs/>
          <w:szCs w:val="21"/>
        </w:rPr>
        <w:t>「【14-2】国際共著論文比率」、「【27-1】外部資金獲得金額」</w:t>
      </w:r>
      <w:r w:rsidR="00DE6808">
        <w:rPr>
          <w:rFonts w:ascii="ＭＳ ゴシック" w:eastAsia="ＭＳ ゴシック" w:hAnsi="ＭＳ ゴシック" w:hint="eastAsia"/>
          <w:bCs/>
          <w:szCs w:val="21"/>
        </w:rPr>
        <w:t>について、研究の計画においても</w:t>
      </w:r>
      <w:r w:rsidR="002178E6" w:rsidRPr="002178E6">
        <w:rPr>
          <w:rFonts w:ascii="ＭＳ ゴシック" w:eastAsia="ＭＳ ゴシック" w:hAnsi="ＭＳ ゴシック"/>
          <w:bCs/>
          <w:szCs w:val="21"/>
        </w:rPr>
        <w:t>再掲すること</w:t>
      </w:r>
      <w:r w:rsidR="00DE6808">
        <w:rPr>
          <w:rFonts w:ascii="ＭＳ ゴシック" w:eastAsia="ＭＳ ゴシック" w:hAnsi="ＭＳ ゴシック" w:hint="eastAsia"/>
          <w:bCs/>
          <w:szCs w:val="21"/>
        </w:rPr>
        <w:t>といたしました。</w:t>
      </w:r>
    </w:p>
    <w:p w14:paraId="079F259D" w14:textId="25559E4D" w:rsidR="00205D86" w:rsidRPr="00854E31" w:rsidRDefault="00205D86" w:rsidP="00205D86">
      <w:pPr>
        <w:spacing w:line="380" w:lineRule="exact"/>
        <w:rPr>
          <w:rFonts w:ascii="ＭＳ ゴシック" w:eastAsia="ＭＳ ゴシック" w:hAnsi="ＭＳ ゴシック"/>
          <w:b/>
          <w:szCs w:val="21"/>
        </w:rPr>
      </w:pPr>
    </w:p>
    <w:p w14:paraId="7F72AA89" w14:textId="60A6B355" w:rsidR="001567E7" w:rsidRPr="00854E31" w:rsidRDefault="00D8220E" w:rsidP="00205D86">
      <w:pPr>
        <w:spacing w:line="380" w:lineRule="exact"/>
        <w:rPr>
          <w:rFonts w:ascii="ＭＳ ゴシック" w:eastAsia="ＭＳ ゴシック" w:hAnsi="ＭＳ ゴシック"/>
          <w:b/>
          <w:szCs w:val="21"/>
        </w:rPr>
      </w:pPr>
      <w:r w:rsidRPr="00854E31">
        <w:rPr>
          <w:rFonts w:ascii="ＭＳ ゴシック" w:eastAsia="ＭＳ ゴシック" w:hAnsi="ＭＳ ゴシック"/>
          <w:b/>
          <w:noProof/>
          <w:szCs w:val="21"/>
        </w:rPr>
        <mc:AlternateContent>
          <mc:Choice Requires="wps">
            <w:drawing>
              <wp:anchor distT="0" distB="0" distL="114300" distR="114300" simplePos="0" relativeHeight="251659264" behindDoc="0" locked="0" layoutInCell="1" allowOverlap="1" wp14:anchorId="4BED619B" wp14:editId="6A2D0556">
                <wp:simplePos x="0" y="0"/>
                <wp:positionH relativeFrom="margin">
                  <wp:posOffset>3175</wp:posOffset>
                </wp:positionH>
                <wp:positionV relativeFrom="paragraph">
                  <wp:posOffset>6350</wp:posOffset>
                </wp:positionV>
                <wp:extent cx="5715000" cy="1752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15000" cy="1752600"/>
                        </a:xfrm>
                        <a:prstGeom prst="rect">
                          <a:avLst/>
                        </a:prstGeom>
                        <a:solidFill>
                          <a:schemeClr val="lt1"/>
                        </a:solidFill>
                        <a:ln w="6350">
                          <a:solidFill>
                            <a:schemeClr val="tx1"/>
                          </a:solidFill>
                          <a:prstDash val="solid"/>
                        </a:ln>
                      </wps:spPr>
                      <wps:txbx>
                        <w:txbxContent>
                          <w:p w14:paraId="4CB44059" w14:textId="659B0A3E" w:rsidR="009B01BB" w:rsidRPr="00DB5A46" w:rsidRDefault="00D60939" w:rsidP="00DB6448">
                            <w:pPr>
                              <w:pStyle w:val="a7"/>
                              <w:numPr>
                                <w:ilvl w:val="0"/>
                                <w:numId w:val="1"/>
                              </w:numPr>
                              <w:ind w:leftChars="0"/>
                              <w:rPr>
                                <w:rFonts w:ascii="ＭＳ 明朝" w:eastAsia="ＭＳ 明朝" w:hAnsi="ＭＳ 明朝"/>
                                <w:u w:val="thick"/>
                              </w:rPr>
                            </w:pPr>
                            <w:r w:rsidRPr="00D60939">
                              <w:rPr>
                                <w:rFonts w:ascii="ＭＳ 明朝" w:eastAsia="ＭＳ 明朝" w:hAnsi="ＭＳ 明朝" w:hint="eastAsia"/>
                                <w:u w:val="thick"/>
                              </w:rPr>
                              <w:t>医学部附属病院等に関する目標を達成するための措置</w:t>
                            </w:r>
                            <w:r>
                              <w:rPr>
                                <w:rFonts w:ascii="ＭＳ 明朝" w:eastAsia="ＭＳ 明朝" w:hAnsi="ＭＳ 明朝" w:hint="eastAsia"/>
                                <w:u w:val="thick"/>
                              </w:rPr>
                              <w:t>について</w:t>
                            </w:r>
                            <w:r w:rsidR="00D8220E">
                              <w:rPr>
                                <w:rFonts w:ascii="ＭＳ 明朝" w:eastAsia="ＭＳ 明朝" w:hAnsi="ＭＳ 明朝"/>
                                <w:u w:val="thick"/>
                              </w:rPr>
                              <w:br/>
                            </w:r>
                            <w:r w:rsidR="00D8220E" w:rsidRPr="00D8220E">
                              <w:rPr>
                                <w:rFonts w:ascii="ＭＳ 明朝" w:eastAsia="ＭＳ 明朝" w:hAnsi="ＭＳ 明朝" w:hint="eastAsia"/>
                                <w:u w:val="thick"/>
                              </w:rPr>
                              <w:t>【</w:t>
                            </w:r>
                            <w:r w:rsidR="00D8220E" w:rsidRPr="00D8220E">
                              <w:rPr>
                                <w:rFonts w:ascii="ＭＳ 明朝" w:eastAsia="ＭＳ 明朝" w:hAnsi="ＭＳ 明朝"/>
                                <w:u w:val="thick"/>
                              </w:rPr>
                              <w:t>16】最先端で安全かつ良質な医療の提供</w:t>
                            </w:r>
                          </w:p>
                          <w:p w14:paraId="03DDD90D" w14:textId="4CBDD6A1" w:rsidR="00D8220E" w:rsidRPr="00D60939" w:rsidRDefault="00D8220E" w:rsidP="00D60939">
                            <w:pPr>
                              <w:pStyle w:val="a7"/>
                              <w:numPr>
                                <w:ilvl w:val="0"/>
                                <w:numId w:val="4"/>
                              </w:numPr>
                              <w:ind w:leftChars="0"/>
                              <w:rPr>
                                <w:rFonts w:ascii="ＭＳ 明朝" w:eastAsia="ＭＳ 明朝" w:hAnsi="ＭＳ 明朝"/>
                              </w:rPr>
                            </w:pPr>
                            <w:r>
                              <w:rPr>
                                <w:rFonts w:ascii="ＭＳ 明朝" w:eastAsia="ＭＳ 明朝" w:hAnsi="ＭＳ 明朝" w:hint="eastAsia"/>
                              </w:rPr>
                              <w:t>附属病院に関する</w:t>
                            </w:r>
                            <w:r w:rsidR="004760CB">
                              <w:rPr>
                                <w:rFonts w:ascii="ＭＳ 明朝" w:eastAsia="ＭＳ 明朝" w:hAnsi="ＭＳ 明朝" w:hint="eastAsia"/>
                              </w:rPr>
                              <w:t>【16-1】</w:t>
                            </w:r>
                            <w:r>
                              <w:rPr>
                                <w:rFonts w:ascii="ＭＳ 明朝" w:eastAsia="ＭＳ 明朝" w:hAnsi="ＭＳ 明朝" w:hint="eastAsia"/>
                              </w:rPr>
                              <w:t>の評価指標について、</w:t>
                            </w:r>
                            <w:r w:rsidR="00D60939" w:rsidRPr="00D60939">
                              <w:rPr>
                                <w:rFonts w:ascii="ＭＳ 明朝" w:eastAsia="ＭＳ 明朝" w:hAnsi="ＭＳ 明朝" w:hint="eastAsia"/>
                              </w:rPr>
                              <w:t>一般的</w:t>
                            </w:r>
                            <w:r w:rsidR="00D606DB">
                              <w:rPr>
                                <w:rFonts w:ascii="ＭＳ 明朝" w:eastAsia="ＭＳ 明朝" w:hAnsi="ＭＳ 明朝" w:hint="eastAsia"/>
                              </w:rPr>
                              <w:t>な医療機関で求められる</w:t>
                            </w:r>
                            <w:r w:rsidR="00D60939" w:rsidRPr="00D60939">
                              <w:rPr>
                                <w:rFonts w:ascii="ＭＳ 明朝" w:eastAsia="ＭＳ 明朝" w:hAnsi="ＭＳ 明朝" w:hint="eastAsia"/>
                              </w:rPr>
                              <w:t>病院の経営状況</w:t>
                            </w:r>
                            <w:r w:rsidR="00D606DB">
                              <w:rPr>
                                <w:rFonts w:ascii="ＭＳ 明朝" w:eastAsia="ＭＳ 明朝" w:hAnsi="ＭＳ 明朝" w:hint="eastAsia"/>
                              </w:rPr>
                              <w:t>に関する</w:t>
                            </w:r>
                            <w:r w:rsidR="00D60939" w:rsidRPr="00D60939">
                              <w:rPr>
                                <w:rFonts w:ascii="ＭＳ 明朝" w:eastAsia="ＭＳ 明朝" w:hAnsi="ＭＳ 明朝" w:hint="eastAsia"/>
                              </w:rPr>
                              <w:t>指標にとどまっている。</w:t>
                            </w:r>
                          </w:p>
                          <w:p w14:paraId="1A68238D" w14:textId="15FEF95D" w:rsidR="009B01BB" w:rsidRPr="00FD0046" w:rsidRDefault="00EB5691" w:rsidP="00FD0046">
                            <w:pPr>
                              <w:pStyle w:val="a7"/>
                              <w:numPr>
                                <w:ilvl w:val="0"/>
                                <w:numId w:val="4"/>
                              </w:numPr>
                              <w:ind w:leftChars="0"/>
                              <w:rPr>
                                <w:rFonts w:ascii="ＭＳ 明朝" w:eastAsia="ＭＳ 明朝" w:hAnsi="ＭＳ 明朝"/>
                              </w:rPr>
                            </w:pPr>
                            <w:r>
                              <w:rPr>
                                <w:rFonts w:ascii="ＭＳ 明朝" w:eastAsia="ＭＳ 明朝" w:hAnsi="ＭＳ 明朝" w:hint="eastAsia"/>
                              </w:rPr>
                              <w:t>中期計画の本文には、</w:t>
                            </w:r>
                            <w:r w:rsidR="00D60939" w:rsidRPr="00FD0046">
                              <w:rPr>
                                <w:rFonts w:ascii="ＭＳ 明朝" w:eastAsia="ＭＳ 明朝" w:hAnsi="ＭＳ 明朝" w:hint="eastAsia"/>
                              </w:rPr>
                              <w:t>特定機能病院として、臨床研究と医療教育の２点について</w:t>
                            </w:r>
                            <w:r w:rsidRPr="00FD0046">
                              <w:rPr>
                                <w:rFonts w:ascii="ＭＳ 明朝" w:eastAsia="ＭＳ 明朝" w:hAnsi="ＭＳ 明朝" w:hint="eastAsia"/>
                              </w:rPr>
                              <w:t>記載がある</w:t>
                            </w:r>
                            <w:r w:rsidR="00656AF4" w:rsidRPr="00FD0046">
                              <w:rPr>
                                <w:rFonts w:ascii="ＭＳ 明朝" w:eastAsia="ＭＳ 明朝" w:hAnsi="ＭＳ 明朝" w:hint="eastAsia"/>
                              </w:rPr>
                              <w:t>ため、</w:t>
                            </w:r>
                            <w:r w:rsidRPr="00FD0046">
                              <w:rPr>
                                <w:rFonts w:ascii="ＭＳ 明朝" w:eastAsia="ＭＳ 明朝" w:hAnsi="ＭＳ 明朝" w:hint="eastAsia"/>
                              </w:rPr>
                              <w:t>この</w:t>
                            </w:r>
                            <w:r>
                              <w:rPr>
                                <w:rFonts w:ascii="ＭＳ 明朝" w:eastAsia="ＭＳ 明朝" w:hAnsi="ＭＳ 明朝" w:hint="eastAsia"/>
                                <w:u w:val="thick"/>
                              </w:rPr>
                              <w:t>臨床研究と医療教育について、</w:t>
                            </w:r>
                            <w:r w:rsidR="00D60939" w:rsidRPr="00FD0046">
                              <w:rPr>
                                <w:rFonts w:ascii="ＭＳ 明朝" w:eastAsia="ＭＳ 明朝" w:hAnsi="ＭＳ 明朝" w:hint="eastAsia"/>
                                <w:u w:val="thick"/>
                              </w:rPr>
                              <w:t>定量指標が難しければ、定性指標であっても、指標に追加</w:t>
                            </w:r>
                            <w:r w:rsidR="00D606DB">
                              <w:rPr>
                                <w:rFonts w:ascii="ＭＳ 明朝" w:eastAsia="ＭＳ 明朝" w:hAnsi="ＭＳ 明朝" w:hint="eastAsia"/>
                                <w:u w:val="thick"/>
                              </w:rPr>
                              <w:t>すべきではないか。</w:t>
                            </w:r>
                          </w:p>
                        </w:txbxContent>
                      </wps:txbx>
                      <wps:bodyPr rot="0" spcFirstLastPara="0" vertOverflow="overflow" horzOverflow="overflow" vert="horz" wrap="square" lIns="72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D619B" id="テキスト ボックス 1" o:spid="_x0000_s1027" type="#_x0000_t202" style="position:absolute;left:0;text-align:left;margin-left:.25pt;margin-top:.5pt;width:450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" fillcolor="white [3201]" strokecolor="black [3213]" strokeweight=".5pt">
                <v:textbox inset="2mm,,3mm">
                  <w:txbxContent>
                    <w:p w14:paraId="4CB44059" w14:textId="659B0A3E" w:rsidR="009B01BB" w:rsidRPr="00DB5A46" w:rsidRDefault="00D60939" w:rsidP="00DB6448">
                      <w:pPr>
                        <w:pStyle w:val="a7"/>
                        <w:numPr>
                          <w:ilvl w:val="0"/>
                          <w:numId w:val="1"/>
                        </w:numPr>
                        <w:ind w:leftChars="0"/>
                        <w:rPr>
                          <w:rFonts w:ascii="ＭＳ 明朝" w:eastAsia="ＭＳ 明朝" w:hAnsi="ＭＳ 明朝"/>
                          <w:u w:val="thick"/>
                        </w:rPr>
                      </w:pPr>
                      <w:r w:rsidRPr="00D60939">
                        <w:rPr>
                          <w:rFonts w:ascii="ＭＳ 明朝" w:eastAsia="ＭＳ 明朝" w:hAnsi="ＭＳ 明朝" w:hint="eastAsia"/>
                          <w:u w:val="thick"/>
                        </w:rPr>
                        <w:t>医学部附属病院等に関する目標を達成するための措置</w:t>
                      </w:r>
                      <w:r>
                        <w:rPr>
                          <w:rFonts w:ascii="ＭＳ 明朝" w:eastAsia="ＭＳ 明朝" w:hAnsi="ＭＳ 明朝" w:hint="eastAsia"/>
                          <w:u w:val="thick"/>
                        </w:rPr>
                        <w:t>について</w:t>
                      </w:r>
                      <w:r w:rsidR="00D8220E">
                        <w:rPr>
                          <w:rFonts w:ascii="ＭＳ 明朝" w:eastAsia="ＭＳ 明朝" w:hAnsi="ＭＳ 明朝"/>
                          <w:u w:val="thick"/>
                        </w:rPr>
                        <w:br/>
                      </w:r>
                      <w:r w:rsidR="00D8220E" w:rsidRPr="00D8220E">
                        <w:rPr>
                          <w:rFonts w:ascii="ＭＳ 明朝" w:eastAsia="ＭＳ 明朝" w:hAnsi="ＭＳ 明朝" w:hint="eastAsia"/>
                          <w:u w:val="thick"/>
                        </w:rPr>
                        <w:t>【</w:t>
                      </w:r>
                      <w:r w:rsidR="00D8220E" w:rsidRPr="00D8220E">
                        <w:rPr>
                          <w:rFonts w:ascii="ＭＳ 明朝" w:eastAsia="ＭＳ 明朝" w:hAnsi="ＭＳ 明朝"/>
                          <w:u w:val="thick"/>
                        </w:rPr>
                        <w:t>16】最先端で安全かつ良質な医療の提供</w:t>
                      </w:r>
                    </w:p>
                    <w:p w14:paraId="03DDD90D" w14:textId="4CBDD6A1" w:rsidR="00D8220E" w:rsidRPr="00D60939" w:rsidRDefault="00D8220E" w:rsidP="00D60939">
                      <w:pPr>
                        <w:pStyle w:val="a7"/>
                        <w:numPr>
                          <w:ilvl w:val="0"/>
                          <w:numId w:val="4"/>
                        </w:numPr>
                        <w:ind w:leftChars="0"/>
                        <w:rPr>
                          <w:rFonts w:ascii="ＭＳ 明朝" w:eastAsia="ＭＳ 明朝" w:hAnsi="ＭＳ 明朝"/>
                        </w:rPr>
                      </w:pPr>
                      <w:r>
                        <w:rPr>
                          <w:rFonts w:ascii="ＭＳ 明朝" w:eastAsia="ＭＳ 明朝" w:hAnsi="ＭＳ 明朝" w:hint="eastAsia"/>
                        </w:rPr>
                        <w:t>附属病院に関する</w:t>
                      </w:r>
                      <w:r w:rsidR="004760CB">
                        <w:rPr>
                          <w:rFonts w:ascii="ＭＳ 明朝" w:eastAsia="ＭＳ 明朝" w:hAnsi="ＭＳ 明朝" w:hint="eastAsia"/>
                        </w:rPr>
                        <w:t>【16-1】</w:t>
                      </w:r>
                      <w:r>
                        <w:rPr>
                          <w:rFonts w:ascii="ＭＳ 明朝" w:eastAsia="ＭＳ 明朝" w:hAnsi="ＭＳ 明朝" w:hint="eastAsia"/>
                        </w:rPr>
                        <w:t>の評価指標について、</w:t>
                      </w:r>
                      <w:r w:rsidR="00D60939" w:rsidRPr="00D60939">
                        <w:rPr>
                          <w:rFonts w:ascii="ＭＳ 明朝" w:eastAsia="ＭＳ 明朝" w:hAnsi="ＭＳ 明朝" w:hint="eastAsia"/>
                        </w:rPr>
                        <w:t>一般的</w:t>
                      </w:r>
                      <w:r w:rsidR="00D606DB">
                        <w:rPr>
                          <w:rFonts w:ascii="ＭＳ 明朝" w:eastAsia="ＭＳ 明朝" w:hAnsi="ＭＳ 明朝" w:hint="eastAsia"/>
                        </w:rPr>
                        <w:t>な医療機関で求められる</w:t>
                      </w:r>
                      <w:r w:rsidR="00D60939" w:rsidRPr="00D60939">
                        <w:rPr>
                          <w:rFonts w:ascii="ＭＳ 明朝" w:eastAsia="ＭＳ 明朝" w:hAnsi="ＭＳ 明朝" w:hint="eastAsia"/>
                        </w:rPr>
                        <w:t>病院の経営状況</w:t>
                      </w:r>
                      <w:r w:rsidR="00D606DB">
                        <w:rPr>
                          <w:rFonts w:ascii="ＭＳ 明朝" w:eastAsia="ＭＳ 明朝" w:hAnsi="ＭＳ 明朝" w:hint="eastAsia"/>
                        </w:rPr>
                        <w:t>に関する</w:t>
                      </w:r>
                      <w:r w:rsidR="00D60939" w:rsidRPr="00D60939">
                        <w:rPr>
                          <w:rFonts w:ascii="ＭＳ 明朝" w:eastAsia="ＭＳ 明朝" w:hAnsi="ＭＳ 明朝" w:hint="eastAsia"/>
                        </w:rPr>
                        <w:t>指標にとどまっている。</w:t>
                      </w:r>
                    </w:p>
                    <w:p w14:paraId="1A68238D" w14:textId="15FEF95D" w:rsidR="009B01BB" w:rsidRPr="00FD0046" w:rsidRDefault="00EB5691" w:rsidP="00FD0046">
                      <w:pPr>
                        <w:pStyle w:val="a7"/>
                        <w:numPr>
                          <w:ilvl w:val="0"/>
                          <w:numId w:val="4"/>
                        </w:numPr>
                        <w:ind w:leftChars="0"/>
                        <w:rPr>
                          <w:rFonts w:ascii="ＭＳ 明朝" w:eastAsia="ＭＳ 明朝" w:hAnsi="ＭＳ 明朝"/>
                        </w:rPr>
                      </w:pPr>
                      <w:r>
                        <w:rPr>
                          <w:rFonts w:ascii="ＭＳ 明朝" w:eastAsia="ＭＳ 明朝" w:hAnsi="ＭＳ 明朝" w:hint="eastAsia"/>
                        </w:rPr>
                        <w:t>中期計画の本文には、</w:t>
                      </w:r>
                      <w:r w:rsidR="00D60939" w:rsidRPr="00FD0046">
                        <w:rPr>
                          <w:rFonts w:ascii="ＭＳ 明朝" w:eastAsia="ＭＳ 明朝" w:hAnsi="ＭＳ 明朝" w:hint="eastAsia"/>
                        </w:rPr>
                        <w:t>特定機能病院として、臨床研究と医療教育の２点について</w:t>
                      </w:r>
                      <w:r w:rsidRPr="00FD0046">
                        <w:rPr>
                          <w:rFonts w:ascii="ＭＳ 明朝" w:eastAsia="ＭＳ 明朝" w:hAnsi="ＭＳ 明朝" w:hint="eastAsia"/>
                        </w:rPr>
                        <w:t>記載がある</w:t>
                      </w:r>
                      <w:r w:rsidR="00656AF4" w:rsidRPr="00FD0046">
                        <w:rPr>
                          <w:rFonts w:ascii="ＭＳ 明朝" w:eastAsia="ＭＳ 明朝" w:hAnsi="ＭＳ 明朝" w:hint="eastAsia"/>
                        </w:rPr>
                        <w:t>ため、</w:t>
                      </w:r>
                      <w:r w:rsidRPr="00FD0046">
                        <w:rPr>
                          <w:rFonts w:ascii="ＭＳ 明朝" w:eastAsia="ＭＳ 明朝" w:hAnsi="ＭＳ 明朝" w:hint="eastAsia"/>
                        </w:rPr>
                        <w:t>この</w:t>
                      </w:r>
                      <w:r>
                        <w:rPr>
                          <w:rFonts w:ascii="ＭＳ 明朝" w:eastAsia="ＭＳ 明朝" w:hAnsi="ＭＳ 明朝" w:hint="eastAsia"/>
                          <w:u w:val="thick"/>
                        </w:rPr>
                        <w:t>臨床研究と医療教育について、</w:t>
                      </w:r>
                      <w:r w:rsidR="00D60939" w:rsidRPr="00FD0046">
                        <w:rPr>
                          <w:rFonts w:ascii="ＭＳ 明朝" w:eastAsia="ＭＳ 明朝" w:hAnsi="ＭＳ 明朝" w:hint="eastAsia"/>
                          <w:u w:val="thick"/>
                        </w:rPr>
                        <w:t>定量指標が難しければ、定性指標であっても、指標に追加</w:t>
                      </w:r>
                      <w:r w:rsidR="00D606DB">
                        <w:rPr>
                          <w:rFonts w:ascii="ＭＳ 明朝" w:eastAsia="ＭＳ 明朝" w:hAnsi="ＭＳ 明朝" w:hint="eastAsia"/>
                          <w:u w:val="thick"/>
                        </w:rPr>
                        <w:t>すべきではないか。</w:t>
                      </w:r>
                    </w:p>
                  </w:txbxContent>
                </v:textbox>
                <w10:wrap anchorx="margin"/>
              </v:shape>
            </w:pict>
          </mc:Fallback>
        </mc:AlternateContent>
      </w:r>
    </w:p>
    <w:p w14:paraId="6D0533F1" w14:textId="77777777" w:rsidR="001567E7" w:rsidRPr="00854E31" w:rsidRDefault="001567E7" w:rsidP="00205D86">
      <w:pPr>
        <w:spacing w:line="380" w:lineRule="exact"/>
        <w:rPr>
          <w:rFonts w:ascii="ＭＳ ゴシック" w:eastAsia="ＭＳ ゴシック" w:hAnsi="ＭＳ ゴシック"/>
          <w:b/>
          <w:szCs w:val="21"/>
        </w:rPr>
      </w:pPr>
    </w:p>
    <w:p w14:paraId="7BA68D39" w14:textId="7700D998" w:rsidR="001567E7" w:rsidRPr="00854E31" w:rsidRDefault="001567E7" w:rsidP="00205D86">
      <w:pPr>
        <w:spacing w:line="380" w:lineRule="exact"/>
        <w:rPr>
          <w:rFonts w:ascii="ＭＳ ゴシック" w:eastAsia="ＭＳ ゴシック" w:hAnsi="ＭＳ ゴシック"/>
          <w:b/>
          <w:szCs w:val="21"/>
        </w:rPr>
      </w:pPr>
    </w:p>
    <w:p w14:paraId="69F92299" w14:textId="77777777" w:rsidR="009B01BB" w:rsidRDefault="009B01BB" w:rsidP="009B01BB">
      <w:pPr>
        <w:pStyle w:val="a7"/>
        <w:spacing w:line="380" w:lineRule="exact"/>
        <w:ind w:leftChars="0" w:left="644"/>
        <w:rPr>
          <w:rFonts w:ascii="ＭＳ ゴシック" w:eastAsia="ＭＳ ゴシック" w:hAnsi="ＭＳ ゴシック"/>
          <w:szCs w:val="21"/>
        </w:rPr>
      </w:pPr>
    </w:p>
    <w:p w14:paraId="551AE580" w14:textId="11864762" w:rsidR="00A72B71" w:rsidRPr="004F2308" w:rsidRDefault="00A72B71" w:rsidP="004F2308">
      <w:pPr>
        <w:spacing w:line="380" w:lineRule="exact"/>
        <w:rPr>
          <w:rFonts w:ascii="ＭＳ ゴシック" w:eastAsia="ＭＳ ゴシック" w:hAnsi="ＭＳ ゴシック"/>
          <w:bCs/>
          <w:szCs w:val="21"/>
        </w:rPr>
      </w:pPr>
    </w:p>
    <w:p w14:paraId="73CD9394" w14:textId="5A7DF2E5" w:rsidR="00D8220E" w:rsidRDefault="00D8220E" w:rsidP="00D8220E">
      <w:pPr>
        <w:pStyle w:val="a7"/>
        <w:spacing w:line="380" w:lineRule="exact"/>
        <w:ind w:leftChars="0" w:left="360"/>
        <w:rPr>
          <w:rFonts w:ascii="ＭＳ ゴシック" w:eastAsia="ＭＳ ゴシック" w:hAnsi="ＭＳ ゴシック"/>
          <w:bCs/>
          <w:szCs w:val="21"/>
        </w:rPr>
      </w:pPr>
    </w:p>
    <w:p w14:paraId="2CDC3327" w14:textId="76677960" w:rsidR="00D8220E" w:rsidRDefault="00D8220E" w:rsidP="00D8220E">
      <w:pPr>
        <w:pStyle w:val="a7"/>
        <w:spacing w:line="380" w:lineRule="exact"/>
        <w:ind w:leftChars="0" w:left="360"/>
        <w:rPr>
          <w:rFonts w:ascii="ＭＳ ゴシック" w:eastAsia="ＭＳ ゴシック" w:hAnsi="ＭＳ ゴシック"/>
          <w:bCs/>
          <w:szCs w:val="21"/>
        </w:rPr>
      </w:pPr>
    </w:p>
    <w:p w14:paraId="7AA83BE7" w14:textId="77777777" w:rsidR="00EB5691" w:rsidRDefault="00EB5691" w:rsidP="00FD0046">
      <w:pPr>
        <w:pStyle w:val="a7"/>
        <w:spacing w:line="380" w:lineRule="exact"/>
        <w:ind w:leftChars="0" w:left="360"/>
        <w:rPr>
          <w:rFonts w:ascii="ＭＳ ゴシック" w:eastAsia="ＭＳ ゴシック" w:hAnsi="ＭＳ ゴシック"/>
          <w:bCs/>
          <w:szCs w:val="21"/>
        </w:rPr>
      </w:pPr>
    </w:p>
    <w:p w14:paraId="7834D44C" w14:textId="3E7BED3A" w:rsidR="00DE6808" w:rsidRDefault="006B50AA" w:rsidP="00FA6555">
      <w:pPr>
        <w:pStyle w:val="a7"/>
        <w:numPr>
          <w:ilvl w:val="0"/>
          <w:numId w:val="5"/>
        </w:numPr>
        <w:spacing w:line="380" w:lineRule="exact"/>
        <w:ind w:leftChars="0"/>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00D60939" w:rsidRPr="00D60939">
        <w:rPr>
          <w:rFonts w:ascii="ＭＳ ゴシック" w:eastAsia="ＭＳ ゴシック" w:hAnsi="ＭＳ ゴシック" w:hint="eastAsia"/>
          <w:bCs/>
          <w:szCs w:val="21"/>
        </w:rPr>
        <w:t>ご意見を踏ま</w:t>
      </w:r>
      <w:r w:rsidR="00D60939" w:rsidRPr="00FD0046">
        <w:rPr>
          <w:rFonts w:ascii="ＭＳ ゴシック" w:eastAsia="ＭＳ ゴシック" w:hAnsi="ＭＳ ゴシック" w:hint="eastAsia"/>
          <w:bCs/>
          <w:szCs w:val="21"/>
        </w:rPr>
        <w:t>え、</w:t>
      </w:r>
      <w:r w:rsidR="002178E6" w:rsidRPr="00FD0046">
        <w:rPr>
          <w:rFonts w:ascii="ＭＳ ゴシック" w:eastAsia="ＭＳ ゴシック" w:hAnsi="ＭＳ ゴシック" w:hint="eastAsia"/>
          <w:bCs/>
          <w:szCs w:val="21"/>
        </w:rPr>
        <w:t>委員からご指摘のあった、特定機能病院として求められる臨床研究の取組状況の達成度を測る指標として、評価指標「【</w:t>
      </w:r>
      <w:r w:rsidR="002178E6" w:rsidRPr="00FD0046">
        <w:rPr>
          <w:rFonts w:ascii="ＭＳ ゴシック" w:eastAsia="ＭＳ ゴシック" w:hAnsi="ＭＳ ゴシック"/>
          <w:bCs/>
          <w:szCs w:val="21"/>
        </w:rPr>
        <w:t>16-2】研究を推進するための人的・物的支援体制の構築による研究環境の向上及び臨床研究の拡大」、医療教育の取組状況の達成度を測る指標として</w:t>
      </w:r>
      <w:r w:rsidR="004760CB">
        <w:rPr>
          <w:rFonts w:ascii="ＭＳ ゴシック" w:eastAsia="ＭＳ ゴシック" w:hAnsi="ＭＳ ゴシック" w:hint="eastAsia"/>
          <w:bCs/>
          <w:szCs w:val="21"/>
        </w:rPr>
        <w:t>、</w:t>
      </w:r>
      <w:r w:rsidR="002178E6" w:rsidRPr="00FD0046">
        <w:rPr>
          <w:rFonts w:ascii="ＭＳ ゴシック" w:eastAsia="ＭＳ ゴシック" w:hAnsi="ＭＳ ゴシック"/>
          <w:bCs/>
          <w:szCs w:val="21"/>
        </w:rPr>
        <w:t>評価指標「【16-3】多様かつ高度な医療人養成に向けての各種実習プログラムの実施」を追加</w:t>
      </w:r>
      <w:r w:rsidR="00DE6808">
        <w:rPr>
          <w:rFonts w:ascii="ＭＳ ゴシック" w:eastAsia="ＭＳ ゴシック" w:hAnsi="ＭＳ ゴシック" w:hint="eastAsia"/>
          <w:bCs/>
          <w:szCs w:val="21"/>
        </w:rPr>
        <w:t>いたしました。</w:t>
      </w:r>
    </w:p>
    <w:p w14:paraId="6C4186A7" w14:textId="4BB1CE45" w:rsidR="006B50AA" w:rsidRPr="00FD0046" w:rsidRDefault="00DE6808">
      <w:pPr>
        <w:pStyle w:val="a7"/>
        <w:numPr>
          <w:ilvl w:val="0"/>
          <w:numId w:val="5"/>
        </w:numPr>
        <w:spacing w:line="380" w:lineRule="exact"/>
        <w:ind w:leftChars="0"/>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002178E6" w:rsidRPr="00FD0046">
        <w:rPr>
          <w:rFonts w:ascii="ＭＳ ゴシック" w:eastAsia="ＭＳ ゴシック" w:hAnsi="ＭＳ ゴシック"/>
          <w:bCs/>
          <w:szCs w:val="21"/>
        </w:rPr>
        <w:t>いずれも定性的な評価指標とな</w:t>
      </w:r>
      <w:r>
        <w:rPr>
          <w:rFonts w:ascii="ＭＳ ゴシック" w:eastAsia="ＭＳ ゴシック" w:hAnsi="ＭＳ ゴシック" w:hint="eastAsia"/>
          <w:bCs/>
          <w:szCs w:val="21"/>
        </w:rPr>
        <w:t>りますが、</w:t>
      </w:r>
      <w:r w:rsidR="002178E6" w:rsidRPr="00FD0046">
        <w:rPr>
          <w:rFonts w:ascii="ＭＳ ゴシック" w:eastAsia="ＭＳ ゴシック" w:hAnsi="ＭＳ ゴシック"/>
          <w:bCs/>
          <w:szCs w:val="21"/>
        </w:rPr>
        <w:t>評価</w:t>
      </w:r>
      <w:r>
        <w:rPr>
          <w:rFonts w:ascii="ＭＳ ゴシック" w:eastAsia="ＭＳ ゴシック" w:hAnsi="ＭＳ ゴシック" w:hint="eastAsia"/>
          <w:bCs/>
          <w:szCs w:val="21"/>
        </w:rPr>
        <w:t>にあたっては</w:t>
      </w:r>
      <w:r w:rsidR="002178E6" w:rsidRPr="00FD0046">
        <w:rPr>
          <w:rFonts w:ascii="ＭＳ ゴシック" w:eastAsia="ＭＳ ゴシック" w:hAnsi="ＭＳ ゴシック"/>
          <w:bCs/>
          <w:szCs w:val="21"/>
        </w:rPr>
        <w:t>、各評価指標の具体的な取組状況</w:t>
      </w:r>
      <w:r w:rsidR="00302E14" w:rsidRPr="00FD0046">
        <w:rPr>
          <w:rFonts w:ascii="ＭＳ ゴシック" w:eastAsia="ＭＳ ゴシック" w:hAnsi="ＭＳ ゴシック" w:hint="eastAsia"/>
          <w:bCs/>
          <w:szCs w:val="21"/>
        </w:rPr>
        <w:t>の</w:t>
      </w:r>
      <w:r w:rsidR="002178E6" w:rsidRPr="00FD0046">
        <w:rPr>
          <w:rFonts w:ascii="ＭＳ ゴシック" w:eastAsia="ＭＳ ゴシック" w:hAnsi="ＭＳ ゴシック"/>
          <w:bCs/>
          <w:szCs w:val="21"/>
        </w:rPr>
        <w:t>報告</w:t>
      </w:r>
      <w:r>
        <w:rPr>
          <w:rFonts w:ascii="ＭＳ ゴシック" w:eastAsia="ＭＳ ゴシック" w:hAnsi="ＭＳ ゴシック" w:hint="eastAsia"/>
          <w:bCs/>
          <w:szCs w:val="21"/>
        </w:rPr>
        <w:t>等</w:t>
      </w:r>
      <w:r w:rsidR="00302E14" w:rsidRPr="00FD0046">
        <w:rPr>
          <w:rFonts w:ascii="ＭＳ ゴシック" w:eastAsia="ＭＳ ゴシック" w:hAnsi="ＭＳ ゴシック" w:hint="eastAsia"/>
          <w:bCs/>
          <w:szCs w:val="21"/>
        </w:rPr>
        <w:t>により</w:t>
      </w:r>
      <w:r w:rsidR="002178E6" w:rsidRPr="00FD0046">
        <w:rPr>
          <w:rFonts w:ascii="ＭＳ ゴシック" w:eastAsia="ＭＳ ゴシック" w:hAnsi="ＭＳ ゴシック"/>
          <w:bCs/>
          <w:szCs w:val="21"/>
        </w:rPr>
        <w:t>、評価を頂きたいと考え</w:t>
      </w:r>
      <w:r>
        <w:rPr>
          <w:rFonts w:ascii="ＭＳ ゴシック" w:eastAsia="ＭＳ ゴシック" w:hAnsi="ＭＳ ゴシック" w:hint="eastAsia"/>
          <w:bCs/>
          <w:szCs w:val="21"/>
        </w:rPr>
        <w:t>ております。</w:t>
      </w:r>
    </w:p>
    <w:sectPr w:rsidR="006B50AA" w:rsidRPr="00FD0046" w:rsidSect="00C803E9">
      <w:footerReference w:type="default" r:id="rId7"/>
      <w:pgSz w:w="11906" w:h="16838"/>
      <w:pgMar w:top="1134" w:right="1531" w:bottom="851" w:left="153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6162" w14:textId="77777777" w:rsidR="00EF3258" w:rsidRDefault="00EF3258" w:rsidP="00DA6876">
      <w:r>
        <w:separator/>
      </w:r>
    </w:p>
  </w:endnote>
  <w:endnote w:type="continuationSeparator" w:id="0">
    <w:p w14:paraId="669E8A96" w14:textId="77777777" w:rsidR="00EF3258" w:rsidRDefault="00EF3258" w:rsidP="00DA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226128"/>
      <w:docPartObj>
        <w:docPartGallery w:val="Page Numbers (Bottom of Page)"/>
        <w:docPartUnique/>
      </w:docPartObj>
    </w:sdtPr>
    <w:sdtEndPr/>
    <w:sdtContent>
      <w:p w14:paraId="6E4CEC2E" w14:textId="77777777" w:rsidR="007C39E8" w:rsidRDefault="007C39E8">
        <w:pPr>
          <w:pStyle w:val="a5"/>
          <w:jc w:val="center"/>
        </w:pPr>
        <w:r>
          <w:fldChar w:fldCharType="begin"/>
        </w:r>
        <w:r>
          <w:instrText>PAGE   \* MERGEFORMAT</w:instrText>
        </w:r>
        <w:r>
          <w:fldChar w:fldCharType="separate"/>
        </w:r>
        <w:r w:rsidR="006F71C4" w:rsidRPr="006F71C4">
          <w:rPr>
            <w:noProof/>
            <w:lang w:val="ja-JP"/>
          </w:rPr>
          <w:t>2</w:t>
        </w:r>
        <w:r>
          <w:fldChar w:fldCharType="end"/>
        </w:r>
      </w:p>
    </w:sdtContent>
  </w:sdt>
  <w:p w14:paraId="180D86C4" w14:textId="77777777" w:rsidR="007C39E8" w:rsidRDefault="007C39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75BD" w14:textId="77777777" w:rsidR="00EF3258" w:rsidRDefault="00EF3258" w:rsidP="00DA6876">
      <w:r>
        <w:separator/>
      </w:r>
    </w:p>
  </w:footnote>
  <w:footnote w:type="continuationSeparator" w:id="0">
    <w:p w14:paraId="5E58A95A" w14:textId="77777777" w:rsidR="00EF3258" w:rsidRDefault="00EF3258" w:rsidP="00DA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B63"/>
    <w:multiLevelType w:val="hybridMultilevel"/>
    <w:tmpl w:val="91701F90"/>
    <w:lvl w:ilvl="0" w:tplc="0680CF12">
      <w:start w:val="5"/>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60F4952"/>
    <w:multiLevelType w:val="hybridMultilevel"/>
    <w:tmpl w:val="DD78FBE2"/>
    <w:lvl w:ilvl="0" w:tplc="FE161F3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D2F5F"/>
    <w:multiLevelType w:val="hybridMultilevel"/>
    <w:tmpl w:val="8EA2657A"/>
    <w:lvl w:ilvl="0" w:tplc="6136C3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C056DC"/>
    <w:multiLevelType w:val="hybridMultilevel"/>
    <w:tmpl w:val="757CB8AE"/>
    <w:lvl w:ilvl="0" w:tplc="6F5C84D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81C6A"/>
    <w:multiLevelType w:val="hybridMultilevel"/>
    <w:tmpl w:val="8FB48F9A"/>
    <w:lvl w:ilvl="0" w:tplc="0409000B">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5" w15:restartNumberingAfterBreak="0">
    <w:nsid w:val="54A0538F"/>
    <w:multiLevelType w:val="hybridMultilevel"/>
    <w:tmpl w:val="027E084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B7860EE"/>
    <w:multiLevelType w:val="hybridMultilevel"/>
    <w:tmpl w:val="1A6C0C88"/>
    <w:lvl w:ilvl="0" w:tplc="F01622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8D"/>
    <w:rsid w:val="00080300"/>
    <w:rsid w:val="000B5FC0"/>
    <w:rsid w:val="00116750"/>
    <w:rsid w:val="001401F8"/>
    <w:rsid w:val="001527CC"/>
    <w:rsid w:val="001539D0"/>
    <w:rsid w:val="0015591C"/>
    <w:rsid w:val="001567E7"/>
    <w:rsid w:val="00182BDA"/>
    <w:rsid w:val="001E054E"/>
    <w:rsid w:val="001E17F5"/>
    <w:rsid w:val="00205D86"/>
    <w:rsid w:val="002132B8"/>
    <w:rsid w:val="002178E6"/>
    <w:rsid w:val="002625C9"/>
    <w:rsid w:val="00264102"/>
    <w:rsid w:val="00283C7F"/>
    <w:rsid w:val="00295724"/>
    <w:rsid w:val="002B6B58"/>
    <w:rsid w:val="002C2DF0"/>
    <w:rsid w:val="00302E14"/>
    <w:rsid w:val="0030567E"/>
    <w:rsid w:val="00306011"/>
    <w:rsid w:val="00316AF2"/>
    <w:rsid w:val="0035622F"/>
    <w:rsid w:val="00396F1C"/>
    <w:rsid w:val="003D2B00"/>
    <w:rsid w:val="003E2A18"/>
    <w:rsid w:val="00411B7D"/>
    <w:rsid w:val="004336A3"/>
    <w:rsid w:val="004659C8"/>
    <w:rsid w:val="004760CB"/>
    <w:rsid w:val="00487CC6"/>
    <w:rsid w:val="004A2A38"/>
    <w:rsid w:val="004B4387"/>
    <w:rsid w:val="004C6B5A"/>
    <w:rsid w:val="004E4E84"/>
    <w:rsid w:val="004E6D55"/>
    <w:rsid w:val="004F2308"/>
    <w:rsid w:val="004F495D"/>
    <w:rsid w:val="00503C3B"/>
    <w:rsid w:val="00525F14"/>
    <w:rsid w:val="00562724"/>
    <w:rsid w:val="00570664"/>
    <w:rsid w:val="005734F2"/>
    <w:rsid w:val="0058430D"/>
    <w:rsid w:val="005857A4"/>
    <w:rsid w:val="005A12E5"/>
    <w:rsid w:val="00636977"/>
    <w:rsid w:val="00640C2A"/>
    <w:rsid w:val="0064406A"/>
    <w:rsid w:val="00654C42"/>
    <w:rsid w:val="00656AF4"/>
    <w:rsid w:val="006755C3"/>
    <w:rsid w:val="006879A1"/>
    <w:rsid w:val="006B50AA"/>
    <w:rsid w:val="006E2189"/>
    <w:rsid w:val="006E447A"/>
    <w:rsid w:val="006F71C4"/>
    <w:rsid w:val="00705579"/>
    <w:rsid w:val="007647D6"/>
    <w:rsid w:val="007666F0"/>
    <w:rsid w:val="00773D94"/>
    <w:rsid w:val="007759A6"/>
    <w:rsid w:val="00796DC4"/>
    <w:rsid w:val="007B65CE"/>
    <w:rsid w:val="007C39E8"/>
    <w:rsid w:val="007D15A4"/>
    <w:rsid w:val="007E7DB5"/>
    <w:rsid w:val="0080313C"/>
    <w:rsid w:val="00825FFC"/>
    <w:rsid w:val="00832658"/>
    <w:rsid w:val="0083637F"/>
    <w:rsid w:val="00843484"/>
    <w:rsid w:val="008466CF"/>
    <w:rsid w:val="00854E31"/>
    <w:rsid w:val="00873A83"/>
    <w:rsid w:val="0087782F"/>
    <w:rsid w:val="008865B9"/>
    <w:rsid w:val="009840EB"/>
    <w:rsid w:val="009918C9"/>
    <w:rsid w:val="00993272"/>
    <w:rsid w:val="009B01BB"/>
    <w:rsid w:val="009B1C8F"/>
    <w:rsid w:val="009B669B"/>
    <w:rsid w:val="009C1AB9"/>
    <w:rsid w:val="009C2FFB"/>
    <w:rsid w:val="009C7D79"/>
    <w:rsid w:val="00A0008F"/>
    <w:rsid w:val="00A22B7C"/>
    <w:rsid w:val="00A2703F"/>
    <w:rsid w:val="00A31F30"/>
    <w:rsid w:val="00A72B71"/>
    <w:rsid w:val="00A77BDE"/>
    <w:rsid w:val="00AB4F6A"/>
    <w:rsid w:val="00B07A5D"/>
    <w:rsid w:val="00B610D0"/>
    <w:rsid w:val="00B81B87"/>
    <w:rsid w:val="00BA6C52"/>
    <w:rsid w:val="00BB7578"/>
    <w:rsid w:val="00C009B2"/>
    <w:rsid w:val="00C14C16"/>
    <w:rsid w:val="00C31C7F"/>
    <w:rsid w:val="00C3528D"/>
    <w:rsid w:val="00C5756C"/>
    <w:rsid w:val="00C77AEE"/>
    <w:rsid w:val="00C803E9"/>
    <w:rsid w:val="00C93AE2"/>
    <w:rsid w:val="00C959CD"/>
    <w:rsid w:val="00CF5881"/>
    <w:rsid w:val="00CF61F5"/>
    <w:rsid w:val="00D538F8"/>
    <w:rsid w:val="00D6024F"/>
    <w:rsid w:val="00D606DB"/>
    <w:rsid w:val="00D60939"/>
    <w:rsid w:val="00D8220E"/>
    <w:rsid w:val="00D94FE7"/>
    <w:rsid w:val="00DA1A39"/>
    <w:rsid w:val="00DA1DDE"/>
    <w:rsid w:val="00DA2893"/>
    <w:rsid w:val="00DA6876"/>
    <w:rsid w:val="00DB491B"/>
    <w:rsid w:val="00DB5A46"/>
    <w:rsid w:val="00DB6448"/>
    <w:rsid w:val="00DC4504"/>
    <w:rsid w:val="00DD0BB8"/>
    <w:rsid w:val="00DE6808"/>
    <w:rsid w:val="00E32E3B"/>
    <w:rsid w:val="00E94754"/>
    <w:rsid w:val="00EB0049"/>
    <w:rsid w:val="00EB5691"/>
    <w:rsid w:val="00EE1B32"/>
    <w:rsid w:val="00EE63DF"/>
    <w:rsid w:val="00EF3258"/>
    <w:rsid w:val="00F519DC"/>
    <w:rsid w:val="00F731F1"/>
    <w:rsid w:val="00F84127"/>
    <w:rsid w:val="00FA6555"/>
    <w:rsid w:val="00FB4FDC"/>
    <w:rsid w:val="00FD0046"/>
    <w:rsid w:val="00FE3563"/>
    <w:rsid w:val="00FF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AA5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876"/>
    <w:pPr>
      <w:tabs>
        <w:tab w:val="center" w:pos="4252"/>
        <w:tab w:val="right" w:pos="8504"/>
      </w:tabs>
      <w:snapToGrid w:val="0"/>
    </w:pPr>
  </w:style>
  <w:style w:type="character" w:customStyle="1" w:styleId="a4">
    <w:name w:val="ヘッダー (文字)"/>
    <w:basedOn w:val="a0"/>
    <w:link w:val="a3"/>
    <w:uiPriority w:val="99"/>
    <w:rsid w:val="00DA6876"/>
  </w:style>
  <w:style w:type="paragraph" w:styleId="a5">
    <w:name w:val="footer"/>
    <w:basedOn w:val="a"/>
    <w:link w:val="a6"/>
    <w:uiPriority w:val="99"/>
    <w:unhideWhenUsed/>
    <w:rsid w:val="00DA6876"/>
    <w:pPr>
      <w:tabs>
        <w:tab w:val="center" w:pos="4252"/>
        <w:tab w:val="right" w:pos="8504"/>
      </w:tabs>
      <w:snapToGrid w:val="0"/>
    </w:pPr>
  </w:style>
  <w:style w:type="character" w:customStyle="1" w:styleId="a6">
    <w:name w:val="フッター (文字)"/>
    <w:basedOn w:val="a0"/>
    <w:link w:val="a5"/>
    <w:uiPriority w:val="99"/>
    <w:rsid w:val="00DA6876"/>
  </w:style>
  <w:style w:type="paragraph" w:styleId="a7">
    <w:name w:val="List Paragraph"/>
    <w:basedOn w:val="a"/>
    <w:uiPriority w:val="34"/>
    <w:qFormat/>
    <w:rsid w:val="001539D0"/>
    <w:pPr>
      <w:ind w:leftChars="400" w:left="840"/>
    </w:pPr>
  </w:style>
  <w:style w:type="paragraph" w:styleId="a8">
    <w:name w:val="Balloon Text"/>
    <w:basedOn w:val="a"/>
    <w:link w:val="a9"/>
    <w:uiPriority w:val="99"/>
    <w:semiHidden/>
    <w:unhideWhenUsed/>
    <w:rsid w:val="00E32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E3B"/>
    <w:rPr>
      <w:rFonts w:asciiTheme="majorHAnsi" w:eastAsiaTheme="majorEastAsia" w:hAnsiTheme="majorHAnsi" w:cstheme="majorBidi"/>
      <w:sz w:val="18"/>
      <w:szCs w:val="18"/>
    </w:rPr>
  </w:style>
  <w:style w:type="paragraph" w:styleId="aa">
    <w:name w:val="Revision"/>
    <w:hidden/>
    <w:uiPriority w:val="99"/>
    <w:semiHidden/>
    <w:rsid w:val="00DA1DDE"/>
  </w:style>
  <w:style w:type="character" w:styleId="ab">
    <w:name w:val="annotation reference"/>
    <w:basedOn w:val="a0"/>
    <w:uiPriority w:val="99"/>
    <w:semiHidden/>
    <w:unhideWhenUsed/>
    <w:rsid w:val="00843484"/>
    <w:rPr>
      <w:sz w:val="18"/>
      <w:szCs w:val="18"/>
    </w:rPr>
  </w:style>
  <w:style w:type="paragraph" w:styleId="ac">
    <w:name w:val="annotation text"/>
    <w:basedOn w:val="a"/>
    <w:link w:val="ad"/>
    <w:uiPriority w:val="99"/>
    <w:semiHidden/>
    <w:unhideWhenUsed/>
    <w:rsid w:val="00843484"/>
    <w:pPr>
      <w:jc w:val="left"/>
    </w:pPr>
  </w:style>
  <w:style w:type="character" w:customStyle="1" w:styleId="ad">
    <w:name w:val="コメント文字列 (文字)"/>
    <w:basedOn w:val="a0"/>
    <w:link w:val="ac"/>
    <w:uiPriority w:val="99"/>
    <w:semiHidden/>
    <w:rsid w:val="00843484"/>
  </w:style>
  <w:style w:type="paragraph" w:styleId="ae">
    <w:name w:val="annotation subject"/>
    <w:basedOn w:val="ac"/>
    <w:next w:val="ac"/>
    <w:link w:val="af"/>
    <w:uiPriority w:val="99"/>
    <w:semiHidden/>
    <w:unhideWhenUsed/>
    <w:rsid w:val="00843484"/>
    <w:rPr>
      <w:b/>
      <w:bCs/>
    </w:rPr>
  </w:style>
  <w:style w:type="character" w:customStyle="1" w:styleId="af">
    <w:name w:val="コメント内容 (文字)"/>
    <w:basedOn w:val="ad"/>
    <w:link w:val="ae"/>
    <w:uiPriority w:val="99"/>
    <w:semiHidden/>
    <w:rsid w:val="00843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2025-02-27T01:17:00Z</dcterms:created>
  <dcterms:modified xsi:type="dcterms:W3CDTF">2025-02-27T01:17:00Z</dcterms:modified>
</cp:coreProperties>
</file>