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81" w:rsidRPr="00841E72" w:rsidRDefault="00A24281" w:rsidP="00841E72">
      <w:pPr>
        <w:snapToGrid w:val="0"/>
        <w:ind w:left="720" w:right="36" w:hanging="720"/>
        <w:rPr>
          <w:rFonts w:ascii="BIZ UDPゴシック" w:eastAsia="BIZ UDPゴシック" w:hAnsi="BIZ UDPゴシック"/>
          <w:sz w:val="24"/>
        </w:rPr>
      </w:pPr>
      <w:r w:rsidRPr="00841E72">
        <w:rPr>
          <w:rFonts w:ascii="BIZ UDPゴシック" w:eastAsia="BIZ UDPゴシック" w:hAnsi="BIZ UDPゴシック"/>
          <w:sz w:val="24"/>
        </w:rPr>
        <w:t>（参考）消毒の方法及び主な留意事項について</w:t>
      </w:r>
      <w:r w:rsidR="00841E72" w:rsidRPr="00841E72">
        <w:rPr>
          <w:rFonts w:ascii="BIZ UDPゴシック" w:eastAsia="BIZ UDPゴシック" w:hAnsi="BIZ UDPゴシック"/>
        </w:rPr>
        <w:t>※１</w:t>
      </w:r>
    </w:p>
    <w:tbl>
      <w:tblPr>
        <w:tblW w:w="104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6"/>
        <w:gridCol w:w="1222"/>
        <w:gridCol w:w="1698"/>
        <w:gridCol w:w="2410"/>
        <w:gridCol w:w="1843"/>
        <w:gridCol w:w="2820"/>
      </w:tblGrid>
      <w:tr w:rsidR="00531D8D" w:rsidRPr="00015006" w:rsidTr="00460A45">
        <w:trPr>
          <w:trHeight w:val="248"/>
        </w:trPr>
        <w:tc>
          <w:tcPr>
            <w:tcW w:w="481" w:type="dxa"/>
          </w:tcPr>
          <w:p w:rsidR="00A24281" w:rsidRPr="00015006" w:rsidRDefault="00A24281" w:rsidP="00460A45">
            <w:pPr>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hint="eastAsia"/>
                <w:sz w:val="20"/>
              </w:rPr>
              <w:t>.</w:t>
            </w:r>
          </w:p>
        </w:tc>
        <w:tc>
          <w:tcPr>
            <w:tcW w:w="1238" w:type="dxa"/>
            <w:gridSpan w:val="2"/>
            <w:vAlign w:val="center"/>
          </w:tcPr>
          <w:p w:rsidR="00015006" w:rsidRDefault="00A24281" w:rsidP="00460A45">
            <w:pPr>
              <w:autoSpaceDE w:val="0"/>
              <w:autoSpaceDN w:val="0"/>
              <w:adjustRightInd w:val="0"/>
              <w:snapToGrid w:val="0"/>
              <w:spacing w:line="192" w:lineRule="auto"/>
              <w:ind w:leftChars="-75" w:left="-158" w:rightChars="-57" w:right="-120"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消毒用</w:t>
            </w:r>
          </w:p>
          <w:p w:rsidR="00A24281" w:rsidRPr="00015006" w:rsidRDefault="00A24281" w:rsidP="00460A45">
            <w:pPr>
              <w:autoSpaceDE w:val="0"/>
              <w:autoSpaceDN w:val="0"/>
              <w:adjustRightInd w:val="0"/>
              <w:snapToGrid w:val="0"/>
              <w:spacing w:line="192" w:lineRule="auto"/>
              <w:ind w:leftChars="-75" w:left="-158" w:rightChars="-57" w:right="-120"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エタノール</w:t>
            </w:r>
          </w:p>
        </w:tc>
        <w:tc>
          <w:tcPr>
            <w:tcW w:w="1698" w:type="dxa"/>
            <w:vAlign w:val="center"/>
          </w:tcPr>
          <w:p w:rsidR="00015006" w:rsidRDefault="00015006" w:rsidP="00460A45">
            <w:pPr>
              <w:autoSpaceDE w:val="0"/>
              <w:autoSpaceDN w:val="0"/>
              <w:adjustRightInd w:val="0"/>
              <w:snapToGrid w:val="0"/>
              <w:spacing w:line="192" w:lineRule="auto"/>
              <w:ind w:leftChars="-75" w:left="-158" w:rightChars="-57" w:right="-120"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一部の</w:t>
            </w:r>
          </w:p>
          <w:p w:rsidR="00841E72" w:rsidRDefault="00015006" w:rsidP="00460A45">
            <w:pPr>
              <w:autoSpaceDE w:val="0"/>
              <w:autoSpaceDN w:val="0"/>
              <w:adjustRightInd w:val="0"/>
              <w:snapToGrid w:val="0"/>
              <w:spacing w:line="192" w:lineRule="auto"/>
              <w:ind w:leftChars="-75" w:left="-158" w:rightChars="-57" w:right="-120"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界面活性剤</w:t>
            </w:r>
          </w:p>
          <w:p w:rsidR="00A24281" w:rsidRPr="00015006" w:rsidRDefault="00841E72" w:rsidP="00460A45">
            <w:pPr>
              <w:autoSpaceDE w:val="0"/>
              <w:autoSpaceDN w:val="0"/>
              <w:adjustRightInd w:val="0"/>
              <w:snapToGrid w:val="0"/>
              <w:spacing w:line="192" w:lineRule="auto"/>
              <w:ind w:leftChars="-75" w:left="-158" w:rightChars="-57" w:right="-120" w:firstLineChars="0" w:firstLine="0"/>
              <w:jc w:val="center"/>
              <w:rPr>
                <w:rFonts w:ascii="BIZ UDPゴシック" w:eastAsia="BIZ UDPゴシック" w:hAnsi="BIZ UDPゴシック"/>
                <w:sz w:val="20"/>
              </w:rPr>
            </w:pPr>
            <w:r w:rsidRPr="005F730D">
              <w:rPr>
                <w:rFonts w:ascii="BIZ UDPゴシック" w:eastAsia="BIZ UDPゴシック" w:hAnsi="BIZ UDPゴシック"/>
              </w:rPr>
              <w:t>※２</w:t>
            </w:r>
          </w:p>
        </w:tc>
        <w:tc>
          <w:tcPr>
            <w:tcW w:w="2410" w:type="dxa"/>
            <w:vAlign w:val="center"/>
          </w:tcPr>
          <w:p w:rsidR="00015006" w:rsidRDefault="00A24281" w:rsidP="00460A45">
            <w:pPr>
              <w:autoSpaceDE w:val="0"/>
              <w:autoSpaceDN w:val="0"/>
              <w:adjustRightInd w:val="0"/>
              <w:snapToGrid w:val="0"/>
              <w:spacing w:line="192" w:lineRule="auto"/>
              <w:ind w:leftChars="-45" w:left="-94" w:rightChars="-59" w:right="-124"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次亜塩素酸</w:t>
            </w:r>
          </w:p>
          <w:p w:rsidR="00015006" w:rsidRDefault="00A24281" w:rsidP="00460A45">
            <w:pPr>
              <w:autoSpaceDE w:val="0"/>
              <w:autoSpaceDN w:val="0"/>
              <w:adjustRightInd w:val="0"/>
              <w:snapToGrid w:val="0"/>
              <w:spacing w:line="192" w:lineRule="auto"/>
              <w:ind w:leftChars="-45" w:left="-94" w:rightChars="-59" w:right="-124"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ナトリウム</w:t>
            </w:r>
          </w:p>
          <w:p w:rsidR="00A24281" w:rsidRPr="00015006" w:rsidRDefault="00A24281" w:rsidP="00460A45">
            <w:pPr>
              <w:autoSpaceDE w:val="0"/>
              <w:autoSpaceDN w:val="0"/>
              <w:adjustRightInd w:val="0"/>
              <w:snapToGrid w:val="0"/>
              <w:spacing w:line="192" w:lineRule="auto"/>
              <w:ind w:leftChars="-45" w:left="-94" w:rightChars="-59" w:right="-124"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消毒液</w:t>
            </w:r>
          </w:p>
        </w:tc>
        <w:tc>
          <w:tcPr>
            <w:tcW w:w="1843" w:type="dxa"/>
            <w:vAlign w:val="center"/>
          </w:tcPr>
          <w:p w:rsidR="00841E72" w:rsidRDefault="00A24281" w:rsidP="00460A45">
            <w:pPr>
              <w:autoSpaceDE w:val="0"/>
              <w:autoSpaceDN w:val="0"/>
              <w:adjustRightInd w:val="0"/>
              <w:snapToGrid w:val="0"/>
              <w:spacing w:line="192" w:lineRule="auto"/>
              <w:ind w:rightChars="0" w:right="0" w:firstLineChars="0" w:firstLine="0"/>
              <w:jc w:val="center"/>
              <w:rPr>
                <w:rFonts w:ascii="BIZ UDPゴシック" w:eastAsia="BIZ UDPゴシック" w:hAnsi="BIZ UDPゴシック"/>
                <w:sz w:val="20"/>
              </w:rPr>
            </w:pPr>
            <w:r w:rsidRPr="00015006">
              <w:rPr>
                <w:rFonts w:ascii="BIZ UDPゴシック" w:eastAsia="BIZ UDPゴシック" w:hAnsi="BIZ UDPゴシック"/>
                <w:sz w:val="20"/>
              </w:rPr>
              <w:t>次亜塩素酸水</w:t>
            </w:r>
          </w:p>
          <w:p w:rsidR="00A24281" w:rsidRPr="00015006" w:rsidRDefault="00841E72" w:rsidP="00460A45">
            <w:pPr>
              <w:autoSpaceDE w:val="0"/>
              <w:autoSpaceDN w:val="0"/>
              <w:adjustRightInd w:val="0"/>
              <w:snapToGrid w:val="0"/>
              <w:spacing w:line="192" w:lineRule="auto"/>
              <w:ind w:rightChars="0" w:right="0" w:firstLineChars="0" w:firstLine="0"/>
              <w:jc w:val="center"/>
              <w:rPr>
                <w:rFonts w:ascii="BIZ UDPゴシック" w:eastAsia="BIZ UDPゴシック" w:hAnsi="BIZ UDPゴシック"/>
                <w:sz w:val="20"/>
              </w:rPr>
            </w:pPr>
            <w:r w:rsidRPr="005F730D">
              <w:rPr>
                <w:rFonts w:ascii="BIZ UDPゴシック" w:eastAsia="BIZ UDPゴシック" w:hAnsi="BIZ UDPゴシック"/>
              </w:rPr>
              <w:t>※</w:t>
            </w:r>
            <w:r w:rsidR="00600C7D">
              <w:rPr>
                <w:rFonts w:ascii="BIZ UDPゴシック" w:eastAsia="BIZ UDPゴシック" w:hAnsi="BIZ UDPゴシック" w:hint="eastAsia"/>
              </w:rPr>
              <w:t>３</w:t>
            </w:r>
          </w:p>
        </w:tc>
        <w:tc>
          <w:tcPr>
            <w:tcW w:w="2820" w:type="dxa"/>
            <w:vAlign w:val="center"/>
          </w:tcPr>
          <w:p w:rsidR="00A24281" w:rsidRPr="00015006" w:rsidRDefault="00A24281" w:rsidP="00460A45">
            <w:pPr>
              <w:autoSpaceDE w:val="0"/>
              <w:autoSpaceDN w:val="0"/>
              <w:adjustRightInd w:val="0"/>
              <w:snapToGrid w:val="0"/>
              <w:spacing w:line="192" w:lineRule="auto"/>
              <w:ind w:rightChars="0" w:right="0" w:firstLineChars="0" w:firstLine="0"/>
              <w:jc w:val="center"/>
              <w:rPr>
                <w:rFonts w:ascii="BIZ UDPゴシック" w:eastAsia="BIZ UDPゴシック" w:hAnsi="BIZ UDPゴシック"/>
                <w:sz w:val="20"/>
              </w:rPr>
            </w:pPr>
            <w:r w:rsidRPr="00015006">
              <w:rPr>
                <w:rFonts w:ascii="BIZ UDPゴシック" w:eastAsia="BIZ UDPゴシック" w:hAnsi="BIZ UDPゴシック"/>
              </w:rPr>
              <w:t>亜塩素酸水</w:t>
            </w:r>
          </w:p>
        </w:tc>
      </w:tr>
      <w:tr w:rsidR="00531D8D" w:rsidRPr="00015006" w:rsidTr="0077394B">
        <w:trPr>
          <w:cantSplit/>
          <w:trHeight w:val="5810"/>
        </w:trPr>
        <w:tc>
          <w:tcPr>
            <w:tcW w:w="481" w:type="dxa"/>
            <w:textDirection w:val="tbRlV"/>
          </w:tcPr>
          <w:p w:rsidR="00A24281" w:rsidRPr="00015006" w:rsidRDefault="00A24281" w:rsidP="00460A45">
            <w:pPr>
              <w:kinsoku w:val="0"/>
              <w:autoSpaceDE w:val="0"/>
              <w:autoSpaceDN w:val="0"/>
              <w:adjustRightInd w:val="0"/>
              <w:snapToGrid w:val="0"/>
              <w:spacing w:line="192" w:lineRule="auto"/>
              <w:ind w:left="113"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使 用 方 法</w:t>
            </w:r>
          </w:p>
        </w:tc>
        <w:tc>
          <w:tcPr>
            <w:tcW w:w="1238" w:type="dxa"/>
            <w:gridSpan w:val="2"/>
          </w:tcPr>
          <w:p w:rsidR="00015006" w:rsidRPr="0077394B" w:rsidRDefault="00015006"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8"/>
              </w:rPr>
            </w:pPr>
          </w:p>
          <w:p w:rsidR="00A24281" w:rsidRPr="00015006"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・消毒液を浸した布巾やペーパータオルで拭いた後、そのまま乾燥させる</w:t>
            </w:r>
          </w:p>
        </w:tc>
        <w:tc>
          <w:tcPr>
            <w:tcW w:w="1698" w:type="dxa"/>
          </w:tcPr>
          <w:p w:rsidR="00015006" w:rsidRPr="0077394B" w:rsidRDefault="00015006"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8"/>
              </w:rPr>
            </w:pPr>
          </w:p>
          <w:p w:rsidR="00531D8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【住宅・家具用洗 剤】 </w:t>
            </w:r>
          </w:p>
          <w:p w:rsidR="005F730D" w:rsidRDefault="00A24281" w:rsidP="00460A45">
            <w:pPr>
              <w:kinsoku w:val="0"/>
              <w:autoSpaceDE w:val="0"/>
              <w:autoSpaceDN w:val="0"/>
              <w:adjustRightInd w:val="0"/>
              <w:snapToGrid w:val="0"/>
              <w:spacing w:line="192" w:lineRule="auto"/>
              <w:ind w:rightChars="14" w:right="29" w:firstLineChars="0" w:firstLine="0"/>
              <w:rPr>
                <w:rFonts w:ascii="BIZ UDPゴシック" w:eastAsia="BIZ UDPゴシック" w:hAnsi="BIZ UDPゴシック"/>
                <w:sz w:val="20"/>
              </w:rPr>
            </w:pPr>
            <w:r w:rsidRPr="00015006">
              <w:rPr>
                <w:rFonts w:ascii="BIZ UDPゴシック" w:eastAsia="BIZ UDPゴシック" w:hAnsi="BIZ UDPゴシック"/>
                <w:sz w:val="20"/>
              </w:rPr>
              <w:t>・製品に記載された使用方法どおりに使用</w:t>
            </w:r>
          </w:p>
          <w:p w:rsidR="00531D8D" w:rsidRDefault="00A24281" w:rsidP="00460A45">
            <w:pPr>
              <w:kinsoku w:val="0"/>
              <w:autoSpaceDE w:val="0"/>
              <w:autoSpaceDN w:val="0"/>
              <w:adjustRightInd w:val="0"/>
              <w:snapToGrid w:val="0"/>
              <w:spacing w:line="192" w:lineRule="auto"/>
              <w:ind w:rightChars="14" w:right="29"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【台所用洗剤】 </w:t>
            </w:r>
          </w:p>
          <w:p w:rsidR="00A24281" w:rsidRPr="00015006"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・布巾やペーパータオルに、洗剤をうすめた溶液をしみこませ、液が垂れないように絞って使う。拭いた後は、清潔な布等で水拭きし、最後に乾拭きする</w:t>
            </w:r>
          </w:p>
        </w:tc>
        <w:tc>
          <w:tcPr>
            <w:tcW w:w="2410" w:type="dxa"/>
          </w:tcPr>
          <w:p w:rsidR="00015006" w:rsidRPr="0077394B" w:rsidRDefault="00015006"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10"/>
              </w:rPr>
            </w:pP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・0.05%の消毒液を浸した布巾やペーパータオルで拭いた後は、必ず清潔な布等で水拭きし、乾燥させる （材質によっては変色や腐食を起こす場合があるため）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・感染者が発生した場合のトイレでは</w:t>
            </w:r>
            <w:r w:rsidR="005F730D">
              <w:rPr>
                <w:rFonts w:ascii="BIZ UDPゴシック" w:eastAsia="BIZ UDPゴシック" w:hAnsi="BIZ UDPゴシック"/>
                <w:sz w:val="20"/>
              </w:rPr>
              <w:t>0.1%</w:t>
            </w:r>
            <w:r w:rsidRPr="00015006">
              <w:rPr>
                <w:rFonts w:ascii="BIZ UDPゴシック" w:eastAsia="BIZ UDPゴシック" w:hAnsi="BIZ UDPゴシック"/>
                <w:sz w:val="20"/>
              </w:rPr>
              <w:t xml:space="preserve">の消毒液を使用 </w:t>
            </w:r>
          </w:p>
          <w:p w:rsidR="00047DC2"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・作り方は、パンフレット「</w:t>
            </w:r>
            <w:r w:rsidR="00600C7D" w:rsidRPr="00047DC2">
              <w:rPr>
                <w:rFonts w:ascii="BIZ UDPゴシック" w:eastAsia="BIZ UDPゴシック" w:hAnsi="BIZ UDPゴシック" w:hint="eastAsia"/>
                <w:sz w:val="20"/>
              </w:rPr>
              <w:t>身のまわりを清潔にしましょう</w:t>
            </w:r>
            <w:r w:rsidR="005B0DDF" w:rsidRPr="00047DC2">
              <w:rPr>
                <w:rFonts w:ascii="BIZ UDPゴシック" w:eastAsia="BIZ UDPゴシック" w:hAnsi="BIZ UDPゴシック" w:hint="eastAsia"/>
                <w:sz w:val="20"/>
              </w:rPr>
              <w:t>。</w:t>
            </w:r>
          </w:p>
          <w:p w:rsidR="00841E72" w:rsidRDefault="00600C7D"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47DC2">
              <w:rPr>
                <w:rFonts w:ascii="BIZ UDPゴシック" w:eastAsia="BIZ UDPゴシック" w:hAnsi="BIZ UDPゴシック" w:hint="eastAsia"/>
                <w:sz w:val="20"/>
              </w:rPr>
              <w:t>・</w:t>
            </w:r>
            <w:r w:rsidR="00A24281" w:rsidRPr="00015006">
              <w:rPr>
                <w:rFonts w:ascii="BIZ UDPゴシック" w:eastAsia="BIZ UDPゴシック" w:hAnsi="BIZ UDPゴシック"/>
                <w:sz w:val="20"/>
              </w:rPr>
              <w:t>0.05%以上の次亜塩素酸ナトリウム液の作り方」</w:t>
            </w:r>
          </w:p>
          <w:p w:rsidR="00A24281"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参照</w:t>
            </w:r>
            <w:r w:rsidRPr="00047DC2">
              <w:rPr>
                <w:rFonts w:ascii="BIZ UDPゴシック" w:eastAsia="BIZ UDPゴシック" w:hAnsi="BIZ UDPゴシック"/>
                <w:sz w:val="20"/>
              </w:rPr>
              <w:t>（</w:t>
            </w:r>
            <w:r w:rsidR="00841E72" w:rsidRPr="00047DC2">
              <w:rPr>
                <w:rFonts w:ascii="BIZ UDPゴシック" w:eastAsia="BIZ UDPゴシック" w:hAnsi="BIZ UDPゴシック" w:hint="eastAsia"/>
                <w:sz w:val="20"/>
              </w:rPr>
              <w:t>資料６別添</w:t>
            </w:r>
            <w:r w:rsidRPr="00047DC2">
              <w:rPr>
                <w:rFonts w:ascii="BIZ UDPゴシック" w:eastAsia="BIZ UDPゴシック" w:hAnsi="BIZ UDPゴシック"/>
                <w:sz w:val="20"/>
              </w:rPr>
              <w:t>）</w:t>
            </w:r>
          </w:p>
          <w:p w:rsidR="00841E72" w:rsidRPr="00015006" w:rsidRDefault="00841E72"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p>
        </w:tc>
        <w:tc>
          <w:tcPr>
            <w:tcW w:w="1843" w:type="dxa"/>
          </w:tcPr>
          <w:p w:rsidR="00015006" w:rsidRPr="0077394B" w:rsidRDefault="00015006"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8"/>
              </w:rPr>
            </w:pP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・製品に、使用方 法、有効成分（有効塩素濃度）、酸性度（pH）、使用期限の表示があることを確認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・拭き掃除には有効塩素濃度80ppm以上のものを、流水で掛け流す場合には有効塩素濃度 35ppm以上のものを使用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・汚れをあらかじめ 落としておく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・拭く対象物に対して十分な量を使用</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・流水で掛け流す場合、次亜塩素酸水の生成装置から直接、対象物に対して行う </w:t>
            </w:r>
          </w:p>
          <w:p w:rsidR="00A24281" w:rsidRPr="00015006"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・きれいな布やペーパーで拭き取</w:t>
            </w:r>
            <w:r w:rsidRPr="00015006">
              <w:rPr>
                <w:rFonts w:ascii="BIZ UDPゴシック" w:eastAsia="BIZ UDPゴシック" w:hAnsi="BIZ UDPゴシック" w:hint="eastAsia"/>
                <w:sz w:val="20"/>
              </w:rPr>
              <w:t>る</w:t>
            </w:r>
          </w:p>
        </w:tc>
        <w:tc>
          <w:tcPr>
            <w:tcW w:w="2820" w:type="dxa"/>
          </w:tcPr>
          <w:p w:rsidR="00015006" w:rsidRPr="0077394B" w:rsidRDefault="00015006"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8"/>
              </w:rPr>
            </w:pP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・有機物が存在する環境下での使用が想定されている</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 【清拭する場合】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・遊離塩素濃度25ppm （25mg/L）以上の溶液をペーパータオル等に染み込ませてから対象物を清拭（拭いた後数分以上置くこと）する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・その後、水気を拭き取って乾燥させる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【浸漬する場合】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・遊離塩素濃度25ppm （25mg/L）以上の溶 液に浸漬（数分以上浸すこと。）し、取り出した後、水気を拭き取って乾燥させる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【排泄やおう吐物等の汚物がある場合】 </w:t>
            </w:r>
          </w:p>
          <w:p w:rsidR="005F730D"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 xml:space="preserve">・汚物をペーパータオル等で静かに拭き取った上で、汚物のあった場所にペーパータオル等を敷き、その上に遊離塩素濃度100ppm（100mg/L）以上の溶液をまく（数分以上置くこと） </w:t>
            </w:r>
          </w:p>
          <w:p w:rsidR="00A24281" w:rsidRPr="00015006" w:rsidRDefault="00A24281" w:rsidP="00460A45">
            <w:pPr>
              <w:kinsoku w:val="0"/>
              <w:autoSpaceDE w:val="0"/>
              <w:autoSpaceDN w:val="0"/>
              <w:adjustRightInd w:val="0"/>
              <w:snapToGrid w:val="0"/>
              <w:spacing w:line="192" w:lineRule="auto"/>
              <w:ind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・ペーパータオル等を回収後、残った亜塩素酸水を拭き取って乾燥させる</w:t>
            </w:r>
          </w:p>
        </w:tc>
      </w:tr>
      <w:tr w:rsidR="00531D8D" w:rsidRPr="00015006" w:rsidTr="00841E72">
        <w:trPr>
          <w:cantSplit/>
          <w:trHeight w:val="387"/>
        </w:trPr>
        <w:tc>
          <w:tcPr>
            <w:tcW w:w="497" w:type="dxa"/>
            <w:gridSpan w:val="2"/>
            <w:vMerge w:val="restart"/>
            <w:textDirection w:val="tbRlV"/>
          </w:tcPr>
          <w:p w:rsidR="00531D8D" w:rsidRPr="00015006" w:rsidRDefault="00531D8D" w:rsidP="00460A45">
            <w:pPr>
              <w:kinsoku w:val="0"/>
              <w:autoSpaceDE w:val="0"/>
              <w:autoSpaceDN w:val="0"/>
              <w:adjustRightInd w:val="0"/>
              <w:snapToGrid w:val="0"/>
              <w:spacing w:line="192" w:lineRule="auto"/>
              <w:ind w:left="113" w:rightChars="0" w:right="0" w:firstLineChars="0" w:firstLine="0"/>
              <w:rPr>
                <w:rFonts w:ascii="BIZ UDPゴシック" w:eastAsia="BIZ UDPゴシック" w:hAnsi="BIZ UDPゴシック"/>
                <w:sz w:val="20"/>
              </w:rPr>
            </w:pPr>
            <w:r w:rsidRPr="00015006">
              <w:rPr>
                <w:rFonts w:ascii="BIZ UDPゴシック" w:eastAsia="BIZ UDPゴシック" w:hAnsi="BIZ UDPゴシック"/>
                <w:sz w:val="20"/>
              </w:rPr>
              <w:t>主 な 留 意 点</w:t>
            </w:r>
          </w:p>
        </w:tc>
        <w:tc>
          <w:tcPr>
            <w:tcW w:w="9993" w:type="dxa"/>
            <w:gridSpan w:val="5"/>
            <w:vAlign w:val="center"/>
          </w:tcPr>
          <w:p w:rsidR="00531D8D" w:rsidRPr="00015006" w:rsidRDefault="00531D8D" w:rsidP="00460A45">
            <w:pPr>
              <w:kinsoku w:val="0"/>
              <w:autoSpaceDE w:val="0"/>
              <w:autoSpaceDN w:val="0"/>
              <w:adjustRightInd w:val="0"/>
              <w:snapToGrid w:val="0"/>
              <w:spacing w:line="192" w:lineRule="auto"/>
              <w:ind w:rightChars="0" w:right="0" w:firstLineChars="0" w:firstLine="0"/>
              <w:jc w:val="center"/>
              <w:rPr>
                <w:rFonts w:ascii="BIZ UDPゴシック" w:eastAsia="BIZ UDPゴシック" w:hAnsi="BIZ UDPゴシック"/>
                <w:sz w:val="20"/>
              </w:rPr>
            </w:pPr>
            <w:r w:rsidRPr="00531D8D">
              <w:rPr>
                <w:rFonts w:ascii="BIZ UDPゴシック" w:eastAsia="BIZ UDPゴシック" w:hAnsi="BIZ UDPゴシック"/>
                <w:sz w:val="20"/>
              </w:rPr>
              <w:t>清掃作業中に目、鼻、口、傷口などを触らないようにする</w:t>
            </w:r>
          </w:p>
        </w:tc>
      </w:tr>
      <w:tr w:rsidR="005F730D" w:rsidRPr="00015006" w:rsidTr="0077394B">
        <w:trPr>
          <w:cantSplit/>
          <w:trHeight w:val="2817"/>
        </w:trPr>
        <w:tc>
          <w:tcPr>
            <w:tcW w:w="497" w:type="dxa"/>
            <w:gridSpan w:val="2"/>
            <w:vMerge/>
            <w:textDirection w:val="tbRlV"/>
          </w:tcPr>
          <w:p w:rsidR="00531D8D" w:rsidRPr="00015006" w:rsidRDefault="00531D8D" w:rsidP="00460A45">
            <w:pPr>
              <w:kinsoku w:val="0"/>
              <w:autoSpaceDE w:val="0"/>
              <w:autoSpaceDN w:val="0"/>
              <w:adjustRightInd w:val="0"/>
              <w:snapToGrid w:val="0"/>
              <w:spacing w:line="192" w:lineRule="auto"/>
              <w:ind w:left="113" w:rightChars="0" w:right="0" w:firstLineChars="0" w:firstLine="0"/>
              <w:rPr>
                <w:rFonts w:ascii="BIZ UDPゴシック" w:eastAsia="BIZ UDPゴシック" w:hAnsi="BIZ UDPゴシック"/>
                <w:sz w:val="20"/>
              </w:rPr>
            </w:pPr>
          </w:p>
        </w:tc>
        <w:tc>
          <w:tcPr>
            <w:tcW w:w="1222" w:type="dxa"/>
          </w:tcPr>
          <w:p w:rsidR="005F730D" w:rsidRPr="0077394B"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8"/>
              </w:rPr>
            </w:pPr>
          </w:p>
          <w:p w:rsidR="00531D8D" w:rsidRPr="005F730D" w:rsidRDefault="00531D8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・引火性があるので電気スイッチ等への噴霧は避ける。</w:t>
            </w:r>
          </w:p>
          <w:p w:rsidR="00531D8D" w:rsidRPr="005F730D" w:rsidRDefault="00531D8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・換気を十分に</w:t>
            </w:r>
            <w:r w:rsidRPr="005F730D">
              <w:rPr>
                <w:rFonts w:ascii="BIZ UDPゴシック" w:eastAsia="BIZ UDPゴシック" w:hAnsi="BIZ UDPゴシック" w:hint="eastAsia"/>
                <w:sz w:val="20"/>
              </w:rPr>
              <w:t>行う</w:t>
            </w:r>
          </w:p>
        </w:tc>
        <w:tc>
          <w:tcPr>
            <w:tcW w:w="1698" w:type="dxa"/>
          </w:tcPr>
          <w:p w:rsidR="005F730D" w:rsidRPr="0077394B"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8"/>
              </w:rPr>
            </w:pP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・パンフレット</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 「ご家庭にある洗剤を使って身近なものを消毒しましょう」</w:t>
            </w:r>
          </w:p>
          <w:p w:rsidR="00531D8D" w:rsidRPr="00015006"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参照</w:t>
            </w:r>
            <w:r w:rsidR="00460A45" w:rsidRPr="00047DC2">
              <w:rPr>
                <w:rFonts w:ascii="BIZ UDPゴシック" w:eastAsia="BIZ UDPゴシック" w:hAnsi="BIZ UDPゴシック"/>
                <w:sz w:val="20"/>
              </w:rPr>
              <w:t>（</w:t>
            </w:r>
            <w:r w:rsidR="00460A45" w:rsidRPr="00047DC2">
              <w:rPr>
                <w:rFonts w:ascii="BIZ UDPゴシック" w:eastAsia="BIZ UDPゴシック" w:hAnsi="BIZ UDPゴシック" w:hint="eastAsia"/>
                <w:sz w:val="20"/>
              </w:rPr>
              <w:t>資料６別添</w:t>
            </w:r>
            <w:r w:rsidR="00460A45" w:rsidRPr="00047DC2">
              <w:rPr>
                <w:rFonts w:ascii="BIZ UDPゴシック" w:eastAsia="BIZ UDPゴシック" w:hAnsi="BIZ UDPゴシック"/>
                <w:sz w:val="20"/>
              </w:rPr>
              <w:t>）</w:t>
            </w:r>
          </w:p>
        </w:tc>
        <w:tc>
          <w:tcPr>
            <w:tcW w:w="2410" w:type="dxa"/>
          </w:tcPr>
          <w:p w:rsidR="005F730D" w:rsidRPr="0077394B"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8"/>
              </w:rPr>
            </w:pP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・必ず手袋を使用（ラテックスアレルギーに注意） </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・色落ちしやすいもの、腐食の恐れのある金属には使用不可 </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・希釈した次亜塩素酸ナトリウムは使い切りとし、長時間にわたる作り置きはしない </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・換気を十分に行う </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・噴霧は絶対にしない </w:t>
            </w:r>
          </w:p>
          <w:p w:rsidR="00531D8D" w:rsidRPr="00015006"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・児童生徒等には扱わせない</w:t>
            </w:r>
          </w:p>
        </w:tc>
        <w:tc>
          <w:tcPr>
            <w:tcW w:w="1843" w:type="dxa"/>
          </w:tcPr>
          <w:p w:rsidR="005F730D" w:rsidRPr="0077394B"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8"/>
              </w:rPr>
            </w:pP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・パンフレット</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「「次亜塩素酸水」を使ってモノのウイルス対策をする場合の使用方法」</w:t>
            </w:r>
          </w:p>
          <w:p w:rsidR="00531D8D" w:rsidRPr="00015006"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参照</w:t>
            </w:r>
            <w:r w:rsidR="00460A45" w:rsidRPr="00047DC2">
              <w:rPr>
                <w:rFonts w:ascii="BIZ UDPゴシック" w:eastAsia="BIZ UDPゴシック" w:hAnsi="BIZ UDPゴシック"/>
                <w:sz w:val="20"/>
              </w:rPr>
              <w:t>（</w:t>
            </w:r>
            <w:r w:rsidR="00460A45" w:rsidRPr="00047DC2">
              <w:rPr>
                <w:rFonts w:ascii="BIZ UDPゴシック" w:eastAsia="BIZ UDPゴシック" w:hAnsi="BIZ UDPゴシック" w:hint="eastAsia"/>
                <w:sz w:val="20"/>
              </w:rPr>
              <w:t>資料６別添</w:t>
            </w:r>
            <w:r w:rsidR="00460A45" w:rsidRPr="00047DC2">
              <w:rPr>
                <w:rFonts w:ascii="BIZ UDPゴシック" w:eastAsia="BIZ UDPゴシック" w:hAnsi="BIZ UDPゴシック"/>
                <w:sz w:val="20"/>
              </w:rPr>
              <w:t>）</w:t>
            </w:r>
            <w:r w:rsidRPr="005F730D">
              <w:rPr>
                <w:rFonts w:ascii="BIZ UDPゴシック" w:eastAsia="BIZ UDPゴシック" w:hAnsi="BIZ UDPゴシック"/>
                <w:sz w:val="20"/>
              </w:rPr>
              <w:t xml:space="preserve"> </w:t>
            </w:r>
          </w:p>
        </w:tc>
        <w:tc>
          <w:tcPr>
            <w:tcW w:w="2820" w:type="dxa"/>
          </w:tcPr>
          <w:p w:rsidR="005F730D" w:rsidRPr="0077394B"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8"/>
              </w:rPr>
            </w:pP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・酸性の製品やそのほかの製品と混合や併用しない </w:t>
            </w:r>
          </w:p>
          <w:p w:rsidR="005F730D"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 xml:space="preserve">・換気を十分に行う </w:t>
            </w:r>
          </w:p>
          <w:p w:rsidR="00531D8D" w:rsidRPr="00015006" w:rsidRDefault="005F730D" w:rsidP="00460A45">
            <w:pPr>
              <w:kinsoku w:val="0"/>
              <w:autoSpaceDE w:val="0"/>
              <w:autoSpaceDN w:val="0"/>
              <w:adjustRightInd w:val="0"/>
              <w:snapToGrid w:val="0"/>
              <w:spacing w:line="192" w:lineRule="auto"/>
              <w:ind w:rightChars="0" w:right="0" w:firstLineChars="0" w:firstLine="0"/>
              <w:jc w:val="both"/>
              <w:rPr>
                <w:rFonts w:ascii="BIZ UDPゴシック" w:eastAsia="BIZ UDPゴシック" w:hAnsi="BIZ UDPゴシック"/>
                <w:sz w:val="20"/>
              </w:rPr>
            </w:pPr>
            <w:r w:rsidRPr="005F730D">
              <w:rPr>
                <w:rFonts w:ascii="BIZ UDPゴシック" w:eastAsia="BIZ UDPゴシック" w:hAnsi="BIZ UDPゴシック"/>
                <w:sz w:val="20"/>
              </w:rPr>
              <w:t>・直射日光の当たらない湿気の少ない冷暗</w:t>
            </w:r>
          </w:p>
        </w:tc>
      </w:tr>
    </w:tbl>
    <w:p w:rsidR="00A24281" w:rsidRPr="005F730D" w:rsidRDefault="00A24281" w:rsidP="005F730D">
      <w:pPr>
        <w:snapToGrid w:val="0"/>
        <w:spacing w:line="216" w:lineRule="auto"/>
        <w:ind w:left="480" w:right="36" w:hanging="480"/>
        <w:rPr>
          <w:rFonts w:ascii="BIZ UDPゴシック" w:eastAsia="BIZ UDPゴシック" w:hAnsi="BIZ UDPゴシック"/>
          <w:sz w:val="16"/>
        </w:rPr>
      </w:pPr>
    </w:p>
    <w:p w:rsidR="00841E72" w:rsidRPr="007E123D" w:rsidRDefault="005F730D" w:rsidP="005F730D">
      <w:pPr>
        <w:snapToGrid w:val="0"/>
        <w:spacing w:line="216" w:lineRule="auto"/>
        <w:ind w:left="600" w:right="36" w:hanging="600"/>
        <w:rPr>
          <w:rFonts w:ascii="BIZ UDPゴシック" w:eastAsia="BIZ UDPゴシック" w:hAnsi="BIZ UDPゴシック"/>
          <w:sz w:val="20"/>
          <w:szCs w:val="20"/>
        </w:rPr>
      </w:pPr>
      <w:r w:rsidRPr="007E123D">
        <w:rPr>
          <w:rFonts w:ascii="BIZ UDPゴシック" w:eastAsia="BIZ UDPゴシック" w:hAnsi="BIZ UDPゴシック"/>
          <w:sz w:val="20"/>
          <w:szCs w:val="20"/>
        </w:rPr>
        <w:t>※１ 消毒を行う際は、以下の情報を参照すること。</w:t>
      </w:r>
    </w:p>
    <w:p w:rsidR="005F730D" w:rsidRPr="007E123D" w:rsidRDefault="005F730D" w:rsidP="00841E72">
      <w:pPr>
        <w:snapToGrid w:val="0"/>
        <w:spacing w:line="216" w:lineRule="auto"/>
        <w:ind w:leftChars="200" w:left="620" w:right="36" w:hangingChars="100" w:hanging="200"/>
        <w:rPr>
          <w:rFonts w:ascii="BIZ UDPゴシック" w:eastAsia="BIZ UDPゴシック" w:hAnsi="BIZ UDPゴシック"/>
          <w:sz w:val="20"/>
          <w:szCs w:val="20"/>
        </w:rPr>
      </w:pPr>
      <w:r w:rsidRPr="007E123D">
        <w:rPr>
          <w:rFonts w:ascii="BIZ UDPゴシック" w:eastAsia="BIZ UDPゴシック" w:hAnsi="BIZ UDPゴシック"/>
          <w:sz w:val="20"/>
          <w:szCs w:val="20"/>
        </w:rPr>
        <w:t xml:space="preserve"> 「新型コロナウイルスの消毒・除菌方法について」（厚生労働省・経済産業省・消費者庁特設ページ） </w:t>
      </w:r>
      <w:hyperlink r:id="rId7" w:history="1">
        <w:r w:rsidR="00841E72" w:rsidRPr="007E123D">
          <w:rPr>
            <w:rStyle w:val="a9"/>
            <w:rFonts w:ascii="BIZ UDPゴシック" w:eastAsia="BIZ UDPゴシック" w:hAnsi="BIZ UDPゴシック"/>
            <w:sz w:val="20"/>
            <w:szCs w:val="20"/>
          </w:rPr>
          <w:t>https://www.mhlw.go.jp/stf/seisakunitsuite/bunya/syoudoku_00001.html</w:t>
        </w:r>
      </w:hyperlink>
      <w:r w:rsidR="00841E72" w:rsidRPr="007E123D">
        <w:rPr>
          <w:rFonts w:ascii="BIZ UDPゴシック" w:eastAsia="BIZ UDPゴシック" w:hAnsi="BIZ UDPゴシック" w:hint="eastAsia"/>
          <w:sz w:val="20"/>
          <w:szCs w:val="20"/>
        </w:rPr>
        <w:t xml:space="preserve">　</w:t>
      </w:r>
      <w:r w:rsidRPr="007E123D">
        <w:rPr>
          <w:rFonts w:ascii="BIZ UDPゴシック" w:eastAsia="BIZ UDPゴシック" w:hAnsi="BIZ UDPゴシック"/>
          <w:sz w:val="20"/>
          <w:szCs w:val="20"/>
        </w:rPr>
        <w:t xml:space="preserve"> </w:t>
      </w:r>
    </w:p>
    <w:p w:rsidR="00841E72" w:rsidRPr="007E123D" w:rsidRDefault="005F730D" w:rsidP="005F730D">
      <w:pPr>
        <w:snapToGrid w:val="0"/>
        <w:spacing w:line="216" w:lineRule="auto"/>
        <w:ind w:left="600" w:right="36" w:hanging="600"/>
        <w:rPr>
          <w:rFonts w:ascii="BIZ UDPゴシック" w:eastAsia="BIZ UDPゴシック" w:hAnsi="BIZ UDPゴシック"/>
          <w:sz w:val="20"/>
          <w:szCs w:val="20"/>
        </w:rPr>
      </w:pPr>
      <w:r w:rsidRPr="007E123D">
        <w:rPr>
          <w:rFonts w:ascii="BIZ UDPゴシック" w:eastAsia="BIZ UDPゴシック" w:hAnsi="BIZ UDPゴシック"/>
          <w:sz w:val="20"/>
          <w:szCs w:val="20"/>
        </w:rPr>
        <w:t xml:space="preserve">※２ 効果が確認された界面活性剤を含む洗剤を使用する場合は、以下の情報を参考にすること。 </w:t>
      </w:r>
    </w:p>
    <w:p w:rsidR="00841E72" w:rsidRPr="007E123D" w:rsidRDefault="005F730D" w:rsidP="00841E72">
      <w:pPr>
        <w:snapToGrid w:val="0"/>
        <w:spacing w:line="216" w:lineRule="auto"/>
        <w:ind w:leftChars="300" w:left="630" w:right="36" w:firstLineChars="0" w:firstLine="0"/>
        <w:rPr>
          <w:rFonts w:ascii="BIZ UDPゴシック" w:eastAsia="BIZ UDPゴシック" w:hAnsi="BIZ UDPゴシック"/>
          <w:sz w:val="20"/>
          <w:szCs w:val="20"/>
        </w:rPr>
      </w:pPr>
      <w:r w:rsidRPr="007E123D">
        <w:rPr>
          <w:rFonts w:ascii="BIZ UDPゴシック" w:eastAsia="BIZ UDPゴシック" w:hAnsi="BIZ UDPゴシック"/>
          <w:sz w:val="20"/>
          <w:szCs w:val="20"/>
        </w:rPr>
        <w:t>「有効な界面活性剤を含有するものとして事業者から申告された製品リスト（</w:t>
      </w:r>
      <w:r w:rsidR="00841E72" w:rsidRPr="007E123D">
        <w:rPr>
          <w:rFonts w:ascii="BIZ UDPゴシック" w:eastAsia="BIZ UDPゴシック" w:hAnsi="BIZ UDPゴシック"/>
          <w:sz w:val="20"/>
          <w:szCs w:val="20"/>
        </w:rPr>
        <w:t>2021</w:t>
      </w:r>
      <w:r w:rsidRPr="007E123D">
        <w:rPr>
          <w:rFonts w:ascii="BIZ UDPゴシック" w:eastAsia="BIZ UDPゴシック" w:hAnsi="BIZ UDPゴシック"/>
          <w:sz w:val="20"/>
          <w:szCs w:val="20"/>
        </w:rPr>
        <w:t>年10月</w:t>
      </w:r>
      <w:r w:rsidR="00841E72" w:rsidRPr="007E123D">
        <w:rPr>
          <w:rFonts w:ascii="BIZ UDPゴシック" w:eastAsia="BIZ UDPゴシック" w:hAnsi="BIZ UDPゴシック"/>
          <w:sz w:val="20"/>
          <w:szCs w:val="20"/>
        </w:rPr>
        <w:t>31</w:t>
      </w:r>
      <w:r w:rsidRPr="007E123D">
        <w:rPr>
          <w:rFonts w:ascii="BIZ UDPゴシック" w:eastAsia="BIZ UDPゴシック" w:hAnsi="BIZ UDPゴシック"/>
          <w:sz w:val="20"/>
          <w:szCs w:val="20"/>
        </w:rPr>
        <w:t xml:space="preserve">日版）」 （独立行政法人製品評価技術基盤機構（NITE）のホームページ </w:t>
      </w:r>
      <w:hyperlink r:id="rId8" w:history="1">
        <w:r w:rsidR="00841E72" w:rsidRPr="007E123D">
          <w:rPr>
            <w:rStyle w:val="a9"/>
            <w:rFonts w:ascii="BIZ UDPゴシック" w:eastAsia="BIZ UDPゴシック" w:hAnsi="BIZ UDPゴシック"/>
            <w:sz w:val="20"/>
            <w:szCs w:val="20"/>
          </w:rPr>
          <w:t>https://www.nite.go.jp/information/osirasedetergentlist.html</w:t>
        </w:r>
      </w:hyperlink>
      <w:r w:rsidRPr="007E123D">
        <w:rPr>
          <w:rFonts w:ascii="BIZ UDPゴシック" w:eastAsia="BIZ UDPゴシック" w:hAnsi="BIZ UDPゴシック"/>
          <w:sz w:val="20"/>
          <w:szCs w:val="20"/>
        </w:rPr>
        <w:t xml:space="preserve"> </w:t>
      </w:r>
    </w:p>
    <w:p w:rsidR="00841E72" w:rsidRPr="00841E72" w:rsidRDefault="00841E72" w:rsidP="00841E72">
      <w:pPr>
        <w:snapToGrid w:val="0"/>
        <w:spacing w:line="216" w:lineRule="auto"/>
        <w:ind w:leftChars="300" w:left="840" w:right="36" w:hangingChars="105" w:hanging="210"/>
        <w:rPr>
          <w:rFonts w:ascii="BIZ UDPゴシック" w:eastAsia="BIZ UDPゴシック" w:hAnsi="BIZ UDPゴシック"/>
          <w:sz w:val="20"/>
          <w:szCs w:val="20"/>
        </w:rPr>
      </w:pPr>
      <w:r w:rsidRPr="007E123D">
        <w:rPr>
          <w:rFonts w:ascii="BIZ UDPゴシック" w:eastAsia="BIZ UDPゴシック" w:hAnsi="BIZ UDPゴシック" w:hint="eastAsia"/>
          <w:sz w:val="20"/>
          <w:szCs w:val="20"/>
        </w:rPr>
        <w:t>＊</w:t>
      </w:r>
      <w:hyperlink r:id="rId9" w:history="1">
        <w:r w:rsidRPr="00841E72">
          <w:rPr>
            <w:rFonts w:ascii="BIZ UDPゴシック" w:eastAsia="BIZ UDPゴシック" w:hAnsi="BIZ UDPゴシック" w:hint="eastAsia"/>
            <w:sz w:val="20"/>
            <w:szCs w:val="20"/>
          </w:rPr>
          <w:t>「有効な界面活性剤を含有するものとして事業者から申告された製品リスト」の更新は(製品を削除する場合を除き、)2021年10月31日をもって停止</w:t>
        </w:r>
      </w:hyperlink>
    </w:p>
    <w:p w:rsidR="00841E72" w:rsidRPr="007E123D" w:rsidRDefault="005F730D" w:rsidP="005F730D">
      <w:pPr>
        <w:snapToGrid w:val="0"/>
        <w:spacing w:line="216" w:lineRule="auto"/>
        <w:ind w:left="600" w:right="36" w:hanging="600"/>
        <w:rPr>
          <w:rFonts w:ascii="BIZ UDPゴシック" w:eastAsia="BIZ UDPゴシック" w:hAnsi="BIZ UDPゴシック"/>
          <w:sz w:val="20"/>
          <w:szCs w:val="20"/>
        </w:rPr>
      </w:pPr>
      <w:r w:rsidRPr="007E123D">
        <w:rPr>
          <w:rFonts w:ascii="BIZ UDPゴシック" w:eastAsia="BIZ UDPゴシック" w:hAnsi="BIZ UDPゴシック"/>
          <w:sz w:val="20"/>
          <w:szCs w:val="20"/>
        </w:rPr>
        <w:t>※３ 「次亜塩素酸を主成分とする酸性の溶液」を指す。</w:t>
      </w:r>
    </w:p>
    <w:p w:rsidR="005F730D" w:rsidRPr="007E123D" w:rsidRDefault="005F730D" w:rsidP="00841E72">
      <w:pPr>
        <w:snapToGrid w:val="0"/>
        <w:spacing w:line="216" w:lineRule="auto"/>
        <w:ind w:leftChars="270" w:left="569" w:right="36" w:firstLineChars="0" w:hanging="2"/>
        <w:rPr>
          <w:rFonts w:ascii="BIZ UDPゴシック" w:eastAsia="BIZ UDPゴシック" w:hAnsi="BIZ UDPゴシック"/>
          <w:sz w:val="20"/>
          <w:szCs w:val="20"/>
        </w:rPr>
      </w:pPr>
      <w:r w:rsidRPr="007E123D">
        <w:rPr>
          <w:rFonts w:ascii="BIZ UDPゴシック" w:eastAsia="BIZ UDPゴシック" w:hAnsi="BIZ UDPゴシック"/>
          <w:sz w:val="20"/>
          <w:szCs w:val="20"/>
        </w:rPr>
        <w:t>電気分解によって生成された「電解型次亜塩 素酸水」と、次亜塩素酸ナトリウムのpH調整やイオン交換、ジクロロイソシアヌル酸ナトリウム の水溶などによって作られた「非電解型次亜塩素酸水」の両方を含む</w:t>
      </w:r>
    </w:p>
    <w:p w:rsidR="007E123D" w:rsidRDefault="007E123D" w:rsidP="007E123D">
      <w:pPr>
        <w:adjustRightInd w:val="0"/>
        <w:snapToGrid w:val="0"/>
        <w:spacing w:line="192" w:lineRule="auto"/>
        <w:ind w:rightChars="0" w:right="0" w:firstLineChars="0" w:firstLine="0"/>
        <w:jc w:val="both"/>
        <w:rPr>
          <w:rFonts w:ascii="BIZ UDPゴシック" w:eastAsia="BIZ UDPゴシック" w:hAnsi="BIZ UDPゴシック"/>
          <w:sz w:val="20"/>
          <w:szCs w:val="20"/>
        </w:rPr>
      </w:pPr>
    </w:p>
    <w:p w:rsidR="007E123D" w:rsidRPr="00047DC2" w:rsidRDefault="007E123D" w:rsidP="0077394B">
      <w:pPr>
        <w:adjustRightInd w:val="0"/>
        <w:snapToGrid w:val="0"/>
        <w:spacing w:line="192" w:lineRule="auto"/>
        <w:ind w:rightChars="0" w:right="0" w:firstLineChars="100" w:firstLine="200"/>
        <w:jc w:val="both"/>
        <w:rPr>
          <w:rFonts w:ascii="BIZ UDPゴシック" w:eastAsia="BIZ UDPゴシック" w:hAnsi="BIZ UDPゴシック"/>
          <w:sz w:val="20"/>
          <w:szCs w:val="20"/>
        </w:rPr>
      </w:pPr>
      <w:r w:rsidRPr="00047DC2">
        <w:rPr>
          <w:rFonts w:ascii="BIZ UDPゴシック" w:eastAsia="BIZ UDPゴシック" w:hAnsi="BIZ UDPゴシック" w:hint="eastAsia"/>
          <w:sz w:val="20"/>
          <w:szCs w:val="20"/>
        </w:rPr>
        <w:t>〇</w:t>
      </w:r>
      <w:r w:rsidRPr="00047DC2">
        <w:rPr>
          <w:rFonts w:ascii="BIZ UDPゴシック" w:eastAsia="BIZ UDPゴシック" w:hAnsi="BIZ UDPゴシック"/>
          <w:sz w:val="20"/>
          <w:szCs w:val="20"/>
        </w:rPr>
        <w:t>パンフレット「</w:t>
      </w:r>
      <w:r w:rsidR="00600C7D" w:rsidRPr="00047DC2">
        <w:rPr>
          <w:rFonts w:ascii="BIZ UDPゴシック" w:eastAsia="BIZ UDPゴシック" w:hAnsi="BIZ UDPゴシック" w:hint="eastAsia"/>
          <w:sz w:val="20"/>
          <w:szCs w:val="20"/>
        </w:rPr>
        <w:t>身のまわりを清潔にしましょう</w:t>
      </w:r>
      <w:r w:rsidR="005B0DDF" w:rsidRPr="00047DC2">
        <w:rPr>
          <w:rFonts w:ascii="BIZ UDPゴシック" w:eastAsia="BIZ UDPゴシック" w:hAnsi="BIZ UDPゴシック" w:hint="eastAsia"/>
          <w:sz w:val="20"/>
          <w:szCs w:val="20"/>
        </w:rPr>
        <w:t>。</w:t>
      </w:r>
      <w:r w:rsidR="00600C7D" w:rsidRPr="00047DC2">
        <w:rPr>
          <w:rFonts w:ascii="BIZ UDPゴシック" w:eastAsia="BIZ UDPゴシック" w:hAnsi="BIZ UDPゴシック" w:hint="eastAsia"/>
          <w:sz w:val="20"/>
          <w:szCs w:val="20"/>
        </w:rPr>
        <w:t>・</w:t>
      </w:r>
      <w:r w:rsidRPr="00047DC2">
        <w:rPr>
          <w:rFonts w:ascii="BIZ UDPゴシック" w:eastAsia="BIZ UDPゴシック" w:hAnsi="BIZ UDPゴシック"/>
          <w:sz w:val="20"/>
          <w:szCs w:val="20"/>
        </w:rPr>
        <w:t>0.05%以上の次亜塩素酸ナトリウム液の作り方」</w:t>
      </w:r>
    </w:p>
    <w:p w:rsidR="00047DC2" w:rsidRPr="00047DC2" w:rsidRDefault="00047DC2" w:rsidP="00047DC2">
      <w:pPr>
        <w:snapToGrid w:val="0"/>
        <w:spacing w:line="216" w:lineRule="auto"/>
        <w:ind w:leftChars="270" w:left="569" w:right="36" w:firstLineChars="0" w:hanging="2"/>
        <w:rPr>
          <w:rFonts w:ascii="BIZ UDPゴシック" w:eastAsia="BIZ UDPゴシック" w:hAnsi="BIZ UDPゴシック" w:hint="eastAsia"/>
          <w:sz w:val="20"/>
          <w:szCs w:val="20"/>
        </w:rPr>
      </w:pPr>
      <w:hyperlink r:id="rId10" w:history="1">
        <w:r w:rsidR="007E123D" w:rsidRPr="00047DC2">
          <w:rPr>
            <w:rStyle w:val="a9"/>
            <w:rFonts w:ascii="BIZ UDPゴシック" w:eastAsia="BIZ UDPゴシック" w:hAnsi="BIZ UDPゴシック"/>
            <w:color w:val="2E74B5" w:themeColor="accent1" w:themeShade="BF"/>
            <w:sz w:val="20"/>
            <w:szCs w:val="20"/>
          </w:rPr>
          <w:t>https://www.mhlw.go.jp/content/10900000/000645359.pdf</w:t>
        </w:r>
      </w:hyperlink>
    </w:p>
    <w:p w:rsidR="0077394B" w:rsidRPr="00047DC2" w:rsidRDefault="0077394B" w:rsidP="0077394B">
      <w:pPr>
        <w:adjustRightInd w:val="0"/>
        <w:snapToGrid w:val="0"/>
        <w:spacing w:line="192" w:lineRule="auto"/>
        <w:ind w:rightChars="0" w:right="0" w:firstLineChars="100" w:firstLine="200"/>
        <w:jc w:val="both"/>
        <w:rPr>
          <w:rFonts w:ascii="BIZ UDPゴシック" w:eastAsia="BIZ UDPゴシック" w:hAnsi="BIZ UDPゴシック"/>
          <w:sz w:val="20"/>
          <w:szCs w:val="20"/>
        </w:rPr>
      </w:pPr>
      <w:r w:rsidRPr="00047DC2">
        <w:rPr>
          <w:rFonts w:ascii="BIZ UDPゴシック" w:eastAsia="BIZ UDPゴシック" w:hAnsi="BIZ UDPゴシック" w:hint="eastAsia"/>
          <w:sz w:val="20"/>
          <w:szCs w:val="20"/>
        </w:rPr>
        <w:t>〇</w:t>
      </w:r>
      <w:r w:rsidRPr="00047DC2">
        <w:rPr>
          <w:rFonts w:ascii="BIZ UDPゴシック" w:eastAsia="BIZ UDPゴシック" w:hAnsi="BIZ UDPゴシック"/>
          <w:sz w:val="20"/>
          <w:szCs w:val="20"/>
        </w:rPr>
        <w:t>パンフレッ</w:t>
      </w:r>
      <w:r w:rsidR="00047DC2">
        <w:rPr>
          <w:rFonts w:ascii="BIZ UDPゴシック" w:eastAsia="BIZ UDPゴシック" w:hAnsi="BIZ UDPゴシック" w:hint="eastAsia"/>
          <w:sz w:val="20"/>
          <w:szCs w:val="20"/>
        </w:rPr>
        <w:t>ト</w:t>
      </w:r>
      <w:r w:rsidRPr="00047DC2">
        <w:rPr>
          <w:rFonts w:ascii="BIZ UDPゴシック" w:eastAsia="BIZ UDPゴシック" w:hAnsi="BIZ UDPゴシック"/>
          <w:sz w:val="20"/>
        </w:rPr>
        <w:t>「ご家庭にある洗剤を使って身近なものを消毒しましょう」</w:t>
      </w:r>
    </w:p>
    <w:p w:rsidR="0077394B" w:rsidRPr="00047DC2" w:rsidRDefault="00047DC2" w:rsidP="00841E72">
      <w:pPr>
        <w:snapToGrid w:val="0"/>
        <w:spacing w:line="216" w:lineRule="auto"/>
        <w:ind w:leftChars="270" w:left="569" w:right="36" w:firstLineChars="0" w:hanging="2"/>
        <w:rPr>
          <w:rStyle w:val="a9"/>
          <w:rFonts w:ascii="BIZ UDPゴシック" w:eastAsia="BIZ UDPゴシック" w:hAnsi="BIZ UDPゴシック"/>
          <w:color w:val="auto"/>
          <w:sz w:val="20"/>
          <w:szCs w:val="20"/>
        </w:rPr>
      </w:pPr>
      <w:hyperlink r:id="rId11" w:history="1">
        <w:r w:rsidR="0077394B" w:rsidRPr="00047DC2">
          <w:rPr>
            <w:rStyle w:val="a9"/>
            <w:rFonts w:ascii="BIZ UDPゴシック" w:eastAsia="BIZ UDPゴシック" w:hAnsi="BIZ UDPゴシック"/>
            <w:color w:val="2E74B5" w:themeColor="accent1" w:themeShade="BF"/>
            <w:sz w:val="20"/>
            <w:szCs w:val="20"/>
          </w:rPr>
          <w:t>https://www.meti.go.jp/press/2020/05/20200522009/20200522009-1.pdf</w:t>
        </w:r>
      </w:hyperlink>
      <w:r w:rsidR="0077394B" w:rsidRPr="00047DC2">
        <w:rPr>
          <w:rStyle w:val="a9"/>
          <w:rFonts w:ascii="BIZ UDPゴシック" w:eastAsia="BIZ UDPゴシック" w:hAnsi="BIZ UDPゴシック" w:hint="eastAsia"/>
          <w:color w:val="auto"/>
          <w:sz w:val="20"/>
          <w:szCs w:val="20"/>
          <w:u w:val="none"/>
        </w:rPr>
        <w:t xml:space="preserve">　</w:t>
      </w:r>
    </w:p>
    <w:p w:rsidR="0077394B" w:rsidRPr="00047DC2" w:rsidRDefault="0077394B" w:rsidP="0077394B">
      <w:pPr>
        <w:adjustRightInd w:val="0"/>
        <w:snapToGrid w:val="0"/>
        <w:spacing w:line="192" w:lineRule="auto"/>
        <w:ind w:rightChars="0" w:right="0" w:firstLineChars="100" w:firstLine="200"/>
        <w:jc w:val="both"/>
        <w:rPr>
          <w:rFonts w:ascii="BIZ UDPゴシック" w:eastAsia="BIZ UDPゴシック" w:hAnsi="BIZ UDPゴシック"/>
          <w:sz w:val="20"/>
        </w:rPr>
      </w:pPr>
      <w:r w:rsidRPr="00047DC2">
        <w:rPr>
          <w:rFonts w:ascii="BIZ UDPゴシック" w:eastAsia="BIZ UDPゴシック" w:hAnsi="BIZ UDPゴシック" w:hint="eastAsia"/>
          <w:sz w:val="20"/>
          <w:szCs w:val="20"/>
        </w:rPr>
        <w:t>〇</w:t>
      </w:r>
      <w:r w:rsidRPr="00047DC2">
        <w:rPr>
          <w:rFonts w:ascii="BIZ UDPゴシック" w:eastAsia="BIZ UDPゴシック" w:hAnsi="BIZ UDPゴシック"/>
          <w:sz w:val="20"/>
          <w:szCs w:val="20"/>
        </w:rPr>
        <w:t>パンフレット</w:t>
      </w:r>
      <w:r w:rsidRPr="00047DC2">
        <w:rPr>
          <w:rFonts w:ascii="BIZ UDPゴシック" w:eastAsia="BIZ UDPゴシック" w:hAnsi="BIZ UDPゴシック"/>
          <w:sz w:val="20"/>
        </w:rPr>
        <w:t>「「次亜塩素酸水」を使ってモノのウイルス対策をする場合の使用方法」</w:t>
      </w:r>
    </w:p>
    <w:bookmarkStart w:id="0" w:name="_GoBack"/>
    <w:p w:rsidR="0077394B" w:rsidRPr="00460A45" w:rsidRDefault="00047DC2" w:rsidP="005B0DDF">
      <w:pPr>
        <w:snapToGrid w:val="0"/>
        <w:spacing w:line="216" w:lineRule="auto"/>
        <w:ind w:leftChars="270" w:left="569" w:right="36" w:firstLineChars="0" w:hanging="2"/>
        <w:rPr>
          <w:rStyle w:val="a9"/>
          <w:color w:val="FF0000"/>
          <w:highlight w:val="yellow"/>
          <w:u w:val="none"/>
        </w:rPr>
      </w:pPr>
      <w:r w:rsidRPr="00047DC2">
        <w:rPr>
          <w:color w:val="2E74B5" w:themeColor="accent1" w:themeShade="BF"/>
        </w:rPr>
        <w:fldChar w:fldCharType="begin"/>
      </w:r>
      <w:r w:rsidRPr="00047DC2">
        <w:rPr>
          <w:color w:val="2E74B5" w:themeColor="accent1" w:themeShade="BF"/>
        </w:rPr>
        <w:instrText xml:space="preserve"> HYPERLINK "https://www.meti.go.jp/press/2020/06/20200626013/20200626013-4.pdf" </w:instrText>
      </w:r>
      <w:r w:rsidRPr="00047DC2">
        <w:rPr>
          <w:color w:val="2E74B5" w:themeColor="accent1" w:themeShade="BF"/>
        </w:rPr>
        <w:fldChar w:fldCharType="separate"/>
      </w:r>
      <w:r w:rsidR="0077394B" w:rsidRPr="00047DC2">
        <w:rPr>
          <w:rStyle w:val="a9"/>
          <w:rFonts w:ascii="BIZ UDPゴシック" w:eastAsia="BIZ UDPゴシック" w:hAnsi="BIZ UDPゴシック"/>
          <w:color w:val="2E74B5" w:themeColor="accent1" w:themeShade="BF"/>
          <w:sz w:val="20"/>
          <w:szCs w:val="20"/>
        </w:rPr>
        <w:t>https://www.meti.go.jp/press/2020/06/20200626013/20200626013-4.pdf</w:t>
      </w:r>
      <w:r w:rsidRPr="00047DC2">
        <w:rPr>
          <w:rStyle w:val="a9"/>
          <w:rFonts w:ascii="BIZ UDPゴシック" w:eastAsia="BIZ UDPゴシック" w:hAnsi="BIZ UDPゴシック"/>
          <w:color w:val="2E74B5" w:themeColor="accent1" w:themeShade="BF"/>
          <w:sz w:val="20"/>
          <w:szCs w:val="20"/>
        </w:rPr>
        <w:fldChar w:fldCharType="end"/>
      </w:r>
      <w:bookmarkEnd w:id="0"/>
      <w:r w:rsidR="0077394B" w:rsidRPr="00460A45">
        <w:rPr>
          <w:rStyle w:val="a9"/>
          <w:rFonts w:hint="eastAsia"/>
          <w:color w:val="FF0000"/>
          <w:u w:val="none"/>
        </w:rPr>
        <w:t xml:space="preserve">　</w:t>
      </w:r>
    </w:p>
    <w:sectPr w:rsidR="0077394B" w:rsidRPr="00460A45" w:rsidSect="005F730D">
      <w:headerReference w:type="even" r:id="rId12"/>
      <w:headerReference w:type="default" r:id="rId13"/>
      <w:footerReference w:type="even" r:id="rId14"/>
      <w:footerReference w:type="default" r:id="rId15"/>
      <w:headerReference w:type="first" r:id="rId16"/>
      <w:footerReference w:type="first" r:id="rId17"/>
      <w:pgSz w:w="11906" w:h="16838" w:code="9"/>
      <w:pgMar w:top="1134" w:right="720" w:bottom="851"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00" w:rsidRDefault="005F1200" w:rsidP="005F730D">
      <w:pPr>
        <w:ind w:left="630" w:right="36" w:hanging="630"/>
      </w:pPr>
      <w:r>
        <w:separator/>
      </w:r>
    </w:p>
  </w:endnote>
  <w:endnote w:type="continuationSeparator" w:id="0">
    <w:p w:rsidR="005F1200" w:rsidRDefault="005F1200" w:rsidP="005F730D">
      <w:pPr>
        <w:ind w:left="630" w:right="36"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Default="005F730D">
    <w:pPr>
      <w:pStyle w:val="a7"/>
      <w:ind w:left="630" w:right="36"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Default="005F730D">
    <w:pPr>
      <w:pStyle w:val="a7"/>
      <w:ind w:left="630" w:right="36"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Default="005F730D">
    <w:pPr>
      <w:pStyle w:val="a7"/>
      <w:ind w:left="630" w:right="36"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00" w:rsidRDefault="005F1200" w:rsidP="005F730D">
      <w:pPr>
        <w:ind w:left="630" w:right="36" w:hanging="630"/>
      </w:pPr>
      <w:r>
        <w:separator/>
      </w:r>
    </w:p>
  </w:footnote>
  <w:footnote w:type="continuationSeparator" w:id="0">
    <w:p w:rsidR="005F1200" w:rsidRDefault="005F1200" w:rsidP="005F730D">
      <w:pPr>
        <w:ind w:left="630" w:right="36"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Default="005F730D">
    <w:pPr>
      <w:pStyle w:val="a5"/>
      <w:ind w:left="630" w:right="36"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Pr="005F730D" w:rsidRDefault="005F730D" w:rsidP="005F730D">
    <w:pPr>
      <w:pStyle w:val="a5"/>
      <w:ind w:right="36" w:firstLineChars="0" w:firstLine="0"/>
      <w:jc w:val="right"/>
      <w:rPr>
        <w:sz w:val="32"/>
        <w:bdr w:val="single" w:sz="4" w:space="0" w:color="auto"/>
      </w:rPr>
    </w:pPr>
    <w:r w:rsidRPr="005F730D">
      <w:rPr>
        <w:rFonts w:hint="eastAsia"/>
        <w:sz w:val="32"/>
        <w:bdr w:val="single" w:sz="4" w:space="0" w:color="auto"/>
      </w:rPr>
      <w:t>資料６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0D" w:rsidRDefault="005F730D">
    <w:pPr>
      <w:pStyle w:val="a5"/>
      <w:ind w:left="630" w:right="36" w:hanging="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3804"/>
    <w:multiLevelType w:val="multilevel"/>
    <w:tmpl w:val="419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81"/>
    <w:rsid w:val="00015006"/>
    <w:rsid w:val="00047DC2"/>
    <w:rsid w:val="001072CC"/>
    <w:rsid w:val="00354071"/>
    <w:rsid w:val="00460A45"/>
    <w:rsid w:val="00531D8D"/>
    <w:rsid w:val="005B0DDF"/>
    <w:rsid w:val="005F1200"/>
    <w:rsid w:val="005F730D"/>
    <w:rsid w:val="00600C7D"/>
    <w:rsid w:val="0077394B"/>
    <w:rsid w:val="007E123D"/>
    <w:rsid w:val="00841E72"/>
    <w:rsid w:val="00920628"/>
    <w:rsid w:val="009F053F"/>
    <w:rsid w:val="00A24281"/>
    <w:rsid w:val="00B517A4"/>
    <w:rsid w:val="00C9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6E967"/>
  <w15:chartTrackingRefBased/>
  <w15:docId w15:val="{17B3403F-286D-451C-8A7E-07527F34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300" w:rightChars="17" w:right="17"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1D8D"/>
    <w:pPr>
      <w:ind w:leftChars="400" w:left="840"/>
    </w:pPr>
  </w:style>
  <w:style w:type="paragraph" w:styleId="a5">
    <w:name w:val="header"/>
    <w:basedOn w:val="a"/>
    <w:link w:val="a6"/>
    <w:uiPriority w:val="99"/>
    <w:unhideWhenUsed/>
    <w:rsid w:val="005F730D"/>
    <w:pPr>
      <w:tabs>
        <w:tab w:val="center" w:pos="4252"/>
        <w:tab w:val="right" w:pos="8504"/>
      </w:tabs>
      <w:snapToGrid w:val="0"/>
    </w:pPr>
  </w:style>
  <w:style w:type="character" w:customStyle="1" w:styleId="a6">
    <w:name w:val="ヘッダー (文字)"/>
    <w:basedOn w:val="a0"/>
    <w:link w:val="a5"/>
    <w:uiPriority w:val="99"/>
    <w:rsid w:val="005F730D"/>
  </w:style>
  <w:style w:type="paragraph" w:styleId="a7">
    <w:name w:val="footer"/>
    <w:basedOn w:val="a"/>
    <w:link w:val="a8"/>
    <w:uiPriority w:val="99"/>
    <w:unhideWhenUsed/>
    <w:rsid w:val="005F730D"/>
    <w:pPr>
      <w:tabs>
        <w:tab w:val="center" w:pos="4252"/>
        <w:tab w:val="right" w:pos="8504"/>
      </w:tabs>
      <w:snapToGrid w:val="0"/>
    </w:pPr>
  </w:style>
  <w:style w:type="character" w:customStyle="1" w:styleId="a8">
    <w:name w:val="フッター (文字)"/>
    <w:basedOn w:val="a0"/>
    <w:link w:val="a7"/>
    <w:uiPriority w:val="99"/>
    <w:rsid w:val="005F730D"/>
  </w:style>
  <w:style w:type="character" w:styleId="a9">
    <w:name w:val="Hyperlink"/>
    <w:basedOn w:val="a0"/>
    <w:uiPriority w:val="99"/>
    <w:unhideWhenUsed/>
    <w:rsid w:val="00841E72"/>
    <w:rPr>
      <w:color w:val="0563C1" w:themeColor="hyperlink"/>
      <w:u w:val="single"/>
    </w:rPr>
  </w:style>
  <w:style w:type="character" w:styleId="aa">
    <w:name w:val="FollowedHyperlink"/>
    <w:basedOn w:val="a0"/>
    <w:uiPriority w:val="99"/>
    <w:semiHidden/>
    <w:unhideWhenUsed/>
    <w:rsid w:val="00841E72"/>
    <w:rPr>
      <w:color w:val="954F72" w:themeColor="followedHyperlink"/>
      <w:u w:val="single"/>
    </w:rPr>
  </w:style>
  <w:style w:type="character" w:styleId="ab">
    <w:name w:val="Strong"/>
    <w:basedOn w:val="a0"/>
    <w:uiPriority w:val="22"/>
    <w:qFormat/>
    <w:rsid w:val="00841E72"/>
    <w:rPr>
      <w:b/>
      <w:bCs/>
      <w:sz w:val="24"/>
      <w:szCs w:val="24"/>
    </w:rPr>
  </w:style>
  <w:style w:type="paragraph" w:styleId="ac">
    <w:name w:val="Balloon Text"/>
    <w:basedOn w:val="a"/>
    <w:link w:val="ad"/>
    <w:uiPriority w:val="99"/>
    <w:semiHidden/>
    <w:unhideWhenUsed/>
    <w:rsid w:val="00600C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12505">
      <w:bodyDiv w:val="1"/>
      <w:marLeft w:val="0"/>
      <w:marRight w:val="0"/>
      <w:marTop w:val="0"/>
      <w:marBottom w:val="0"/>
      <w:divBdr>
        <w:top w:val="none" w:sz="0" w:space="0" w:color="auto"/>
        <w:left w:val="none" w:sz="0" w:space="0" w:color="auto"/>
        <w:bottom w:val="none" w:sz="0" w:space="0" w:color="auto"/>
        <w:right w:val="none" w:sz="0" w:space="0" w:color="auto"/>
      </w:divBdr>
      <w:divsChild>
        <w:div w:id="1615021118">
          <w:marLeft w:val="0"/>
          <w:marRight w:val="0"/>
          <w:marTop w:val="0"/>
          <w:marBottom w:val="0"/>
          <w:divBdr>
            <w:top w:val="none" w:sz="0" w:space="0" w:color="auto"/>
            <w:left w:val="none" w:sz="0" w:space="0" w:color="auto"/>
            <w:bottom w:val="none" w:sz="0" w:space="0" w:color="auto"/>
            <w:right w:val="none" w:sz="0" w:space="0" w:color="auto"/>
          </w:divBdr>
          <w:divsChild>
            <w:div w:id="2144543422">
              <w:marLeft w:val="0"/>
              <w:marRight w:val="0"/>
              <w:marTop w:val="0"/>
              <w:marBottom w:val="0"/>
              <w:divBdr>
                <w:top w:val="none" w:sz="0" w:space="0" w:color="auto"/>
                <w:left w:val="none" w:sz="0" w:space="0" w:color="auto"/>
                <w:bottom w:val="none" w:sz="0" w:space="0" w:color="auto"/>
                <w:right w:val="none" w:sz="0" w:space="0" w:color="auto"/>
              </w:divBdr>
              <w:divsChild>
                <w:div w:id="7431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e.go.jp/information/osirasedetergentlist.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syoudoku_00001.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press/2020/05/20200522009/20200522009-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hlw.go.jp/content/10900000/00064535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te.go.jp/information/osirase20211101.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大更　真須美</dc:creator>
  <cp:keywords/>
  <dc:description/>
  <cp:lastModifiedBy>大西　裕貴</cp:lastModifiedBy>
  <cp:revision>9</cp:revision>
  <cp:lastPrinted>2022-04-22T09:08:00Z</cp:lastPrinted>
  <dcterms:created xsi:type="dcterms:W3CDTF">2022-04-18T13:49:00Z</dcterms:created>
  <dcterms:modified xsi:type="dcterms:W3CDTF">2022-04-22T09:08:00Z</dcterms:modified>
</cp:coreProperties>
</file>