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BAFF" w14:textId="77777777" w:rsidR="00C90174" w:rsidRDefault="0092374C" w:rsidP="0092374C">
      <w:pPr>
        <w:rPr>
          <w:rFonts w:hAnsi="游ゴシック"/>
          <w:b/>
          <w:bCs/>
          <w:sz w:val="24"/>
          <w:szCs w:val="24"/>
        </w:rPr>
      </w:pPr>
      <w:r w:rsidRPr="00066117">
        <w:rPr>
          <w:rFonts w:hAnsi="游ゴシック" w:hint="eastAsia"/>
          <w:b/>
          <w:bCs/>
          <w:sz w:val="24"/>
          <w:szCs w:val="24"/>
        </w:rPr>
        <w:t>参考資料</w:t>
      </w:r>
    </w:p>
    <w:p w14:paraId="50A2022A" w14:textId="3410E40D" w:rsidR="0092374C" w:rsidRDefault="00C90174" w:rsidP="0092374C">
      <w:pPr>
        <w:rPr>
          <w:rFonts w:hAnsi="游ゴシック"/>
          <w:b/>
          <w:bCs/>
          <w:sz w:val="24"/>
          <w:szCs w:val="24"/>
        </w:rPr>
      </w:pPr>
      <w:r>
        <w:rPr>
          <w:rFonts w:hAnsi="游ゴシック" w:hint="eastAsia"/>
          <w:b/>
          <w:bCs/>
          <w:sz w:val="24"/>
          <w:szCs w:val="24"/>
        </w:rPr>
        <w:t xml:space="preserve">１　</w:t>
      </w:r>
      <w:r w:rsidR="0092374C" w:rsidRPr="00066117">
        <w:rPr>
          <w:rFonts w:hAnsi="游ゴシック" w:hint="eastAsia"/>
          <w:b/>
          <w:bCs/>
          <w:sz w:val="24"/>
          <w:szCs w:val="24"/>
        </w:rPr>
        <w:t>用語集</w:t>
      </w:r>
    </w:p>
    <w:p w14:paraId="7239D401" w14:textId="445AA19C" w:rsidR="0092374C" w:rsidRDefault="0092374C" w:rsidP="0092374C">
      <w:pPr>
        <w:snapToGrid w:val="0"/>
        <w:ind w:firstLineChars="100" w:firstLine="210"/>
        <w:rPr>
          <w:rFonts w:hAnsi="游ゴシック"/>
        </w:rPr>
      </w:pPr>
      <w:r w:rsidRPr="00066117">
        <w:rPr>
          <w:rFonts w:hAnsi="游ゴシック" w:hint="eastAsia"/>
        </w:rPr>
        <w:t>食品ロス削減推進計画の策定において頻出する用語について、以下のとおり</w:t>
      </w:r>
      <w:r w:rsidR="007158C8">
        <w:rPr>
          <w:rFonts w:hAnsi="游ゴシック" w:hint="eastAsia"/>
        </w:rPr>
        <w:t>、</w:t>
      </w:r>
      <w:r w:rsidRPr="00066117">
        <w:rPr>
          <w:rFonts w:hAnsi="游ゴシック" w:hint="eastAsia"/>
        </w:rPr>
        <w:t>整理し</w:t>
      </w:r>
      <w:r>
        <w:rPr>
          <w:rFonts w:hAnsi="游ゴシック" w:hint="eastAsia"/>
        </w:rPr>
        <w:t>まし</w:t>
      </w:r>
      <w:r w:rsidRPr="00066117">
        <w:rPr>
          <w:rFonts w:hAnsi="游ゴシック" w:hint="eastAsia"/>
        </w:rPr>
        <w:t>た。なお、食品ロス削減の観点から要点をまとめたものであり、正確な定義・解釈は</w:t>
      </w:r>
      <w:r w:rsidR="007158C8">
        <w:rPr>
          <w:rFonts w:hAnsi="游ゴシック" w:hint="eastAsia"/>
        </w:rPr>
        <w:t>、</w:t>
      </w:r>
      <w:r w:rsidRPr="00066117">
        <w:rPr>
          <w:rFonts w:hAnsi="游ゴシック" w:hint="eastAsia"/>
        </w:rPr>
        <w:t>関連法令等を</w:t>
      </w:r>
      <w:r w:rsidRPr="009D277A">
        <w:rPr>
          <w:rFonts w:hAnsi="游ゴシック" w:hint="eastAsia"/>
        </w:rPr>
        <w:t>参照</w:t>
      </w:r>
      <w:r w:rsidR="007158C8" w:rsidRPr="009D277A">
        <w:rPr>
          <w:rFonts w:hAnsi="游ゴシック" w:hint="eastAsia"/>
        </w:rPr>
        <w:t>して</w:t>
      </w:r>
      <w:r w:rsidRPr="009D277A">
        <w:rPr>
          <w:rFonts w:hAnsi="游ゴシック" w:hint="eastAsia"/>
        </w:rPr>
        <w:t>く</w:t>
      </w:r>
      <w:r w:rsidRPr="00066117">
        <w:rPr>
          <w:rFonts w:hAnsi="游ゴシック" w:hint="eastAsia"/>
        </w:rPr>
        <w:t>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141"/>
      </w:tblGrid>
      <w:tr w:rsidR="00F844D1" w14:paraId="68D1D2EF" w14:textId="77777777" w:rsidTr="00141163">
        <w:trPr>
          <w:trHeight w:val="94"/>
        </w:trPr>
        <w:tc>
          <w:tcPr>
            <w:tcW w:w="1951" w:type="dxa"/>
            <w:shd w:val="clear" w:color="auto" w:fill="9CC2E5" w:themeFill="accent1" w:themeFillTint="99"/>
          </w:tcPr>
          <w:p w14:paraId="1FDF973B" w14:textId="523DABDC" w:rsidR="00F844D1" w:rsidRPr="000A2EB0" w:rsidRDefault="007A66CB" w:rsidP="00141163">
            <w:pPr>
              <w:pStyle w:val="Default"/>
              <w:rPr>
                <w:rFonts w:ascii="游ゴシック" w:eastAsia="游ゴシック" w:hAnsi="游ゴシック"/>
                <w:b/>
                <w:bCs/>
                <w:sz w:val="19"/>
                <w:szCs w:val="19"/>
              </w:rPr>
            </w:pPr>
            <w:r>
              <w:rPr>
                <w:rFonts w:ascii="ＭＳ 明朝" w:eastAsia="ＭＳ 明朝"/>
              </w:rPr>
              <w:br w:type="page"/>
            </w:r>
            <w:r w:rsidR="00F844D1" w:rsidRPr="000A2EB0">
              <w:rPr>
                <w:rFonts w:ascii="游ゴシック" w:eastAsia="游ゴシック" w:hAnsi="游ゴシック" w:hint="eastAsia"/>
                <w:b/>
                <w:bCs/>
                <w:sz w:val="19"/>
                <w:szCs w:val="19"/>
              </w:rPr>
              <w:t>用語</w:t>
            </w:r>
            <w:r w:rsidR="00F844D1" w:rsidRPr="000A2EB0">
              <w:rPr>
                <w:rFonts w:ascii="游ゴシック" w:eastAsia="游ゴシック" w:hAnsi="游ゴシック"/>
                <w:b/>
                <w:bCs/>
                <w:sz w:val="19"/>
                <w:szCs w:val="19"/>
              </w:rPr>
              <w:t xml:space="preserve"> </w:t>
            </w:r>
          </w:p>
        </w:tc>
        <w:tc>
          <w:tcPr>
            <w:tcW w:w="7141" w:type="dxa"/>
            <w:shd w:val="clear" w:color="auto" w:fill="9CC2E5" w:themeFill="accent1" w:themeFillTint="99"/>
          </w:tcPr>
          <w:p w14:paraId="5FB97531" w14:textId="77777777" w:rsidR="00F844D1" w:rsidRPr="000A2EB0" w:rsidRDefault="00F844D1" w:rsidP="00141163">
            <w:pPr>
              <w:pStyle w:val="Default"/>
              <w:rPr>
                <w:rFonts w:ascii="游ゴシック" w:eastAsia="游ゴシック" w:hAnsi="游ゴシック"/>
                <w:b/>
                <w:bCs/>
                <w:sz w:val="19"/>
                <w:szCs w:val="19"/>
              </w:rPr>
            </w:pPr>
            <w:r w:rsidRPr="000A2EB0">
              <w:rPr>
                <w:rFonts w:ascii="游ゴシック" w:eastAsia="游ゴシック" w:hAnsi="游ゴシック" w:hint="eastAsia"/>
                <w:b/>
                <w:bCs/>
                <w:sz w:val="19"/>
                <w:szCs w:val="19"/>
              </w:rPr>
              <w:t>意味</w:t>
            </w:r>
            <w:r w:rsidRPr="000A2EB0">
              <w:rPr>
                <w:rFonts w:ascii="游ゴシック" w:eastAsia="游ゴシック" w:hAnsi="游ゴシック"/>
                <w:b/>
                <w:bCs/>
                <w:sz w:val="19"/>
                <w:szCs w:val="19"/>
              </w:rPr>
              <w:t xml:space="preserve"> </w:t>
            </w:r>
          </w:p>
        </w:tc>
      </w:tr>
      <w:tr w:rsidR="00F844D1" w14:paraId="18452A85" w14:textId="77777777" w:rsidTr="00141163">
        <w:trPr>
          <w:trHeight w:val="371"/>
        </w:trPr>
        <w:tc>
          <w:tcPr>
            <w:tcW w:w="9092" w:type="dxa"/>
            <w:gridSpan w:val="2"/>
            <w:shd w:val="clear" w:color="auto" w:fill="E2EFD9" w:themeFill="accent6" w:themeFillTint="33"/>
          </w:tcPr>
          <w:p w14:paraId="5495F782" w14:textId="77777777" w:rsidR="00F844D1" w:rsidRPr="007724C3" w:rsidRDefault="00F844D1" w:rsidP="00141163">
            <w:pPr>
              <w:pStyle w:val="Default"/>
              <w:rPr>
                <w:rFonts w:ascii="游ゴシック" w:eastAsia="游ゴシック" w:hAnsi="游ゴシック"/>
                <w:b/>
                <w:bCs/>
                <w:sz w:val="19"/>
                <w:szCs w:val="19"/>
              </w:rPr>
            </w:pPr>
            <w:r w:rsidRPr="007724C3">
              <w:rPr>
                <w:rFonts w:ascii="游ゴシック" w:eastAsia="游ゴシック" w:hAnsi="游ゴシック" w:hint="eastAsia"/>
                <w:b/>
                <w:bCs/>
                <w:sz w:val="19"/>
                <w:szCs w:val="19"/>
              </w:rPr>
              <w:t>廃棄物・食品ロスの種類</w:t>
            </w:r>
            <w:r>
              <w:rPr>
                <w:rFonts w:ascii="游ゴシック" w:eastAsia="游ゴシック" w:hAnsi="游ゴシック" w:hint="eastAsia"/>
                <w:b/>
                <w:bCs/>
                <w:sz w:val="19"/>
                <w:szCs w:val="19"/>
              </w:rPr>
              <w:t>等関連</w:t>
            </w:r>
          </w:p>
        </w:tc>
      </w:tr>
      <w:tr w:rsidR="00F844D1" w14:paraId="00963CD6" w14:textId="77777777" w:rsidTr="00141163">
        <w:trPr>
          <w:trHeight w:val="499"/>
        </w:trPr>
        <w:tc>
          <w:tcPr>
            <w:tcW w:w="1951" w:type="dxa"/>
            <w:shd w:val="clear" w:color="auto" w:fill="FFFFFF" w:themeFill="background1"/>
          </w:tcPr>
          <w:p w14:paraId="307CE032"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一般廃棄物</w:t>
            </w:r>
            <w:r w:rsidRPr="00066117">
              <w:rPr>
                <w:rFonts w:ascii="游ゴシック" w:eastAsia="游ゴシック" w:hAnsi="游ゴシック"/>
                <w:sz w:val="19"/>
                <w:szCs w:val="19"/>
              </w:rPr>
              <w:t xml:space="preserve"> </w:t>
            </w:r>
          </w:p>
        </w:tc>
        <w:tc>
          <w:tcPr>
            <w:tcW w:w="7141" w:type="dxa"/>
            <w:shd w:val="clear" w:color="auto" w:fill="FFFFFF" w:themeFill="background1"/>
          </w:tcPr>
          <w:p w14:paraId="41B1BAA0"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産業廃棄物以外の廃棄物を指す。</w:t>
            </w:r>
            <w:r w:rsidRPr="00066117">
              <w:rPr>
                <w:rFonts w:ascii="游ゴシック" w:eastAsia="游ゴシック" w:hAnsi="游ゴシック"/>
                <w:sz w:val="19"/>
                <w:szCs w:val="19"/>
              </w:rPr>
              <w:t xml:space="preserve"> </w:t>
            </w:r>
          </w:p>
          <w:p w14:paraId="5A516B82"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食品ロスに関連しては、①家庭から排出される食品廃棄物・食品ロス、②飲食料品卸売業・飲食料品小売業・宿泊業、飲食サービス業等から排出される食品廃棄物・食品ロスが、一般廃棄物に該当する。</w:t>
            </w:r>
            <w:r w:rsidRPr="00066117">
              <w:rPr>
                <w:rFonts w:ascii="游ゴシック" w:eastAsia="游ゴシック" w:hAnsi="游ゴシック"/>
                <w:sz w:val="19"/>
                <w:szCs w:val="19"/>
              </w:rPr>
              <w:t xml:space="preserve"> </w:t>
            </w:r>
          </w:p>
        </w:tc>
      </w:tr>
      <w:tr w:rsidR="00F844D1" w14:paraId="212B26F3" w14:textId="77777777" w:rsidTr="00141163">
        <w:trPr>
          <w:trHeight w:val="1039"/>
        </w:trPr>
        <w:tc>
          <w:tcPr>
            <w:tcW w:w="1951" w:type="dxa"/>
            <w:shd w:val="clear" w:color="auto" w:fill="FFFFFF" w:themeFill="background1"/>
          </w:tcPr>
          <w:p w14:paraId="1EA892B8"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産業廃棄物</w:t>
            </w:r>
            <w:r w:rsidRPr="00066117">
              <w:rPr>
                <w:rFonts w:ascii="游ゴシック" w:eastAsia="游ゴシック" w:hAnsi="游ゴシック"/>
                <w:sz w:val="19"/>
                <w:szCs w:val="19"/>
              </w:rPr>
              <w:t xml:space="preserve"> </w:t>
            </w:r>
          </w:p>
        </w:tc>
        <w:tc>
          <w:tcPr>
            <w:tcW w:w="7141" w:type="dxa"/>
            <w:shd w:val="clear" w:color="auto" w:fill="FFFFFF" w:themeFill="background1"/>
          </w:tcPr>
          <w:p w14:paraId="4411606E"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事業活動に伴って生じる廃棄物の中で、廃棄物処理法にて定められたものを指す。食品ロスに関連しては、食料品製造業から排出される食品廃棄物・食品ロスが、基本的に産業廃棄物に該当する。</w:t>
            </w:r>
            <w:r w:rsidRPr="00066117">
              <w:rPr>
                <w:rFonts w:ascii="游ゴシック" w:eastAsia="游ゴシック" w:hAnsi="游ゴシック"/>
                <w:sz w:val="19"/>
                <w:szCs w:val="19"/>
              </w:rPr>
              <w:t xml:space="preserve"> </w:t>
            </w:r>
          </w:p>
          <w:p w14:paraId="69AD3B28" w14:textId="77777777" w:rsidR="00F844D1" w:rsidRPr="00066117" w:rsidRDefault="00F844D1" w:rsidP="00141163">
            <w:pPr>
              <w:pStyle w:val="Default"/>
              <w:ind w:left="190" w:hangingChars="100" w:hanging="190"/>
              <w:rPr>
                <w:rFonts w:ascii="游ゴシック" w:eastAsia="游ゴシック" w:hAnsi="游ゴシック"/>
                <w:sz w:val="19"/>
                <w:szCs w:val="19"/>
              </w:rPr>
            </w:pPr>
            <w:r w:rsidRPr="00066117">
              <w:rPr>
                <w:rFonts w:ascii="游ゴシック" w:eastAsia="游ゴシック" w:hAnsi="游ゴシック" w:hint="eastAsia"/>
                <w:sz w:val="19"/>
                <w:szCs w:val="19"/>
              </w:rPr>
              <w:t>※より正確には、食料品製造業において原料として使用した「動植物性残さ」に当たるものが産業廃棄物に該当する。例えば、食料品製造業の事業所における従業員のお弁当の食べ残しは、産業廃棄物には該当しない。</w:t>
            </w:r>
            <w:r w:rsidRPr="00066117">
              <w:rPr>
                <w:rFonts w:ascii="游ゴシック" w:eastAsia="游ゴシック" w:hAnsi="游ゴシック"/>
                <w:sz w:val="19"/>
                <w:szCs w:val="19"/>
              </w:rPr>
              <w:t xml:space="preserve"> </w:t>
            </w:r>
          </w:p>
          <w:p w14:paraId="35C351F0" w14:textId="77777777" w:rsidR="00F844D1" w:rsidRPr="00066117" w:rsidRDefault="00F844D1" w:rsidP="00141163">
            <w:pPr>
              <w:pStyle w:val="Default"/>
              <w:ind w:left="190" w:hangingChars="100" w:hanging="190"/>
              <w:rPr>
                <w:rFonts w:ascii="游ゴシック" w:eastAsia="游ゴシック" w:hAnsi="游ゴシック"/>
                <w:sz w:val="19"/>
                <w:szCs w:val="19"/>
              </w:rPr>
            </w:pPr>
            <w:r w:rsidRPr="00066117">
              <w:rPr>
                <w:rFonts w:ascii="游ゴシック" w:eastAsia="游ゴシック" w:hAnsi="游ゴシック" w:hint="eastAsia"/>
                <w:sz w:val="19"/>
                <w:szCs w:val="19"/>
              </w:rPr>
              <w:t>※産業廃棄物の定義については、廃棄物処理法第２条第４条、同法施行令第２条等を確認すること。</w:t>
            </w:r>
            <w:r w:rsidRPr="00066117">
              <w:rPr>
                <w:rFonts w:ascii="游ゴシック" w:eastAsia="游ゴシック" w:hAnsi="游ゴシック"/>
                <w:sz w:val="19"/>
                <w:szCs w:val="19"/>
              </w:rPr>
              <w:t xml:space="preserve"> </w:t>
            </w:r>
          </w:p>
        </w:tc>
      </w:tr>
      <w:tr w:rsidR="00F844D1" w14:paraId="406F6B49" w14:textId="77777777" w:rsidTr="00141163">
        <w:trPr>
          <w:trHeight w:val="229"/>
        </w:trPr>
        <w:tc>
          <w:tcPr>
            <w:tcW w:w="1951" w:type="dxa"/>
            <w:shd w:val="clear" w:color="auto" w:fill="FFFFFF" w:themeFill="background1"/>
          </w:tcPr>
          <w:p w14:paraId="0F820C0D"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食品廃棄物</w:t>
            </w:r>
            <w:r w:rsidRPr="00066117">
              <w:rPr>
                <w:rFonts w:ascii="游ゴシック" w:eastAsia="游ゴシック" w:hAnsi="游ゴシック"/>
                <w:sz w:val="19"/>
                <w:szCs w:val="19"/>
              </w:rPr>
              <w:t xml:space="preserve"> </w:t>
            </w:r>
          </w:p>
        </w:tc>
        <w:tc>
          <w:tcPr>
            <w:tcW w:w="7141" w:type="dxa"/>
            <w:shd w:val="clear" w:color="auto" w:fill="FFFFFF" w:themeFill="background1"/>
          </w:tcPr>
          <w:p w14:paraId="0B15050D"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食品ロス（本来食べられるにもかかわらず廃棄されている食品）に加え、魚・肉の骨等、食べられない部分（不可食部）を含むもの。</w:t>
            </w:r>
            <w:r w:rsidRPr="00066117">
              <w:rPr>
                <w:rFonts w:ascii="游ゴシック" w:eastAsia="游ゴシック" w:hAnsi="游ゴシック"/>
                <w:sz w:val="19"/>
                <w:szCs w:val="19"/>
              </w:rPr>
              <w:t xml:space="preserve"> </w:t>
            </w:r>
          </w:p>
        </w:tc>
      </w:tr>
      <w:tr w:rsidR="00F844D1" w14:paraId="441D975B" w14:textId="77777777" w:rsidTr="00141163">
        <w:trPr>
          <w:trHeight w:val="94"/>
        </w:trPr>
        <w:tc>
          <w:tcPr>
            <w:tcW w:w="1951" w:type="dxa"/>
            <w:shd w:val="clear" w:color="auto" w:fill="FFFFFF" w:themeFill="background1"/>
          </w:tcPr>
          <w:p w14:paraId="0D73A5C4"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食品ロス</w:t>
            </w:r>
            <w:r w:rsidRPr="00066117">
              <w:rPr>
                <w:rFonts w:ascii="游ゴシック" w:eastAsia="游ゴシック" w:hAnsi="游ゴシック"/>
                <w:sz w:val="19"/>
                <w:szCs w:val="19"/>
              </w:rPr>
              <w:t xml:space="preserve"> </w:t>
            </w:r>
          </w:p>
        </w:tc>
        <w:tc>
          <w:tcPr>
            <w:tcW w:w="7141" w:type="dxa"/>
            <w:shd w:val="clear" w:color="auto" w:fill="FFFFFF" w:themeFill="background1"/>
          </w:tcPr>
          <w:p w14:paraId="28AB064E"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本来食べられるにもかかわらず廃棄されている食品。</w:t>
            </w:r>
            <w:r w:rsidRPr="00066117">
              <w:rPr>
                <w:rFonts w:ascii="游ゴシック" w:eastAsia="游ゴシック" w:hAnsi="游ゴシック"/>
                <w:sz w:val="19"/>
                <w:szCs w:val="19"/>
              </w:rPr>
              <w:t xml:space="preserve"> </w:t>
            </w:r>
          </w:p>
        </w:tc>
      </w:tr>
      <w:tr w:rsidR="00F844D1" w14:paraId="2EA14AD1" w14:textId="77777777" w:rsidTr="00141163">
        <w:trPr>
          <w:trHeight w:val="229"/>
        </w:trPr>
        <w:tc>
          <w:tcPr>
            <w:tcW w:w="1951" w:type="dxa"/>
            <w:shd w:val="clear" w:color="auto" w:fill="FFFFFF" w:themeFill="background1"/>
          </w:tcPr>
          <w:p w14:paraId="3E4460AA"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家庭系食品ロス</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03D3518"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各家庭から発生する食品ロス。</w:t>
            </w:r>
            <w:r w:rsidRPr="00066117">
              <w:rPr>
                <w:rFonts w:ascii="游ゴシック" w:eastAsia="游ゴシック" w:hAnsi="游ゴシック"/>
                <w:sz w:val="19"/>
                <w:szCs w:val="19"/>
              </w:rPr>
              <w:t xml:space="preserve"> </w:t>
            </w:r>
          </w:p>
          <w:p w14:paraId="272AC3AB"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廃棄物の分類としては、一般廃棄物に該当する。</w:t>
            </w:r>
            <w:r w:rsidRPr="00066117">
              <w:rPr>
                <w:rFonts w:ascii="游ゴシック" w:eastAsia="游ゴシック" w:hAnsi="游ゴシック"/>
                <w:sz w:val="19"/>
                <w:szCs w:val="19"/>
              </w:rPr>
              <w:t xml:space="preserve"> </w:t>
            </w:r>
          </w:p>
        </w:tc>
      </w:tr>
      <w:tr w:rsidR="00F844D1" w14:paraId="7AE44FDA" w14:textId="77777777" w:rsidTr="00141163">
        <w:trPr>
          <w:trHeight w:val="364"/>
        </w:trPr>
        <w:tc>
          <w:tcPr>
            <w:tcW w:w="1951" w:type="dxa"/>
            <w:shd w:val="clear" w:color="auto" w:fill="FFFFFF" w:themeFill="background1"/>
          </w:tcPr>
          <w:p w14:paraId="7CC009A4"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事業系食品ロス</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E3ED0FC" w14:textId="5DA153EC"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食品関連事業者（食品製造業、食品卸売業、食品小売業、外食産業）から事業活動を伴って発生する食品ロス。</w:t>
            </w:r>
            <w:r w:rsidRPr="00A23C60">
              <w:rPr>
                <w:rFonts w:ascii="游ゴシック" w:eastAsia="游ゴシック" w:hAnsi="游ゴシック"/>
                <w:strike/>
                <w:sz w:val="19"/>
                <w:szCs w:val="19"/>
              </w:rPr>
              <w:t xml:space="preserve"> </w:t>
            </w:r>
          </w:p>
        </w:tc>
      </w:tr>
      <w:tr w:rsidR="00D90C5B" w14:paraId="3FDDF512" w14:textId="77777777" w:rsidTr="00141163">
        <w:trPr>
          <w:trHeight w:val="229"/>
        </w:trPr>
        <w:tc>
          <w:tcPr>
            <w:tcW w:w="1951" w:type="dxa"/>
            <w:shd w:val="clear" w:color="auto" w:fill="FFFFFF" w:themeFill="background1"/>
          </w:tcPr>
          <w:p w14:paraId="3DBEF255" w14:textId="411643E2" w:rsidR="00D90C5B" w:rsidRPr="00454B10" w:rsidRDefault="00D90C5B" w:rsidP="00D90C5B">
            <w:pPr>
              <w:pStyle w:val="Default"/>
              <w:rPr>
                <w:rFonts w:ascii="游ゴシック" w:eastAsia="游ゴシック" w:hAnsi="游ゴシック"/>
                <w:color w:val="auto"/>
                <w:sz w:val="19"/>
                <w:szCs w:val="19"/>
              </w:rPr>
            </w:pPr>
            <w:r w:rsidRPr="00454B10">
              <w:rPr>
                <w:rFonts w:ascii="游ゴシック" w:eastAsia="游ゴシック" w:hAnsi="游ゴシック" w:hint="eastAsia"/>
                <w:color w:val="auto"/>
                <w:sz w:val="19"/>
                <w:szCs w:val="19"/>
              </w:rPr>
              <w:t>食品リサイクル法に基づく定期報告</w:t>
            </w:r>
          </w:p>
        </w:tc>
        <w:tc>
          <w:tcPr>
            <w:tcW w:w="7141" w:type="dxa"/>
            <w:shd w:val="clear" w:color="auto" w:fill="FFFFFF" w:themeFill="background1"/>
          </w:tcPr>
          <w:p w14:paraId="3A08F35E" w14:textId="77777777" w:rsidR="00D06A4C" w:rsidRPr="00454B10" w:rsidRDefault="00D06A4C" w:rsidP="00D06A4C">
            <w:pPr>
              <w:pStyle w:val="Default"/>
              <w:rPr>
                <w:rFonts w:ascii="游ゴシック" w:eastAsia="游ゴシック" w:hAnsi="游ゴシック"/>
                <w:color w:val="auto"/>
                <w:sz w:val="19"/>
                <w:szCs w:val="19"/>
              </w:rPr>
            </w:pPr>
            <w:r w:rsidRPr="00454B10">
              <w:rPr>
                <w:rFonts w:ascii="游ゴシック" w:eastAsia="游ゴシック" w:hAnsi="游ゴシック" w:hint="eastAsia"/>
                <w:color w:val="auto"/>
                <w:sz w:val="19"/>
                <w:szCs w:val="19"/>
              </w:rPr>
              <w:t>食品廃棄物の発生量が年間</w:t>
            </w:r>
            <w:r w:rsidRPr="00454B10">
              <w:rPr>
                <w:rFonts w:ascii="游ゴシック" w:eastAsia="游ゴシック" w:hAnsi="游ゴシック"/>
                <w:color w:val="auto"/>
                <w:sz w:val="19"/>
                <w:szCs w:val="19"/>
              </w:rPr>
              <w:t>100トン以上である食品関連事者</w:t>
            </w:r>
            <w:r w:rsidRPr="00454B10">
              <w:rPr>
                <w:rFonts w:ascii="游ゴシック" w:eastAsia="游ゴシック" w:hAnsi="游ゴシック" w:hint="eastAsia"/>
                <w:color w:val="auto"/>
                <w:sz w:val="19"/>
                <w:szCs w:val="19"/>
              </w:rPr>
              <w:t>に義務付けられている</w:t>
            </w:r>
            <w:r w:rsidRPr="00454B10">
              <w:rPr>
                <w:rFonts w:ascii="游ゴシック" w:eastAsia="游ゴシック" w:hAnsi="游ゴシック"/>
                <w:color w:val="auto"/>
                <w:sz w:val="19"/>
                <w:szCs w:val="19"/>
              </w:rPr>
              <w:t>、</w:t>
            </w:r>
            <w:r w:rsidRPr="00454B10">
              <w:rPr>
                <w:rFonts w:ascii="游ゴシック" w:eastAsia="游ゴシック" w:hAnsi="游ゴシック" w:hint="eastAsia"/>
                <w:color w:val="auto"/>
                <w:sz w:val="19"/>
                <w:szCs w:val="19"/>
              </w:rPr>
              <w:t>食品廃棄物等の発生量及び食品循環資源の再生利用等の状況の定期報告。</w:t>
            </w:r>
          </w:p>
          <w:p w14:paraId="61637720" w14:textId="3A0515F6" w:rsidR="00D90C5B" w:rsidRPr="00454B10" w:rsidRDefault="00D06A4C" w:rsidP="00D06A4C">
            <w:pPr>
              <w:pStyle w:val="Default"/>
              <w:rPr>
                <w:rFonts w:ascii="游ゴシック" w:eastAsia="游ゴシック" w:hAnsi="游ゴシック"/>
                <w:color w:val="auto"/>
                <w:sz w:val="19"/>
                <w:szCs w:val="19"/>
              </w:rPr>
            </w:pPr>
            <w:r w:rsidRPr="00454B10">
              <w:rPr>
                <w:rFonts w:ascii="游ゴシック" w:eastAsia="游ゴシック" w:hAnsi="游ゴシック" w:hint="eastAsia"/>
                <w:color w:val="auto"/>
                <w:sz w:val="19"/>
                <w:szCs w:val="19"/>
              </w:rPr>
              <w:t>毎年６月までに、農林水産省・環境省及び関係省庁に報告する。</w:t>
            </w:r>
          </w:p>
        </w:tc>
      </w:tr>
      <w:tr w:rsidR="00D90C5B" w14:paraId="14B2728D" w14:textId="77777777" w:rsidTr="00141163">
        <w:trPr>
          <w:trHeight w:val="229"/>
        </w:trPr>
        <w:tc>
          <w:tcPr>
            <w:tcW w:w="1951" w:type="dxa"/>
            <w:shd w:val="clear" w:color="auto" w:fill="FFFFFF" w:themeFill="background1"/>
          </w:tcPr>
          <w:p w14:paraId="66A24674" w14:textId="4AEC47DB" w:rsidR="00D90C5B" w:rsidRPr="00454B10" w:rsidRDefault="00D90C5B" w:rsidP="00D90C5B">
            <w:pPr>
              <w:pStyle w:val="Default"/>
              <w:rPr>
                <w:rFonts w:ascii="游ゴシック" w:eastAsia="游ゴシック" w:hAnsi="游ゴシック"/>
                <w:color w:val="auto"/>
                <w:sz w:val="19"/>
                <w:szCs w:val="19"/>
              </w:rPr>
            </w:pPr>
            <w:r w:rsidRPr="00454B10">
              <w:rPr>
                <w:rFonts w:ascii="游ゴシック" w:eastAsia="游ゴシック" w:hAnsi="游ゴシック" w:hint="eastAsia"/>
                <w:color w:val="auto"/>
                <w:sz w:val="19"/>
                <w:szCs w:val="19"/>
              </w:rPr>
              <w:t>食品循環資源の再生利用等実態調査</w:t>
            </w:r>
          </w:p>
        </w:tc>
        <w:tc>
          <w:tcPr>
            <w:tcW w:w="7141" w:type="dxa"/>
            <w:shd w:val="clear" w:color="auto" w:fill="FFFFFF" w:themeFill="background1"/>
          </w:tcPr>
          <w:p w14:paraId="7A75CFD1" w14:textId="34226CEF" w:rsidR="00D90C5B" w:rsidRPr="00454B10" w:rsidRDefault="00F23709" w:rsidP="00141163">
            <w:pPr>
              <w:pStyle w:val="Default"/>
              <w:rPr>
                <w:rFonts w:ascii="游ゴシック" w:eastAsia="游ゴシック" w:hAnsi="游ゴシック"/>
                <w:color w:val="auto"/>
                <w:sz w:val="19"/>
                <w:szCs w:val="19"/>
              </w:rPr>
            </w:pPr>
            <w:r w:rsidRPr="00454B10">
              <w:rPr>
                <w:rFonts w:ascii="游ゴシック" w:eastAsia="游ゴシック" w:hAnsi="游ゴシック" w:hint="eastAsia"/>
                <w:color w:val="auto"/>
                <w:sz w:val="19"/>
                <w:szCs w:val="19"/>
              </w:rPr>
              <w:t>農林水産省による抽出調査で、</w:t>
            </w:r>
            <w:r w:rsidR="00460726" w:rsidRPr="00454B10">
              <w:rPr>
                <w:rFonts w:ascii="游ゴシック" w:eastAsia="游ゴシック" w:hAnsi="游ゴシック" w:hint="eastAsia"/>
                <w:color w:val="auto"/>
                <w:sz w:val="19"/>
                <w:szCs w:val="19"/>
              </w:rPr>
              <w:t>上記「定期報告」を行った企業</w:t>
            </w:r>
            <w:r w:rsidR="00460726" w:rsidRPr="00454B10">
              <w:rPr>
                <w:rFonts w:ascii="游ゴシック" w:eastAsia="游ゴシック" w:hAnsi="游ゴシック"/>
                <w:color w:val="auto"/>
                <w:sz w:val="19"/>
                <w:szCs w:val="19"/>
              </w:rPr>
              <w:t>を除いた全国の食品製造業、食品卸売業、食品小売業及び外食産業を営む事業所</w:t>
            </w:r>
            <w:r w:rsidR="003D5034" w:rsidRPr="00454B10">
              <w:rPr>
                <w:rFonts w:ascii="游ゴシック" w:eastAsia="游ゴシック" w:hAnsi="游ゴシック" w:hint="eastAsia"/>
                <w:color w:val="auto"/>
                <w:sz w:val="19"/>
                <w:szCs w:val="19"/>
              </w:rPr>
              <w:t>が対象。</w:t>
            </w:r>
          </w:p>
        </w:tc>
      </w:tr>
      <w:tr w:rsidR="00F844D1" w14:paraId="6819DD91" w14:textId="77777777" w:rsidTr="00141163">
        <w:trPr>
          <w:trHeight w:val="229"/>
        </w:trPr>
        <w:tc>
          <w:tcPr>
            <w:tcW w:w="1951" w:type="dxa"/>
            <w:shd w:val="clear" w:color="auto" w:fill="FFFFFF" w:themeFill="background1"/>
          </w:tcPr>
          <w:p w14:paraId="23D84539"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直接廃棄</w:t>
            </w:r>
            <w:r w:rsidRPr="00066117">
              <w:rPr>
                <w:rFonts w:ascii="游ゴシック" w:eastAsia="游ゴシック" w:hAnsi="游ゴシック"/>
                <w:sz w:val="19"/>
                <w:szCs w:val="19"/>
              </w:rPr>
              <w:t xml:space="preserve"> </w:t>
            </w:r>
          </w:p>
        </w:tc>
        <w:tc>
          <w:tcPr>
            <w:tcW w:w="7141" w:type="dxa"/>
            <w:shd w:val="clear" w:color="auto" w:fill="FFFFFF" w:themeFill="background1"/>
          </w:tcPr>
          <w:p w14:paraId="3AE46C41"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賞味期限切れ等により使用・提供されず、手つかずのまま廃棄されたもの。</w:t>
            </w:r>
            <w:r w:rsidRPr="00066117">
              <w:rPr>
                <w:rFonts w:ascii="游ゴシック" w:eastAsia="游ゴシック" w:hAnsi="游ゴシック"/>
                <w:sz w:val="19"/>
                <w:szCs w:val="19"/>
              </w:rPr>
              <w:t xml:space="preserve"> </w:t>
            </w:r>
          </w:p>
        </w:tc>
      </w:tr>
      <w:tr w:rsidR="00F844D1" w14:paraId="01BB483E" w14:textId="77777777" w:rsidTr="00141163">
        <w:trPr>
          <w:trHeight w:val="229"/>
        </w:trPr>
        <w:tc>
          <w:tcPr>
            <w:tcW w:w="1951" w:type="dxa"/>
            <w:shd w:val="clear" w:color="auto" w:fill="FFFFFF" w:themeFill="background1"/>
          </w:tcPr>
          <w:p w14:paraId="4355E95B"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食べ残し</w:t>
            </w:r>
            <w:r w:rsidRPr="00066117">
              <w:rPr>
                <w:rFonts w:ascii="游ゴシック" w:eastAsia="游ゴシック" w:hAnsi="游ゴシック"/>
                <w:sz w:val="19"/>
                <w:szCs w:val="19"/>
              </w:rPr>
              <w:t xml:space="preserve"> </w:t>
            </w:r>
          </w:p>
        </w:tc>
        <w:tc>
          <w:tcPr>
            <w:tcW w:w="7141" w:type="dxa"/>
            <w:shd w:val="clear" w:color="auto" w:fill="FFFFFF" w:themeFill="background1"/>
          </w:tcPr>
          <w:p w14:paraId="51E60E31"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食卓にのぼった食品で、食べきられずに廃棄されたもの。</w:t>
            </w:r>
            <w:r w:rsidRPr="00066117">
              <w:rPr>
                <w:rFonts w:ascii="游ゴシック" w:eastAsia="游ゴシック" w:hAnsi="游ゴシック"/>
                <w:sz w:val="19"/>
                <w:szCs w:val="19"/>
              </w:rPr>
              <w:t xml:space="preserve">  </w:t>
            </w:r>
          </w:p>
        </w:tc>
      </w:tr>
      <w:tr w:rsidR="00F844D1" w14:paraId="055C5A6C" w14:textId="77777777" w:rsidTr="00141163">
        <w:trPr>
          <w:trHeight w:val="230"/>
        </w:trPr>
        <w:tc>
          <w:tcPr>
            <w:tcW w:w="1951" w:type="dxa"/>
            <w:shd w:val="clear" w:color="auto" w:fill="FFFFFF" w:themeFill="background1"/>
          </w:tcPr>
          <w:p w14:paraId="08CF2F38"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過剰除去</w:t>
            </w:r>
            <w:r w:rsidRPr="00066117">
              <w:rPr>
                <w:rFonts w:ascii="游ゴシック" w:eastAsia="游ゴシック" w:hAnsi="游ゴシック"/>
                <w:sz w:val="19"/>
                <w:szCs w:val="19"/>
              </w:rPr>
              <w:t xml:space="preserve"> </w:t>
            </w:r>
          </w:p>
        </w:tc>
        <w:tc>
          <w:tcPr>
            <w:tcW w:w="7141" w:type="dxa"/>
            <w:shd w:val="clear" w:color="auto" w:fill="FFFFFF" w:themeFill="background1"/>
          </w:tcPr>
          <w:p w14:paraId="0F532FC5"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厚くむき過ぎた野菜の皮など、不可食部分を除去する際に過剰に除去された可食部にあたる。</w:t>
            </w:r>
            <w:r w:rsidRPr="00066117">
              <w:rPr>
                <w:rFonts w:ascii="游ゴシック" w:eastAsia="游ゴシック" w:hAnsi="游ゴシック"/>
                <w:sz w:val="19"/>
                <w:szCs w:val="19"/>
              </w:rPr>
              <w:t xml:space="preserve">  </w:t>
            </w:r>
          </w:p>
        </w:tc>
      </w:tr>
      <w:tr w:rsidR="00F844D1" w14:paraId="740FB9EB" w14:textId="77777777" w:rsidTr="00141163">
        <w:trPr>
          <w:trHeight w:val="230"/>
        </w:trPr>
        <w:tc>
          <w:tcPr>
            <w:tcW w:w="1951" w:type="dxa"/>
            <w:shd w:val="clear" w:color="auto" w:fill="FFFFFF" w:themeFill="background1"/>
          </w:tcPr>
          <w:p w14:paraId="43059EDD"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t>可食部位</w:t>
            </w:r>
          </w:p>
        </w:tc>
        <w:tc>
          <w:tcPr>
            <w:tcW w:w="7141" w:type="dxa"/>
            <w:shd w:val="clear" w:color="auto" w:fill="FFFFFF" w:themeFill="background1"/>
          </w:tcPr>
          <w:p w14:paraId="49AC5A44"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t>食品の中で人が食べることができる部分のこと。野菜・果物・魚・肉などで、食べられる部分を「可食部位」、食べられない部分を「不可食部位」という。</w:t>
            </w:r>
          </w:p>
        </w:tc>
      </w:tr>
      <w:tr w:rsidR="00F844D1" w14:paraId="6376BAE9" w14:textId="77777777" w:rsidTr="00141163">
        <w:trPr>
          <w:trHeight w:val="281"/>
        </w:trPr>
        <w:tc>
          <w:tcPr>
            <w:tcW w:w="9092" w:type="dxa"/>
            <w:gridSpan w:val="2"/>
            <w:shd w:val="clear" w:color="auto" w:fill="E2EFD9" w:themeFill="accent6" w:themeFillTint="33"/>
          </w:tcPr>
          <w:p w14:paraId="1A5C56B2" w14:textId="77777777" w:rsidR="00F844D1" w:rsidRPr="00066117" w:rsidRDefault="00F844D1" w:rsidP="00141163">
            <w:pPr>
              <w:pStyle w:val="Default"/>
              <w:rPr>
                <w:rFonts w:ascii="游ゴシック" w:eastAsia="游ゴシック" w:hAnsi="游ゴシック"/>
                <w:sz w:val="19"/>
                <w:szCs w:val="19"/>
              </w:rPr>
            </w:pPr>
            <w:r w:rsidRPr="007724C3">
              <w:rPr>
                <w:rFonts w:ascii="游ゴシック" w:eastAsia="游ゴシック" w:hAnsi="游ゴシック" w:hint="eastAsia"/>
                <w:b/>
                <w:bCs/>
                <w:sz w:val="19"/>
                <w:szCs w:val="19"/>
              </w:rPr>
              <w:t>食品</w:t>
            </w:r>
            <w:r>
              <w:rPr>
                <w:rFonts w:ascii="游ゴシック" w:eastAsia="游ゴシック" w:hAnsi="游ゴシック" w:hint="eastAsia"/>
                <w:b/>
                <w:bCs/>
                <w:sz w:val="19"/>
                <w:szCs w:val="19"/>
              </w:rPr>
              <w:t>流通</w:t>
            </w:r>
            <w:r w:rsidRPr="007724C3">
              <w:rPr>
                <w:rFonts w:ascii="游ゴシック" w:eastAsia="游ゴシック" w:hAnsi="游ゴシック" w:hint="eastAsia"/>
                <w:b/>
                <w:bCs/>
                <w:sz w:val="19"/>
                <w:szCs w:val="19"/>
              </w:rPr>
              <w:t>関連</w:t>
            </w:r>
          </w:p>
        </w:tc>
      </w:tr>
      <w:tr w:rsidR="00F844D1" w14:paraId="358EF3C9" w14:textId="77777777" w:rsidTr="00141163">
        <w:trPr>
          <w:trHeight w:val="286"/>
        </w:trPr>
        <w:tc>
          <w:tcPr>
            <w:tcW w:w="1951" w:type="dxa"/>
            <w:shd w:val="clear" w:color="auto" w:fill="FFFFFF" w:themeFill="background1"/>
          </w:tcPr>
          <w:p w14:paraId="5CED6B16" w14:textId="77777777" w:rsidR="00F844D1" w:rsidRPr="00066117" w:rsidRDefault="00F844D1" w:rsidP="00141163">
            <w:pPr>
              <w:pStyle w:val="Default"/>
              <w:rPr>
                <w:rFonts w:ascii="游ゴシック" w:eastAsia="游ゴシック" w:hAnsi="游ゴシック"/>
                <w:sz w:val="19"/>
                <w:szCs w:val="19"/>
              </w:rPr>
            </w:pPr>
            <w:r>
              <w:rPr>
                <w:rFonts w:ascii="游ゴシック" w:eastAsia="游ゴシック" w:hAnsi="游ゴシック" w:hint="eastAsia"/>
                <w:sz w:val="19"/>
                <w:szCs w:val="19"/>
              </w:rPr>
              <w:t>食品</w:t>
            </w:r>
            <w:r w:rsidRPr="00066117">
              <w:rPr>
                <w:rFonts w:ascii="游ゴシック" w:eastAsia="游ゴシック" w:hAnsi="游ゴシック" w:hint="eastAsia"/>
                <w:sz w:val="19"/>
                <w:szCs w:val="19"/>
              </w:rPr>
              <w:t>関連事業者</w:t>
            </w:r>
            <w:r w:rsidRPr="00066117">
              <w:rPr>
                <w:rFonts w:ascii="游ゴシック" w:eastAsia="游ゴシック" w:hAnsi="游ゴシック"/>
                <w:sz w:val="19"/>
                <w:szCs w:val="19"/>
              </w:rPr>
              <w:t xml:space="preserve"> </w:t>
            </w:r>
          </w:p>
        </w:tc>
        <w:tc>
          <w:tcPr>
            <w:tcW w:w="7141" w:type="dxa"/>
            <w:shd w:val="clear" w:color="auto" w:fill="FFFFFF" w:themeFill="background1"/>
          </w:tcPr>
          <w:p w14:paraId="1B322128"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食品ロスに関連しては、特に「食品製造業」</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「食品卸売業」</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「食品小売業」「外食産業」が該当する。具体的には、食品製造業とは</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加工食品などを製造する事業者のことを指す。食品卸売業とは</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卸売市場や米問屋など、食品製造業や</w:t>
            </w:r>
            <w:r w:rsidRPr="00066117">
              <w:rPr>
                <w:rFonts w:ascii="游ゴシック" w:eastAsia="游ゴシック" w:hAnsi="游ゴシック" w:hint="eastAsia"/>
                <w:sz w:val="19"/>
                <w:szCs w:val="19"/>
              </w:rPr>
              <w:lastRenderedPageBreak/>
              <w:t>農家、漁業者から食品を仕入れ、小売業や飲食店に販売する業者を指す。食品小売業</w:t>
            </w:r>
            <w:r>
              <w:rPr>
                <w:rFonts w:ascii="游ゴシック" w:eastAsia="游ゴシック" w:hAnsi="游ゴシック" w:hint="eastAsia"/>
                <w:sz w:val="19"/>
                <w:szCs w:val="19"/>
              </w:rPr>
              <w:t>と</w:t>
            </w:r>
            <w:r w:rsidRPr="00066117">
              <w:rPr>
                <w:rFonts w:ascii="游ゴシック" w:eastAsia="游ゴシック" w:hAnsi="游ゴシック" w:hint="eastAsia"/>
                <w:sz w:val="19"/>
                <w:szCs w:val="19"/>
              </w:rPr>
              <w:t>は</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コンビニエンスストアやスーパーマーケット等のことを指す。外食産業とは、飲食店のほか、旅館業や結婚式場業等を指す。</w:t>
            </w:r>
            <w:r w:rsidRPr="00066117">
              <w:rPr>
                <w:rFonts w:ascii="游ゴシック" w:eastAsia="游ゴシック" w:hAnsi="游ゴシック"/>
                <w:sz w:val="19"/>
                <w:szCs w:val="19"/>
              </w:rPr>
              <w:t xml:space="preserve"> </w:t>
            </w:r>
          </w:p>
          <w:p w14:paraId="6D2EC02A" w14:textId="77777777" w:rsidR="00F844D1" w:rsidRPr="00066117" w:rsidRDefault="00F844D1" w:rsidP="00141163">
            <w:pPr>
              <w:pStyle w:val="Default"/>
              <w:ind w:left="190" w:hangingChars="100" w:hanging="190"/>
              <w:rPr>
                <w:rFonts w:ascii="游ゴシック" w:eastAsia="游ゴシック" w:hAnsi="游ゴシック"/>
                <w:sz w:val="19"/>
                <w:szCs w:val="19"/>
              </w:rPr>
            </w:pPr>
            <w:r w:rsidRPr="00066117">
              <w:rPr>
                <w:rFonts w:ascii="游ゴシック" w:eastAsia="游ゴシック" w:hAnsi="游ゴシック" w:hint="eastAsia"/>
                <w:sz w:val="19"/>
                <w:szCs w:val="19"/>
              </w:rPr>
              <w:t>※正確な定義は</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「食品循環資源の再生利用等の促進に関する法律」を確認</w:t>
            </w:r>
            <w:r>
              <w:rPr>
                <w:rFonts w:ascii="游ゴシック" w:eastAsia="游ゴシック" w:hAnsi="游ゴシック" w:hint="eastAsia"/>
                <w:sz w:val="19"/>
                <w:szCs w:val="19"/>
              </w:rPr>
              <w:t>して</w:t>
            </w:r>
            <w:r w:rsidRPr="00066117">
              <w:rPr>
                <w:rFonts w:ascii="游ゴシック" w:eastAsia="游ゴシック" w:hAnsi="游ゴシック" w:hint="eastAsia"/>
                <w:sz w:val="19"/>
                <w:szCs w:val="19"/>
              </w:rPr>
              <w:t>ください。</w:t>
            </w:r>
            <w:r w:rsidRPr="00066117">
              <w:rPr>
                <w:rFonts w:ascii="游ゴシック" w:eastAsia="游ゴシック" w:hAnsi="游ゴシック"/>
                <w:sz w:val="19"/>
                <w:szCs w:val="19"/>
              </w:rPr>
              <w:t xml:space="preserve"> </w:t>
            </w:r>
          </w:p>
        </w:tc>
      </w:tr>
      <w:tr w:rsidR="00F844D1" w14:paraId="79420EB8" w14:textId="77777777" w:rsidTr="00141163">
        <w:trPr>
          <w:trHeight w:val="770"/>
        </w:trPr>
        <w:tc>
          <w:tcPr>
            <w:tcW w:w="1951" w:type="dxa"/>
            <w:shd w:val="clear" w:color="auto" w:fill="auto"/>
          </w:tcPr>
          <w:p w14:paraId="482B287B"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lastRenderedPageBreak/>
              <w:t>サプライチェーン</w:t>
            </w:r>
          </w:p>
        </w:tc>
        <w:tc>
          <w:tcPr>
            <w:tcW w:w="7141" w:type="dxa"/>
            <w:shd w:val="clear" w:color="auto" w:fill="auto"/>
          </w:tcPr>
          <w:p w14:paraId="3ABCD4F2"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t>原材料の調達から生産・流通・販売を経て、最終的に消費者に届くまでの一連の流れのこと。食品の場合は、農林漁業者、食品製造業者、食品卸売業者、食品小売業者・外食事業者を経て、消費者に至るまでの流れを指す。</w:t>
            </w:r>
          </w:p>
        </w:tc>
      </w:tr>
      <w:tr w:rsidR="00F844D1" w14:paraId="67CE7A2E" w14:textId="77777777" w:rsidTr="00141163">
        <w:trPr>
          <w:trHeight w:val="94"/>
        </w:trPr>
        <w:tc>
          <w:tcPr>
            <w:tcW w:w="9092" w:type="dxa"/>
            <w:gridSpan w:val="2"/>
            <w:shd w:val="clear" w:color="auto" w:fill="E2EFD9" w:themeFill="accent6" w:themeFillTint="33"/>
          </w:tcPr>
          <w:p w14:paraId="763B9BA2" w14:textId="77777777" w:rsidR="00F844D1" w:rsidRPr="003C487E" w:rsidRDefault="00F844D1" w:rsidP="00141163">
            <w:pPr>
              <w:pStyle w:val="Default"/>
              <w:rPr>
                <w:rFonts w:ascii="游ゴシック" w:eastAsia="游ゴシック" w:hAnsi="游ゴシック"/>
                <w:b/>
                <w:bCs/>
                <w:sz w:val="19"/>
                <w:szCs w:val="19"/>
              </w:rPr>
            </w:pPr>
            <w:r w:rsidRPr="003C487E">
              <w:rPr>
                <w:rFonts w:ascii="游ゴシック" w:eastAsia="游ゴシック" w:hAnsi="游ゴシック" w:hint="eastAsia"/>
                <w:b/>
                <w:bCs/>
                <w:sz w:val="19"/>
                <w:szCs w:val="19"/>
              </w:rPr>
              <w:t>食品ロス</w:t>
            </w:r>
            <w:r>
              <w:rPr>
                <w:rFonts w:ascii="游ゴシック" w:eastAsia="游ゴシック" w:hAnsi="游ゴシック" w:hint="eastAsia"/>
                <w:b/>
                <w:bCs/>
                <w:sz w:val="19"/>
                <w:szCs w:val="19"/>
              </w:rPr>
              <w:t>削減</w:t>
            </w:r>
            <w:r w:rsidRPr="003C487E">
              <w:rPr>
                <w:rFonts w:ascii="游ゴシック" w:eastAsia="游ゴシック" w:hAnsi="游ゴシック" w:hint="eastAsia"/>
                <w:b/>
                <w:bCs/>
                <w:sz w:val="19"/>
                <w:szCs w:val="19"/>
              </w:rPr>
              <w:t>の取組関連（掲出順）</w:t>
            </w:r>
          </w:p>
        </w:tc>
      </w:tr>
      <w:tr w:rsidR="00F844D1" w14:paraId="3B5CF87C" w14:textId="77777777" w:rsidTr="00CE0EE1">
        <w:trPr>
          <w:trHeight w:val="94"/>
        </w:trPr>
        <w:tc>
          <w:tcPr>
            <w:tcW w:w="1951" w:type="dxa"/>
            <w:shd w:val="clear" w:color="auto" w:fill="auto"/>
          </w:tcPr>
          <w:p w14:paraId="773218F0" w14:textId="77777777" w:rsidR="00F844D1" w:rsidRPr="00066117" w:rsidRDefault="00F844D1" w:rsidP="00141163">
            <w:pPr>
              <w:pStyle w:val="Default"/>
              <w:rPr>
                <w:rFonts w:ascii="游ゴシック" w:eastAsia="游ゴシック" w:hAnsi="游ゴシック"/>
                <w:sz w:val="19"/>
                <w:szCs w:val="19"/>
              </w:rPr>
            </w:pPr>
            <w:r>
              <w:rPr>
                <w:rFonts w:ascii="游ゴシック" w:eastAsia="游ゴシック" w:hAnsi="游ゴシック" w:hint="eastAsia"/>
                <w:sz w:val="19"/>
                <w:szCs w:val="19"/>
              </w:rPr>
              <w:t>始末の心</w:t>
            </w:r>
          </w:p>
        </w:tc>
        <w:tc>
          <w:tcPr>
            <w:tcW w:w="7141" w:type="dxa"/>
            <w:shd w:val="clear" w:color="auto" w:fill="auto"/>
          </w:tcPr>
          <w:p w14:paraId="57F3B469" w14:textId="77777777" w:rsidR="00F844D1" w:rsidRPr="00DF0D5D" w:rsidRDefault="00F844D1" w:rsidP="00141163">
            <w:pPr>
              <w:pStyle w:val="Default"/>
              <w:rPr>
                <w:rFonts w:ascii="游ゴシック" w:eastAsia="游ゴシック" w:hAnsi="游ゴシック"/>
                <w:sz w:val="19"/>
                <w:szCs w:val="19"/>
              </w:rPr>
            </w:pPr>
            <w:r w:rsidRPr="00165587">
              <w:rPr>
                <w:rFonts w:ascii="游ゴシック" w:eastAsia="游ゴシック" w:hAnsi="游ゴシック" w:hint="eastAsia"/>
                <w:sz w:val="19"/>
                <w:szCs w:val="19"/>
              </w:rPr>
              <w:t>無駄を出さず合理的に調理する</w:t>
            </w:r>
            <w:r>
              <w:rPr>
                <w:rFonts w:ascii="游ゴシック" w:eastAsia="游ゴシック" w:hAnsi="游ゴシック" w:hint="eastAsia"/>
                <w:sz w:val="19"/>
                <w:szCs w:val="19"/>
              </w:rPr>
              <w:t>こと</w:t>
            </w:r>
            <w:r w:rsidRPr="008A1407">
              <w:rPr>
                <w:rFonts w:ascii="游ゴシック" w:eastAsia="游ゴシック" w:hAnsi="游ゴシック" w:hint="eastAsia"/>
                <w:sz w:val="19"/>
                <w:szCs w:val="19"/>
              </w:rPr>
              <w:t>。素材を余さず</w:t>
            </w:r>
            <w:r>
              <w:rPr>
                <w:rFonts w:ascii="游ゴシック" w:eastAsia="游ゴシック" w:hAnsi="游ゴシック" w:hint="eastAsia"/>
                <w:sz w:val="19"/>
                <w:szCs w:val="19"/>
              </w:rPr>
              <w:t>使いこなし、おいしく</w:t>
            </w:r>
            <w:r w:rsidRPr="008A1407">
              <w:rPr>
                <w:rFonts w:ascii="游ゴシック" w:eastAsia="游ゴシック" w:hAnsi="游ゴシック" w:hint="eastAsia"/>
                <w:sz w:val="19"/>
                <w:szCs w:val="19"/>
              </w:rPr>
              <w:t>味わい尽くす、商人の街</w:t>
            </w:r>
            <w:r>
              <w:rPr>
                <w:rFonts w:ascii="游ゴシック" w:eastAsia="游ゴシック" w:hAnsi="游ゴシック" w:hint="eastAsia"/>
                <w:sz w:val="19"/>
                <w:szCs w:val="19"/>
              </w:rPr>
              <w:t>大阪</w:t>
            </w:r>
            <w:r w:rsidRPr="008A1407">
              <w:rPr>
                <w:rFonts w:ascii="游ゴシック" w:eastAsia="游ゴシック" w:hAnsi="游ゴシック" w:hint="eastAsia"/>
                <w:sz w:val="19"/>
                <w:szCs w:val="19"/>
              </w:rPr>
              <w:t>らしい</w:t>
            </w:r>
            <w:r>
              <w:rPr>
                <w:rFonts w:ascii="游ゴシック" w:eastAsia="游ゴシック" w:hAnsi="游ゴシック" w:hint="eastAsia"/>
                <w:sz w:val="19"/>
                <w:szCs w:val="19"/>
              </w:rPr>
              <w:t>食文化</w:t>
            </w:r>
            <w:r w:rsidRPr="008A1407">
              <w:rPr>
                <w:rFonts w:ascii="游ゴシック" w:eastAsia="游ゴシック" w:hAnsi="游ゴシック" w:hint="eastAsia"/>
                <w:sz w:val="19"/>
                <w:szCs w:val="19"/>
              </w:rPr>
              <w:t>。</w:t>
            </w:r>
          </w:p>
        </w:tc>
      </w:tr>
      <w:tr w:rsidR="00F844D1" w14:paraId="4595A310" w14:textId="77777777" w:rsidTr="00141163">
        <w:trPr>
          <w:trHeight w:val="94"/>
        </w:trPr>
        <w:tc>
          <w:tcPr>
            <w:tcW w:w="1951" w:type="dxa"/>
            <w:shd w:val="clear" w:color="auto" w:fill="FFFFFF" w:themeFill="background1"/>
          </w:tcPr>
          <w:p w14:paraId="78B58CCD"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再生利用</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7E799EB" w14:textId="77777777" w:rsidR="00F844D1" w:rsidRPr="00DF0D5D" w:rsidRDefault="00F844D1" w:rsidP="00141163">
            <w:pPr>
              <w:pStyle w:val="Default"/>
              <w:rPr>
                <w:rFonts w:ascii="游ゴシック" w:eastAsia="游ゴシック" w:hAnsi="游ゴシック"/>
                <w:sz w:val="19"/>
                <w:szCs w:val="19"/>
              </w:rPr>
            </w:pPr>
            <w:r w:rsidRPr="00DF0D5D">
              <w:rPr>
                <w:rFonts w:ascii="游ゴシック" w:eastAsia="游ゴシック" w:hAnsi="游ゴシック" w:hint="eastAsia"/>
                <w:sz w:val="19"/>
                <w:szCs w:val="19"/>
              </w:rPr>
              <w:t>リサイクルのことを意味する。発生抑制に努めた上でも生じる食品の循環資源について、</w:t>
            </w:r>
            <w:r w:rsidRPr="00DF0D5D">
              <w:rPr>
                <w:rFonts w:ascii="游ゴシック" w:eastAsia="游ゴシック" w:hAnsi="游ゴシック"/>
                <w:sz w:val="19"/>
                <w:szCs w:val="19"/>
              </w:rPr>
              <w:t>(1)</w:t>
            </w:r>
            <w:r w:rsidRPr="00DF0D5D">
              <w:rPr>
                <w:rFonts w:ascii="游ゴシック" w:eastAsia="游ゴシック" w:hAnsi="游ゴシック" w:hint="eastAsia"/>
                <w:sz w:val="19"/>
                <w:szCs w:val="19"/>
              </w:rPr>
              <w:t>飼料化、</w:t>
            </w:r>
            <w:r w:rsidRPr="00DF0D5D">
              <w:rPr>
                <w:rFonts w:ascii="游ゴシック" w:eastAsia="游ゴシック" w:hAnsi="游ゴシック"/>
                <w:sz w:val="19"/>
                <w:szCs w:val="19"/>
              </w:rPr>
              <w:t>(2)</w:t>
            </w:r>
            <w:r w:rsidRPr="00DF0D5D">
              <w:rPr>
                <w:rFonts w:ascii="游ゴシック" w:eastAsia="游ゴシック" w:hAnsi="游ゴシック" w:hint="eastAsia"/>
                <w:sz w:val="19"/>
                <w:szCs w:val="19"/>
              </w:rPr>
              <w:t>肥料化、</w:t>
            </w:r>
            <w:r w:rsidRPr="00DF0D5D">
              <w:rPr>
                <w:rFonts w:ascii="游ゴシック" w:eastAsia="游ゴシック" w:hAnsi="游ゴシック"/>
                <w:sz w:val="19"/>
                <w:szCs w:val="19"/>
              </w:rPr>
              <w:t>(3)</w:t>
            </w:r>
            <w:r w:rsidRPr="00DF0D5D">
              <w:rPr>
                <w:rFonts w:ascii="游ゴシック" w:eastAsia="游ゴシック" w:hAnsi="游ゴシック" w:hint="eastAsia"/>
                <w:sz w:val="19"/>
                <w:szCs w:val="19"/>
              </w:rPr>
              <w:t>きのこ菌床、</w:t>
            </w:r>
            <w:r w:rsidRPr="00DF0D5D">
              <w:rPr>
                <w:rFonts w:ascii="游ゴシック" w:eastAsia="游ゴシック" w:hAnsi="游ゴシック"/>
                <w:sz w:val="19"/>
                <w:szCs w:val="19"/>
              </w:rPr>
              <w:t>(4)</w:t>
            </w:r>
            <w:r w:rsidRPr="00DF0D5D">
              <w:rPr>
                <w:rFonts w:ascii="游ゴシック" w:eastAsia="游ゴシック" w:hAnsi="游ゴシック" w:hint="eastAsia"/>
                <w:sz w:val="19"/>
                <w:szCs w:val="19"/>
              </w:rPr>
              <w:t>メタン化等（炭化、油脂化及び油脂製品化、メタン化）という優先順位の下で、再生利用を進めることとされている。</w:t>
            </w:r>
            <w:r w:rsidRPr="00DF0D5D">
              <w:rPr>
                <w:rFonts w:ascii="游ゴシック" w:eastAsia="游ゴシック" w:hAnsi="游ゴシック"/>
                <w:sz w:val="19"/>
                <w:szCs w:val="19"/>
              </w:rPr>
              <w:t xml:space="preserve"> </w:t>
            </w:r>
          </w:p>
          <w:p w14:paraId="3B08B98B" w14:textId="77777777" w:rsidR="00F844D1" w:rsidRPr="00DF0D5D" w:rsidRDefault="00F844D1" w:rsidP="00141163">
            <w:pPr>
              <w:pStyle w:val="Default"/>
              <w:rPr>
                <w:rFonts w:ascii="游ゴシック" w:eastAsia="游ゴシック" w:hAnsi="游ゴシック"/>
                <w:sz w:val="19"/>
                <w:szCs w:val="19"/>
              </w:rPr>
            </w:pPr>
            <w:r w:rsidRPr="00DF0D5D">
              <w:rPr>
                <w:rFonts w:ascii="游ゴシック" w:eastAsia="游ゴシック" w:hAnsi="游ゴシック" w:hint="eastAsia"/>
                <w:sz w:val="19"/>
                <w:szCs w:val="19"/>
              </w:rPr>
              <w:t>※詳細は、「食品循環資源の再生利用等の促進に関する基本方針」を確認してく</w:t>
            </w:r>
          </w:p>
          <w:p w14:paraId="58C2D5EC" w14:textId="77777777" w:rsidR="00F844D1" w:rsidRPr="00DF0D5D" w:rsidRDefault="00F844D1" w:rsidP="00141163">
            <w:pPr>
              <w:pStyle w:val="Default"/>
              <w:rPr>
                <w:rFonts w:ascii="游ゴシック" w:eastAsia="游ゴシック" w:hAnsi="游ゴシック"/>
                <w:sz w:val="19"/>
                <w:szCs w:val="19"/>
              </w:rPr>
            </w:pPr>
            <w:r w:rsidRPr="00DF0D5D">
              <w:rPr>
                <w:rFonts w:ascii="游ゴシック" w:eastAsia="游ゴシック" w:hAnsi="游ゴシック" w:hint="eastAsia"/>
                <w:sz w:val="19"/>
                <w:szCs w:val="19"/>
              </w:rPr>
              <w:t>ださい。</w:t>
            </w:r>
            <w:r w:rsidRPr="00DF0D5D">
              <w:rPr>
                <w:rFonts w:ascii="游ゴシック" w:eastAsia="游ゴシック" w:hAnsi="游ゴシック"/>
                <w:sz w:val="19"/>
                <w:szCs w:val="19"/>
              </w:rPr>
              <w:t xml:space="preserve"> </w:t>
            </w:r>
          </w:p>
        </w:tc>
      </w:tr>
      <w:tr w:rsidR="00F844D1" w14:paraId="0430EADD" w14:textId="77777777" w:rsidTr="00141163">
        <w:trPr>
          <w:trHeight w:val="94"/>
        </w:trPr>
        <w:tc>
          <w:tcPr>
            <w:tcW w:w="1951" w:type="dxa"/>
            <w:shd w:val="clear" w:color="auto" w:fill="FFFFFF" w:themeFill="background1"/>
          </w:tcPr>
          <w:p w14:paraId="189D7EF9"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てまえどり</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D1CC7FB" w14:textId="77777777" w:rsidR="00F844D1" w:rsidRPr="00DF0D5D"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賞味期限や消費期限まで日にちが長い商品を選ぶのではなく、陳列棚の手前にあるものから購入する購買行動。陳列棚の手前には</w:t>
            </w:r>
            <w:r>
              <w:rPr>
                <w:rFonts w:ascii="游ゴシック" w:eastAsia="游ゴシック" w:hAnsi="游ゴシック" w:hint="eastAsia"/>
                <w:sz w:val="19"/>
                <w:szCs w:val="19"/>
              </w:rPr>
              <w:t>、</w:t>
            </w:r>
            <w:r w:rsidRPr="00066117">
              <w:rPr>
                <w:rFonts w:ascii="游ゴシック" w:eastAsia="游ゴシック" w:hAnsi="游ゴシック" w:hint="eastAsia"/>
                <w:sz w:val="19"/>
                <w:szCs w:val="19"/>
              </w:rPr>
              <w:t>期限までの日にちが限られているものが並んでおり、すぐに食べるのであれば、食品ロスの削減に繋がる。</w:t>
            </w:r>
            <w:r w:rsidRPr="00066117">
              <w:rPr>
                <w:rFonts w:ascii="游ゴシック" w:eastAsia="游ゴシック" w:hAnsi="游ゴシック"/>
                <w:sz w:val="19"/>
                <w:szCs w:val="19"/>
              </w:rPr>
              <w:t xml:space="preserve"> </w:t>
            </w:r>
          </w:p>
        </w:tc>
      </w:tr>
      <w:tr w:rsidR="00F844D1" w14:paraId="3B1E743A" w14:textId="77777777" w:rsidTr="00141163">
        <w:trPr>
          <w:trHeight w:val="94"/>
        </w:trPr>
        <w:tc>
          <w:tcPr>
            <w:tcW w:w="1951" w:type="dxa"/>
            <w:shd w:val="clear" w:color="auto" w:fill="FFFFFF" w:themeFill="background1"/>
          </w:tcPr>
          <w:p w14:paraId="63AECB5E"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t>見切り品</w:t>
            </w:r>
          </w:p>
        </w:tc>
        <w:tc>
          <w:tcPr>
            <w:tcW w:w="7141" w:type="dxa"/>
            <w:shd w:val="clear" w:color="auto" w:fill="FFFFFF" w:themeFill="background1"/>
          </w:tcPr>
          <w:p w14:paraId="43BCBFFF" w14:textId="77777777" w:rsidR="00F844D1" w:rsidRPr="00042030" w:rsidRDefault="00F844D1" w:rsidP="00141163">
            <w:pPr>
              <w:pStyle w:val="Default"/>
              <w:rPr>
                <w:rFonts w:ascii="游ゴシック" w:eastAsia="游ゴシック" w:hAnsi="游ゴシック"/>
                <w:color w:val="auto"/>
                <w:sz w:val="19"/>
                <w:szCs w:val="19"/>
              </w:rPr>
            </w:pPr>
            <w:r w:rsidRPr="00042030">
              <w:rPr>
                <w:rFonts w:ascii="游ゴシック" w:eastAsia="游ゴシック" w:hAnsi="游ゴシック" w:hint="eastAsia"/>
                <w:color w:val="auto"/>
                <w:sz w:val="19"/>
                <w:szCs w:val="19"/>
              </w:rPr>
              <w:t>小売店舗等が「売りきり」を目的として、賞味期限・消費期限が迫っているものや季節商品、旧パッケージ品などを値引きして販売する商品のこと。</w:t>
            </w:r>
          </w:p>
        </w:tc>
      </w:tr>
      <w:tr w:rsidR="00F844D1" w14:paraId="4E85EF03" w14:textId="77777777" w:rsidTr="00141163">
        <w:trPr>
          <w:trHeight w:val="94"/>
        </w:trPr>
        <w:tc>
          <w:tcPr>
            <w:tcW w:w="1951" w:type="dxa"/>
            <w:shd w:val="clear" w:color="auto" w:fill="FFFFFF" w:themeFill="background1"/>
          </w:tcPr>
          <w:p w14:paraId="1A5D9FB4"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消費期限</w:t>
            </w:r>
            <w:r w:rsidRPr="00066117">
              <w:rPr>
                <w:rFonts w:ascii="游ゴシック" w:eastAsia="游ゴシック" w:hAnsi="游ゴシック"/>
                <w:sz w:val="19"/>
                <w:szCs w:val="19"/>
              </w:rPr>
              <w:t xml:space="preserve"> </w:t>
            </w:r>
          </w:p>
        </w:tc>
        <w:tc>
          <w:tcPr>
            <w:tcW w:w="7141" w:type="dxa"/>
            <w:shd w:val="clear" w:color="auto" w:fill="FFFFFF" w:themeFill="background1"/>
          </w:tcPr>
          <w:p w14:paraId="14C46C93"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期限を過ぎたら食べない方がよい期限。</w:t>
            </w:r>
            <w:r w:rsidRPr="00066117">
              <w:rPr>
                <w:rFonts w:ascii="游ゴシック" w:eastAsia="游ゴシック" w:hAnsi="游ゴシック"/>
                <w:sz w:val="19"/>
                <w:szCs w:val="19"/>
              </w:rPr>
              <w:t xml:space="preserve"> </w:t>
            </w:r>
          </w:p>
        </w:tc>
      </w:tr>
      <w:tr w:rsidR="00F844D1" w14:paraId="34D0F0B5" w14:textId="77777777" w:rsidTr="00141163">
        <w:trPr>
          <w:trHeight w:val="94"/>
        </w:trPr>
        <w:tc>
          <w:tcPr>
            <w:tcW w:w="1951" w:type="dxa"/>
            <w:shd w:val="clear" w:color="auto" w:fill="FFFFFF" w:themeFill="background1"/>
          </w:tcPr>
          <w:p w14:paraId="032F14FE"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賞味期限</w:t>
            </w:r>
            <w:r w:rsidRPr="00066117">
              <w:rPr>
                <w:rFonts w:ascii="游ゴシック" w:eastAsia="游ゴシック" w:hAnsi="游ゴシック"/>
                <w:sz w:val="19"/>
                <w:szCs w:val="19"/>
              </w:rPr>
              <w:t xml:space="preserve"> </w:t>
            </w:r>
          </w:p>
        </w:tc>
        <w:tc>
          <w:tcPr>
            <w:tcW w:w="7141" w:type="dxa"/>
            <w:shd w:val="clear" w:color="auto" w:fill="FFFFFF" w:themeFill="background1"/>
          </w:tcPr>
          <w:p w14:paraId="40451204"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おいしく食べることができる期限。この期限を過ぎても、すぐに食べられないということではない。</w:t>
            </w:r>
            <w:r w:rsidRPr="00066117">
              <w:rPr>
                <w:rFonts w:ascii="游ゴシック" w:eastAsia="游ゴシック" w:hAnsi="游ゴシック"/>
                <w:sz w:val="19"/>
                <w:szCs w:val="19"/>
              </w:rPr>
              <w:t xml:space="preserve"> </w:t>
            </w:r>
          </w:p>
        </w:tc>
      </w:tr>
      <w:tr w:rsidR="00F844D1" w14:paraId="01522070" w14:textId="77777777" w:rsidTr="00141163">
        <w:trPr>
          <w:trHeight w:val="94"/>
        </w:trPr>
        <w:tc>
          <w:tcPr>
            <w:tcW w:w="1951" w:type="dxa"/>
            <w:shd w:val="clear" w:color="auto" w:fill="FFFFFF" w:themeFill="background1"/>
          </w:tcPr>
          <w:p w14:paraId="4EAF24A6"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ローリングストック法</w:t>
            </w:r>
            <w:r w:rsidRPr="00066117">
              <w:rPr>
                <w:rFonts w:ascii="游ゴシック" w:eastAsia="游ゴシック" w:hAnsi="游ゴシック"/>
                <w:sz w:val="19"/>
                <w:szCs w:val="19"/>
              </w:rPr>
              <w:t xml:space="preserve"> </w:t>
            </w:r>
          </w:p>
        </w:tc>
        <w:tc>
          <w:tcPr>
            <w:tcW w:w="7141" w:type="dxa"/>
            <w:shd w:val="clear" w:color="auto" w:fill="FFFFFF" w:themeFill="background1"/>
          </w:tcPr>
          <w:p w14:paraId="301DC66D" w14:textId="77777777" w:rsidR="00F844D1" w:rsidRPr="00DF0D5D"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普段の食品を少し多めに買い置きしておき、賞味期限を考えながら古いものから計画的に消費、消費した分を新たに買い足すというサイクルを繰り返すことで、常に一定量の食品が家庭で備蓄されている状態を保つこと。賞味期限を過ぎる前に食品を消費でき、食品ロス削減に繋がることが期待されている。</w:t>
            </w:r>
            <w:r w:rsidRPr="00066117">
              <w:rPr>
                <w:rFonts w:ascii="游ゴシック" w:eastAsia="游ゴシック" w:hAnsi="游ゴシック"/>
                <w:sz w:val="19"/>
                <w:szCs w:val="19"/>
              </w:rPr>
              <w:t xml:space="preserve"> </w:t>
            </w:r>
          </w:p>
        </w:tc>
      </w:tr>
      <w:tr w:rsidR="00F844D1" w14:paraId="0B03E25E" w14:textId="77777777" w:rsidTr="00141163">
        <w:trPr>
          <w:trHeight w:val="94"/>
        </w:trPr>
        <w:tc>
          <w:tcPr>
            <w:tcW w:w="1951" w:type="dxa"/>
            <w:shd w:val="clear" w:color="auto" w:fill="FFFFFF" w:themeFill="background1"/>
          </w:tcPr>
          <w:p w14:paraId="46B31E30"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フードドライブ</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099E570" w14:textId="77777777" w:rsidR="00F844D1" w:rsidRPr="00DF0D5D"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家庭で余っている食品を集めて、食品を必要としている地域のフードバンク等の生活困窮者支援団体、子ども食堂、福祉施設等に寄附する活動のこと。</w:t>
            </w:r>
            <w:r w:rsidRPr="00066117">
              <w:rPr>
                <w:rFonts w:ascii="游ゴシック" w:eastAsia="游ゴシック" w:hAnsi="游ゴシック"/>
                <w:sz w:val="19"/>
                <w:szCs w:val="19"/>
              </w:rPr>
              <w:t xml:space="preserve"> </w:t>
            </w:r>
          </w:p>
        </w:tc>
      </w:tr>
      <w:tr w:rsidR="00F844D1" w14:paraId="2555E3FA" w14:textId="77777777" w:rsidTr="00141163">
        <w:trPr>
          <w:trHeight w:val="94"/>
        </w:trPr>
        <w:tc>
          <w:tcPr>
            <w:tcW w:w="1951" w:type="dxa"/>
            <w:shd w:val="clear" w:color="auto" w:fill="FFFFFF" w:themeFill="background1"/>
          </w:tcPr>
          <w:p w14:paraId="2F0FDA1C" w14:textId="77777777" w:rsidR="00F844D1" w:rsidRPr="000C31F7" w:rsidRDefault="00F844D1" w:rsidP="00141163">
            <w:pPr>
              <w:pStyle w:val="Default"/>
              <w:rPr>
                <w:rFonts w:ascii="游ゴシック" w:eastAsia="游ゴシック" w:hAnsi="游ゴシック"/>
                <w:sz w:val="19"/>
                <w:szCs w:val="19"/>
              </w:rPr>
            </w:pPr>
            <w:r w:rsidRPr="000C31F7">
              <w:rPr>
                <w:rFonts w:ascii="游ゴシック" w:eastAsia="游ゴシック" w:hAnsi="游ゴシック"/>
                <w:sz w:val="19"/>
                <w:szCs w:val="19"/>
              </w:rPr>
              <w:t>30</w:t>
            </w:r>
            <w:r w:rsidRPr="000C31F7">
              <w:rPr>
                <w:rFonts w:ascii="游ゴシック" w:eastAsia="游ゴシック" w:hAnsi="游ゴシック" w:hint="eastAsia"/>
                <w:sz w:val="19"/>
                <w:szCs w:val="19"/>
              </w:rPr>
              <w:t>・</w:t>
            </w:r>
            <w:r w:rsidRPr="000C31F7">
              <w:rPr>
                <w:rFonts w:ascii="游ゴシック" w:eastAsia="游ゴシック" w:hAnsi="游ゴシック"/>
                <w:sz w:val="19"/>
                <w:szCs w:val="19"/>
              </w:rPr>
              <w:t>10 運動</w:t>
            </w:r>
          </w:p>
          <w:p w14:paraId="0E2F3339" w14:textId="77777777" w:rsidR="00F844D1" w:rsidRPr="00066117" w:rsidRDefault="00F844D1" w:rsidP="00141163">
            <w:pPr>
              <w:pStyle w:val="Default"/>
              <w:rPr>
                <w:rFonts w:ascii="游ゴシック" w:eastAsia="游ゴシック" w:hAnsi="游ゴシック"/>
                <w:sz w:val="19"/>
                <w:szCs w:val="19"/>
              </w:rPr>
            </w:pPr>
            <w:r w:rsidRPr="000C31F7">
              <w:rPr>
                <w:rFonts w:ascii="游ゴシック" w:eastAsia="游ゴシック" w:hAnsi="游ゴシック" w:hint="eastAsia"/>
                <w:sz w:val="19"/>
                <w:szCs w:val="19"/>
              </w:rPr>
              <w:t>（さんまるいちまる運動）</w:t>
            </w:r>
          </w:p>
        </w:tc>
        <w:tc>
          <w:tcPr>
            <w:tcW w:w="7141" w:type="dxa"/>
            <w:shd w:val="clear" w:color="auto" w:fill="FFFFFF" w:themeFill="background1"/>
          </w:tcPr>
          <w:p w14:paraId="43CCDD62" w14:textId="77777777" w:rsidR="00F844D1" w:rsidRPr="00DF0D5D" w:rsidRDefault="00F844D1" w:rsidP="00141163">
            <w:pPr>
              <w:pStyle w:val="Default"/>
              <w:rPr>
                <w:rFonts w:ascii="游ゴシック" w:eastAsia="游ゴシック" w:hAnsi="游ゴシック"/>
                <w:sz w:val="19"/>
                <w:szCs w:val="19"/>
              </w:rPr>
            </w:pPr>
            <w:r w:rsidRPr="000C31F7">
              <w:rPr>
                <w:rFonts w:ascii="游ゴシック" w:eastAsia="游ゴシック" w:hAnsi="游ゴシック" w:hint="eastAsia"/>
                <w:sz w:val="19"/>
                <w:szCs w:val="19"/>
              </w:rPr>
              <w:t>宴会における大量の食品ロスを減らすため、乾杯後</w:t>
            </w:r>
            <w:r w:rsidRPr="000C31F7">
              <w:rPr>
                <w:rFonts w:ascii="游ゴシック" w:eastAsia="游ゴシック" w:hAnsi="游ゴシック"/>
                <w:sz w:val="19"/>
                <w:szCs w:val="19"/>
              </w:rPr>
              <w:t>30 分間、お開き10 分前は、自分の席で料理を楽しむことを呼びかける運動。</w:t>
            </w:r>
          </w:p>
        </w:tc>
      </w:tr>
      <w:tr w:rsidR="00F844D1" w14:paraId="50B8502B" w14:textId="77777777" w:rsidTr="00141163">
        <w:trPr>
          <w:trHeight w:val="94"/>
        </w:trPr>
        <w:tc>
          <w:tcPr>
            <w:tcW w:w="1951" w:type="dxa"/>
            <w:shd w:val="clear" w:color="auto" w:fill="FFFFFF" w:themeFill="background1"/>
          </w:tcPr>
          <w:p w14:paraId="6B17AC75"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賞味期限表示の</w:t>
            </w:r>
            <w:r w:rsidRPr="00066117">
              <w:rPr>
                <w:rFonts w:ascii="游ゴシック" w:eastAsia="游ゴシック" w:hAnsi="游ゴシック"/>
                <w:sz w:val="19"/>
                <w:szCs w:val="19"/>
              </w:rPr>
              <w:t xml:space="preserve"> </w:t>
            </w:r>
          </w:p>
          <w:p w14:paraId="063FFF04"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大括り化</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026EF54" w14:textId="77777777" w:rsidR="00F844D1" w:rsidRPr="00DF0D5D"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賞味期</w:t>
            </w:r>
            <w:r w:rsidRPr="00DF0D5D">
              <w:rPr>
                <w:rFonts w:ascii="游ゴシック" w:eastAsia="游ゴシック" w:hAnsi="游ゴシック" w:hint="eastAsia"/>
                <w:sz w:val="19"/>
                <w:szCs w:val="19"/>
              </w:rPr>
              <w:t>限を「年月のみ」、または「日まとめ（例えば</w:t>
            </w:r>
            <w:r w:rsidRPr="00DF0D5D">
              <w:rPr>
                <w:rFonts w:ascii="游ゴシック" w:eastAsia="游ゴシック" w:hAnsi="游ゴシック"/>
                <w:sz w:val="19"/>
                <w:szCs w:val="19"/>
              </w:rPr>
              <w:t>10</w:t>
            </w:r>
            <w:r w:rsidRPr="00DF0D5D">
              <w:rPr>
                <w:rFonts w:ascii="游ゴシック" w:eastAsia="游ゴシック" w:hAnsi="游ゴシック" w:hint="eastAsia"/>
                <w:sz w:val="19"/>
                <w:szCs w:val="19"/>
              </w:rPr>
              <w:t>日単位で統一）」にするなど、大括り化して表示すること。多くの商品の賞味期限は年月日で表示されるが、食品小売業者の在庫商品よりも賞味期限が前であることが理由で、納品できなかった商品は、廃棄されうる。期限表示を大括り化することにより、</w:t>
            </w:r>
            <w:r w:rsidRPr="00066117">
              <w:rPr>
                <w:rFonts w:ascii="游ゴシック" w:eastAsia="游ゴシック" w:hAnsi="游ゴシック" w:hint="eastAsia"/>
                <w:sz w:val="19"/>
                <w:szCs w:val="19"/>
              </w:rPr>
              <w:t>在庫商品と納品する商品の賞味期限の差が解消され、食品ロス</w:t>
            </w:r>
            <w:r>
              <w:rPr>
                <w:rFonts w:ascii="游ゴシック" w:eastAsia="游ゴシック" w:hAnsi="游ゴシック" w:hint="eastAsia"/>
                <w:sz w:val="19"/>
                <w:szCs w:val="19"/>
              </w:rPr>
              <w:t>の</w:t>
            </w:r>
            <w:r w:rsidRPr="00066117">
              <w:rPr>
                <w:rFonts w:ascii="游ゴシック" w:eastAsia="游ゴシック" w:hAnsi="游ゴシック" w:hint="eastAsia"/>
                <w:sz w:val="19"/>
                <w:szCs w:val="19"/>
              </w:rPr>
              <w:t>削減に繋がることが期待されている。</w:t>
            </w:r>
            <w:r w:rsidRPr="00066117">
              <w:rPr>
                <w:rFonts w:ascii="游ゴシック" w:eastAsia="游ゴシック" w:hAnsi="游ゴシック"/>
                <w:sz w:val="19"/>
                <w:szCs w:val="19"/>
              </w:rPr>
              <w:t xml:space="preserve"> </w:t>
            </w:r>
          </w:p>
        </w:tc>
      </w:tr>
      <w:tr w:rsidR="00F844D1" w14:paraId="5A60370D" w14:textId="77777777" w:rsidTr="00141163">
        <w:trPr>
          <w:trHeight w:val="94"/>
        </w:trPr>
        <w:tc>
          <w:tcPr>
            <w:tcW w:w="1951" w:type="dxa"/>
            <w:shd w:val="clear" w:color="auto" w:fill="FFFFFF" w:themeFill="background1"/>
          </w:tcPr>
          <w:p w14:paraId="49E8559E" w14:textId="77777777" w:rsidR="00F844D1" w:rsidRPr="00FA6F3D" w:rsidRDefault="00F844D1" w:rsidP="00141163">
            <w:pPr>
              <w:pStyle w:val="Default"/>
              <w:rPr>
                <w:rFonts w:ascii="游ゴシック" w:eastAsia="游ゴシック" w:hAnsi="游ゴシック"/>
                <w:color w:val="auto"/>
                <w:sz w:val="19"/>
                <w:szCs w:val="19"/>
              </w:rPr>
            </w:pPr>
            <w:r w:rsidRPr="00FA6F3D">
              <w:rPr>
                <w:rFonts w:ascii="游ゴシック" w:eastAsia="游ゴシック" w:hAnsi="游ゴシック" w:hint="eastAsia"/>
                <w:color w:val="auto"/>
                <w:sz w:val="19"/>
                <w:szCs w:val="19"/>
              </w:rPr>
              <w:t>納品リードタイム</w:t>
            </w:r>
          </w:p>
        </w:tc>
        <w:tc>
          <w:tcPr>
            <w:tcW w:w="7141" w:type="dxa"/>
            <w:shd w:val="clear" w:color="auto" w:fill="FFFFFF" w:themeFill="background1"/>
          </w:tcPr>
          <w:p w14:paraId="712959A0" w14:textId="77777777" w:rsidR="00F844D1" w:rsidRPr="00FA6F3D" w:rsidRDefault="00F844D1" w:rsidP="00141163">
            <w:pPr>
              <w:pStyle w:val="Default"/>
              <w:rPr>
                <w:rFonts w:ascii="游ゴシック" w:eastAsia="游ゴシック" w:hAnsi="游ゴシック"/>
                <w:color w:val="auto"/>
                <w:sz w:val="19"/>
                <w:szCs w:val="19"/>
              </w:rPr>
            </w:pPr>
            <w:r w:rsidRPr="00FA6F3D">
              <w:rPr>
                <w:rFonts w:ascii="游ゴシック" w:eastAsia="游ゴシック" w:hAnsi="游ゴシック" w:hint="eastAsia"/>
                <w:color w:val="auto"/>
                <w:sz w:val="19"/>
                <w:szCs w:val="19"/>
              </w:rPr>
              <w:t>商品の受注（発注）から納品までに要する期間</w:t>
            </w:r>
          </w:p>
        </w:tc>
      </w:tr>
      <w:tr w:rsidR="00F844D1" w14:paraId="6BF5506F" w14:textId="77777777" w:rsidTr="00141163">
        <w:trPr>
          <w:trHeight w:val="94"/>
        </w:trPr>
        <w:tc>
          <w:tcPr>
            <w:tcW w:w="1951" w:type="dxa"/>
            <w:shd w:val="clear" w:color="auto" w:fill="FFFFFF" w:themeFill="background1"/>
          </w:tcPr>
          <w:p w14:paraId="382CC52A" w14:textId="77777777" w:rsidR="00F844D1" w:rsidRPr="00FA6F3D" w:rsidRDefault="00F844D1" w:rsidP="00141163">
            <w:pPr>
              <w:pStyle w:val="Default"/>
              <w:rPr>
                <w:rFonts w:ascii="游ゴシック" w:eastAsia="游ゴシック" w:hAnsi="游ゴシック"/>
                <w:color w:val="auto"/>
                <w:sz w:val="19"/>
                <w:szCs w:val="19"/>
              </w:rPr>
            </w:pPr>
            <w:r w:rsidRPr="00FA6F3D">
              <w:rPr>
                <w:rFonts w:ascii="游ゴシック" w:eastAsia="游ゴシック" w:hAnsi="游ゴシック" w:hint="eastAsia"/>
                <w:color w:val="auto"/>
                <w:sz w:val="19"/>
                <w:szCs w:val="19"/>
              </w:rPr>
              <w:t>規格外品</w:t>
            </w:r>
          </w:p>
        </w:tc>
        <w:tc>
          <w:tcPr>
            <w:tcW w:w="7141" w:type="dxa"/>
            <w:shd w:val="clear" w:color="auto" w:fill="FFFFFF" w:themeFill="background1"/>
          </w:tcPr>
          <w:p w14:paraId="2894B520" w14:textId="77777777" w:rsidR="00F844D1" w:rsidRPr="00FA6F3D" w:rsidRDefault="00F844D1" w:rsidP="00141163">
            <w:pPr>
              <w:pStyle w:val="Default"/>
              <w:rPr>
                <w:rFonts w:ascii="游ゴシック" w:eastAsia="游ゴシック" w:hAnsi="游ゴシック"/>
                <w:color w:val="auto"/>
                <w:sz w:val="19"/>
                <w:szCs w:val="19"/>
              </w:rPr>
            </w:pPr>
            <w:r w:rsidRPr="00FA6F3D">
              <w:rPr>
                <w:rFonts w:ascii="游ゴシック" w:eastAsia="游ゴシック" w:hAnsi="游ゴシック" w:hint="eastAsia"/>
                <w:color w:val="auto"/>
                <w:sz w:val="19"/>
                <w:szCs w:val="19"/>
              </w:rPr>
              <w:t>定められた規格・基準に合わないため、通常の流通ルートでは販売されない商品を指す。傷がついていたり、形や大きさが不揃いな野菜や果物等。</w:t>
            </w:r>
          </w:p>
        </w:tc>
      </w:tr>
      <w:tr w:rsidR="00F844D1" w14:paraId="6876184F" w14:textId="77777777" w:rsidTr="00141163">
        <w:trPr>
          <w:trHeight w:val="94"/>
        </w:trPr>
        <w:tc>
          <w:tcPr>
            <w:tcW w:w="1951" w:type="dxa"/>
            <w:shd w:val="clear" w:color="auto" w:fill="FFFFFF" w:themeFill="background1"/>
          </w:tcPr>
          <w:p w14:paraId="3D1B9AED" w14:textId="77777777" w:rsidR="00F844D1" w:rsidRPr="00FA6F3D" w:rsidRDefault="00F844D1" w:rsidP="00141163">
            <w:pPr>
              <w:pStyle w:val="Default"/>
              <w:rPr>
                <w:rFonts w:ascii="游ゴシック" w:eastAsia="游ゴシック" w:hAnsi="游ゴシック"/>
                <w:sz w:val="19"/>
                <w:szCs w:val="19"/>
              </w:rPr>
            </w:pPr>
            <w:r w:rsidRPr="00FA6F3D">
              <w:rPr>
                <w:rFonts w:ascii="游ゴシック" w:eastAsia="游ゴシック" w:hAnsi="游ゴシック" w:hint="eastAsia"/>
                <w:sz w:val="19"/>
                <w:szCs w:val="19"/>
              </w:rPr>
              <w:t>フードバンク</w:t>
            </w:r>
          </w:p>
        </w:tc>
        <w:tc>
          <w:tcPr>
            <w:tcW w:w="7141" w:type="dxa"/>
            <w:shd w:val="clear" w:color="auto" w:fill="FFFFFF" w:themeFill="background1"/>
          </w:tcPr>
          <w:p w14:paraId="67133F73" w14:textId="77777777" w:rsidR="00F844D1" w:rsidRPr="00FA6F3D" w:rsidRDefault="00F844D1" w:rsidP="00141163">
            <w:pPr>
              <w:pStyle w:val="Default"/>
              <w:rPr>
                <w:rFonts w:ascii="游ゴシック" w:eastAsia="游ゴシック" w:hAnsi="游ゴシック"/>
                <w:sz w:val="19"/>
                <w:szCs w:val="19"/>
              </w:rPr>
            </w:pPr>
            <w:r w:rsidRPr="00FA6F3D">
              <w:rPr>
                <w:rFonts w:ascii="游ゴシック" w:eastAsia="游ゴシック" w:hAnsi="游ゴシック" w:hint="eastAsia"/>
                <w:sz w:val="19"/>
                <w:szCs w:val="19"/>
              </w:rPr>
              <w:t>食品関連事業者等から未利用食品の寄附を受けて、食品を必要としているこども</w:t>
            </w:r>
            <w:r w:rsidRPr="00FA6F3D">
              <w:rPr>
                <w:rFonts w:ascii="游ゴシック" w:eastAsia="游ゴシック" w:hAnsi="游ゴシック" w:hint="eastAsia"/>
                <w:sz w:val="19"/>
                <w:szCs w:val="19"/>
              </w:rPr>
              <w:lastRenderedPageBreak/>
              <w:t>食堂、生活困窮者、福祉施設等に未利用食品を無償で提供する活動を行う団体。</w:t>
            </w:r>
          </w:p>
        </w:tc>
      </w:tr>
      <w:tr w:rsidR="00F844D1" w14:paraId="50090C75" w14:textId="77777777" w:rsidTr="00141163">
        <w:trPr>
          <w:trHeight w:val="94"/>
        </w:trPr>
        <w:tc>
          <w:tcPr>
            <w:tcW w:w="1951" w:type="dxa"/>
            <w:shd w:val="clear" w:color="auto" w:fill="FFFFFF" w:themeFill="background1"/>
          </w:tcPr>
          <w:p w14:paraId="158F805E"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lastRenderedPageBreak/>
              <w:t>フードシェアリング</w:t>
            </w:r>
            <w:r w:rsidRPr="00066117">
              <w:rPr>
                <w:rFonts w:ascii="游ゴシック" w:eastAsia="游ゴシック" w:hAnsi="游ゴシック"/>
                <w:sz w:val="19"/>
                <w:szCs w:val="19"/>
              </w:rPr>
              <w:t xml:space="preserve"> </w:t>
            </w:r>
          </w:p>
        </w:tc>
        <w:tc>
          <w:tcPr>
            <w:tcW w:w="7141" w:type="dxa"/>
            <w:shd w:val="clear" w:color="auto" w:fill="FFFFFF" w:themeFill="background1"/>
          </w:tcPr>
          <w:p w14:paraId="3D3C5EAE" w14:textId="77777777" w:rsidR="00F844D1" w:rsidRPr="00DF0D5D"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そのままでは廃棄にされてしまう食品と購入希望者とのマッチングを行い、食品ロスを削減する取組のこと。</w:t>
            </w:r>
            <w:r w:rsidRPr="00066117">
              <w:rPr>
                <w:rFonts w:ascii="游ゴシック" w:eastAsia="游ゴシック" w:hAnsi="游ゴシック"/>
                <w:sz w:val="19"/>
                <w:szCs w:val="19"/>
              </w:rPr>
              <w:t xml:space="preserve"> </w:t>
            </w:r>
          </w:p>
        </w:tc>
      </w:tr>
      <w:tr w:rsidR="00F844D1" w14:paraId="773D0ED6" w14:textId="77777777" w:rsidTr="00141163">
        <w:trPr>
          <w:trHeight w:val="94"/>
        </w:trPr>
        <w:tc>
          <w:tcPr>
            <w:tcW w:w="1951" w:type="dxa"/>
            <w:shd w:val="clear" w:color="auto" w:fill="FFFFFF" w:themeFill="background1"/>
          </w:tcPr>
          <w:p w14:paraId="062FB6C7" w14:textId="77777777" w:rsidR="00F844D1" w:rsidRPr="00066117" w:rsidRDefault="00F844D1" w:rsidP="00141163">
            <w:pPr>
              <w:pStyle w:val="Default"/>
              <w:rPr>
                <w:rFonts w:ascii="游ゴシック" w:eastAsia="游ゴシック" w:hAnsi="游ゴシック"/>
                <w:sz w:val="19"/>
                <w:szCs w:val="19"/>
              </w:rPr>
            </w:pPr>
            <w:r w:rsidRPr="00066117">
              <w:rPr>
                <w:rFonts w:ascii="游ゴシック" w:eastAsia="游ゴシック" w:hAnsi="游ゴシック" w:hint="eastAsia"/>
                <w:sz w:val="19"/>
                <w:szCs w:val="19"/>
              </w:rPr>
              <w:t>食品ロス削減月間、食品ロス削減の日</w:t>
            </w:r>
            <w:r w:rsidRPr="00066117">
              <w:rPr>
                <w:rFonts w:ascii="游ゴシック" w:eastAsia="游ゴシック" w:hAnsi="游ゴシック"/>
                <w:sz w:val="19"/>
                <w:szCs w:val="19"/>
              </w:rPr>
              <w:t xml:space="preserve"> </w:t>
            </w:r>
          </w:p>
        </w:tc>
        <w:tc>
          <w:tcPr>
            <w:tcW w:w="7141" w:type="dxa"/>
            <w:shd w:val="clear" w:color="auto" w:fill="FFFFFF" w:themeFill="background1"/>
          </w:tcPr>
          <w:p w14:paraId="6F83B4B3" w14:textId="77777777" w:rsidR="00F844D1" w:rsidRPr="00DF0D5D" w:rsidRDefault="00F844D1" w:rsidP="00141163">
            <w:pPr>
              <w:pStyle w:val="Default"/>
              <w:rPr>
                <w:rFonts w:ascii="游ゴシック" w:eastAsia="游ゴシック" w:hAnsi="游ゴシック"/>
                <w:sz w:val="19"/>
                <w:szCs w:val="19"/>
              </w:rPr>
            </w:pPr>
            <w:r w:rsidRPr="00DF0D5D">
              <w:rPr>
                <w:rFonts w:ascii="游ゴシック" w:eastAsia="游ゴシック" w:hAnsi="游ゴシック" w:hint="eastAsia"/>
                <w:sz w:val="19"/>
                <w:szCs w:val="19"/>
              </w:rPr>
              <w:t>食品ロス削減推進法において、食品ロスの削減に対する国民の意識の醸成、社会的な機運を高める取組を実施すると定められた期間および日のこと。</w:t>
            </w:r>
          </w:p>
          <w:p w14:paraId="2AB83103" w14:textId="77777777" w:rsidR="00F844D1" w:rsidRPr="00DF0D5D" w:rsidRDefault="00F844D1" w:rsidP="00141163">
            <w:pPr>
              <w:pStyle w:val="Default"/>
              <w:rPr>
                <w:rFonts w:ascii="游ゴシック" w:eastAsia="游ゴシック" w:hAnsi="游ゴシック"/>
                <w:sz w:val="19"/>
                <w:szCs w:val="19"/>
              </w:rPr>
            </w:pPr>
            <w:r w:rsidRPr="00DF0D5D">
              <w:rPr>
                <w:rFonts w:ascii="游ゴシック" w:eastAsia="游ゴシック" w:hAnsi="游ゴシック" w:hint="eastAsia"/>
                <w:sz w:val="19"/>
                <w:szCs w:val="19"/>
              </w:rPr>
              <w:t>食品ロス削減月間は</w:t>
            </w:r>
            <w:r w:rsidRPr="00DF0D5D">
              <w:rPr>
                <w:rFonts w:ascii="游ゴシック" w:eastAsia="游ゴシック" w:hAnsi="游ゴシック"/>
                <w:sz w:val="19"/>
                <w:szCs w:val="19"/>
              </w:rPr>
              <w:t>10</w:t>
            </w:r>
            <w:r w:rsidRPr="00DF0D5D">
              <w:rPr>
                <w:rFonts w:ascii="游ゴシック" w:eastAsia="游ゴシック" w:hAnsi="游ゴシック" w:hint="eastAsia"/>
                <w:sz w:val="19"/>
                <w:szCs w:val="19"/>
              </w:rPr>
              <w:t>月、食品ロス削減の日は</w:t>
            </w:r>
            <w:r w:rsidRPr="00DF0D5D">
              <w:rPr>
                <w:rFonts w:ascii="游ゴシック" w:eastAsia="游ゴシック" w:hAnsi="游ゴシック"/>
                <w:sz w:val="19"/>
                <w:szCs w:val="19"/>
              </w:rPr>
              <w:t>10</w:t>
            </w:r>
            <w:r w:rsidRPr="00DF0D5D">
              <w:rPr>
                <w:rFonts w:ascii="游ゴシック" w:eastAsia="游ゴシック" w:hAnsi="游ゴシック" w:hint="eastAsia"/>
                <w:sz w:val="19"/>
                <w:szCs w:val="19"/>
              </w:rPr>
              <w:t>月</w:t>
            </w:r>
            <w:r w:rsidRPr="00DF0D5D">
              <w:rPr>
                <w:rFonts w:ascii="游ゴシック" w:eastAsia="游ゴシック" w:hAnsi="游ゴシック"/>
                <w:sz w:val="19"/>
                <w:szCs w:val="19"/>
              </w:rPr>
              <w:t>30</w:t>
            </w:r>
            <w:r w:rsidRPr="00DF0D5D">
              <w:rPr>
                <w:rFonts w:ascii="游ゴシック" w:eastAsia="游ゴシック" w:hAnsi="游ゴシック" w:hint="eastAsia"/>
                <w:sz w:val="19"/>
                <w:szCs w:val="19"/>
              </w:rPr>
              <w:t>日。</w:t>
            </w:r>
            <w:r w:rsidRPr="00DF0D5D">
              <w:rPr>
                <w:rFonts w:ascii="游ゴシック" w:eastAsia="游ゴシック" w:hAnsi="游ゴシック"/>
                <w:sz w:val="19"/>
                <w:szCs w:val="19"/>
              </w:rPr>
              <w:t xml:space="preserve"> </w:t>
            </w:r>
          </w:p>
        </w:tc>
      </w:tr>
      <w:tr w:rsidR="00F844D1" w:rsidRPr="00A026AB" w14:paraId="1AF86D0C" w14:textId="77777777" w:rsidTr="00141163">
        <w:trPr>
          <w:trHeight w:val="94"/>
        </w:trPr>
        <w:tc>
          <w:tcPr>
            <w:tcW w:w="1951" w:type="dxa"/>
            <w:shd w:val="clear" w:color="auto" w:fill="FFFFFF" w:themeFill="background1"/>
          </w:tcPr>
          <w:p w14:paraId="7C6F2445" w14:textId="77777777" w:rsidR="00F844D1" w:rsidRPr="00E00FE7" w:rsidRDefault="00F844D1" w:rsidP="00141163">
            <w:pPr>
              <w:pStyle w:val="Default"/>
              <w:rPr>
                <w:rFonts w:ascii="游ゴシック" w:eastAsia="游ゴシック" w:hAnsi="游ゴシック"/>
                <w:color w:val="auto"/>
                <w:sz w:val="19"/>
                <w:szCs w:val="19"/>
              </w:rPr>
            </w:pPr>
            <w:proofErr w:type="spellStart"/>
            <w:r w:rsidRPr="00E00FE7">
              <w:rPr>
                <w:rFonts w:ascii="游ゴシック" w:eastAsia="游ゴシック" w:hAnsi="游ゴシック"/>
                <w:color w:val="auto"/>
                <w:sz w:val="19"/>
                <w:szCs w:val="19"/>
              </w:rPr>
              <w:t>mottECO</w:t>
            </w:r>
            <w:proofErr w:type="spellEnd"/>
          </w:p>
          <w:p w14:paraId="4ECF6712"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（モッテコ）</w:t>
            </w:r>
            <w:r w:rsidRPr="00E00FE7">
              <w:rPr>
                <w:rFonts w:ascii="游ゴシック" w:eastAsia="游ゴシック" w:hAnsi="游ゴシック"/>
                <w:color w:val="auto"/>
                <w:sz w:val="19"/>
                <w:szCs w:val="19"/>
              </w:rPr>
              <w:t xml:space="preserve"> </w:t>
            </w:r>
          </w:p>
        </w:tc>
        <w:tc>
          <w:tcPr>
            <w:tcW w:w="7141" w:type="dxa"/>
            <w:shd w:val="clear" w:color="auto" w:fill="FFFFFF" w:themeFill="background1"/>
          </w:tcPr>
          <w:p w14:paraId="05B20F0F"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消費者が、レストランなどでの外食時に食べきれなかった料理を持ち帰る取組の呼称。外食産業で生じる食品ロスの削減施策の一つ。取組の呼称を「</w:t>
            </w:r>
            <w:proofErr w:type="spellStart"/>
            <w:r w:rsidRPr="00E00FE7">
              <w:rPr>
                <w:rFonts w:ascii="游ゴシック" w:eastAsia="游ゴシック" w:hAnsi="游ゴシック"/>
                <w:color w:val="auto"/>
                <w:sz w:val="19"/>
                <w:szCs w:val="19"/>
              </w:rPr>
              <w:t>mottECO</w:t>
            </w:r>
            <w:proofErr w:type="spellEnd"/>
            <w:r w:rsidRPr="00E00FE7">
              <w:rPr>
                <w:rFonts w:ascii="游ゴシック" w:eastAsia="游ゴシック" w:hAnsi="游ゴシック" w:hint="eastAsia"/>
                <w:color w:val="auto"/>
                <w:sz w:val="19"/>
                <w:szCs w:val="19"/>
              </w:rPr>
              <w:t>」と定め、環境省と消費者庁、農林水産省が協働でロゴなどを作り、消費者の自己責任での持ち帰りを推奨している。</w:t>
            </w:r>
            <w:r w:rsidRPr="00E00FE7">
              <w:rPr>
                <w:rFonts w:ascii="游ゴシック" w:eastAsia="游ゴシック" w:hAnsi="游ゴシック"/>
                <w:color w:val="auto"/>
                <w:sz w:val="19"/>
                <w:szCs w:val="19"/>
              </w:rPr>
              <w:t xml:space="preserve"> </w:t>
            </w:r>
          </w:p>
        </w:tc>
      </w:tr>
      <w:tr w:rsidR="00F844D1" w14:paraId="4451247E" w14:textId="77777777" w:rsidTr="00141163">
        <w:trPr>
          <w:trHeight w:val="94"/>
        </w:trPr>
        <w:tc>
          <w:tcPr>
            <w:tcW w:w="1951" w:type="dxa"/>
            <w:shd w:val="clear" w:color="auto" w:fill="FFFFFF" w:themeFill="background1"/>
          </w:tcPr>
          <w:p w14:paraId="477C1A7C"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食品アクセス</w:t>
            </w:r>
          </w:p>
        </w:tc>
        <w:tc>
          <w:tcPr>
            <w:tcW w:w="7141" w:type="dxa"/>
            <w:shd w:val="clear" w:color="auto" w:fill="FFFFFF" w:themeFill="background1"/>
          </w:tcPr>
          <w:p w14:paraId="7F10D891"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人々が食料品を入手できる環境や条件のこと。所得や生活状況により十分な食料を購入できないことが課題となっている「経済的アクセス」と、店舗や交通手段の有無により食料品を買いに行くことができないことが課題となっている「物理的アクセス」がある。</w:t>
            </w:r>
          </w:p>
        </w:tc>
      </w:tr>
      <w:tr w:rsidR="00F844D1" w14:paraId="12381167" w14:textId="77777777" w:rsidTr="00141163">
        <w:trPr>
          <w:trHeight w:val="94"/>
        </w:trPr>
        <w:tc>
          <w:tcPr>
            <w:tcW w:w="9092" w:type="dxa"/>
            <w:gridSpan w:val="2"/>
            <w:shd w:val="clear" w:color="auto" w:fill="E2EFD9" w:themeFill="accent6" w:themeFillTint="33"/>
          </w:tcPr>
          <w:p w14:paraId="77F1CC50" w14:textId="77777777" w:rsidR="00F844D1" w:rsidRPr="00E00FE7" w:rsidRDefault="00F844D1" w:rsidP="00141163">
            <w:pPr>
              <w:pStyle w:val="Default"/>
              <w:rPr>
                <w:rFonts w:ascii="游ゴシック" w:eastAsia="游ゴシック" w:hAnsi="游ゴシック"/>
                <w:b/>
                <w:bCs/>
                <w:color w:val="auto"/>
                <w:sz w:val="19"/>
                <w:szCs w:val="19"/>
              </w:rPr>
            </w:pPr>
            <w:r w:rsidRPr="00E00FE7">
              <w:rPr>
                <w:rFonts w:ascii="游ゴシック" w:eastAsia="游ゴシック" w:hAnsi="游ゴシック" w:hint="eastAsia"/>
                <w:b/>
                <w:bCs/>
                <w:color w:val="auto"/>
                <w:sz w:val="19"/>
                <w:szCs w:val="19"/>
              </w:rPr>
              <w:t>大阪府の施策・手法関連（掲出順）</w:t>
            </w:r>
          </w:p>
        </w:tc>
      </w:tr>
      <w:tr w:rsidR="00F844D1" w14:paraId="0A4EC86C" w14:textId="77777777" w:rsidTr="00141163">
        <w:trPr>
          <w:trHeight w:val="94"/>
        </w:trPr>
        <w:tc>
          <w:tcPr>
            <w:tcW w:w="1951" w:type="dxa"/>
            <w:shd w:val="clear" w:color="auto" w:fill="FFFFFF" w:themeFill="background1"/>
          </w:tcPr>
          <w:p w14:paraId="0C00451C"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もったいないやん活動隊</w:t>
            </w:r>
          </w:p>
        </w:tc>
        <w:tc>
          <w:tcPr>
            <w:tcW w:w="7141" w:type="dxa"/>
            <w:shd w:val="clear" w:color="auto" w:fill="FFFFFF" w:themeFill="background1"/>
          </w:tcPr>
          <w:p w14:paraId="0167E87E"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食品ロスについて学び、地域活動や学校への出前授業など、食品ロスについて多様な分野で活躍する大阪府が養成したボランティア。</w:t>
            </w:r>
          </w:p>
        </w:tc>
      </w:tr>
      <w:tr w:rsidR="00F844D1" w14:paraId="7A4A4D8B" w14:textId="77777777" w:rsidTr="00141163">
        <w:trPr>
          <w:trHeight w:val="94"/>
        </w:trPr>
        <w:tc>
          <w:tcPr>
            <w:tcW w:w="1951" w:type="dxa"/>
            <w:shd w:val="clear" w:color="auto" w:fill="FFFFFF" w:themeFill="background1"/>
          </w:tcPr>
          <w:p w14:paraId="0B6B95E1"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ポータルサイト</w:t>
            </w:r>
          </w:p>
          <w:p w14:paraId="39619206"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「もったいないやん　へらそう食品ロス」</w:t>
            </w:r>
          </w:p>
        </w:tc>
        <w:tc>
          <w:tcPr>
            <w:tcW w:w="7141" w:type="dxa"/>
            <w:shd w:val="clear" w:color="auto" w:fill="FFFFFF" w:themeFill="background1"/>
          </w:tcPr>
          <w:p w14:paraId="6F2BB1A1"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食品ロスを楽しく学べるカードゲームや、啓発授業に活用できるスライド等を掲載している大阪府のホームページ。食品ロスとSDGsの関連、家庭での食品ロス削減のコツやレシピ、もったいないやん活動隊など、幅広い情報を掲載している。</w:t>
            </w:r>
          </w:p>
        </w:tc>
      </w:tr>
      <w:tr w:rsidR="00F844D1" w14:paraId="69E3F4B8" w14:textId="77777777" w:rsidTr="00141163">
        <w:trPr>
          <w:trHeight w:val="94"/>
        </w:trPr>
        <w:tc>
          <w:tcPr>
            <w:tcW w:w="1951" w:type="dxa"/>
            <w:shd w:val="clear" w:color="auto" w:fill="FFFFFF" w:themeFill="background1"/>
          </w:tcPr>
          <w:p w14:paraId="0F8DC89B"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冷蔵庫革命リーフレット（リーフレット「今日からはじめる冷蔵庫革命」）</w:t>
            </w:r>
          </w:p>
        </w:tc>
        <w:tc>
          <w:tcPr>
            <w:tcW w:w="7141" w:type="dxa"/>
            <w:shd w:val="clear" w:color="auto" w:fill="FFFFFF" w:themeFill="background1"/>
          </w:tcPr>
          <w:p w14:paraId="4D55A691"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大阪府が作成したリーフレットで、家庭の冷蔵庫内で残りやすい食品とそれらの使いきりレシピ、冷蔵庫の収納方法や食材保存のコツなどを紹介している。</w:t>
            </w:r>
          </w:p>
        </w:tc>
      </w:tr>
      <w:tr w:rsidR="00F844D1" w14:paraId="74D3E973" w14:textId="77777777" w:rsidTr="00141163">
        <w:trPr>
          <w:trHeight w:val="94"/>
        </w:trPr>
        <w:tc>
          <w:tcPr>
            <w:tcW w:w="1951" w:type="dxa"/>
            <w:shd w:val="clear" w:color="auto" w:fill="FFFFFF" w:themeFill="background1"/>
          </w:tcPr>
          <w:p w14:paraId="69303432"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なんでやろう？食品ロスカードゲーム</w:t>
            </w:r>
          </w:p>
        </w:tc>
        <w:tc>
          <w:tcPr>
            <w:tcW w:w="7141" w:type="dxa"/>
            <w:shd w:val="clear" w:color="auto" w:fill="FFFFFF" w:themeFill="background1"/>
          </w:tcPr>
          <w:p w14:paraId="794F5DF1"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大阪府が作成した啓発ツールで「たこ焼」を題材にして、製造から消費するまでの過程で、どのような食品ロスが発生するか、また、その食品ロスを、どのように解決するかを、遊びながら学べるカードゲーム。学校の授業や地域イベント等のブースでの啓発に活用している。</w:t>
            </w:r>
          </w:p>
        </w:tc>
      </w:tr>
      <w:tr w:rsidR="00F844D1" w14:paraId="4CAF166E" w14:textId="77777777" w:rsidTr="00141163">
        <w:trPr>
          <w:trHeight w:val="94"/>
        </w:trPr>
        <w:tc>
          <w:tcPr>
            <w:tcW w:w="1951" w:type="dxa"/>
            <w:shd w:val="clear" w:color="auto" w:fill="FFFFFF" w:themeFill="background1"/>
          </w:tcPr>
          <w:p w14:paraId="00AFC735"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コトPOP</w:t>
            </w:r>
          </w:p>
        </w:tc>
        <w:tc>
          <w:tcPr>
            <w:tcW w:w="7141" w:type="dxa"/>
            <w:shd w:val="clear" w:color="auto" w:fill="FFFFFF" w:themeFill="background1"/>
          </w:tcPr>
          <w:p w14:paraId="7279FB6A" w14:textId="75FF94B4"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食材の長持ちする保存方法や使い</w:t>
            </w:r>
            <w:r w:rsidR="00CF03A4">
              <w:rPr>
                <w:rFonts w:ascii="游ゴシック" w:eastAsia="游ゴシック" w:hAnsi="游ゴシック" w:hint="eastAsia"/>
                <w:color w:val="auto"/>
                <w:sz w:val="19"/>
                <w:szCs w:val="19"/>
              </w:rPr>
              <w:t>き</w:t>
            </w:r>
            <w:r w:rsidRPr="00E00FE7">
              <w:rPr>
                <w:rFonts w:ascii="游ゴシック" w:eastAsia="游ゴシック" w:hAnsi="游ゴシック" w:hint="eastAsia"/>
                <w:color w:val="auto"/>
                <w:sz w:val="19"/>
                <w:szCs w:val="19"/>
              </w:rPr>
              <w:t>りレシピなどの情報をイラストとともに紹介している啓発物。小売店の売り場等で掲示し、消費者への情報発信と併せて、販売期限内の売りきりを促進している。</w:t>
            </w:r>
          </w:p>
        </w:tc>
      </w:tr>
      <w:tr w:rsidR="00F844D1" w14:paraId="6294343D" w14:textId="77777777" w:rsidTr="00141163">
        <w:trPr>
          <w:trHeight w:val="94"/>
        </w:trPr>
        <w:tc>
          <w:tcPr>
            <w:tcW w:w="1951" w:type="dxa"/>
            <w:shd w:val="clear" w:color="auto" w:fill="FFFFFF" w:themeFill="background1"/>
          </w:tcPr>
          <w:p w14:paraId="73FC682D"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おおさか食品ロス削減パートナーシップ制度</w:t>
            </w:r>
          </w:p>
        </w:tc>
        <w:tc>
          <w:tcPr>
            <w:tcW w:w="7141" w:type="dxa"/>
            <w:shd w:val="clear" w:color="auto" w:fill="FFFFFF" w:themeFill="background1"/>
          </w:tcPr>
          <w:p w14:paraId="35358DF8"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府内の食品ロス削減に資する取組を積極的に実施する事業者に協力・支援するとともに、事業者間の情報共有や共創を促す大阪府の制度。</w:t>
            </w:r>
          </w:p>
        </w:tc>
      </w:tr>
      <w:tr w:rsidR="00F844D1" w14:paraId="0115CCC0" w14:textId="77777777" w:rsidTr="00141163">
        <w:trPr>
          <w:trHeight w:val="94"/>
        </w:trPr>
        <w:tc>
          <w:tcPr>
            <w:tcW w:w="1951" w:type="dxa"/>
            <w:shd w:val="clear" w:color="auto" w:fill="FFFFFF" w:themeFill="background1"/>
          </w:tcPr>
          <w:p w14:paraId="6AA4FD7F"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おおさか環境賞</w:t>
            </w:r>
          </w:p>
        </w:tc>
        <w:tc>
          <w:tcPr>
            <w:tcW w:w="7141" w:type="dxa"/>
            <w:shd w:val="clear" w:color="auto" w:fill="FFFFFF" w:themeFill="background1"/>
          </w:tcPr>
          <w:p w14:paraId="569DDC35" w14:textId="77777777" w:rsidR="00F844D1" w:rsidRPr="00E00FE7" w:rsidRDefault="00F844D1" w:rsidP="00141163">
            <w:pPr>
              <w:pStyle w:val="Default"/>
              <w:rPr>
                <w:rFonts w:ascii="游ゴシック" w:eastAsia="游ゴシック" w:hAnsi="游ゴシック"/>
                <w:color w:val="auto"/>
                <w:sz w:val="19"/>
                <w:szCs w:val="19"/>
              </w:rPr>
            </w:pPr>
            <w:r w:rsidRPr="00E00FE7">
              <w:rPr>
                <w:rFonts w:ascii="游ゴシック" w:eastAsia="游ゴシック" w:hAnsi="游ゴシック" w:hint="eastAsia"/>
                <w:color w:val="auto"/>
                <w:sz w:val="19"/>
                <w:szCs w:val="19"/>
              </w:rPr>
              <w:t>環境への負荷低減や自然との共生など環境の保全・創造につながる活動を表彰している大阪府の表彰。</w:t>
            </w:r>
          </w:p>
        </w:tc>
      </w:tr>
    </w:tbl>
    <w:p w14:paraId="3C5CA004" w14:textId="77777777" w:rsidR="00F844D1" w:rsidRPr="00A958E1" w:rsidRDefault="00F844D1" w:rsidP="00F844D1">
      <w:pPr>
        <w:ind w:firstLineChars="100" w:firstLine="210"/>
        <w:rPr>
          <w:rFonts w:ascii="ＭＳ 明朝" w:eastAsia="ＭＳ 明朝"/>
        </w:rPr>
      </w:pPr>
    </w:p>
    <w:p w14:paraId="791B375C" w14:textId="54C4CC42" w:rsidR="002F44C3" w:rsidRPr="002F44C3" w:rsidRDefault="002F44C3" w:rsidP="0083076F">
      <w:pPr>
        <w:widowControl/>
        <w:jc w:val="left"/>
        <w:rPr>
          <w:rFonts w:ascii="ＭＳ 明朝" w:eastAsia="ＭＳ 明朝"/>
          <w:b/>
          <w:bCs/>
        </w:rPr>
      </w:pPr>
    </w:p>
    <w:sectPr w:rsidR="002F44C3" w:rsidRPr="002F44C3" w:rsidSect="00F556A2">
      <w:footerReference w:type="default" r:id="rId8"/>
      <w:type w:val="continuous"/>
      <w:pgSz w:w="11906" w:h="16838" w:code="9"/>
      <w:pgMar w:top="1134" w:right="1418" w:bottom="1134" w:left="1418" w:header="907" w:footer="0" w:gutter="0"/>
      <w:pgNumType w:start="1"/>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2D54" w14:textId="77777777" w:rsidR="00AF5DAD" w:rsidRDefault="00AF5DAD" w:rsidP="00980FEC">
      <w:r>
        <w:separator/>
      </w:r>
    </w:p>
  </w:endnote>
  <w:endnote w:type="continuationSeparator" w:id="0">
    <w:p w14:paraId="071B8932" w14:textId="77777777" w:rsidR="00AF5DAD" w:rsidRDefault="00AF5DAD" w:rsidP="0098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11453"/>
      <w:docPartObj>
        <w:docPartGallery w:val="Page Numbers (Bottom of Page)"/>
        <w:docPartUnique/>
      </w:docPartObj>
    </w:sdtPr>
    <w:sdtContent>
      <w:p w14:paraId="330DEF2E" w14:textId="0DA6B9C3" w:rsidR="00F556A2" w:rsidRDefault="00F556A2">
        <w:pPr>
          <w:pStyle w:val="ae"/>
          <w:jc w:val="center"/>
        </w:pPr>
        <w:r>
          <w:fldChar w:fldCharType="begin"/>
        </w:r>
        <w:r>
          <w:instrText>PAGE   \* MERGEFORMAT</w:instrText>
        </w:r>
        <w:r>
          <w:fldChar w:fldCharType="separate"/>
        </w:r>
        <w:r>
          <w:rPr>
            <w:lang w:val="ja-JP"/>
          </w:rPr>
          <w:t>2</w:t>
        </w:r>
        <w:r>
          <w:fldChar w:fldCharType="end"/>
        </w:r>
      </w:p>
    </w:sdtContent>
  </w:sdt>
  <w:p w14:paraId="7CBBD668" w14:textId="77777777" w:rsidR="00DA777C" w:rsidRDefault="00DA777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7E16" w14:textId="77777777" w:rsidR="00AF5DAD" w:rsidRDefault="00AF5DAD" w:rsidP="00980FEC">
      <w:r>
        <w:separator/>
      </w:r>
    </w:p>
  </w:footnote>
  <w:footnote w:type="continuationSeparator" w:id="0">
    <w:p w14:paraId="39E6A0EA" w14:textId="77777777" w:rsidR="00AF5DAD" w:rsidRDefault="00AF5DAD" w:rsidP="0098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245E"/>
    <w:multiLevelType w:val="hybridMultilevel"/>
    <w:tmpl w:val="D51AE240"/>
    <w:lvl w:ilvl="0" w:tplc="32BE0BBE">
      <w:start w:val="1"/>
      <w:numFmt w:val="bullet"/>
      <w:lvlText w:val=""/>
      <w:lvlJc w:val="left"/>
      <w:pPr>
        <w:tabs>
          <w:tab w:val="num" w:pos="720"/>
        </w:tabs>
        <w:ind w:left="720" w:hanging="360"/>
      </w:pPr>
      <w:rPr>
        <w:rFonts w:ascii="Wingdings" w:hAnsi="Wingdings" w:hint="default"/>
      </w:rPr>
    </w:lvl>
    <w:lvl w:ilvl="1" w:tplc="FA66D186" w:tentative="1">
      <w:start w:val="1"/>
      <w:numFmt w:val="bullet"/>
      <w:lvlText w:val=""/>
      <w:lvlJc w:val="left"/>
      <w:pPr>
        <w:tabs>
          <w:tab w:val="num" w:pos="1440"/>
        </w:tabs>
        <w:ind w:left="1440" w:hanging="360"/>
      </w:pPr>
      <w:rPr>
        <w:rFonts w:ascii="Wingdings" w:hAnsi="Wingdings" w:hint="default"/>
      </w:rPr>
    </w:lvl>
    <w:lvl w:ilvl="2" w:tplc="81426108" w:tentative="1">
      <w:start w:val="1"/>
      <w:numFmt w:val="bullet"/>
      <w:lvlText w:val=""/>
      <w:lvlJc w:val="left"/>
      <w:pPr>
        <w:tabs>
          <w:tab w:val="num" w:pos="2160"/>
        </w:tabs>
        <w:ind w:left="2160" w:hanging="360"/>
      </w:pPr>
      <w:rPr>
        <w:rFonts w:ascii="Wingdings" w:hAnsi="Wingdings" w:hint="default"/>
      </w:rPr>
    </w:lvl>
    <w:lvl w:ilvl="3" w:tplc="F2369D5E" w:tentative="1">
      <w:start w:val="1"/>
      <w:numFmt w:val="bullet"/>
      <w:lvlText w:val=""/>
      <w:lvlJc w:val="left"/>
      <w:pPr>
        <w:tabs>
          <w:tab w:val="num" w:pos="2880"/>
        </w:tabs>
        <w:ind w:left="2880" w:hanging="360"/>
      </w:pPr>
      <w:rPr>
        <w:rFonts w:ascii="Wingdings" w:hAnsi="Wingdings" w:hint="default"/>
      </w:rPr>
    </w:lvl>
    <w:lvl w:ilvl="4" w:tplc="C5DAD482" w:tentative="1">
      <w:start w:val="1"/>
      <w:numFmt w:val="bullet"/>
      <w:lvlText w:val=""/>
      <w:lvlJc w:val="left"/>
      <w:pPr>
        <w:tabs>
          <w:tab w:val="num" w:pos="3600"/>
        </w:tabs>
        <w:ind w:left="3600" w:hanging="360"/>
      </w:pPr>
      <w:rPr>
        <w:rFonts w:ascii="Wingdings" w:hAnsi="Wingdings" w:hint="default"/>
      </w:rPr>
    </w:lvl>
    <w:lvl w:ilvl="5" w:tplc="329ABB96" w:tentative="1">
      <w:start w:val="1"/>
      <w:numFmt w:val="bullet"/>
      <w:lvlText w:val=""/>
      <w:lvlJc w:val="left"/>
      <w:pPr>
        <w:tabs>
          <w:tab w:val="num" w:pos="4320"/>
        </w:tabs>
        <w:ind w:left="4320" w:hanging="360"/>
      </w:pPr>
      <w:rPr>
        <w:rFonts w:ascii="Wingdings" w:hAnsi="Wingdings" w:hint="default"/>
      </w:rPr>
    </w:lvl>
    <w:lvl w:ilvl="6" w:tplc="0C6CEF68" w:tentative="1">
      <w:start w:val="1"/>
      <w:numFmt w:val="bullet"/>
      <w:lvlText w:val=""/>
      <w:lvlJc w:val="left"/>
      <w:pPr>
        <w:tabs>
          <w:tab w:val="num" w:pos="5040"/>
        </w:tabs>
        <w:ind w:left="5040" w:hanging="360"/>
      </w:pPr>
      <w:rPr>
        <w:rFonts w:ascii="Wingdings" w:hAnsi="Wingdings" w:hint="default"/>
      </w:rPr>
    </w:lvl>
    <w:lvl w:ilvl="7" w:tplc="E8A6EEEE" w:tentative="1">
      <w:start w:val="1"/>
      <w:numFmt w:val="bullet"/>
      <w:lvlText w:val=""/>
      <w:lvlJc w:val="left"/>
      <w:pPr>
        <w:tabs>
          <w:tab w:val="num" w:pos="5760"/>
        </w:tabs>
        <w:ind w:left="5760" w:hanging="360"/>
      </w:pPr>
      <w:rPr>
        <w:rFonts w:ascii="Wingdings" w:hAnsi="Wingdings" w:hint="default"/>
      </w:rPr>
    </w:lvl>
    <w:lvl w:ilvl="8" w:tplc="DDE64D7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514CE"/>
    <w:multiLevelType w:val="hybridMultilevel"/>
    <w:tmpl w:val="BDAAA782"/>
    <w:lvl w:ilvl="0" w:tplc="B3FECB26">
      <w:start w:val="1"/>
      <w:numFmt w:val="bullet"/>
      <w:lvlText w:val=""/>
      <w:lvlJc w:val="left"/>
      <w:pPr>
        <w:tabs>
          <w:tab w:val="num" w:pos="720"/>
        </w:tabs>
        <w:ind w:left="720" w:hanging="360"/>
      </w:pPr>
      <w:rPr>
        <w:rFonts w:ascii="Wingdings" w:hAnsi="Wingdings" w:hint="default"/>
      </w:rPr>
    </w:lvl>
    <w:lvl w:ilvl="1" w:tplc="1B223FF2" w:tentative="1">
      <w:start w:val="1"/>
      <w:numFmt w:val="bullet"/>
      <w:lvlText w:val=""/>
      <w:lvlJc w:val="left"/>
      <w:pPr>
        <w:tabs>
          <w:tab w:val="num" w:pos="1440"/>
        </w:tabs>
        <w:ind w:left="1440" w:hanging="360"/>
      </w:pPr>
      <w:rPr>
        <w:rFonts w:ascii="Wingdings" w:hAnsi="Wingdings" w:hint="default"/>
      </w:rPr>
    </w:lvl>
    <w:lvl w:ilvl="2" w:tplc="AFD4FFB2" w:tentative="1">
      <w:start w:val="1"/>
      <w:numFmt w:val="bullet"/>
      <w:lvlText w:val=""/>
      <w:lvlJc w:val="left"/>
      <w:pPr>
        <w:tabs>
          <w:tab w:val="num" w:pos="2160"/>
        </w:tabs>
        <w:ind w:left="2160" w:hanging="360"/>
      </w:pPr>
      <w:rPr>
        <w:rFonts w:ascii="Wingdings" w:hAnsi="Wingdings" w:hint="default"/>
      </w:rPr>
    </w:lvl>
    <w:lvl w:ilvl="3" w:tplc="DCA4F9D8" w:tentative="1">
      <w:start w:val="1"/>
      <w:numFmt w:val="bullet"/>
      <w:lvlText w:val=""/>
      <w:lvlJc w:val="left"/>
      <w:pPr>
        <w:tabs>
          <w:tab w:val="num" w:pos="2880"/>
        </w:tabs>
        <w:ind w:left="2880" w:hanging="360"/>
      </w:pPr>
      <w:rPr>
        <w:rFonts w:ascii="Wingdings" w:hAnsi="Wingdings" w:hint="default"/>
      </w:rPr>
    </w:lvl>
    <w:lvl w:ilvl="4" w:tplc="73EE13D6" w:tentative="1">
      <w:start w:val="1"/>
      <w:numFmt w:val="bullet"/>
      <w:lvlText w:val=""/>
      <w:lvlJc w:val="left"/>
      <w:pPr>
        <w:tabs>
          <w:tab w:val="num" w:pos="3600"/>
        </w:tabs>
        <w:ind w:left="3600" w:hanging="360"/>
      </w:pPr>
      <w:rPr>
        <w:rFonts w:ascii="Wingdings" w:hAnsi="Wingdings" w:hint="default"/>
      </w:rPr>
    </w:lvl>
    <w:lvl w:ilvl="5" w:tplc="5374F67C" w:tentative="1">
      <w:start w:val="1"/>
      <w:numFmt w:val="bullet"/>
      <w:lvlText w:val=""/>
      <w:lvlJc w:val="left"/>
      <w:pPr>
        <w:tabs>
          <w:tab w:val="num" w:pos="4320"/>
        </w:tabs>
        <w:ind w:left="4320" w:hanging="360"/>
      </w:pPr>
      <w:rPr>
        <w:rFonts w:ascii="Wingdings" w:hAnsi="Wingdings" w:hint="default"/>
      </w:rPr>
    </w:lvl>
    <w:lvl w:ilvl="6" w:tplc="9AC4C438" w:tentative="1">
      <w:start w:val="1"/>
      <w:numFmt w:val="bullet"/>
      <w:lvlText w:val=""/>
      <w:lvlJc w:val="left"/>
      <w:pPr>
        <w:tabs>
          <w:tab w:val="num" w:pos="5040"/>
        </w:tabs>
        <w:ind w:left="5040" w:hanging="360"/>
      </w:pPr>
      <w:rPr>
        <w:rFonts w:ascii="Wingdings" w:hAnsi="Wingdings" w:hint="default"/>
      </w:rPr>
    </w:lvl>
    <w:lvl w:ilvl="7" w:tplc="18AE1CBC" w:tentative="1">
      <w:start w:val="1"/>
      <w:numFmt w:val="bullet"/>
      <w:lvlText w:val=""/>
      <w:lvlJc w:val="left"/>
      <w:pPr>
        <w:tabs>
          <w:tab w:val="num" w:pos="5760"/>
        </w:tabs>
        <w:ind w:left="5760" w:hanging="360"/>
      </w:pPr>
      <w:rPr>
        <w:rFonts w:ascii="Wingdings" w:hAnsi="Wingdings" w:hint="default"/>
      </w:rPr>
    </w:lvl>
    <w:lvl w:ilvl="8" w:tplc="9EC681A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93059"/>
    <w:multiLevelType w:val="hybridMultilevel"/>
    <w:tmpl w:val="F2C632F6"/>
    <w:lvl w:ilvl="0" w:tplc="54F49540">
      <w:start w:val="1"/>
      <w:numFmt w:val="bullet"/>
      <w:lvlText w:val=""/>
      <w:lvlJc w:val="left"/>
      <w:pPr>
        <w:tabs>
          <w:tab w:val="num" w:pos="720"/>
        </w:tabs>
        <w:ind w:left="720" w:hanging="360"/>
      </w:pPr>
      <w:rPr>
        <w:rFonts w:ascii="Wingdings" w:hAnsi="Wingdings" w:hint="default"/>
      </w:rPr>
    </w:lvl>
    <w:lvl w:ilvl="1" w:tplc="1BFCE6DE" w:tentative="1">
      <w:start w:val="1"/>
      <w:numFmt w:val="bullet"/>
      <w:lvlText w:val=""/>
      <w:lvlJc w:val="left"/>
      <w:pPr>
        <w:tabs>
          <w:tab w:val="num" w:pos="1440"/>
        </w:tabs>
        <w:ind w:left="1440" w:hanging="360"/>
      </w:pPr>
      <w:rPr>
        <w:rFonts w:ascii="Wingdings" w:hAnsi="Wingdings" w:hint="default"/>
      </w:rPr>
    </w:lvl>
    <w:lvl w:ilvl="2" w:tplc="608A0672" w:tentative="1">
      <w:start w:val="1"/>
      <w:numFmt w:val="bullet"/>
      <w:lvlText w:val=""/>
      <w:lvlJc w:val="left"/>
      <w:pPr>
        <w:tabs>
          <w:tab w:val="num" w:pos="2160"/>
        </w:tabs>
        <w:ind w:left="2160" w:hanging="360"/>
      </w:pPr>
      <w:rPr>
        <w:rFonts w:ascii="Wingdings" w:hAnsi="Wingdings" w:hint="default"/>
      </w:rPr>
    </w:lvl>
    <w:lvl w:ilvl="3" w:tplc="A8A40AA2" w:tentative="1">
      <w:start w:val="1"/>
      <w:numFmt w:val="bullet"/>
      <w:lvlText w:val=""/>
      <w:lvlJc w:val="left"/>
      <w:pPr>
        <w:tabs>
          <w:tab w:val="num" w:pos="2880"/>
        </w:tabs>
        <w:ind w:left="2880" w:hanging="360"/>
      </w:pPr>
      <w:rPr>
        <w:rFonts w:ascii="Wingdings" w:hAnsi="Wingdings" w:hint="default"/>
      </w:rPr>
    </w:lvl>
    <w:lvl w:ilvl="4" w:tplc="58B6A5E4" w:tentative="1">
      <w:start w:val="1"/>
      <w:numFmt w:val="bullet"/>
      <w:lvlText w:val=""/>
      <w:lvlJc w:val="left"/>
      <w:pPr>
        <w:tabs>
          <w:tab w:val="num" w:pos="3600"/>
        </w:tabs>
        <w:ind w:left="3600" w:hanging="360"/>
      </w:pPr>
      <w:rPr>
        <w:rFonts w:ascii="Wingdings" w:hAnsi="Wingdings" w:hint="default"/>
      </w:rPr>
    </w:lvl>
    <w:lvl w:ilvl="5" w:tplc="AEE891A8" w:tentative="1">
      <w:start w:val="1"/>
      <w:numFmt w:val="bullet"/>
      <w:lvlText w:val=""/>
      <w:lvlJc w:val="left"/>
      <w:pPr>
        <w:tabs>
          <w:tab w:val="num" w:pos="4320"/>
        </w:tabs>
        <w:ind w:left="4320" w:hanging="360"/>
      </w:pPr>
      <w:rPr>
        <w:rFonts w:ascii="Wingdings" w:hAnsi="Wingdings" w:hint="default"/>
      </w:rPr>
    </w:lvl>
    <w:lvl w:ilvl="6" w:tplc="64DA6C18" w:tentative="1">
      <w:start w:val="1"/>
      <w:numFmt w:val="bullet"/>
      <w:lvlText w:val=""/>
      <w:lvlJc w:val="left"/>
      <w:pPr>
        <w:tabs>
          <w:tab w:val="num" w:pos="5040"/>
        </w:tabs>
        <w:ind w:left="5040" w:hanging="360"/>
      </w:pPr>
      <w:rPr>
        <w:rFonts w:ascii="Wingdings" w:hAnsi="Wingdings" w:hint="default"/>
      </w:rPr>
    </w:lvl>
    <w:lvl w:ilvl="7" w:tplc="65E0A34E" w:tentative="1">
      <w:start w:val="1"/>
      <w:numFmt w:val="bullet"/>
      <w:lvlText w:val=""/>
      <w:lvlJc w:val="left"/>
      <w:pPr>
        <w:tabs>
          <w:tab w:val="num" w:pos="5760"/>
        </w:tabs>
        <w:ind w:left="5760" w:hanging="360"/>
      </w:pPr>
      <w:rPr>
        <w:rFonts w:ascii="Wingdings" w:hAnsi="Wingdings" w:hint="default"/>
      </w:rPr>
    </w:lvl>
    <w:lvl w:ilvl="8" w:tplc="8AAC7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55E11"/>
    <w:multiLevelType w:val="hybridMultilevel"/>
    <w:tmpl w:val="D422943E"/>
    <w:lvl w:ilvl="0" w:tplc="125E0930">
      <w:start w:val="1"/>
      <w:numFmt w:val="decimalEnclosedCircle"/>
      <w:lvlText w:val="%1"/>
      <w:lvlJc w:val="left"/>
      <w:pPr>
        <w:ind w:left="960" w:hanging="36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4" w15:restartNumberingAfterBreak="0">
    <w:nsid w:val="240E6B46"/>
    <w:multiLevelType w:val="hybridMultilevel"/>
    <w:tmpl w:val="9DE84B94"/>
    <w:lvl w:ilvl="0" w:tplc="A6D00964">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5" w15:restartNumberingAfterBreak="0">
    <w:nsid w:val="245B7AEC"/>
    <w:multiLevelType w:val="hybridMultilevel"/>
    <w:tmpl w:val="B8FC0CCE"/>
    <w:lvl w:ilvl="0" w:tplc="C0040082">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2D2E0A1D"/>
    <w:multiLevelType w:val="hybridMultilevel"/>
    <w:tmpl w:val="49489F02"/>
    <w:lvl w:ilvl="0" w:tplc="83049E9E">
      <w:start w:val="1"/>
      <w:numFmt w:val="bullet"/>
      <w:lvlText w:val=""/>
      <w:lvlJc w:val="left"/>
      <w:pPr>
        <w:tabs>
          <w:tab w:val="num" w:pos="720"/>
        </w:tabs>
        <w:ind w:left="720" w:hanging="360"/>
      </w:pPr>
      <w:rPr>
        <w:rFonts w:ascii="Wingdings" w:hAnsi="Wingdings" w:hint="default"/>
      </w:rPr>
    </w:lvl>
    <w:lvl w:ilvl="1" w:tplc="8B305AF8" w:tentative="1">
      <w:start w:val="1"/>
      <w:numFmt w:val="bullet"/>
      <w:lvlText w:val=""/>
      <w:lvlJc w:val="left"/>
      <w:pPr>
        <w:tabs>
          <w:tab w:val="num" w:pos="1440"/>
        </w:tabs>
        <w:ind w:left="1440" w:hanging="360"/>
      </w:pPr>
      <w:rPr>
        <w:rFonts w:ascii="Wingdings" w:hAnsi="Wingdings" w:hint="default"/>
      </w:rPr>
    </w:lvl>
    <w:lvl w:ilvl="2" w:tplc="64AA5A1E" w:tentative="1">
      <w:start w:val="1"/>
      <w:numFmt w:val="bullet"/>
      <w:lvlText w:val=""/>
      <w:lvlJc w:val="left"/>
      <w:pPr>
        <w:tabs>
          <w:tab w:val="num" w:pos="2160"/>
        </w:tabs>
        <w:ind w:left="2160" w:hanging="360"/>
      </w:pPr>
      <w:rPr>
        <w:rFonts w:ascii="Wingdings" w:hAnsi="Wingdings" w:hint="default"/>
      </w:rPr>
    </w:lvl>
    <w:lvl w:ilvl="3" w:tplc="B8C2A1CA" w:tentative="1">
      <w:start w:val="1"/>
      <w:numFmt w:val="bullet"/>
      <w:lvlText w:val=""/>
      <w:lvlJc w:val="left"/>
      <w:pPr>
        <w:tabs>
          <w:tab w:val="num" w:pos="2880"/>
        </w:tabs>
        <w:ind w:left="2880" w:hanging="360"/>
      </w:pPr>
      <w:rPr>
        <w:rFonts w:ascii="Wingdings" w:hAnsi="Wingdings" w:hint="default"/>
      </w:rPr>
    </w:lvl>
    <w:lvl w:ilvl="4" w:tplc="3EB075F2" w:tentative="1">
      <w:start w:val="1"/>
      <w:numFmt w:val="bullet"/>
      <w:lvlText w:val=""/>
      <w:lvlJc w:val="left"/>
      <w:pPr>
        <w:tabs>
          <w:tab w:val="num" w:pos="3600"/>
        </w:tabs>
        <w:ind w:left="3600" w:hanging="360"/>
      </w:pPr>
      <w:rPr>
        <w:rFonts w:ascii="Wingdings" w:hAnsi="Wingdings" w:hint="default"/>
      </w:rPr>
    </w:lvl>
    <w:lvl w:ilvl="5" w:tplc="5E7890F6" w:tentative="1">
      <w:start w:val="1"/>
      <w:numFmt w:val="bullet"/>
      <w:lvlText w:val=""/>
      <w:lvlJc w:val="left"/>
      <w:pPr>
        <w:tabs>
          <w:tab w:val="num" w:pos="4320"/>
        </w:tabs>
        <w:ind w:left="4320" w:hanging="360"/>
      </w:pPr>
      <w:rPr>
        <w:rFonts w:ascii="Wingdings" w:hAnsi="Wingdings" w:hint="default"/>
      </w:rPr>
    </w:lvl>
    <w:lvl w:ilvl="6" w:tplc="95A8C282" w:tentative="1">
      <w:start w:val="1"/>
      <w:numFmt w:val="bullet"/>
      <w:lvlText w:val=""/>
      <w:lvlJc w:val="left"/>
      <w:pPr>
        <w:tabs>
          <w:tab w:val="num" w:pos="5040"/>
        </w:tabs>
        <w:ind w:left="5040" w:hanging="360"/>
      </w:pPr>
      <w:rPr>
        <w:rFonts w:ascii="Wingdings" w:hAnsi="Wingdings" w:hint="default"/>
      </w:rPr>
    </w:lvl>
    <w:lvl w:ilvl="7" w:tplc="97EE2AA8" w:tentative="1">
      <w:start w:val="1"/>
      <w:numFmt w:val="bullet"/>
      <w:lvlText w:val=""/>
      <w:lvlJc w:val="left"/>
      <w:pPr>
        <w:tabs>
          <w:tab w:val="num" w:pos="5760"/>
        </w:tabs>
        <w:ind w:left="5760" w:hanging="360"/>
      </w:pPr>
      <w:rPr>
        <w:rFonts w:ascii="Wingdings" w:hAnsi="Wingdings" w:hint="default"/>
      </w:rPr>
    </w:lvl>
    <w:lvl w:ilvl="8" w:tplc="E2B82B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862C0"/>
    <w:multiLevelType w:val="hybridMultilevel"/>
    <w:tmpl w:val="0686BCF8"/>
    <w:lvl w:ilvl="0" w:tplc="F918A284">
      <w:start w:val="1"/>
      <w:numFmt w:val="decimalFullWidth"/>
      <w:lvlText w:val="（%1）"/>
      <w:lvlJc w:val="left"/>
      <w:pPr>
        <w:ind w:left="720" w:hanging="720"/>
      </w:pPr>
      <w:rPr>
        <w:rFonts w:cs="Times New Roman" w:hint="default"/>
      </w:rPr>
    </w:lvl>
    <w:lvl w:ilvl="1" w:tplc="2B2EF4D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F796751"/>
    <w:multiLevelType w:val="hybridMultilevel"/>
    <w:tmpl w:val="A906F296"/>
    <w:lvl w:ilvl="0" w:tplc="CB1A2084">
      <w:start w:val="1"/>
      <w:numFmt w:val="decimalEnclosedCircle"/>
      <w:lvlText w:val="%1"/>
      <w:lvlJc w:val="left"/>
      <w:pPr>
        <w:ind w:left="960" w:hanging="36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9" w15:restartNumberingAfterBreak="0">
    <w:nsid w:val="31913C6A"/>
    <w:multiLevelType w:val="hybridMultilevel"/>
    <w:tmpl w:val="F24E457A"/>
    <w:lvl w:ilvl="0" w:tplc="E514F07A">
      <w:start w:val="2"/>
      <w:numFmt w:val="decimalEnclosedCircle"/>
      <w:lvlText w:val="%1"/>
      <w:lvlJc w:val="left"/>
      <w:pPr>
        <w:ind w:left="1350" w:hanging="360"/>
      </w:pPr>
      <w:rPr>
        <w:rFonts w:hint="default"/>
        <w:color w:val="auto"/>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323C5ECF"/>
    <w:multiLevelType w:val="hybridMultilevel"/>
    <w:tmpl w:val="D4624F10"/>
    <w:lvl w:ilvl="0" w:tplc="A15CEB5E">
      <w:start w:val="1"/>
      <w:numFmt w:val="bullet"/>
      <w:lvlText w:val=""/>
      <w:lvlJc w:val="left"/>
      <w:pPr>
        <w:tabs>
          <w:tab w:val="num" w:pos="720"/>
        </w:tabs>
        <w:ind w:left="720" w:hanging="360"/>
      </w:pPr>
      <w:rPr>
        <w:rFonts w:ascii="Wingdings" w:hAnsi="Wingdings" w:hint="default"/>
      </w:rPr>
    </w:lvl>
    <w:lvl w:ilvl="1" w:tplc="FD00AD32" w:tentative="1">
      <w:start w:val="1"/>
      <w:numFmt w:val="bullet"/>
      <w:lvlText w:val=""/>
      <w:lvlJc w:val="left"/>
      <w:pPr>
        <w:tabs>
          <w:tab w:val="num" w:pos="1440"/>
        </w:tabs>
        <w:ind w:left="1440" w:hanging="360"/>
      </w:pPr>
      <w:rPr>
        <w:rFonts w:ascii="Wingdings" w:hAnsi="Wingdings" w:hint="default"/>
      </w:rPr>
    </w:lvl>
    <w:lvl w:ilvl="2" w:tplc="C5084356" w:tentative="1">
      <w:start w:val="1"/>
      <w:numFmt w:val="bullet"/>
      <w:lvlText w:val=""/>
      <w:lvlJc w:val="left"/>
      <w:pPr>
        <w:tabs>
          <w:tab w:val="num" w:pos="2160"/>
        </w:tabs>
        <w:ind w:left="2160" w:hanging="360"/>
      </w:pPr>
      <w:rPr>
        <w:rFonts w:ascii="Wingdings" w:hAnsi="Wingdings" w:hint="default"/>
      </w:rPr>
    </w:lvl>
    <w:lvl w:ilvl="3" w:tplc="8806D1FE" w:tentative="1">
      <w:start w:val="1"/>
      <w:numFmt w:val="bullet"/>
      <w:lvlText w:val=""/>
      <w:lvlJc w:val="left"/>
      <w:pPr>
        <w:tabs>
          <w:tab w:val="num" w:pos="2880"/>
        </w:tabs>
        <w:ind w:left="2880" w:hanging="360"/>
      </w:pPr>
      <w:rPr>
        <w:rFonts w:ascii="Wingdings" w:hAnsi="Wingdings" w:hint="default"/>
      </w:rPr>
    </w:lvl>
    <w:lvl w:ilvl="4" w:tplc="AFDE6AB8" w:tentative="1">
      <w:start w:val="1"/>
      <w:numFmt w:val="bullet"/>
      <w:lvlText w:val=""/>
      <w:lvlJc w:val="left"/>
      <w:pPr>
        <w:tabs>
          <w:tab w:val="num" w:pos="3600"/>
        </w:tabs>
        <w:ind w:left="3600" w:hanging="360"/>
      </w:pPr>
      <w:rPr>
        <w:rFonts w:ascii="Wingdings" w:hAnsi="Wingdings" w:hint="default"/>
      </w:rPr>
    </w:lvl>
    <w:lvl w:ilvl="5" w:tplc="8740018C" w:tentative="1">
      <w:start w:val="1"/>
      <w:numFmt w:val="bullet"/>
      <w:lvlText w:val=""/>
      <w:lvlJc w:val="left"/>
      <w:pPr>
        <w:tabs>
          <w:tab w:val="num" w:pos="4320"/>
        </w:tabs>
        <w:ind w:left="4320" w:hanging="360"/>
      </w:pPr>
      <w:rPr>
        <w:rFonts w:ascii="Wingdings" w:hAnsi="Wingdings" w:hint="default"/>
      </w:rPr>
    </w:lvl>
    <w:lvl w:ilvl="6" w:tplc="B2A60C4C" w:tentative="1">
      <w:start w:val="1"/>
      <w:numFmt w:val="bullet"/>
      <w:lvlText w:val=""/>
      <w:lvlJc w:val="left"/>
      <w:pPr>
        <w:tabs>
          <w:tab w:val="num" w:pos="5040"/>
        </w:tabs>
        <w:ind w:left="5040" w:hanging="360"/>
      </w:pPr>
      <w:rPr>
        <w:rFonts w:ascii="Wingdings" w:hAnsi="Wingdings" w:hint="default"/>
      </w:rPr>
    </w:lvl>
    <w:lvl w:ilvl="7" w:tplc="FFCE16D6" w:tentative="1">
      <w:start w:val="1"/>
      <w:numFmt w:val="bullet"/>
      <w:lvlText w:val=""/>
      <w:lvlJc w:val="left"/>
      <w:pPr>
        <w:tabs>
          <w:tab w:val="num" w:pos="5760"/>
        </w:tabs>
        <w:ind w:left="5760" w:hanging="360"/>
      </w:pPr>
      <w:rPr>
        <w:rFonts w:ascii="Wingdings" w:hAnsi="Wingdings" w:hint="default"/>
      </w:rPr>
    </w:lvl>
    <w:lvl w:ilvl="8" w:tplc="752EF2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61068"/>
    <w:multiLevelType w:val="hybridMultilevel"/>
    <w:tmpl w:val="2C588934"/>
    <w:lvl w:ilvl="0" w:tplc="1BEC7968">
      <w:start w:val="1"/>
      <w:numFmt w:val="bullet"/>
      <w:lvlText w:val=""/>
      <w:lvlJc w:val="left"/>
      <w:pPr>
        <w:tabs>
          <w:tab w:val="num" w:pos="720"/>
        </w:tabs>
        <w:ind w:left="720" w:hanging="360"/>
      </w:pPr>
      <w:rPr>
        <w:rFonts w:ascii="Wingdings" w:hAnsi="Wingdings" w:hint="default"/>
      </w:rPr>
    </w:lvl>
    <w:lvl w:ilvl="1" w:tplc="17C64736" w:tentative="1">
      <w:start w:val="1"/>
      <w:numFmt w:val="bullet"/>
      <w:lvlText w:val=""/>
      <w:lvlJc w:val="left"/>
      <w:pPr>
        <w:tabs>
          <w:tab w:val="num" w:pos="1440"/>
        </w:tabs>
        <w:ind w:left="1440" w:hanging="360"/>
      </w:pPr>
      <w:rPr>
        <w:rFonts w:ascii="Wingdings" w:hAnsi="Wingdings" w:hint="default"/>
      </w:rPr>
    </w:lvl>
    <w:lvl w:ilvl="2" w:tplc="5AFE33D6" w:tentative="1">
      <w:start w:val="1"/>
      <w:numFmt w:val="bullet"/>
      <w:lvlText w:val=""/>
      <w:lvlJc w:val="left"/>
      <w:pPr>
        <w:tabs>
          <w:tab w:val="num" w:pos="2160"/>
        </w:tabs>
        <w:ind w:left="2160" w:hanging="360"/>
      </w:pPr>
      <w:rPr>
        <w:rFonts w:ascii="Wingdings" w:hAnsi="Wingdings" w:hint="default"/>
      </w:rPr>
    </w:lvl>
    <w:lvl w:ilvl="3" w:tplc="EE0E4A50" w:tentative="1">
      <w:start w:val="1"/>
      <w:numFmt w:val="bullet"/>
      <w:lvlText w:val=""/>
      <w:lvlJc w:val="left"/>
      <w:pPr>
        <w:tabs>
          <w:tab w:val="num" w:pos="2880"/>
        </w:tabs>
        <w:ind w:left="2880" w:hanging="360"/>
      </w:pPr>
      <w:rPr>
        <w:rFonts w:ascii="Wingdings" w:hAnsi="Wingdings" w:hint="default"/>
      </w:rPr>
    </w:lvl>
    <w:lvl w:ilvl="4" w:tplc="4FFE1C44" w:tentative="1">
      <w:start w:val="1"/>
      <w:numFmt w:val="bullet"/>
      <w:lvlText w:val=""/>
      <w:lvlJc w:val="left"/>
      <w:pPr>
        <w:tabs>
          <w:tab w:val="num" w:pos="3600"/>
        </w:tabs>
        <w:ind w:left="3600" w:hanging="360"/>
      </w:pPr>
      <w:rPr>
        <w:rFonts w:ascii="Wingdings" w:hAnsi="Wingdings" w:hint="default"/>
      </w:rPr>
    </w:lvl>
    <w:lvl w:ilvl="5" w:tplc="E5E63102" w:tentative="1">
      <w:start w:val="1"/>
      <w:numFmt w:val="bullet"/>
      <w:lvlText w:val=""/>
      <w:lvlJc w:val="left"/>
      <w:pPr>
        <w:tabs>
          <w:tab w:val="num" w:pos="4320"/>
        </w:tabs>
        <w:ind w:left="4320" w:hanging="360"/>
      </w:pPr>
      <w:rPr>
        <w:rFonts w:ascii="Wingdings" w:hAnsi="Wingdings" w:hint="default"/>
      </w:rPr>
    </w:lvl>
    <w:lvl w:ilvl="6" w:tplc="8F0C3698" w:tentative="1">
      <w:start w:val="1"/>
      <w:numFmt w:val="bullet"/>
      <w:lvlText w:val=""/>
      <w:lvlJc w:val="left"/>
      <w:pPr>
        <w:tabs>
          <w:tab w:val="num" w:pos="5040"/>
        </w:tabs>
        <w:ind w:left="5040" w:hanging="360"/>
      </w:pPr>
      <w:rPr>
        <w:rFonts w:ascii="Wingdings" w:hAnsi="Wingdings" w:hint="default"/>
      </w:rPr>
    </w:lvl>
    <w:lvl w:ilvl="7" w:tplc="DFDCA9B2" w:tentative="1">
      <w:start w:val="1"/>
      <w:numFmt w:val="bullet"/>
      <w:lvlText w:val=""/>
      <w:lvlJc w:val="left"/>
      <w:pPr>
        <w:tabs>
          <w:tab w:val="num" w:pos="5760"/>
        </w:tabs>
        <w:ind w:left="5760" w:hanging="360"/>
      </w:pPr>
      <w:rPr>
        <w:rFonts w:ascii="Wingdings" w:hAnsi="Wingdings" w:hint="default"/>
      </w:rPr>
    </w:lvl>
    <w:lvl w:ilvl="8" w:tplc="93D019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442C9"/>
    <w:multiLevelType w:val="hybridMultilevel"/>
    <w:tmpl w:val="6D0CCB96"/>
    <w:lvl w:ilvl="0" w:tplc="C88E6EA0">
      <w:start w:val="1"/>
      <w:numFmt w:val="decimalEnclosedCircle"/>
      <w:lvlText w:val="%1"/>
      <w:lvlJc w:val="left"/>
      <w:pPr>
        <w:ind w:left="990" w:hanging="360"/>
      </w:pPr>
      <w:rPr>
        <w:rFonts w:hint="default"/>
        <w:color w:val="00B0F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1725747"/>
    <w:multiLevelType w:val="hybridMultilevel"/>
    <w:tmpl w:val="9ECA2AA8"/>
    <w:lvl w:ilvl="0" w:tplc="0422C9D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55D50491"/>
    <w:multiLevelType w:val="hybridMultilevel"/>
    <w:tmpl w:val="63BECB5A"/>
    <w:lvl w:ilvl="0" w:tplc="5DA04B7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56D502D9"/>
    <w:multiLevelType w:val="hybridMultilevel"/>
    <w:tmpl w:val="C2A8567E"/>
    <w:lvl w:ilvl="0" w:tplc="759C6AEE">
      <w:start w:val="1"/>
      <w:numFmt w:val="decimalEnclosedCircle"/>
      <w:lvlText w:val="%1"/>
      <w:lvlJc w:val="left"/>
      <w:pPr>
        <w:ind w:left="990" w:hanging="360"/>
      </w:pPr>
      <w:rPr>
        <w:rFonts w:hint="default"/>
        <w:color w:val="00B0F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B5219B9"/>
    <w:multiLevelType w:val="hybridMultilevel"/>
    <w:tmpl w:val="1D48B78A"/>
    <w:lvl w:ilvl="0" w:tplc="0F3822D6">
      <w:start w:val="2"/>
      <w:numFmt w:val="decimalEnclosedCircle"/>
      <w:lvlText w:val="%1"/>
      <w:lvlJc w:val="left"/>
      <w:pPr>
        <w:ind w:left="198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BDA10CE"/>
    <w:multiLevelType w:val="hybridMultilevel"/>
    <w:tmpl w:val="21CA9648"/>
    <w:lvl w:ilvl="0" w:tplc="E264A4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CCB3355"/>
    <w:multiLevelType w:val="hybridMultilevel"/>
    <w:tmpl w:val="197E3B4E"/>
    <w:lvl w:ilvl="0" w:tplc="A88A2FC6">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7844EA"/>
    <w:multiLevelType w:val="hybridMultilevel"/>
    <w:tmpl w:val="BF26898E"/>
    <w:lvl w:ilvl="0" w:tplc="D4B4A802">
      <w:start w:val="1"/>
      <w:numFmt w:val="decimalFullWidth"/>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59019CA"/>
    <w:multiLevelType w:val="hybridMultilevel"/>
    <w:tmpl w:val="400EE57E"/>
    <w:lvl w:ilvl="0" w:tplc="A7F25D22">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AB7384"/>
    <w:multiLevelType w:val="hybridMultilevel"/>
    <w:tmpl w:val="2930A1CA"/>
    <w:lvl w:ilvl="0" w:tplc="B8121962">
      <w:start w:val="1"/>
      <w:numFmt w:val="decimalEnclosedCircle"/>
      <w:lvlText w:val="%1"/>
      <w:lvlJc w:val="left"/>
      <w:pPr>
        <w:ind w:left="571" w:hanging="360"/>
      </w:pPr>
      <w:rPr>
        <w:rFonts w:cs="Times New Roman" w:hint="default"/>
      </w:rPr>
    </w:lvl>
    <w:lvl w:ilvl="1" w:tplc="04090017" w:tentative="1">
      <w:start w:val="1"/>
      <w:numFmt w:val="aiueoFullWidth"/>
      <w:lvlText w:val="(%2)"/>
      <w:lvlJc w:val="left"/>
      <w:pPr>
        <w:ind w:left="1051" w:hanging="420"/>
      </w:pPr>
      <w:rPr>
        <w:rFonts w:cs="Times New Roman"/>
      </w:rPr>
    </w:lvl>
    <w:lvl w:ilvl="2" w:tplc="04090011" w:tentative="1">
      <w:start w:val="1"/>
      <w:numFmt w:val="decimalEnclosedCircle"/>
      <w:lvlText w:val="%3"/>
      <w:lvlJc w:val="left"/>
      <w:pPr>
        <w:ind w:left="1471" w:hanging="420"/>
      </w:pPr>
      <w:rPr>
        <w:rFonts w:cs="Times New Roman"/>
      </w:rPr>
    </w:lvl>
    <w:lvl w:ilvl="3" w:tplc="0409000F" w:tentative="1">
      <w:start w:val="1"/>
      <w:numFmt w:val="decimal"/>
      <w:lvlText w:val="%4."/>
      <w:lvlJc w:val="left"/>
      <w:pPr>
        <w:ind w:left="1891" w:hanging="420"/>
      </w:pPr>
      <w:rPr>
        <w:rFonts w:cs="Times New Roman"/>
      </w:rPr>
    </w:lvl>
    <w:lvl w:ilvl="4" w:tplc="04090017" w:tentative="1">
      <w:start w:val="1"/>
      <w:numFmt w:val="aiueoFullWidth"/>
      <w:lvlText w:val="(%5)"/>
      <w:lvlJc w:val="left"/>
      <w:pPr>
        <w:ind w:left="2311" w:hanging="420"/>
      </w:pPr>
      <w:rPr>
        <w:rFonts w:cs="Times New Roman"/>
      </w:rPr>
    </w:lvl>
    <w:lvl w:ilvl="5" w:tplc="04090011" w:tentative="1">
      <w:start w:val="1"/>
      <w:numFmt w:val="decimalEnclosedCircle"/>
      <w:lvlText w:val="%6"/>
      <w:lvlJc w:val="left"/>
      <w:pPr>
        <w:ind w:left="2731" w:hanging="420"/>
      </w:pPr>
      <w:rPr>
        <w:rFonts w:cs="Times New Roman"/>
      </w:rPr>
    </w:lvl>
    <w:lvl w:ilvl="6" w:tplc="0409000F" w:tentative="1">
      <w:start w:val="1"/>
      <w:numFmt w:val="decimal"/>
      <w:lvlText w:val="%7."/>
      <w:lvlJc w:val="left"/>
      <w:pPr>
        <w:ind w:left="3151" w:hanging="420"/>
      </w:pPr>
      <w:rPr>
        <w:rFonts w:cs="Times New Roman"/>
      </w:rPr>
    </w:lvl>
    <w:lvl w:ilvl="7" w:tplc="04090017" w:tentative="1">
      <w:start w:val="1"/>
      <w:numFmt w:val="aiueoFullWidth"/>
      <w:lvlText w:val="(%8)"/>
      <w:lvlJc w:val="left"/>
      <w:pPr>
        <w:ind w:left="3571" w:hanging="420"/>
      </w:pPr>
      <w:rPr>
        <w:rFonts w:cs="Times New Roman"/>
      </w:rPr>
    </w:lvl>
    <w:lvl w:ilvl="8" w:tplc="04090011" w:tentative="1">
      <w:start w:val="1"/>
      <w:numFmt w:val="decimalEnclosedCircle"/>
      <w:lvlText w:val="%9"/>
      <w:lvlJc w:val="left"/>
      <w:pPr>
        <w:ind w:left="3991" w:hanging="420"/>
      </w:pPr>
      <w:rPr>
        <w:rFonts w:cs="Times New Roman"/>
      </w:rPr>
    </w:lvl>
  </w:abstractNum>
  <w:abstractNum w:abstractNumId="22" w15:restartNumberingAfterBreak="0">
    <w:nsid w:val="725208FD"/>
    <w:multiLevelType w:val="hybridMultilevel"/>
    <w:tmpl w:val="201894AE"/>
    <w:lvl w:ilvl="0" w:tplc="76809E86">
      <w:start w:val="1"/>
      <w:numFmt w:val="bullet"/>
      <w:lvlText w:val=""/>
      <w:lvlJc w:val="left"/>
      <w:pPr>
        <w:tabs>
          <w:tab w:val="num" w:pos="720"/>
        </w:tabs>
        <w:ind w:left="720" w:hanging="360"/>
      </w:pPr>
      <w:rPr>
        <w:rFonts w:ascii="Wingdings" w:hAnsi="Wingdings" w:hint="default"/>
      </w:rPr>
    </w:lvl>
    <w:lvl w:ilvl="1" w:tplc="FD08D550" w:tentative="1">
      <w:start w:val="1"/>
      <w:numFmt w:val="bullet"/>
      <w:lvlText w:val=""/>
      <w:lvlJc w:val="left"/>
      <w:pPr>
        <w:tabs>
          <w:tab w:val="num" w:pos="1440"/>
        </w:tabs>
        <w:ind w:left="1440" w:hanging="360"/>
      </w:pPr>
      <w:rPr>
        <w:rFonts w:ascii="Wingdings" w:hAnsi="Wingdings" w:hint="default"/>
      </w:rPr>
    </w:lvl>
    <w:lvl w:ilvl="2" w:tplc="DCA2F368" w:tentative="1">
      <w:start w:val="1"/>
      <w:numFmt w:val="bullet"/>
      <w:lvlText w:val=""/>
      <w:lvlJc w:val="left"/>
      <w:pPr>
        <w:tabs>
          <w:tab w:val="num" w:pos="2160"/>
        </w:tabs>
        <w:ind w:left="2160" w:hanging="360"/>
      </w:pPr>
      <w:rPr>
        <w:rFonts w:ascii="Wingdings" w:hAnsi="Wingdings" w:hint="default"/>
      </w:rPr>
    </w:lvl>
    <w:lvl w:ilvl="3" w:tplc="92AAF54C" w:tentative="1">
      <w:start w:val="1"/>
      <w:numFmt w:val="bullet"/>
      <w:lvlText w:val=""/>
      <w:lvlJc w:val="left"/>
      <w:pPr>
        <w:tabs>
          <w:tab w:val="num" w:pos="2880"/>
        </w:tabs>
        <w:ind w:left="2880" w:hanging="360"/>
      </w:pPr>
      <w:rPr>
        <w:rFonts w:ascii="Wingdings" w:hAnsi="Wingdings" w:hint="default"/>
      </w:rPr>
    </w:lvl>
    <w:lvl w:ilvl="4" w:tplc="2C366D92" w:tentative="1">
      <w:start w:val="1"/>
      <w:numFmt w:val="bullet"/>
      <w:lvlText w:val=""/>
      <w:lvlJc w:val="left"/>
      <w:pPr>
        <w:tabs>
          <w:tab w:val="num" w:pos="3600"/>
        </w:tabs>
        <w:ind w:left="3600" w:hanging="360"/>
      </w:pPr>
      <w:rPr>
        <w:rFonts w:ascii="Wingdings" w:hAnsi="Wingdings" w:hint="default"/>
      </w:rPr>
    </w:lvl>
    <w:lvl w:ilvl="5" w:tplc="FC7A6E62" w:tentative="1">
      <w:start w:val="1"/>
      <w:numFmt w:val="bullet"/>
      <w:lvlText w:val=""/>
      <w:lvlJc w:val="left"/>
      <w:pPr>
        <w:tabs>
          <w:tab w:val="num" w:pos="4320"/>
        </w:tabs>
        <w:ind w:left="4320" w:hanging="360"/>
      </w:pPr>
      <w:rPr>
        <w:rFonts w:ascii="Wingdings" w:hAnsi="Wingdings" w:hint="default"/>
      </w:rPr>
    </w:lvl>
    <w:lvl w:ilvl="6" w:tplc="3E9438CA" w:tentative="1">
      <w:start w:val="1"/>
      <w:numFmt w:val="bullet"/>
      <w:lvlText w:val=""/>
      <w:lvlJc w:val="left"/>
      <w:pPr>
        <w:tabs>
          <w:tab w:val="num" w:pos="5040"/>
        </w:tabs>
        <w:ind w:left="5040" w:hanging="360"/>
      </w:pPr>
      <w:rPr>
        <w:rFonts w:ascii="Wingdings" w:hAnsi="Wingdings" w:hint="default"/>
      </w:rPr>
    </w:lvl>
    <w:lvl w:ilvl="7" w:tplc="17D0053E" w:tentative="1">
      <w:start w:val="1"/>
      <w:numFmt w:val="bullet"/>
      <w:lvlText w:val=""/>
      <w:lvlJc w:val="left"/>
      <w:pPr>
        <w:tabs>
          <w:tab w:val="num" w:pos="5760"/>
        </w:tabs>
        <w:ind w:left="5760" w:hanging="360"/>
      </w:pPr>
      <w:rPr>
        <w:rFonts w:ascii="Wingdings" w:hAnsi="Wingdings" w:hint="default"/>
      </w:rPr>
    </w:lvl>
    <w:lvl w:ilvl="8" w:tplc="723CEB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35689B"/>
    <w:multiLevelType w:val="hybridMultilevel"/>
    <w:tmpl w:val="D24E98F6"/>
    <w:lvl w:ilvl="0" w:tplc="A61CF02E">
      <w:start w:val="1"/>
      <w:numFmt w:val="decimalEnclosedCircle"/>
      <w:lvlText w:val="%1"/>
      <w:lvlJc w:val="left"/>
      <w:pPr>
        <w:ind w:left="1614" w:hanging="360"/>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24" w15:restartNumberingAfterBreak="0">
    <w:nsid w:val="785F17C6"/>
    <w:multiLevelType w:val="hybridMultilevel"/>
    <w:tmpl w:val="704C7B58"/>
    <w:lvl w:ilvl="0" w:tplc="04090011">
      <w:start w:val="1"/>
      <w:numFmt w:val="decimalEnclosedCircle"/>
      <w:lvlText w:val="%1"/>
      <w:lvlJc w:val="left"/>
      <w:pPr>
        <w:ind w:left="1050" w:hanging="420"/>
      </w:pPr>
    </w:lvl>
    <w:lvl w:ilvl="1" w:tplc="7A3A665C">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B6B12C9"/>
    <w:multiLevelType w:val="hybridMultilevel"/>
    <w:tmpl w:val="98904B02"/>
    <w:lvl w:ilvl="0" w:tplc="E366457E">
      <w:start w:val="1"/>
      <w:numFmt w:val="bullet"/>
      <w:lvlText w:val=""/>
      <w:lvlJc w:val="left"/>
      <w:pPr>
        <w:tabs>
          <w:tab w:val="num" w:pos="720"/>
        </w:tabs>
        <w:ind w:left="720" w:hanging="360"/>
      </w:pPr>
      <w:rPr>
        <w:rFonts w:ascii="Wingdings" w:hAnsi="Wingdings" w:hint="default"/>
      </w:rPr>
    </w:lvl>
    <w:lvl w:ilvl="1" w:tplc="4D681FAE" w:tentative="1">
      <w:start w:val="1"/>
      <w:numFmt w:val="bullet"/>
      <w:lvlText w:val=""/>
      <w:lvlJc w:val="left"/>
      <w:pPr>
        <w:tabs>
          <w:tab w:val="num" w:pos="1440"/>
        </w:tabs>
        <w:ind w:left="1440" w:hanging="360"/>
      </w:pPr>
      <w:rPr>
        <w:rFonts w:ascii="Wingdings" w:hAnsi="Wingdings" w:hint="default"/>
      </w:rPr>
    </w:lvl>
    <w:lvl w:ilvl="2" w:tplc="CAEC5A78" w:tentative="1">
      <w:start w:val="1"/>
      <w:numFmt w:val="bullet"/>
      <w:lvlText w:val=""/>
      <w:lvlJc w:val="left"/>
      <w:pPr>
        <w:tabs>
          <w:tab w:val="num" w:pos="2160"/>
        </w:tabs>
        <w:ind w:left="2160" w:hanging="360"/>
      </w:pPr>
      <w:rPr>
        <w:rFonts w:ascii="Wingdings" w:hAnsi="Wingdings" w:hint="default"/>
      </w:rPr>
    </w:lvl>
    <w:lvl w:ilvl="3" w:tplc="2E4ED706" w:tentative="1">
      <w:start w:val="1"/>
      <w:numFmt w:val="bullet"/>
      <w:lvlText w:val=""/>
      <w:lvlJc w:val="left"/>
      <w:pPr>
        <w:tabs>
          <w:tab w:val="num" w:pos="2880"/>
        </w:tabs>
        <w:ind w:left="2880" w:hanging="360"/>
      </w:pPr>
      <w:rPr>
        <w:rFonts w:ascii="Wingdings" w:hAnsi="Wingdings" w:hint="default"/>
      </w:rPr>
    </w:lvl>
    <w:lvl w:ilvl="4" w:tplc="AD644C06" w:tentative="1">
      <w:start w:val="1"/>
      <w:numFmt w:val="bullet"/>
      <w:lvlText w:val=""/>
      <w:lvlJc w:val="left"/>
      <w:pPr>
        <w:tabs>
          <w:tab w:val="num" w:pos="3600"/>
        </w:tabs>
        <w:ind w:left="3600" w:hanging="360"/>
      </w:pPr>
      <w:rPr>
        <w:rFonts w:ascii="Wingdings" w:hAnsi="Wingdings" w:hint="default"/>
      </w:rPr>
    </w:lvl>
    <w:lvl w:ilvl="5" w:tplc="F6A248BA" w:tentative="1">
      <w:start w:val="1"/>
      <w:numFmt w:val="bullet"/>
      <w:lvlText w:val=""/>
      <w:lvlJc w:val="left"/>
      <w:pPr>
        <w:tabs>
          <w:tab w:val="num" w:pos="4320"/>
        </w:tabs>
        <w:ind w:left="4320" w:hanging="360"/>
      </w:pPr>
      <w:rPr>
        <w:rFonts w:ascii="Wingdings" w:hAnsi="Wingdings" w:hint="default"/>
      </w:rPr>
    </w:lvl>
    <w:lvl w:ilvl="6" w:tplc="5882D376" w:tentative="1">
      <w:start w:val="1"/>
      <w:numFmt w:val="bullet"/>
      <w:lvlText w:val=""/>
      <w:lvlJc w:val="left"/>
      <w:pPr>
        <w:tabs>
          <w:tab w:val="num" w:pos="5040"/>
        </w:tabs>
        <w:ind w:left="5040" w:hanging="360"/>
      </w:pPr>
      <w:rPr>
        <w:rFonts w:ascii="Wingdings" w:hAnsi="Wingdings" w:hint="default"/>
      </w:rPr>
    </w:lvl>
    <w:lvl w:ilvl="7" w:tplc="CECAC018" w:tentative="1">
      <w:start w:val="1"/>
      <w:numFmt w:val="bullet"/>
      <w:lvlText w:val=""/>
      <w:lvlJc w:val="left"/>
      <w:pPr>
        <w:tabs>
          <w:tab w:val="num" w:pos="5760"/>
        </w:tabs>
        <w:ind w:left="5760" w:hanging="360"/>
      </w:pPr>
      <w:rPr>
        <w:rFonts w:ascii="Wingdings" w:hAnsi="Wingdings" w:hint="default"/>
      </w:rPr>
    </w:lvl>
    <w:lvl w:ilvl="8" w:tplc="FD0694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46398"/>
    <w:multiLevelType w:val="hybridMultilevel"/>
    <w:tmpl w:val="F4144A54"/>
    <w:lvl w:ilvl="0" w:tplc="E41498C8">
      <w:start w:val="1"/>
      <w:numFmt w:val="bullet"/>
      <w:lvlText w:val=""/>
      <w:lvlJc w:val="left"/>
      <w:pPr>
        <w:tabs>
          <w:tab w:val="num" w:pos="720"/>
        </w:tabs>
        <w:ind w:left="720" w:hanging="360"/>
      </w:pPr>
      <w:rPr>
        <w:rFonts w:ascii="Wingdings" w:hAnsi="Wingdings" w:hint="default"/>
      </w:rPr>
    </w:lvl>
    <w:lvl w:ilvl="1" w:tplc="ABDA53C4" w:tentative="1">
      <w:start w:val="1"/>
      <w:numFmt w:val="bullet"/>
      <w:lvlText w:val=""/>
      <w:lvlJc w:val="left"/>
      <w:pPr>
        <w:tabs>
          <w:tab w:val="num" w:pos="1440"/>
        </w:tabs>
        <w:ind w:left="1440" w:hanging="360"/>
      </w:pPr>
      <w:rPr>
        <w:rFonts w:ascii="Wingdings" w:hAnsi="Wingdings" w:hint="default"/>
      </w:rPr>
    </w:lvl>
    <w:lvl w:ilvl="2" w:tplc="0B8443C8" w:tentative="1">
      <w:start w:val="1"/>
      <w:numFmt w:val="bullet"/>
      <w:lvlText w:val=""/>
      <w:lvlJc w:val="left"/>
      <w:pPr>
        <w:tabs>
          <w:tab w:val="num" w:pos="2160"/>
        </w:tabs>
        <w:ind w:left="2160" w:hanging="360"/>
      </w:pPr>
      <w:rPr>
        <w:rFonts w:ascii="Wingdings" w:hAnsi="Wingdings" w:hint="default"/>
      </w:rPr>
    </w:lvl>
    <w:lvl w:ilvl="3" w:tplc="CB340BF0" w:tentative="1">
      <w:start w:val="1"/>
      <w:numFmt w:val="bullet"/>
      <w:lvlText w:val=""/>
      <w:lvlJc w:val="left"/>
      <w:pPr>
        <w:tabs>
          <w:tab w:val="num" w:pos="2880"/>
        </w:tabs>
        <w:ind w:left="2880" w:hanging="360"/>
      </w:pPr>
      <w:rPr>
        <w:rFonts w:ascii="Wingdings" w:hAnsi="Wingdings" w:hint="default"/>
      </w:rPr>
    </w:lvl>
    <w:lvl w:ilvl="4" w:tplc="7B76BEA4" w:tentative="1">
      <w:start w:val="1"/>
      <w:numFmt w:val="bullet"/>
      <w:lvlText w:val=""/>
      <w:lvlJc w:val="left"/>
      <w:pPr>
        <w:tabs>
          <w:tab w:val="num" w:pos="3600"/>
        </w:tabs>
        <w:ind w:left="3600" w:hanging="360"/>
      </w:pPr>
      <w:rPr>
        <w:rFonts w:ascii="Wingdings" w:hAnsi="Wingdings" w:hint="default"/>
      </w:rPr>
    </w:lvl>
    <w:lvl w:ilvl="5" w:tplc="4F82C25E" w:tentative="1">
      <w:start w:val="1"/>
      <w:numFmt w:val="bullet"/>
      <w:lvlText w:val=""/>
      <w:lvlJc w:val="left"/>
      <w:pPr>
        <w:tabs>
          <w:tab w:val="num" w:pos="4320"/>
        </w:tabs>
        <w:ind w:left="4320" w:hanging="360"/>
      </w:pPr>
      <w:rPr>
        <w:rFonts w:ascii="Wingdings" w:hAnsi="Wingdings" w:hint="default"/>
      </w:rPr>
    </w:lvl>
    <w:lvl w:ilvl="6" w:tplc="00B68534" w:tentative="1">
      <w:start w:val="1"/>
      <w:numFmt w:val="bullet"/>
      <w:lvlText w:val=""/>
      <w:lvlJc w:val="left"/>
      <w:pPr>
        <w:tabs>
          <w:tab w:val="num" w:pos="5040"/>
        </w:tabs>
        <w:ind w:left="5040" w:hanging="360"/>
      </w:pPr>
      <w:rPr>
        <w:rFonts w:ascii="Wingdings" w:hAnsi="Wingdings" w:hint="default"/>
      </w:rPr>
    </w:lvl>
    <w:lvl w:ilvl="7" w:tplc="7B3E8904" w:tentative="1">
      <w:start w:val="1"/>
      <w:numFmt w:val="bullet"/>
      <w:lvlText w:val=""/>
      <w:lvlJc w:val="left"/>
      <w:pPr>
        <w:tabs>
          <w:tab w:val="num" w:pos="5760"/>
        </w:tabs>
        <w:ind w:left="5760" w:hanging="360"/>
      </w:pPr>
      <w:rPr>
        <w:rFonts w:ascii="Wingdings" w:hAnsi="Wingdings" w:hint="default"/>
      </w:rPr>
    </w:lvl>
    <w:lvl w:ilvl="8" w:tplc="D9D09D90"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20"/>
  </w:num>
  <w:num w:numId="4">
    <w:abstractNumId w:val="17"/>
  </w:num>
  <w:num w:numId="5">
    <w:abstractNumId w:val="7"/>
  </w:num>
  <w:num w:numId="6">
    <w:abstractNumId w:val="4"/>
  </w:num>
  <w:num w:numId="7">
    <w:abstractNumId w:val="1"/>
  </w:num>
  <w:num w:numId="8">
    <w:abstractNumId w:val="22"/>
  </w:num>
  <w:num w:numId="9">
    <w:abstractNumId w:val="10"/>
  </w:num>
  <w:num w:numId="10">
    <w:abstractNumId w:val="26"/>
  </w:num>
  <w:num w:numId="11">
    <w:abstractNumId w:val="6"/>
  </w:num>
  <w:num w:numId="12">
    <w:abstractNumId w:val="25"/>
  </w:num>
  <w:num w:numId="13">
    <w:abstractNumId w:val="0"/>
  </w:num>
  <w:num w:numId="14">
    <w:abstractNumId w:val="2"/>
  </w:num>
  <w:num w:numId="15">
    <w:abstractNumId w:val="11"/>
  </w:num>
  <w:num w:numId="16">
    <w:abstractNumId w:val="14"/>
  </w:num>
  <w:num w:numId="17">
    <w:abstractNumId w:val="21"/>
  </w:num>
  <w:num w:numId="18">
    <w:abstractNumId w:val="3"/>
  </w:num>
  <w:num w:numId="19">
    <w:abstractNumId w:val="8"/>
  </w:num>
  <w:num w:numId="20">
    <w:abstractNumId w:val="15"/>
  </w:num>
  <w:num w:numId="21">
    <w:abstractNumId w:val="9"/>
  </w:num>
  <w:num w:numId="22">
    <w:abstractNumId w:val="16"/>
  </w:num>
  <w:num w:numId="23">
    <w:abstractNumId w:val="12"/>
  </w:num>
  <w:num w:numId="24">
    <w:abstractNumId w:val="24"/>
  </w:num>
  <w:num w:numId="25">
    <w:abstractNumId w:val="5"/>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C2"/>
    <w:rsid w:val="000007C2"/>
    <w:rsid w:val="00000CEF"/>
    <w:rsid w:val="00001C49"/>
    <w:rsid w:val="00002B7D"/>
    <w:rsid w:val="00002E60"/>
    <w:rsid w:val="000035F3"/>
    <w:rsid w:val="0000644E"/>
    <w:rsid w:val="00006DAE"/>
    <w:rsid w:val="00007947"/>
    <w:rsid w:val="00013B59"/>
    <w:rsid w:val="000167BF"/>
    <w:rsid w:val="00021EA4"/>
    <w:rsid w:val="00025352"/>
    <w:rsid w:val="00030A5C"/>
    <w:rsid w:val="00032D42"/>
    <w:rsid w:val="000356BD"/>
    <w:rsid w:val="00035A7D"/>
    <w:rsid w:val="000360DA"/>
    <w:rsid w:val="00041195"/>
    <w:rsid w:val="0004159C"/>
    <w:rsid w:val="00042570"/>
    <w:rsid w:val="00046B27"/>
    <w:rsid w:val="00050551"/>
    <w:rsid w:val="00051A4C"/>
    <w:rsid w:val="00055EFA"/>
    <w:rsid w:val="000571B1"/>
    <w:rsid w:val="00060D96"/>
    <w:rsid w:val="00063ED5"/>
    <w:rsid w:val="00064631"/>
    <w:rsid w:val="00065722"/>
    <w:rsid w:val="00065956"/>
    <w:rsid w:val="00070E79"/>
    <w:rsid w:val="00071F7F"/>
    <w:rsid w:val="000755CA"/>
    <w:rsid w:val="000758D9"/>
    <w:rsid w:val="00076571"/>
    <w:rsid w:val="00077469"/>
    <w:rsid w:val="0008039E"/>
    <w:rsid w:val="0008096A"/>
    <w:rsid w:val="00080C86"/>
    <w:rsid w:val="00082F19"/>
    <w:rsid w:val="0008428D"/>
    <w:rsid w:val="000853B9"/>
    <w:rsid w:val="00085F99"/>
    <w:rsid w:val="000872B5"/>
    <w:rsid w:val="0009092C"/>
    <w:rsid w:val="000912EF"/>
    <w:rsid w:val="00096BD9"/>
    <w:rsid w:val="00097094"/>
    <w:rsid w:val="000A0038"/>
    <w:rsid w:val="000A007F"/>
    <w:rsid w:val="000A055A"/>
    <w:rsid w:val="000A0E18"/>
    <w:rsid w:val="000A1ED6"/>
    <w:rsid w:val="000A1F50"/>
    <w:rsid w:val="000A217A"/>
    <w:rsid w:val="000A38B6"/>
    <w:rsid w:val="000A3BD5"/>
    <w:rsid w:val="000A6006"/>
    <w:rsid w:val="000A7C39"/>
    <w:rsid w:val="000B2F05"/>
    <w:rsid w:val="000B314D"/>
    <w:rsid w:val="000B3B15"/>
    <w:rsid w:val="000C1D4C"/>
    <w:rsid w:val="000C1EEE"/>
    <w:rsid w:val="000C2CD9"/>
    <w:rsid w:val="000C5C7B"/>
    <w:rsid w:val="000C73B0"/>
    <w:rsid w:val="000C76C4"/>
    <w:rsid w:val="000D0DD3"/>
    <w:rsid w:val="000D0EBA"/>
    <w:rsid w:val="000D139B"/>
    <w:rsid w:val="000D39BF"/>
    <w:rsid w:val="000D3BAB"/>
    <w:rsid w:val="000D4604"/>
    <w:rsid w:val="000D51EA"/>
    <w:rsid w:val="000D6980"/>
    <w:rsid w:val="000D6E9C"/>
    <w:rsid w:val="000E2788"/>
    <w:rsid w:val="000E2E8D"/>
    <w:rsid w:val="000E3881"/>
    <w:rsid w:val="000E4312"/>
    <w:rsid w:val="000E647F"/>
    <w:rsid w:val="000E65C7"/>
    <w:rsid w:val="000E7771"/>
    <w:rsid w:val="000F196B"/>
    <w:rsid w:val="000F5915"/>
    <w:rsid w:val="000F5FF2"/>
    <w:rsid w:val="000F6333"/>
    <w:rsid w:val="000F7DBB"/>
    <w:rsid w:val="00101658"/>
    <w:rsid w:val="001027AC"/>
    <w:rsid w:val="0010362A"/>
    <w:rsid w:val="0010384D"/>
    <w:rsid w:val="00104775"/>
    <w:rsid w:val="00107554"/>
    <w:rsid w:val="0011019B"/>
    <w:rsid w:val="00110793"/>
    <w:rsid w:val="001112D6"/>
    <w:rsid w:val="0011265B"/>
    <w:rsid w:val="001129B4"/>
    <w:rsid w:val="00113861"/>
    <w:rsid w:val="00113EED"/>
    <w:rsid w:val="0011527C"/>
    <w:rsid w:val="001172F2"/>
    <w:rsid w:val="001173EA"/>
    <w:rsid w:val="00117B11"/>
    <w:rsid w:val="00117E09"/>
    <w:rsid w:val="0012047B"/>
    <w:rsid w:val="00122A5D"/>
    <w:rsid w:val="001259DE"/>
    <w:rsid w:val="00131A77"/>
    <w:rsid w:val="00131EF1"/>
    <w:rsid w:val="00135B10"/>
    <w:rsid w:val="00135C8C"/>
    <w:rsid w:val="00137A84"/>
    <w:rsid w:val="0014063E"/>
    <w:rsid w:val="0014155A"/>
    <w:rsid w:val="00144AEB"/>
    <w:rsid w:val="0014644C"/>
    <w:rsid w:val="00146B91"/>
    <w:rsid w:val="001478C2"/>
    <w:rsid w:val="00147E22"/>
    <w:rsid w:val="0015268B"/>
    <w:rsid w:val="0015471E"/>
    <w:rsid w:val="00157CE8"/>
    <w:rsid w:val="00160B15"/>
    <w:rsid w:val="00160C9D"/>
    <w:rsid w:val="00160E3A"/>
    <w:rsid w:val="00161F12"/>
    <w:rsid w:val="00163D30"/>
    <w:rsid w:val="00164019"/>
    <w:rsid w:val="0016683E"/>
    <w:rsid w:val="00167E7C"/>
    <w:rsid w:val="00172155"/>
    <w:rsid w:val="00174B40"/>
    <w:rsid w:val="0017685E"/>
    <w:rsid w:val="00176A4B"/>
    <w:rsid w:val="00177052"/>
    <w:rsid w:val="0017772E"/>
    <w:rsid w:val="00177838"/>
    <w:rsid w:val="00181329"/>
    <w:rsid w:val="001828A6"/>
    <w:rsid w:val="0019042B"/>
    <w:rsid w:val="00193EA5"/>
    <w:rsid w:val="001940E4"/>
    <w:rsid w:val="0019554A"/>
    <w:rsid w:val="001955B4"/>
    <w:rsid w:val="001A1BC2"/>
    <w:rsid w:val="001A1EA7"/>
    <w:rsid w:val="001A392B"/>
    <w:rsid w:val="001A7F92"/>
    <w:rsid w:val="001B13F3"/>
    <w:rsid w:val="001B18DC"/>
    <w:rsid w:val="001B30CC"/>
    <w:rsid w:val="001B3B5F"/>
    <w:rsid w:val="001B3F55"/>
    <w:rsid w:val="001C0A69"/>
    <w:rsid w:val="001C12A0"/>
    <w:rsid w:val="001C1328"/>
    <w:rsid w:val="001C175A"/>
    <w:rsid w:val="001C1CB0"/>
    <w:rsid w:val="001C2FE6"/>
    <w:rsid w:val="001C318B"/>
    <w:rsid w:val="001C32C1"/>
    <w:rsid w:val="001C58BD"/>
    <w:rsid w:val="001C6136"/>
    <w:rsid w:val="001C64D7"/>
    <w:rsid w:val="001C7D85"/>
    <w:rsid w:val="001D144F"/>
    <w:rsid w:val="001D2716"/>
    <w:rsid w:val="001D2986"/>
    <w:rsid w:val="001D2C21"/>
    <w:rsid w:val="001D30CD"/>
    <w:rsid w:val="001D41FD"/>
    <w:rsid w:val="001D50C9"/>
    <w:rsid w:val="001D6092"/>
    <w:rsid w:val="001D6C50"/>
    <w:rsid w:val="001D7D1F"/>
    <w:rsid w:val="001E2672"/>
    <w:rsid w:val="001E2934"/>
    <w:rsid w:val="001E4D31"/>
    <w:rsid w:val="001E6558"/>
    <w:rsid w:val="001E6DB4"/>
    <w:rsid w:val="001E7495"/>
    <w:rsid w:val="001E7CDA"/>
    <w:rsid w:val="001E7ECD"/>
    <w:rsid w:val="001F08D7"/>
    <w:rsid w:val="001F0B25"/>
    <w:rsid w:val="001F1A2E"/>
    <w:rsid w:val="001F36B7"/>
    <w:rsid w:val="001F6123"/>
    <w:rsid w:val="001F6DC4"/>
    <w:rsid w:val="001F730E"/>
    <w:rsid w:val="001F74A1"/>
    <w:rsid w:val="002016B7"/>
    <w:rsid w:val="00204518"/>
    <w:rsid w:val="0020663A"/>
    <w:rsid w:val="002076DC"/>
    <w:rsid w:val="0021097E"/>
    <w:rsid w:val="002111AE"/>
    <w:rsid w:val="00211554"/>
    <w:rsid w:val="00211FF7"/>
    <w:rsid w:val="0021210F"/>
    <w:rsid w:val="00214FBF"/>
    <w:rsid w:val="0021591D"/>
    <w:rsid w:val="00216DA3"/>
    <w:rsid w:val="002172D4"/>
    <w:rsid w:val="00220CD1"/>
    <w:rsid w:val="00222E69"/>
    <w:rsid w:val="00223941"/>
    <w:rsid w:val="00224542"/>
    <w:rsid w:val="00224C21"/>
    <w:rsid w:val="00224CD9"/>
    <w:rsid w:val="0022674D"/>
    <w:rsid w:val="00226EE4"/>
    <w:rsid w:val="00233AF1"/>
    <w:rsid w:val="00233DFF"/>
    <w:rsid w:val="00234409"/>
    <w:rsid w:val="002352B8"/>
    <w:rsid w:val="0023552C"/>
    <w:rsid w:val="00235A72"/>
    <w:rsid w:val="00236994"/>
    <w:rsid w:val="0023718E"/>
    <w:rsid w:val="00237D01"/>
    <w:rsid w:val="00237DC5"/>
    <w:rsid w:val="00240E41"/>
    <w:rsid w:val="0024111A"/>
    <w:rsid w:val="00241B59"/>
    <w:rsid w:val="0024269D"/>
    <w:rsid w:val="00242B61"/>
    <w:rsid w:val="00242C8D"/>
    <w:rsid w:val="0024300A"/>
    <w:rsid w:val="00243D5D"/>
    <w:rsid w:val="00243F38"/>
    <w:rsid w:val="002445E3"/>
    <w:rsid w:val="0024503A"/>
    <w:rsid w:val="002453FC"/>
    <w:rsid w:val="002461C0"/>
    <w:rsid w:val="002514B6"/>
    <w:rsid w:val="00252FE7"/>
    <w:rsid w:val="00253D29"/>
    <w:rsid w:val="00256AFA"/>
    <w:rsid w:val="00257E0A"/>
    <w:rsid w:val="002613C0"/>
    <w:rsid w:val="00261DA6"/>
    <w:rsid w:val="00262C02"/>
    <w:rsid w:val="00263796"/>
    <w:rsid w:val="00263E71"/>
    <w:rsid w:val="0026497D"/>
    <w:rsid w:val="00265940"/>
    <w:rsid w:val="00266BC3"/>
    <w:rsid w:val="00266F19"/>
    <w:rsid w:val="0027068C"/>
    <w:rsid w:val="002722F6"/>
    <w:rsid w:val="002745D5"/>
    <w:rsid w:val="00282846"/>
    <w:rsid w:val="002844A2"/>
    <w:rsid w:val="00285117"/>
    <w:rsid w:val="0028704F"/>
    <w:rsid w:val="00292139"/>
    <w:rsid w:val="00292350"/>
    <w:rsid w:val="002944EB"/>
    <w:rsid w:val="002952E7"/>
    <w:rsid w:val="002A1185"/>
    <w:rsid w:val="002A517A"/>
    <w:rsid w:val="002A62C8"/>
    <w:rsid w:val="002A764A"/>
    <w:rsid w:val="002A7A9D"/>
    <w:rsid w:val="002B0B89"/>
    <w:rsid w:val="002B0FF6"/>
    <w:rsid w:val="002B3A9B"/>
    <w:rsid w:val="002B4F5F"/>
    <w:rsid w:val="002B6A8F"/>
    <w:rsid w:val="002B7206"/>
    <w:rsid w:val="002B7F2D"/>
    <w:rsid w:val="002C05A3"/>
    <w:rsid w:val="002C178A"/>
    <w:rsid w:val="002C3864"/>
    <w:rsid w:val="002D0196"/>
    <w:rsid w:val="002D0D69"/>
    <w:rsid w:val="002D1411"/>
    <w:rsid w:val="002D2CF6"/>
    <w:rsid w:val="002D3378"/>
    <w:rsid w:val="002D3BE3"/>
    <w:rsid w:val="002D3C79"/>
    <w:rsid w:val="002D421C"/>
    <w:rsid w:val="002D53D3"/>
    <w:rsid w:val="002D5CDA"/>
    <w:rsid w:val="002D6EBA"/>
    <w:rsid w:val="002D75F1"/>
    <w:rsid w:val="002D7732"/>
    <w:rsid w:val="002D7BC3"/>
    <w:rsid w:val="002E0C3F"/>
    <w:rsid w:val="002E3E87"/>
    <w:rsid w:val="002E69C4"/>
    <w:rsid w:val="002E760B"/>
    <w:rsid w:val="002F0615"/>
    <w:rsid w:val="002F44C3"/>
    <w:rsid w:val="002F4592"/>
    <w:rsid w:val="002F63E1"/>
    <w:rsid w:val="002F7BC2"/>
    <w:rsid w:val="0030216A"/>
    <w:rsid w:val="003030E9"/>
    <w:rsid w:val="00304EA4"/>
    <w:rsid w:val="00305103"/>
    <w:rsid w:val="0031113F"/>
    <w:rsid w:val="00315F06"/>
    <w:rsid w:val="00316F97"/>
    <w:rsid w:val="003209CF"/>
    <w:rsid w:val="003240DC"/>
    <w:rsid w:val="00331092"/>
    <w:rsid w:val="00331712"/>
    <w:rsid w:val="00332EBD"/>
    <w:rsid w:val="003334CD"/>
    <w:rsid w:val="003364D8"/>
    <w:rsid w:val="003406F4"/>
    <w:rsid w:val="003411C8"/>
    <w:rsid w:val="00341340"/>
    <w:rsid w:val="00342301"/>
    <w:rsid w:val="00343AE8"/>
    <w:rsid w:val="003442A9"/>
    <w:rsid w:val="00345F20"/>
    <w:rsid w:val="003467A5"/>
    <w:rsid w:val="00346C06"/>
    <w:rsid w:val="00350671"/>
    <w:rsid w:val="00353C34"/>
    <w:rsid w:val="00354971"/>
    <w:rsid w:val="00355D1F"/>
    <w:rsid w:val="00355FB9"/>
    <w:rsid w:val="0035774A"/>
    <w:rsid w:val="00363456"/>
    <w:rsid w:val="00363F92"/>
    <w:rsid w:val="00364B2F"/>
    <w:rsid w:val="00367AEF"/>
    <w:rsid w:val="00370F16"/>
    <w:rsid w:val="00371809"/>
    <w:rsid w:val="00374AB3"/>
    <w:rsid w:val="00374D45"/>
    <w:rsid w:val="00376678"/>
    <w:rsid w:val="00376865"/>
    <w:rsid w:val="00377FF2"/>
    <w:rsid w:val="00380752"/>
    <w:rsid w:val="00385203"/>
    <w:rsid w:val="003876A2"/>
    <w:rsid w:val="00393B6C"/>
    <w:rsid w:val="00394F57"/>
    <w:rsid w:val="00397586"/>
    <w:rsid w:val="003A2C40"/>
    <w:rsid w:val="003A3825"/>
    <w:rsid w:val="003A601A"/>
    <w:rsid w:val="003A6ADD"/>
    <w:rsid w:val="003B048B"/>
    <w:rsid w:val="003B0848"/>
    <w:rsid w:val="003B2DCE"/>
    <w:rsid w:val="003B7258"/>
    <w:rsid w:val="003C182C"/>
    <w:rsid w:val="003C2E2D"/>
    <w:rsid w:val="003C351C"/>
    <w:rsid w:val="003C4375"/>
    <w:rsid w:val="003C5629"/>
    <w:rsid w:val="003C5B2E"/>
    <w:rsid w:val="003C670A"/>
    <w:rsid w:val="003D171A"/>
    <w:rsid w:val="003D357D"/>
    <w:rsid w:val="003D47A3"/>
    <w:rsid w:val="003D5034"/>
    <w:rsid w:val="003D60AA"/>
    <w:rsid w:val="003D768A"/>
    <w:rsid w:val="003D76E9"/>
    <w:rsid w:val="003E51D5"/>
    <w:rsid w:val="003E6669"/>
    <w:rsid w:val="003F20C0"/>
    <w:rsid w:val="003F26F1"/>
    <w:rsid w:val="003F3AE1"/>
    <w:rsid w:val="003F4112"/>
    <w:rsid w:val="003F4B51"/>
    <w:rsid w:val="003F5A2B"/>
    <w:rsid w:val="003F5CA6"/>
    <w:rsid w:val="003F79B7"/>
    <w:rsid w:val="00401252"/>
    <w:rsid w:val="00402376"/>
    <w:rsid w:val="00404A4D"/>
    <w:rsid w:val="00404E54"/>
    <w:rsid w:val="00407491"/>
    <w:rsid w:val="00410944"/>
    <w:rsid w:val="00411E30"/>
    <w:rsid w:val="00415FAE"/>
    <w:rsid w:val="00417392"/>
    <w:rsid w:val="0041763A"/>
    <w:rsid w:val="00417A21"/>
    <w:rsid w:val="00417B1C"/>
    <w:rsid w:val="00420D98"/>
    <w:rsid w:val="0042172D"/>
    <w:rsid w:val="004223A8"/>
    <w:rsid w:val="00423163"/>
    <w:rsid w:val="00423BD5"/>
    <w:rsid w:val="00424024"/>
    <w:rsid w:val="0042488D"/>
    <w:rsid w:val="00425A07"/>
    <w:rsid w:val="00426AA0"/>
    <w:rsid w:val="00426B62"/>
    <w:rsid w:val="00427A62"/>
    <w:rsid w:val="00427EB5"/>
    <w:rsid w:val="00430AFB"/>
    <w:rsid w:val="00431C91"/>
    <w:rsid w:val="00433687"/>
    <w:rsid w:val="00434560"/>
    <w:rsid w:val="00440D9C"/>
    <w:rsid w:val="004441A0"/>
    <w:rsid w:val="00445704"/>
    <w:rsid w:val="004467AD"/>
    <w:rsid w:val="004469A1"/>
    <w:rsid w:val="00451EB4"/>
    <w:rsid w:val="0045298C"/>
    <w:rsid w:val="0045316D"/>
    <w:rsid w:val="00454B10"/>
    <w:rsid w:val="0045556B"/>
    <w:rsid w:val="004558F6"/>
    <w:rsid w:val="0045754D"/>
    <w:rsid w:val="00460726"/>
    <w:rsid w:val="00461008"/>
    <w:rsid w:val="004616FA"/>
    <w:rsid w:val="0046398F"/>
    <w:rsid w:val="00463A2F"/>
    <w:rsid w:val="00464FD4"/>
    <w:rsid w:val="00466F09"/>
    <w:rsid w:val="00467E6B"/>
    <w:rsid w:val="00470E3A"/>
    <w:rsid w:val="00470E41"/>
    <w:rsid w:val="00472D81"/>
    <w:rsid w:val="00473B63"/>
    <w:rsid w:val="004806ED"/>
    <w:rsid w:val="00481DF4"/>
    <w:rsid w:val="0048259C"/>
    <w:rsid w:val="00482CE3"/>
    <w:rsid w:val="004841F2"/>
    <w:rsid w:val="00486720"/>
    <w:rsid w:val="004872AB"/>
    <w:rsid w:val="00490B73"/>
    <w:rsid w:val="00491EF4"/>
    <w:rsid w:val="00493A1E"/>
    <w:rsid w:val="00495597"/>
    <w:rsid w:val="00496A74"/>
    <w:rsid w:val="004974B9"/>
    <w:rsid w:val="004A171F"/>
    <w:rsid w:val="004A2A56"/>
    <w:rsid w:val="004A30DB"/>
    <w:rsid w:val="004A4AA6"/>
    <w:rsid w:val="004A57B8"/>
    <w:rsid w:val="004A5C2E"/>
    <w:rsid w:val="004A75F5"/>
    <w:rsid w:val="004B0673"/>
    <w:rsid w:val="004B1A3E"/>
    <w:rsid w:val="004B1ACC"/>
    <w:rsid w:val="004B562C"/>
    <w:rsid w:val="004B5C16"/>
    <w:rsid w:val="004B789C"/>
    <w:rsid w:val="004C3948"/>
    <w:rsid w:val="004C3DEE"/>
    <w:rsid w:val="004C4EE1"/>
    <w:rsid w:val="004C54E4"/>
    <w:rsid w:val="004C5CEB"/>
    <w:rsid w:val="004C5D5F"/>
    <w:rsid w:val="004C5DEA"/>
    <w:rsid w:val="004D17B4"/>
    <w:rsid w:val="004D1833"/>
    <w:rsid w:val="004D1EBF"/>
    <w:rsid w:val="004D4853"/>
    <w:rsid w:val="004D4CE4"/>
    <w:rsid w:val="004D78E7"/>
    <w:rsid w:val="004E0F0F"/>
    <w:rsid w:val="004E14A0"/>
    <w:rsid w:val="004E39A1"/>
    <w:rsid w:val="004E44D6"/>
    <w:rsid w:val="004E524B"/>
    <w:rsid w:val="004E749F"/>
    <w:rsid w:val="004F2601"/>
    <w:rsid w:val="004F2F05"/>
    <w:rsid w:val="004F351C"/>
    <w:rsid w:val="004F3B8D"/>
    <w:rsid w:val="004F5260"/>
    <w:rsid w:val="004F5627"/>
    <w:rsid w:val="004F7BA7"/>
    <w:rsid w:val="00500117"/>
    <w:rsid w:val="00501071"/>
    <w:rsid w:val="0050303E"/>
    <w:rsid w:val="00503C3F"/>
    <w:rsid w:val="005053C8"/>
    <w:rsid w:val="005070C0"/>
    <w:rsid w:val="005125BC"/>
    <w:rsid w:val="005152C2"/>
    <w:rsid w:val="005161A1"/>
    <w:rsid w:val="005162AB"/>
    <w:rsid w:val="00516C30"/>
    <w:rsid w:val="005209AB"/>
    <w:rsid w:val="005220B2"/>
    <w:rsid w:val="005235F9"/>
    <w:rsid w:val="00524FE4"/>
    <w:rsid w:val="005256ED"/>
    <w:rsid w:val="005257F5"/>
    <w:rsid w:val="00526AD4"/>
    <w:rsid w:val="0052710D"/>
    <w:rsid w:val="005349A2"/>
    <w:rsid w:val="005355FA"/>
    <w:rsid w:val="00537E8B"/>
    <w:rsid w:val="00540176"/>
    <w:rsid w:val="00540D0F"/>
    <w:rsid w:val="005422EA"/>
    <w:rsid w:val="005423BF"/>
    <w:rsid w:val="0054337A"/>
    <w:rsid w:val="00544142"/>
    <w:rsid w:val="005448B5"/>
    <w:rsid w:val="00550A63"/>
    <w:rsid w:val="005511B3"/>
    <w:rsid w:val="005551CC"/>
    <w:rsid w:val="00560CCD"/>
    <w:rsid w:val="00561AD2"/>
    <w:rsid w:val="00562373"/>
    <w:rsid w:val="00563F38"/>
    <w:rsid w:val="005640AD"/>
    <w:rsid w:val="0056526E"/>
    <w:rsid w:val="00565412"/>
    <w:rsid w:val="00565461"/>
    <w:rsid w:val="00566C06"/>
    <w:rsid w:val="00567DA1"/>
    <w:rsid w:val="0057070F"/>
    <w:rsid w:val="00570D40"/>
    <w:rsid w:val="005725B3"/>
    <w:rsid w:val="0057283B"/>
    <w:rsid w:val="00573C32"/>
    <w:rsid w:val="00581004"/>
    <w:rsid w:val="005818C2"/>
    <w:rsid w:val="00582CA7"/>
    <w:rsid w:val="00583844"/>
    <w:rsid w:val="005868DD"/>
    <w:rsid w:val="005878FE"/>
    <w:rsid w:val="00593077"/>
    <w:rsid w:val="0059447F"/>
    <w:rsid w:val="00594AC2"/>
    <w:rsid w:val="0059515F"/>
    <w:rsid w:val="00595629"/>
    <w:rsid w:val="00595BAB"/>
    <w:rsid w:val="00595D28"/>
    <w:rsid w:val="00597709"/>
    <w:rsid w:val="005A09F2"/>
    <w:rsid w:val="005A0AEA"/>
    <w:rsid w:val="005A1072"/>
    <w:rsid w:val="005A253D"/>
    <w:rsid w:val="005A3F7E"/>
    <w:rsid w:val="005A6C2F"/>
    <w:rsid w:val="005A7FBE"/>
    <w:rsid w:val="005B1F19"/>
    <w:rsid w:val="005B2D46"/>
    <w:rsid w:val="005B4106"/>
    <w:rsid w:val="005B6CB2"/>
    <w:rsid w:val="005C1762"/>
    <w:rsid w:val="005C3192"/>
    <w:rsid w:val="005C371E"/>
    <w:rsid w:val="005C5DBC"/>
    <w:rsid w:val="005C6D67"/>
    <w:rsid w:val="005C768D"/>
    <w:rsid w:val="005D2BEA"/>
    <w:rsid w:val="005D3C5D"/>
    <w:rsid w:val="005D4534"/>
    <w:rsid w:val="005D5DB5"/>
    <w:rsid w:val="005E112C"/>
    <w:rsid w:val="005E19C5"/>
    <w:rsid w:val="005E2384"/>
    <w:rsid w:val="005E4DE8"/>
    <w:rsid w:val="005E5982"/>
    <w:rsid w:val="005E599F"/>
    <w:rsid w:val="005E6518"/>
    <w:rsid w:val="005E6B59"/>
    <w:rsid w:val="005E7D98"/>
    <w:rsid w:val="005F05CE"/>
    <w:rsid w:val="005F0888"/>
    <w:rsid w:val="005F553E"/>
    <w:rsid w:val="005F5E23"/>
    <w:rsid w:val="005F756A"/>
    <w:rsid w:val="006017F4"/>
    <w:rsid w:val="006031E9"/>
    <w:rsid w:val="00603C9F"/>
    <w:rsid w:val="00603ECD"/>
    <w:rsid w:val="006069F1"/>
    <w:rsid w:val="00606ECB"/>
    <w:rsid w:val="0061029E"/>
    <w:rsid w:val="006111A9"/>
    <w:rsid w:val="00612572"/>
    <w:rsid w:val="00612B8C"/>
    <w:rsid w:val="0061393F"/>
    <w:rsid w:val="00613CFF"/>
    <w:rsid w:val="006274C0"/>
    <w:rsid w:val="00631F63"/>
    <w:rsid w:val="00632290"/>
    <w:rsid w:val="00632C4B"/>
    <w:rsid w:val="00632CC0"/>
    <w:rsid w:val="00632E38"/>
    <w:rsid w:val="00636536"/>
    <w:rsid w:val="00642CE0"/>
    <w:rsid w:val="00642EC1"/>
    <w:rsid w:val="00643E2F"/>
    <w:rsid w:val="00644A45"/>
    <w:rsid w:val="00644FA6"/>
    <w:rsid w:val="00645E48"/>
    <w:rsid w:val="00647043"/>
    <w:rsid w:val="0065014B"/>
    <w:rsid w:val="00652D79"/>
    <w:rsid w:val="006556A8"/>
    <w:rsid w:val="00661FB8"/>
    <w:rsid w:val="0066362F"/>
    <w:rsid w:val="00663B60"/>
    <w:rsid w:val="006646D9"/>
    <w:rsid w:val="0066636E"/>
    <w:rsid w:val="006717FA"/>
    <w:rsid w:val="00672A37"/>
    <w:rsid w:val="00672B91"/>
    <w:rsid w:val="0067524C"/>
    <w:rsid w:val="00675745"/>
    <w:rsid w:val="006757D5"/>
    <w:rsid w:val="00675F23"/>
    <w:rsid w:val="0067686F"/>
    <w:rsid w:val="00676A0C"/>
    <w:rsid w:val="00677B7F"/>
    <w:rsid w:val="00680109"/>
    <w:rsid w:val="00682AA1"/>
    <w:rsid w:val="00683213"/>
    <w:rsid w:val="0068777B"/>
    <w:rsid w:val="00693736"/>
    <w:rsid w:val="00693EF6"/>
    <w:rsid w:val="00694A02"/>
    <w:rsid w:val="006A068B"/>
    <w:rsid w:val="006A18CC"/>
    <w:rsid w:val="006A3B38"/>
    <w:rsid w:val="006A61DD"/>
    <w:rsid w:val="006A6B1F"/>
    <w:rsid w:val="006A6E00"/>
    <w:rsid w:val="006B0972"/>
    <w:rsid w:val="006B17B7"/>
    <w:rsid w:val="006B3295"/>
    <w:rsid w:val="006B3710"/>
    <w:rsid w:val="006B473D"/>
    <w:rsid w:val="006B49DB"/>
    <w:rsid w:val="006B599D"/>
    <w:rsid w:val="006B6332"/>
    <w:rsid w:val="006C2522"/>
    <w:rsid w:val="006C3D5A"/>
    <w:rsid w:val="006C5BB0"/>
    <w:rsid w:val="006C6CCA"/>
    <w:rsid w:val="006C783C"/>
    <w:rsid w:val="006C7EC7"/>
    <w:rsid w:val="006D06B3"/>
    <w:rsid w:val="006D17B4"/>
    <w:rsid w:val="006D2536"/>
    <w:rsid w:val="006D2727"/>
    <w:rsid w:val="006D2AB5"/>
    <w:rsid w:val="006D2DB0"/>
    <w:rsid w:val="006D4D6E"/>
    <w:rsid w:val="006D6A97"/>
    <w:rsid w:val="006D77CB"/>
    <w:rsid w:val="006E137B"/>
    <w:rsid w:val="006E225D"/>
    <w:rsid w:val="006E2BBD"/>
    <w:rsid w:val="006E32A8"/>
    <w:rsid w:val="006E3589"/>
    <w:rsid w:val="006E402D"/>
    <w:rsid w:val="006E44FD"/>
    <w:rsid w:val="006E5B5D"/>
    <w:rsid w:val="006E5E1B"/>
    <w:rsid w:val="006E5F79"/>
    <w:rsid w:val="006F0B23"/>
    <w:rsid w:val="006F11F6"/>
    <w:rsid w:val="006F2E1D"/>
    <w:rsid w:val="006F3A10"/>
    <w:rsid w:val="006F3CB3"/>
    <w:rsid w:val="006F41B8"/>
    <w:rsid w:val="006F43A2"/>
    <w:rsid w:val="006F5898"/>
    <w:rsid w:val="006F58D4"/>
    <w:rsid w:val="006F7729"/>
    <w:rsid w:val="006F779D"/>
    <w:rsid w:val="00702FB8"/>
    <w:rsid w:val="00703A22"/>
    <w:rsid w:val="00705F02"/>
    <w:rsid w:val="00706C89"/>
    <w:rsid w:val="00706DC7"/>
    <w:rsid w:val="007120FA"/>
    <w:rsid w:val="00714CF2"/>
    <w:rsid w:val="007158C8"/>
    <w:rsid w:val="00716408"/>
    <w:rsid w:val="00717229"/>
    <w:rsid w:val="00717F7E"/>
    <w:rsid w:val="007203AE"/>
    <w:rsid w:val="007205EF"/>
    <w:rsid w:val="0072307F"/>
    <w:rsid w:val="00727781"/>
    <w:rsid w:val="00727D72"/>
    <w:rsid w:val="007409CD"/>
    <w:rsid w:val="00740D1E"/>
    <w:rsid w:val="00741BF2"/>
    <w:rsid w:val="00746660"/>
    <w:rsid w:val="00746B36"/>
    <w:rsid w:val="0075257B"/>
    <w:rsid w:val="0075431B"/>
    <w:rsid w:val="007677F7"/>
    <w:rsid w:val="007736F6"/>
    <w:rsid w:val="00781173"/>
    <w:rsid w:val="007827F1"/>
    <w:rsid w:val="00786C0D"/>
    <w:rsid w:val="00786CF9"/>
    <w:rsid w:val="0078792C"/>
    <w:rsid w:val="00787CA0"/>
    <w:rsid w:val="00791FBF"/>
    <w:rsid w:val="00793060"/>
    <w:rsid w:val="00793116"/>
    <w:rsid w:val="00794323"/>
    <w:rsid w:val="0079442E"/>
    <w:rsid w:val="00794FA2"/>
    <w:rsid w:val="00795286"/>
    <w:rsid w:val="0079602E"/>
    <w:rsid w:val="007A032C"/>
    <w:rsid w:val="007A18A2"/>
    <w:rsid w:val="007A1BB1"/>
    <w:rsid w:val="007A2603"/>
    <w:rsid w:val="007A32F7"/>
    <w:rsid w:val="007A34DA"/>
    <w:rsid w:val="007A4638"/>
    <w:rsid w:val="007A488C"/>
    <w:rsid w:val="007A4ABF"/>
    <w:rsid w:val="007A561F"/>
    <w:rsid w:val="007A66CB"/>
    <w:rsid w:val="007A7F8F"/>
    <w:rsid w:val="007B0ABE"/>
    <w:rsid w:val="007B6AF3"/>
    <w:rsid w:val="007B6FA0"/>
    <w:rsid w:val="007B7DED"/>
    <w:rsid w:val="007C182C"/>
    <w:rsid w:val="007C37AE"/>
    <w:rsid w:val="007C478B"/>
    <w:rsid w:val="007C4AF5"/>
    <w:rsid w:val="007C5820"/>
    <w:rsid w:val="007C58B0"/>
    <w:rsid w:val="007C5ECC"/>
    <w:rsid w:val="007C619E"/>
    <w:rsid w:val="007C6416"/>
    <w:rsid w:val="007C6706"/>
    <w:rsid w:val="007C6FFF"/>
    <w:rsid w:val="007D07C2"/>
    <w:rsid w:val="007D1D57"/>
    <w:rsid w:val="007D47B6"/>
    <w:rsid w:val="007D5A23"/>
    <w:rsid w:val="007D5F6D"/>
    <w:rsid w:val="007D6BE7"/>
    <w:rsid w:val="007D73CC"/>
    <w:rsid w:val="007E0AF3"/>
    <w:rsid w:val="007E0C05"/>
    <w:rsid w:val="007E5F81"/>
    <w:rsid w:val="007E6B98"/>
    <w:rsid w:val="007F0DAA"/>
    <w:rsid w:val="007F33C3"/>
    <w:rsid w:val="007F3AC1"/>
    <w:rsid w:val="007F76BC"/>
    <w:rsid w:val="007F7CA7"/>
    <w:rsid w:val="008010B6"/>
    <w:rsid w:val="00802611"/>
    <w:rsid w:val="00804F76"/>
    <w:rsid w:val="0080549E"/>
    <w:rsid w:val="00812BB0"/>
    <w:rsid w:val="00820301"/>
    <w:rsid w:val="008203AA"/>
    <w:rsid w:val="00822A39"/>
    <w:rsid w:val="00822F7A"/>
    <w:rsid w:val="00823295"/>
    <w:rsid w:val="00825884"/>
    <w:rsid w:val="008259CB"/>
    <w:rsid w:val="00826181"/>
    <w:rsid w:val="00827349"/>
    <w:rsid w:val="00827E18"/>
    <w:rsid w:val="0083076F"/>
    <w:rsid w:val="0083180E"/>
    <w:rsid w:val="00831F4C"/>
    <w:rsid w:val="0083385E"/>
    <w:rsid w:val="008338EE"/>
    <w:rsid w:val="00833996"/>
    <w:rsid w:val="00833AED"/>
    <w:rsid w:val="00833FFC"/>
    <w:rsid w:val="00835B15"/>
    <w:rsid w:val="00842678"/>
    <w:rsid w:val="00842858"/>
    <w:rsid w:val="00844B02"/>
    <w:rsid w:val="008455F3"/>
    <w:rsid w:val="008460AB"/>
    <w:rsid w:val="00846B99"/>
    <w:rsid w:val="00850E3B"/>
    <w:rsid w:val="0085124F"/>
    <w:rsid w:val="00852060"/>
    <w:rsid w:val="0085309C"/>
    <w:rsid w:val="0085578E"/>
    <w:rsid w:val="00855AE7"/>
    <w:rsid w:val="008566C2"/>
    <w:rsid w:val="0085691F"/>
    <w:rsid w:val="00860892"/>
    <w:rsid w:val="00861D49"/>
    <w:rsid w:val="00863EDB"/>
    <w:rsid w:val="00864036"/>
    <w:rsid w:val="0086434B"/>
    <w:rsid w:val="008652C8"/>
    <w:rsid w:val="008655F3"/>
    <w:rsid w:val="008667A0"/>
    <w:rsid w:val="00870B8A"/>
    <w:rsid w:val="00871520"/>
    <w:rsid w:val="00872CF1"/>
    <w:rsid w:val="00873BFC"/>
    <w:rsid w:val="00877683"/>
    <w:rsid w:val="008813D3"/>
    <w:rsid w:val="008837E2"/>
    <w:rsid w:val="008871C1"/>
    <w:rsid w:val="0088745A"/>
    <w:rsid w:val="00891D61"/>
    <w:rsid w:val="00893190"/>
    <w:rsid w:val="0089396D"/>
    <w:rsid w:val="00893E8A"/>
    <w:rsid w:val="00894036"/>
    <w:rsid w:val="0089427E"/>
    <w:rsid w:val="0089526B"/>
    <w:rsid w:val="008A1228"/>
    <w:rsid w:val="008A1FE8"/>
    <w:rsid w:val="008A4629"/>
    <w:rsid w:val="008A5634"/>
    <w:rsid w:val="008A7F25"/>
    <w:rsid w:val="008B1A55"/>
    <w:rsid w:val="008B39E6"/>
    <w:rsid w:val="008B659A"/>
    <w:rsid w:val="008B6698"/>
    <w:rsid w:val="008B6A90"/>
    <w:rsid w:val="008B71A9"/>
    <w:rsid w:val="008B7500"/>
    <w:rsid w:val="008C08A6"/>
    <w:rsid w:val="008C0982"/>
    <w:rsid w:val="008C1ED4"/>
    <w:rsid w:val="008C63D5"/>
    <w:rsid w:val="008D0CC2"/>
    <w:rsid w:val="008D1D94"/>
    <w:rsid w:val="008D63FE"/>
    <w:rsid w:val="008D79E4"/>
    <w:rsid w:val="008E22A4"/>
    <w:rsid w:val="008E2F62"/>
    <w:rsid w:val="008E4D8D"/>
    <w:rsid w:val="008E7B4B"/>
    <w:rsid w:val="008F173F"/>
    <w:rsid w:val="008F3F39"/>
    <w:rsid w:val="008F6964"/>
    <w:rsid w:val="008F730E"/>
    <w:rsid w:val="00901933"/>
    <w:rsid w:val="009025C2"/>
    <w:rsid w:val="00902DCE"/>
    <w:rsid w:val="009033D4"/>
    <w:rsid w:val="00903FB1"/>
    <w:rsid w:val="009118C9"/>
    <w:rsid w:val="009119EA"/>
    <w:rsid w:val="00914B57"/>
    <w:rsid w:val="00922C5A"/>
    <w:rsid w:val="0092374C"/>
    <w:rsid w:val="0092388A"/>
    <w:rsid w:val="009261C8"/>
    <w:rsid w:val="00930870"/>
    <w:rsid w:val="00931753"/>
    <w:rsid w:val="00931E86"/>
    <w:rsid w:val="00934BBD"/>
    <w:rsid w:val="009351C7"/>
    <w:rsid w:val="00936DD0"/>
    <w:rsid w:val="0093779B"/>
    <w:rsid w:val="00940C9B"/>
    <w:rsid w:val="00940FC7"/>
    <w:rsid w:val="00943408"/>
    <w:rsid w:val="009444EF"/>
    <w:rsid w:val="0094589D"/>
    <w:rsid w:val="0094591E"/>
    <w:rsid w:val="009462F4"/>
    <w:rsid w:val="00946709"/>
    <w:rsid w:val="00946BDA"/>
    <w:rsid w:val="00947798"/>
    <w:rsid w:val="00947E49"/>
    <w:rsid w:val="009500EF"/>
    <w:rsid w:val="009508BF"/>
    <w:rsid w:val="00950F26"/>
    <w:rsid w:val="00951131"/>
    <w:rsid w:val="00951BEE"/>
    <w:rsid w:val="00954BE8"/>
    <w:rsid w:val="00955958"/>
    <w:rsid w:val="00956BAE"/>
    <w:rsid w:val="00956D79"/>
    <w:rsid w:val="00957C71"/>
    <w:rsid w:val="00960862"/>
    <w:rsid w:val="00961398"/>
    <w:rsid w:val="009651A0"/>
    <w:rsid w:val="009672EA"/>
    <w:rsid w:val="009729CA"/>
    <w:rsid w:val="00977D83"/>
    <w:rsid w:val="009802E6"/>
    <w:rsid w:val="00980FEC"/>
    <w:rsid w:val="00981A8E"/>
    <w:rsid w:val="00981FF6"/>
    <w:rsid w:val="00982CF3"/>
    <w:rsid w:val="00983654"/>
    <w:rsid w:val="009853BD"/>
    <w:rsid w:val="00985EDA"/>
    <w:rsid w:val="0098667F"/>
    <w:rsid w:val="00986B76"/>
    <w:rsid w:val="0099099D"/>
    <w:rsid w:val="00990CB4"/>
    <w:rsid w:val="00993B51"/>
    <w:rsid w:val="00993F72"/>
    <w:rsid w:val="009947D3"/>
    <w:rsid w:val="00995B87"/>
    <w:rsid w:val="0099664B"/>
    <w:rsid w:val="00996CE7"/>
    <w:rsid w:val="009A0442"/>
    <w:rsid w:val="009A09DC"/>
    <w:rsid w:val="009A3B96"/>
    <w:rsid w:val="009A54AB"/>
    <w:rsid w:val="009B0363"/>
    <w:rsid w:val="009B16C2"/>
    <w:rsid w:val="009B35DF"/>
    <w:rsid w:val="009B5AC3"/>
    <w:rsid w:val="009B65F7"/>
    <w:rsid w:val="009B67CC"/>
    <w:rsid w:val="009C1B02"/>
    <w:rsid w:val="009C3140"/>
    <w:rsid w:val="009C5A7B"/>
    <w:rsid w:val="009C5C30"/>
    <w:rsid w:val="009C6ACF"/>
    <w:rsid w:val="009C6B99"/>
    <w:rsid w:val="009C75F6"/>
    <w:rsid w:val="009D0E07"/>
    <w:rsid w:val="009D0F86"/>
    <w:rsid w:val="009D1EA0"/>
    <w:rsid w:val="009D277A"/>
    <w:rsid w:val="009D5FBD"/>
    <w:rsid w:val="009D6208"/>
    <w:rsid w:val="009D6D2D"/>
    <w:rsid w:val="009E0714"/>
    <w:rsid w:val="009E3D2B"/>
    <w:rsid w:val="009E6B37"/>
    <w:rsid w:val="009E7E17"/>
    <w:rsid w:val="009F075F"/>
    <w:rsid w:val="009F19DD"/>
    <w:rsid w:val="009F2BB7"/>
    <w:rsid w:val="009F3B93"/>
    <w:rsid w:val="009F5999"/>
    <w:rsid w:val="009F6FA1"/>
    <w:rsid w:val="009F7F71"/>
    <w:rsid w:val="00A0152B"/>
    <w:rsid w:val="00A0179A"/>
    <w:rsid w:val="00A026AB"/>
    <w:rsid w:val="00A049A6"/>
    <w:rsid w:val="00A04AE4"/>
    <w:rsid w:val="00A05B2A"/>
    <w:rsid w:val="00A06D40"/>
    <w:rsid w:val="00A101F4"/>
    <w:rsid w:val="00A10BA8"/>
    <w:rsid w:val="00A13249"/>
    <w:rsid w:val="00A14603"/>
    <w:rsid w:val="00A15E08"/>
    <w:rsid w:val="00A164FA"/>
    <w:rsid w:val="00A175E3"/>
    <w:rsid w:val="00A17D6F"/>
    <w:rsid w:val="00A201B4"/>
    <w:rsid w:val="00A2086A"/>
    <w:rsid w:val="00A20BCE"/>
    <w:rsid w:val="00A21F33"/>
    <w:rsid w:val="00A2274D"/>
    <w:rsid w:val="00A22E5E"/>
    <w:rsid w:val="00A23C60"/>
    <w:rsid w:val="00A24310"/>
    <w:rsid w:val="00A24746"/>
    <w:rsid w:val="00A271EE"/>
    <w:rsid w:val="00A30106"/>
    <w:rsid w:val="00A3261B"/>
    <w:rsid w:val="00A32649"/>
    <w:rsid w:val="00A33D10"/>
    <w:rsid w:val="00A36BDB"/>
    <w:rsid w:val="00A40865"/>
    <w:rsid w:val="00A410A1"/>
    <w:rsid w:val="00A43411"/>
    <w:rsid w:val="00A439A8"/>
    <w:rsid w:val="00A44722"/>
    <w:rsid w:val="00A45C08"/>
    <w:rsid w:val="00A4650C"/>
    <w:rsid w:val="00A5215C"/>
    <w:rsid w:val="00A52210"/>
    <w:rsid w:val="00A54DBE"/>
    <w:rsid w:val="00A578F7"/>
    <w:rsid w:val="00A62235"/>
    <w:rsid w:val="00A6632A"/>
    <w:rsid w:val="00A66E95"/>
    <w:rsid w:val="00A72442"/>
    <w:rsid w:val="00A72CCE"/>
    <w:rsid w:val="00A759AD"/>
    <w:rsid w:val="00A767A6"/>
    <w:rsid w:val="00A852BC"/>
    <w:rsid w:val="00A8653A"/>
    <w:rsid w:val="00A90BE0"/>
    <w:rsid w:val="00A91621"/>
    <w:rsid w:val="00A919B4"/>
    <w:rsid w:val="00A92706"/>
    <w:rsid w:val="00A94364"/>
    <w:rsid w:val="00A958E1"/>
    <w:rsid w:val="00A96FA0"/>
    <w:rsid w:val="00AA003C"/>
    <w:rsid w:val="00AA251B"/>
    <w:rsid w:val="00AA49C3"/>
    <w:rsid w:val="00AA60F1"/>
    <w:rsid w:val="00AA748C"/>
    <w:rsid w:val="00AA7FA1"/>
    <w:rsid w:val="00AB0864"/>
    <w:rsid w:val="00AB1E71"/>
    <w:rsid w:val="00AB21B3"/>
    <w:rsid w:val="00AB2217"/>
    <w:rsid w:val="00AB298A"/>
    <w:rsid w:val="00AB48F3"/>
    <w:rsid w:val="00AB5E6C"/>
    <w:rsid w:val="00AB6E9C"/>
    <w:rsid w:val="00AB7824"/>
    <w:rsid w:val="00AC11D2"/>
    <w:rsid w:val="00AC18CB"/>
    <w:rsid w:val="00AC20AC"/>
    <w:rsid w:val="00AC64C8"/>
    <w:rsid w:val="00AC7844"/>
    <w:rsid w:val="00AD0259"/>
    <w:rsid w:val="00AD09C8"/>
    <w:rsid w:val="00AD351C"/>
    <w:rsid w:val="00AD3A64"/>
    <w:rsid w:val="00AD4600"/>
    <w:rsid w:val="00AD688E"/>
    <w:rsid w:val="00AD6F1C"/>
    <w:rsid w:val="00AE042E"/>
    <w:rsid w:val="00AE3E83"/>
    <w:rsid w:val="00AE7FB0"/>
    <w:rsid w:val="00AF16DC"/>
    <w:rsid w:val="00AF2286"/>
    <w:rsid w:val="00AF4571"/>
    <w:rsid w:val="00AF475C"/>
    <w:rsid w:val="00AF4C5A"/>
    <w:rsid w:val="00AF5DAD"/>
    <w:rsid w:val="00AF7919"/>
    <w:rsid w:val="00B031C0"/>
    <w:rsid w:val="00B041CA"/>
    <w:rsid w:val="00B06151"/>
    <w:rsid w:val="00B07E53"/>
    <w:rsid w:val="00B1002A"/>
    <w:rsid w:val="00B11A1A"/>
    <w:rsid w:val="00B11C31"/>
    <w:rsid w:val="00B14185"/>
    <w:rsid w:val="00B14385"/>
    <w:rsid w:val="00B143D4"/>
    <w:rsid w:val="00B14EFF"/>
    <w:rsid w:val="00B15196"/>
    <w:rsid w:val="00B1575A"/>
    <w:rsid w:val="00B15783"/>
    <w:rsid w:val="00B17568"/>
    <w:rsid w:val="00B23C23"/>
    <w:rsid w:val="00B25523"/>
    <w:rsid w:val="00B261CF"/>
    <w:rsid w:val="00B272D2"/>
    <w:rsid w:val="00B3149C"/>
    <w:rsid w:val="00B333B2"/>
    <w:rsid w:val="00B34003"/>
    <w:rsid w:val="00B34586"/>
    <w:rsid w:val="00B402DB"/>
    <w:rsid w:val="00B421A5"/>
    <w:rsid w:val="00B44332"/>
    <w:rsid w:val="00B447E4"/>
    <w:rsid w:val="00B44806"/>
    <w:rsid w:val="00B44831"/>
    <w:rsid w:val="00B44D38"/>
    <w:rsid w:val="00B45B10"/>
    <w:rsid w:val="00B45E73"/>
    <w:rsid w:val="00B46D63"/>
    <w:rsid w:val="00B5018A"/>
    <w:rsid w:val="00B512D6"/>
    <w:rsid w:val="00B51400"/>
    <w:rsid w:val="00B53C19"/>
    <w:rsid w:val="00B56D3D"/>
    <w:rsid w:val="00B611CF"/>
    <w:rsid w:val="00B629C4"/>
    <w:rsid w:val="00B634CA"/>
    <w:rsid w:val="00B6490C"/>
    <w:rsid w:val="00B660AA"/>
    <w:rsid w:val="00B66772"/>
    <w:rsid w:val="00B7246F"/>
    <w:rsid w:val="00B72F36"/>
    <w:rsid w:val="00B74E0A"/>
    <w:rsid w:val="00B75524"/>
    <w:rsid w:val="00B75BFE"/>
    <w:rsid w:val="00B81FDF"/>
    <w:rsid w:val="00B82987"/>
    <w:rsid w:val="00B839BE"/>
    <w:rsid w:val="00B8542B"/>
    <w:rsid w:val="00B91C4D"/>
    <w:rsid w:val="00B926BA"/>
    <w:rsid w:val="00B954F3"/>
    <w:rsid w:val="00BA00BC"/>
    <w:rsid w:val="00BA01DC"/>
    <w:rsid w:val="00BA059D"/>
    <w:rsid w:val="00BA060A"/>
    <w:rsid w:val="00BA0682"/>
    <w:rsid w:val="00BA0D68"/>
    <w:rsid w:val="00BA1A86"/>
    <w:rsid w:val="00BA2168"/>
    <w:rsid w:val="00BA255F"/>
    <w:rsid w:val="00BA3045"/>
    <w:rsid w:val="00BA4323"/>
    <w:rsid w:val="00BA5586"/>
    <w:rsid w:val="00BA563E"/>
    <w:rsid w:val="00BA7AC9"/>
    <w:rsid w:val="00BB02C2"/>
    <w:rsid w:val="00BB08F4"/>
    <w:rsid w:val="00BC1107"/>
    <w:rsid w:val="00BC46D6"/>
    <w:rsid w:val="00BC5F9D"/>
    <w:rsid w:val="00BC61B5"/>
    <w:rsid w:val="00BC6867"/>
    <w:rsid w:val="00BC6CDF"/>
    <w:rsid w:val="00BC79BD"/>
    <w:rsid w:val="00BD0D88"/>
    <w:rsid w:val="00BD1987"/>
    <w:rsid w:val="00BD1AD3"/>
    <w:rsid w:val="00BD226E"/>
    <w:rsid w:val="00BD34CA"/>
    <w:rsid w:val="00BD4962"/>
    <w:rsid w:val="00BD56D1"/>
    <w:rsid w:val="00BD5770"/>
    <w:rsid w:val="00BD7081"/>
    <w:rsid w:val="00BD7B24"/>
    <w:rsid w:val="00BE3086"/>
    <w:rsid w:val="00BE4C8F"/>
    <w:rsid w:val="00BE5BE2"/>
    <w:rsid w:val="00BE6AE5"/>
    <w:rsid w:val="00BE6AF3"/>
    <w:rsid w:val="00BE7EF6"/>
    <w:rsid w:val="00BF0BD6"/>
    <w:rsid w:val="00BF0C9B"/>
    <w:rsid w:val="00BF1364"/>
    <w:rsid w:val="00BF2DB2"/>
    <w:rsid w:val="00BF3510"/>
    <w:rsid w:val="00BF4A19"/>
    <w:rsid w:val="00BF5EF2"/>
    <w:rsid w:val="00BF67D5"/>
    <w:rsid w:val="00BF68CF"/>
    <w:rsid w:val="00BF6C87"/>
    <w:rsid w:val="00BF6D00"/>
    <w:rsid w:val="00BF7BB5"/>
    <w:rsid w:val="00C04722"/>
    <w:rsid w:val="00C047DA"/>
    <w:rsid w:val="00C05240"/>
    <w:rsid w:val="00C07C66"/>
    <w:rsid w:val="00C07E76"/>
    <w:rsid w:val="00C11507"/>
    <w:rsid w:val="00C12463"/>
    <w:rsid w:val="00C1358A"/>
    <w:rsid w:val="00C14066"/>
    <w:rsid w:val="00C20C3F"/>
    <w:rsid w:val="00C22B43"/>
    <w:rsid w:val="00C2434B"/>
    <w:rsid w:val="00C26520"/>
    <w:rsid w:val="00C26A1A"/>
    <w:rsid w:val="00C30CBB"/>
    <w:rsid w:val="00C315AC"/>
    <w:rsid w:val="00C32263"/>
    <w:rsid w:val="00C3441E"/>
    <w:rsid w:val="00C34963"/>
    <w:rsid w:val="00C35294"/>
    <w:rsid w:val="00C3762F"/>
    <w:rsid w:val="00C4070B"/>
    <w:rsid w:val="00C407EC"/>
    <w:rsid w:val="00C40C59"/>
    <w:rsid w:val="00C4351D"/>
    <w:rsid w:val="00C43DBC"/>
    <w:rsid w:val="00C47212"/>
    <w:rsid w:val="00C4760C"/>
    <w:rsid w:val="00C512E0"/>
    <w:rsid w:val="00C51E02"/>
    <w:rsid w:val="00C53F3F"/>
    <w:rsid w:val="00C60294"/>
    <w:rsid w:val="00C60FC2"/>
    <w:rsid w:val="00C62D72"/>
    <w:rsid w:val="00C63EAA"/>
    <w:rsid w:val="00C6413C"/>
    <w:rsid w:val="00C66F13"/>
    <w:rsid w:val="00C70C63"/>
    <w:rsid w:val="00C7791A"/>
    <w:rsid w:val="00C87A68"/>
    <w:rsid w:val="00C90174"/>
    <w:rsid w:val="00C902FE"/>
    <w:rsid w:val="00C92240"/>
    <w:rsid w:val="00C924A3"/>
    <w:rsid w:val="00C93C2A"/>
    <w:rsid w:val="00C975E5"/>
    <w:rsid w:val="00C97C87"/>
    <w:rsid w:val="00C97CBB"/>
    <w:rsid w:val="00CA153D"/>
    <w:rsid w:val="00CA2924"/>
    <w:rsid w:val="00CA47DA"/>
    <w:rsid w:val="00CA596E"/>
    <w:rsid w:val="00CA70CA"/>
    <w:rsid w:val="00CA76C5"/>
    <w:rsid w:val="00CA7778"/>
    <w:rsid w:val="00CB078D"/>
    <w:rsid w:val="00CB0902"/>
    <w:rsid w:val="00CB1066"/>
    <w:rsid w:val="00CB18F7"/>
    <w:rsid w:val="00CB2B9A"/>
    <w:rsid w:val="00CB2C7F"/>
    <w:rsid w:val="00CB2CDB"/>
    <w:rsid w:val="00CB347E"/>
    <w:rsid w:val="00CB3513"/>
    <w:rsid w:val="00CB49CB"/>
    <w:rsid w:val="00CB4D82"/>
    <w:rsid w:val="00CC0EB1"/>
    <w:rsid w:val="00CC1DD6"/>
    <w:rsid w:val="00CC3E15"/>
    <w:rsid w:val="00CC4544"/>
    <w:rsid w:val="00CC540F"/>
    <w:rsid w:val="00CC6554"/>
    <w:rsid w:val="00CC6B81"/>
    <w:rsid w:val="00CC762C"/>
    <w:rsid w:val="00CD0332"/>
    <w:rsid w:val="00CD0362"/>
    <w:rsid w:val="00CD110C"/>
    <w:rsid w:val="00CD1484"/>
    <w:rsid w:val="00CD1E49"/>
    <w:rsid w:val="00CD78D7"/>
    <w:rsid w:val="00CE03CF"/>
    <w:rsid w:val="00CE0EE1"/>
    <w:rsid w:val="00CE258E"/>
    <w:rsid w:val="00CE2C86"/>
    <w:rsid w:val="00CE3AA9"/>
    <w:rsid w:val="00CE3EF3"/>
    <w:rsid w:val="00CE4326"/>
    <w:rsid w:val="00CE4F8F"/>
    <w:rsid w:val="00CF03A4"/>
    <w:rsid w:val="00CF03CE"/>
    <w:rsid w:val="00CF0C89"/>
    <w:rsid w:val="00D02013"/>
    <w:rsid w:val="00D04D75"/>
    <w:rsid w:val="00D056A0"/>
    <w:rsid w:val="00D05B69"/>
    <w:rsid w:val="00D05BB7"/>
    <w:rsid w:val="00D0686D"/>
    <w:rsid w:val="00D06A4C"/>
    <w:rsid w:val="00D105C9"/>
    <w:rsid w:val="00D156ED"/>
    <w:rsid w:val="00D160F4"/>
    <w:rsid w:val="00D16EE8"/>
    <w:rsid w:val="00D2027C"/>
    <w:rsid w:val="00D20A74"/>
    <w:rsid w:val="00D22D50"/>
    <w:rsid w:val="00D24773"/>
    <w:rsid w:val="00D2490E"/>
    <w:rsid w:val="00D24E9C"/>
    <w:rsid w:val="00D270FF"/>
    <w:rsid w:val="00D275E7"/>
    <w:rsid w:val="00D33A6D"/>
    <w:rsid w:val="00D34DC2"/>
    <w:rsid w:val="00D4126B"/>
    <w:rsid w:val="00D42866"/>
    <w:rsid w:val="00D42BD3"/>
    <w:rsid w:val="00D44DE3"/>
    <w:rsid w:val="00D46E64"/>
    <w:rsid w:val="00D47C54"/>
    <w:rsid w:val="00D52619"/>
    <w:rsid w:val="00D52DD1"/>
    <w:rsid w:val="00D54AE2"/>
    <w:rsid w:val="00D55257"/>
    <w:rsid w:val="00D566EB"/>
    <w:rsid w:val="00D6192C"/>
    <w:rsid w:val="00D62835"/>
    <w:rsid w:val="00D63721"/>
    <w:rsid w:val="00D6695C"/>
    <w:rsid w:val="00D7036B"/>
    <w:rsid w:val="00D70C6F"/>
    <w:rsid w:val="00D71CE6"/>
    <w:rsid w:val="00D720A5"/>
    <w:rsid w:val="00D73510"/>
    <w:rsid w:val="00D756A4"/>
    <w:rsid w:val="00D762F5"/>
    <w:rsid w:val="00D766EC"/>
    <w:rsid w:val="00D76D42"/>
    <w:rsid w:val="00D80451"/>
    <w:rsid w:val="00D80E1D"/>
    <w:rsid w:val="00D82978"/>
    <w:rsid w:val="00D830AB"/>
    <w:rsid w:val="00D84CA6"/>
    <w:rsid w:val="00D86C6D"/>
    <w:rsid w:val="00D90C5B"/>
    <w:rsid w:val="00D95189"/>
    <w:rsid w:val="00D9543B"/>
    <w:rsid w:val="00D96B05"/>
    <w:rsid w:val="00DA1BFD"/>
    <w:rsid w:val="00DA2323"/>
    <w:rsid w:val="00DA6C92"/>
    <w:rsid w:val="00DA777C"/>
    <w:rsid w:val="00DB1FB4"/>
    <w:rsid w:val="00DB2505"/>
    <w:rsid w:val="00DB2EA1"/>
    <w:rsid w:val="00DB5B72"/>
    <w:rsid w:val="00DB631B"/>
    <w:rsid w:val="00DB6D26"/>
    <w:rsid w:val="00DC0524"/>
    <w:rsid w:val="00DC1816"/>
    <w:rsid w:val="00DC58F8"/>
    <w:rsid w:val="00DC7745"/>
    <w:rsid w:val="00DD2869"/>
    <w:rsid w:val="00DD2D9D"/>
    <w:rsid w:val="00DD58DB"/>
    <w:rsid w:val="00DD72D8"/>
    <w:rsid w:val="00DD7DEC"/>
    <w:rsid w:val="00DE0C01"/>
    <w:rsid w:val="00DE32C8"/>
    <w:rsid w:val="00DE6838"/>
    <w:rsid w:val="00DE72C8"/>
    <w:rsid w:val="00DF054F"/>
    <w:rsid w:val="00DF2E0B"/>
    <w:rsid w:val="00DF3C98"/>
    <w:rsid w:val="00DF449B"/>
    <w:rsid w:val="00DF499D"/>
    <w:rsid w:val="00DF5085"/>
    <w:rsid w:val="00DF51B6"/>
    <w:rsid w:val="00DF6287"/>
    <w:rsid w:val="00E00F2F"/>
    <w:rsid w:val="00E0135F"/>
    <w:rsid w:val="00E020A3"/>
    <w:rsid w:val="00E03BAB"/>
    <w:rsid w:val="00E045FD"/>
    <w:rsid w:val="00E0513F"/>
    <w:rsid w:val="00E06673"/>
    <w:rsid w:val="00E06990"/>
    <w:rsid w:val="00E0784C"/>
    <w:rsid w:val="00E1195F"/>
    <w:rsid w:val="00E1515C"/>
    <w:rsid w:val="00E15219"/>
    <w:rsid w:val="00E1527A"/>
    <w:rsid w:val="00E158B5"/>
    <w:rsid w:val="00E16A21"/>
    <w:rsid w:val="00E21752"/>
    <w:rsid w:val="00E21A43"/>
    <w:rsid w:val="00E2407B"/>
    <w:rsid w:val="00E248FF"/>
    <w:rsid w:val="00E24A19"/>
    <w:rsid w:val="00E26543"/>
    <w:rsid w:val="00E27BA0"/>
    <w:rsid w:val="00E27BDB"/>
    <w:rsid w:val="00E3016C"/>
    <w:rsid w:val="00E3336C"/>
    <w:rsid w:val="00E35685"/>
    <w:rsid w:val="00E35DEC"/>
    <w:rsid w:val="00E35E10"/>
    <w:rsid w:val="00E36004"/>
    <w:rsid w:val="00E366B1"/>
    <w:rsid w:val="00E37C5B"/>
    <w:rsid w:val="00E37F1B"/>
    <w:rsid w:val="00E40076"/>
    <w:rsid w:val="00E403A6"/>
    <w:rsid w:val="00E42008"/>
    <w:rsid w:val="00E43496"/>
    <w:rsid w:val="00E4677B"/>
    <w:rsid w:val="00E50595"/>
    <w:rsid w:val="00E5201C"/>
    <w:rsid w:val="00E52082"/>
    <w:rsid w:val="00E54F8D"/>
    <w:rsid w:val="00E56279"/>
    <w:rsid w:val="00E56D08"/>
    <w:rsid w:val="00E609B3"/>
    <w:rsid w:val="00E614A8"/>
    <w:rsid w:val="00E61D97"/>
    <w:rsid w:val="00E64D4C"/>
    <w:rsid w:val="00E64EEA"/>
    <w:rsid w:val="00E70217"/>
    <w:rsid w:val="00E75647"/>
    <w:rsid w:val="00E75DB3"/>
    <w:rsid w:val="00E772E1"/>
    <w:rsid w:val="00E82090"/>
    <w:rsid w:val="00E83C0F"/>
    <w:rsid w:val="00E843D5"/>
    <w:rsid w:val="00E84D65"/>
    <w:rsid w:val="00E84EE7"/>
    <w:rsid w:val="00E9108C"/>
    <w:rsid w:val="00E92410"/>
    <w:rsid w:val="00E92E6E"/>
    <w:rsid w:val="00E948B9"/>
    <w:rsid w:val="00E967F3"/>
    <w:rsid w:val="00E977B8"/>
    <w:rsid w:val="00E977F0"/>
    <w:rsid w:val="00E97F94"/>
    <w:rsid w:val="00EA13C7"/>
    <w:rsid w:val="00EA2247"/>
    <w:rsid w:val="00EA2899"/>
    <w:rsid w:val="00EA4582"/>
    <w:rsid w:val="00EA4FD1"/>
    <w:rsid w:val="00EA5BBE"/>
    <w:rsid w:val="00EA5C51"/>
    <w:rsid w:val="00EA6818"/>
    <w:rsid w:val="00EA7386"/>
    <w:rsid w:val="00EB193B"/>
    <w:rsid w:val="00EB197A"/>
    <w:rsid w:val="00EB3F04"/>
    <w:rsid w:val="00EB4BFE"/>
    <w:rsid w:val="00EC1349"/>
    <w:rsid w:val="00EC220F"/>
    <w:rsid w:val="00EC2998"/>
    <w:rsid w:val="00EC4274"/>
    <w:rsid w:val="00EC5273"/>
    <w:rsid w:val="00EC5420"/>
    <w:rsid w:val="00EC657B"/>
    <w:rsid w:val="00EC664F"/>
    <w:rsid w:val="00EC6BFC"/>
    <w:rsid w:val="00ED0262"/>
    <w:rsid w:val="00ED22EE"/>
    <w:rsid w:val="00ED36F7"/>
    <w:rsid w:val="00ED3D8D"/>
    <w:rsid w:val="00ED422F"/>
    <w:rsid w:val="00EE0177"/>
    <w:rsid w:val="00EE0721"/>
    <w:rsid w:val="00EE1485"/>
    <w:rsid w:val="00EE2523"/>
    <w:rsid w:val="00EE2912"/>
    <w:rsid w:val="00EE2D98"/>
    <w:rsid w:val="00EE410A"/>
    <w:rsid w:val="00EE51C0"/>
    <w:rsid w:val="00EE5DAE"/>
    <w:rsid w:val="00EF073C"/>
    <w:rsid w:val="00EF0AB0"/>
    <w:rsid w:val="00EF0FA7"/>
    <w:rsid w:val="00EF1957"/>
    <w:rsid w:val="00EF1D40"/>
    <w:rsid w:val="00EF2AB6"/>
    <w:rsid w:val="00EF3EEB"/>
    <w:rsid w:val="00EF4637"/>
    <w:rsid w:val="00EF6B80"/>
    <w:rsid w:val="00F00640"/>
    <w:rsid w:val="00F0129F"/>
    <w:rsid w:val="00F01424"/>
    <w:rsid w:val="00F01720"/>
    <w:rsid w:val="00F01D9B"/>
    <w:rsid w:val="00F044B4"/>
    <w:rsid w:val="00F04DD2"/>
    <w:rsid w:val="00F05053"/>
    <w:rsid w:val="00F0507D"/>
    <w:rsid w:val="00F0739B"/>
    <w:rsid w:val="00F11F7B"/>
    <w:rsid w:val="00F13EEA"/>
    <w:rsid w:val="00F14242"/>
    <w:rsid w:val="00F17B70"/>
    <w:rsid w:val="00F20190"/>
    <w:rsid w:val="00F210BE"/>
    <w:rsid w:val="00F22F8D"/>
    <w:rsid w:val="00F23709"/>
    <w:rsid w:val="00F23EEA"/>
    <w:rsid w:val="00F24258"/>
    <w:rsid w:val="00F24887"/>
    <w:rsid w:val="00F249A8"/>
    <w:rsid w:val="00F254F3"/>
    <w:rsid w:val="00F2637A"/>
    <w:rsid w:val="00F265C5"/>
    <w:rsid w:val="00F308E1"/>
    <w:rsid w:val="00F30F53"/>
    <w:rsid w:val="00F32D3C"/>
    <w:rsid w:val="00F33E42"/>
    <w:rsid w:val="00F342D1"/>
    <w:rsid w:val="00F34644"/>
    <w:rsid w:val="00F35228"/>
    <w:rsid w:val="00F35AA1"/>
    <w:rsid w:val="00F3613B"/>
    <w:rsid w:val="00F362B3"/>
    <w:rsid w:val="00F41C4E"/>
    <w:rsid w:val="00F438C6"/>
    <w:rsid w:val="00F43F25"/>
    <w:rsid w:val="00F44699"/>
    <w:rsid w:val="00F453A9"/>
    <w:rsid w:val="00F471C4"/>
    <w:rsid w:val="00F4797C"/>
    <w:rsid w:val="00F47EA8"/>
    <w:rsid w:val="00F50F60"/>
    <w:rsid w:val="00F51376"/>
    <w:rsid w:val="00F51C4C"/>
    <w:rsid w:val="00F52D1C"/>
    <w:rsid w:val="00F52EE3"/>
    <w:rsid w:val="00F5312D"/>
    <w:rsid w:val="00F54245"/>
    <w:rsid w:val="00F54828"/>
    <w:rsid w:val="00F54841"/>
    <w:rsid w:val="00F552C9"/>
    <w:rsid w:val="00F555AA"/>
    <w:rsid w:val="00F556A2"/>
    <w:rsid w:val="00F56B4E"/>
    <w:rsid w:val="00F572FD"/>
    <w:rsid w:val="00F605A5"/>
    <w:rsid w:val="00F61126"/>
    <w:rsid w:val="00F6316B"/>
    <w:rsid w:val="00F63EE1"/>
    <w:rsid w:val="00F64641"/>
    <w:rsid w:val="00F667E7"/>
    <w:rsid w:val="00F70C62"/>
    <w:rsid w:val="00F71957"/>
    <w:rsid w:val="00F72298"/>
    <w:rsid w:val="00F73C15"/>
    <w:rsid w:val="00F74336"/>
    <w:rsid w:val="00F749F5"/>
    <w:rsid w:val="00F77379"/>
    <w:rsid w:val="00F80F13"/>
    <w:rsid w:val="00F844D1"/>
    <w:rsid w:val="00F85BFB"/>
    <w:rsid w:val="00F86979"/>
    <w:rsid w:val="00F86B19"/>
    <w:rsid w:val="00F87AF4"/>
    <w:rsid w:val="00F90B3A"/>
    <w:rsid w:val="00F942E6"/>
    <w:rsid w:val="00F94D06"/>
    <w:rsid w:val="00F9633B"/>
    <w:rsid w:val="00F967E3"/>
    <w:rsid w:val="00F969C6"/>
    <w:rsid w:val="00F978A5"/>
    <w:rsid w:val="00FA4428"/>
    <w:rsid w:val="00FA6BC7"/>
    <w:rsid w:val="00FB2457"/>
    <w:rsid w:val="00FB3383"/>
    <w:rsid w:val="00FB347D"/>
    <w:rsid w:val="00FB4010"/>
    <w:rsid w:val="00FB6761"/>
    <w:rsid w:val="00FC1DEB"/>
    <w:rsid w:val="00FC628C"/>
    <w:rsid w:val="00FC6C9D"/>
    <w:rsid w:val="00FC6EAC"/>
    <w:rsid w:val="00FC6FC4"/>
    <w:rsid w:val="00FC7591"/>
    <w:rsid w:val="00FC7CD8"/>
    <w:rsid w:val="00FD0C33"/>
    <w:rsid w:val="00FD0C98"/>
    <w:rsid w:val="00FD279C"/>
    <w:rsid w:val="00FD496E"/>
    <w:rsid w:val="00FE110F"/>
    <w:rsid w:val="00FE26EE"/>
    <w:rsid w:val="00FE271A"/>
    <w:rsid w:val="00FE2FF3"/>
    <w:rsid w:val="00FE32CB"/>
    <w:rsid w:val="00FE3B43"/>
    <w:rsid w:val="00FE5096"/>
    <w:rsid w:val="00FF5557"/>
    <w:rsid w:val="00FF6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648D0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6BC"/>
    <w:pPr>
      <w:widowControl w:val="0"/>
      <w:jc w:val="both"/>
    </w:pPr>
  </w:style>
  <w:style w:type="paragraph" w:styleId="1">
    <w:name w:val="heading 1"/>
    <w:basedOn w:val="a"/>
    <w:next w:val="a"/>
    <w:link w:val="10"/>
    <w:uiPriority w:val="9"/>
    <w:qFormat/>
    <w:rsid w:val="009118C9"/>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118C9"/>
    <w:rPr>
      <w:rFonts w:asciiTheme="majorHAnsi" w:eastAsiaTheme="majorEastAsia" w:hAnsiTheme="majorHAnsi" w:cs="Times New Roman"/>
      <w:sz w:val="24"/>
      <w:szCs w:val="24"/>
    </w:rPr>
  </w:style>
  <w:style w:type="paragraph" w:styleId="a3">
    <w:name w:val="Note Heading"/>
    <w:basedOn w:val="a"/>
    <w:next w:val="a"/>
    <w:link w:val="a4"/>
    <w:uiPriority w:val="99"/>
    <w:unhideWhenUsed/>
    <w:rsid w:val="005152C2"/>
    <w:pPr>
      <w:jc w:val="center"/>
    </w:pPr>
  </w:style>
  <w:style w:type="character" w:customStyle="1" w:styleId="a4">
    <w:name w:val="記 (文字)"/>
    <w:basedOn w:val="a0"/>
    <w:link w:val="a3"/>
    <w:uiPriority w:val="99"/>
    <w:locked/>
    <w:rsid w:val="005152C2"/>
    <w:rPr>
      <w:rFonts w:cs="Times New Roman"/>
    </w:rPr>
  </w:style>
  <w:style w:type="paragraph" w:styleId="a5">
    <w:name w:val="Closing"/>
    <w:basedOn w:val="a"/>
    <w:link w:val="a6"/>
    <w:uiPriority w:val="99"/>
    <w:unhideWhenUsed/>
    <w:rsid w:val="005152C2"/>
    <w:pPr>
      <w:jc w:val="right"/>
    </w:pPr>
  </w:style>
  <w:style w:type="character" w:customStyle="1" w:styleId="a6">
    <w:name w:val="結語 (文字)"/>
    <w:basedOn w:val="a0"/>
    <w:link w:val="a5"/>
    <w:uiPriority w:val="99"/>
    <w:locked/>
    <w:rsid w:val="005152C2"/>
    <w:rPr>
      <w:rFonts w:cs="Times New Roman"/>
    </w:rPr>
  </w:style>
  <w:style w:type="paragraph" w:styleId="a7">
    <w:name w:val="Date"/>
    <w:basedOn w:val="a"/>
    <w:next w:val="a"/>
    <w:link w:val="a8"/>
    <w:uiPriority w:val="99"/>
    <w:semiHidden/>
    <w:unhideWhenUsed/>
    <w:rsid w:val="005152C2"/>
  </w:style>
  <w:style w:type="character" w:customStyle="1" w:styleId="a8">
    <w:name w:val="日付 (文字)"/>
    <w:basedOn w:val="a0"/>
    <w:link w:val="a7"/>
    <w:uiPriority w:val="99"/>
    <w:semiHidden/>
    <w:locked/>
    <w:rsid w:val="005152C2"/>
    <w:rPr>
      <w:rFonts w:cs="Times New Roman"/>
    </w:rPr>
  </w:style>
  <w:style w:type="paragraph" w:styleId="a9">
    <w:name w:val="List Paragraph"/>
    <w:basedOn w:val="a"/>
    <w:uiPriority w:val="34"/>
    <w:qFormat/>
    <w:rsid w:val="005152C2"/>
    <w:pPr>
      <w:ind w:leftChars="400" w:left="840"/>
    </w:pPr>
  </w:style>
  <w:style w:type="paragraph" w:styleId="aa">
    <w:name w:val="Balloon Text"/>
    <w:basedOn w:val="a"/>
    <w:link w:val="ab"/>
    <w:uiPriority w:val="99"/>
    <w:semiHidden/>
    <w:unhideWhenUsed/>
    <w:rsid w:val="00F70C62"/>
    <w:rPr>
      <w:rFonts w:asciiTheme="majorHAnsi" w:eastAsiaTheme="majorEastAsia" w:hAnsiTheme="majorHAnsi"/>
      <w:sz w:val="18"/>
      <w:szCs w:val="18"/>
    </w:rPr>
  </w:style>
  <w:style w:type="character" w:customStyle="1" w:styleId="ab">
    <w:name w:val="吹き出し (文字)"/>
    <w:basedOn w:val="a0"/>
    <w:link w:val="aa"/>
    <w:uiPriority w:val="99"/>
    <w:semiHidden/>
    <w:locked/>
    <w:rsid w:val="00F70C62"/>
    <w:rPr>
      <w:rFonts w:asciiTheme="majorHAnsi" w:eastAsiaTheme="majorEastAsia" w:hAnsiTheme="majorHAnsi" w:cs="Times New Roman"/>
      <w:sz w:val="18"/>
      <w:szCs w:val="18"/>
    </w:rPr>
  </w:style>
  <w:style w:type="paragraph" w:styleId="ac">
    <w:name w:val="header"/>
    <w:basedOn w:val="a"/>
    <w:link w:val="ad"/>
    <w:uiPriority w:val="99"/>
    <w:unhideWhenUsed/>
    <w:rsid w:val="00980FEC"/>
    <w:pPr>
      <w:tabs>
        <w:tab w:val="center" w:pos="4252"/>
        <w:tab w:val="right" w:pos="8504"/>
      </w:tabs>
      <w:snapToGrid w:val="0"/>
    </w:pPr>
  </w:style>
  <w:style w:type="character" w:customStyle="1" w:styleId="ad">
    <w:name w:val="ヘッダー (文字)"/>
    <w:basedOn w:val="a0"/>
    <w:link w:val="ac"/>
    <w:uiPriority w:val="99"/>
    <w:locked/>
    <w:rsid w:val="00980FEC"/>
    <w:rPr>
      <w:rFonts w:cs="Times New Roman"/>
    </w:rPr>
  </w:style>
  <w:style w:type="paragraph" w:styleId="ae">
    <w:name w:val="footer"/>
    <w:basedOn w:val="a"/>
    <w:link w:val="af"/>
    <w:uiPriority w:val="99"/>
    <w:unhideWhenUsed/>
    <w:rsid w:val="00980FEC"/>
    <w:pPr>
      <w:tabs>
        <w:tab w:val="center" w:pos="4252"/>
        <w:tab w:val="right" w:pos="8504"/>
      </w:tabs>
      <w:snapToGrid w:val="0"/>
    </w:pPr>
  </w:style>
  <w:style w:type="character" w:customStyle="1" w:styleId="af">
    <w:name w:val="フッター (文字)"/>
    <w:basedOn w:val="a0"/>
    <w:link w:val="ae"/>
    <w:uiPriority w:val="99"/>
    <w:locked/>
    <w:rsid w:val="00980FEC"/>
    <w:rPr>
      <w:rFonts w:cs="Times New Roman"/>
    </w:rPr>
  </w:style>
  <w:style w:type="paragraph" w:styleId="af0">
    <w:name w:val="No Spacing"/>
    <w:uiPriority w:val="1"/>
    <w:qFormat/>
    <w:rsid w:val="00980FEC"/>
    <w:pPr>
      <w:widowControl w:val="0"/>
      <w:jc w:val="both"/>
    </w:pPr>
  </w:style>
  <w:style w:type="paragraph" w:styleId="Web">
    <w:name w:val="Normal (Web)"/>
    <w:basedOn w:val="a"/>
    <w:uiPriority w:val="99"/>
    <w:semiHidden/>
    <w:unhideWhenUsed/>
    <w:rsid w:val="00CE4F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1">
    <w:name w:val="Table Grid"/>
    <w:basedOn w:val="a1"/>
    <w:uiPriority w:val="39"/>
    <w:rsid w:val="00B4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9118C9"/>
    <w:pPr>
      <w:keepLines/>
      <w:widowControl/>
      <w:spacing w:before="240" w:line="259" w:lineRule="auto"/>
      <w:jc w:val="left"/>
      <w:outlineLvl w:val="9"/>
    </w:pPr>
    <w:rPr>
      <w:color w:val="2E74B5" w:themeColor="accent1" w:themeShade="BF"/>
      <w:kern w:val="0"/>
      <w:sz w:val="32"/>
      <w:szCs w:val="32"/>
    </w:rPr>
  </w:style>
  <w:style w:type="character" w:styleId="af3">
    <w:name w:val="line number"/>
    <w:basedOn w:val="a0"/>
    <w:uiPriority w:val="99"/>
    <w:semiHidden/>
    <w:unhideWhenUsed/>
    <w:rsid w:val="00F5312D"/>
    <w:rPr>
      <w:rFonts w:cs="Times New Roman"/>
    </w:rPr>
  </w:style>
  <w:style w:type="table" w:customStyle="1" w:styleId="11">
    <w:name w:val="表 (格子)1"/>
    <w:basedOn w:val="a1"/>
    <w:next w:val="af1"/>
    <w:uiPriority w:val="59"/>
    <w:rsid w:val="00F552C9"/>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39"/>
    <w:rsid w:val="002016B7"/>
    <w:rPr>
      <w:rFonts w:ascii="Meiryo UI" w:eastAsia="Meiryo UI" w:hAnsi="Meiryo U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45E73"/>
    <w:rPr>
      <w:sz w:val="18"/>
      <w:szCs w:val="18"/>
    </w:rPr>
  </w:style>
  <w:style w:type="paragraph" w:styleId="af5">
    <w:name w:val="annotation text"/>
    <w:basedOn w:val="a"/>
    <w:link w:val="af6"/>
    <w:uiPriority w:val="99"/>
    <w:semiHidden/>
    <w:unhideWhenUsed/>
    <w:rsid w:val="00B45E73"/>
    <w:pPr>
      <w:jc w:val="left"/>
    </w:pPr>
  </w:style>
  <w:style w:type="character" w:customStyle="1" w:styleId="af6">
    <w:name w:val="コメント文字列 (文字)"/>
    <w:basedOn w:val="a0"/>
    <w:link w:val="af5"/>
    <w:uiPriority w:val="99"/>
    <w:semiHidden/>
    <w:rsid w:val="00B45E73"/>
  </w:style>
  <w:style w:type="paragraph" w:styleId="af7">
    <w:name w:val="annotation subject"/>
    <w:basedOn w:val="af5"/>
    <w:next w:val="af5"/>
    <w:link w:val="af8"/>
    <w:uiPriority w:val="99"/>
    <w:semiHidden/>
    <w:unhideWhenUsed/>
    <w:rsid w:val="00B45E73"/>
    <w:rPr>
      <w:b/>
      <w:bCs/>
    </w:rPr>
  </w:style>
  <w:style w:type="character" w:customStyle="1" w:styleId="af8">
    <w:name w:val="コメント内容 (文字)"/>
    <w:basedOn w:val="af6"/>
    <w:link w:val="af7"/>
    <w:uiPriority w:val="99"/>
    <w:semiHidden/>
    <w:rsid w:val="00B45E73"/>
    <w:rPr>
      <w:b/>
      <w:bCs/>
    </w:rPr>
  </w:style>
  <w:style w:type="paragraph" w:customStyle="1" w:styleId="Default">
    <w:name w:val="Default"/>
    <w:rsid w:val="00C60294"/>
    <w:pPr>
      <w:widowControl w:val="0"/>
      <w:autoSpaceDE w:val="0"/>
      <w:autoSpaceDN w:val="0"/>
      <w:adjustRightInd w:val="0"/>
    </w:pPr>
    <w:rPr>
      <w:rFonts w:ascii="Meiryo UI" w:eastAsia="Meiryo UI" w:cs="Meiryo UI"/>
      <w:color w:val="000000"/>
      <w:kern w:val="0"/>
      <w:sz w:val="24"/>
      <w:szCs w:val="24"/>
    </w:rPr>
  </w:style>
  <w:style w:type="table" w:customStyle="1" w:styleId="3">
    <w:name w:val="表 (格子)3"/>
    <w:basedOn w:val="a1"/>
    <w:next w:val="af1"/>
    <w:uiPriority w:val="39"/>
    <w:rsid w:val="00C9017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semiHidden/>
    <w:unhideWhenUsed/>
    <w:rsid w:val="00F844D1"/>
    <w:rPr>
      <w:color w:val="0000FF"/>
      <w:u w:val="single"/>
    </w:rPr>
  </w:style>
  <w:style w:type="character" w:styleId="afa">
    <w:name w:val="Strong"/>
    <w:basedOn w:val="a0"/>
    <w:uiPriority w:val="22"/>
    <w:qFormat/>
    <w:rsid w:val="001A1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3170">
      <w:bodyDiv w:val="1"/>
      <w:marLeft w:val="0"/>
      <w:marRight w:val="0"/>
      <w:marTop w:val="0"/>
      <w:marBottom w:val="0"/>
      <w:divBdr>
        <w:top w:val="none" w:sz="0" w:space="0" w:color="auto"/>
        <w:left w:val="none" w:sz="0" w:space="0" w:color="auto"/>
        <w:bottom w:val="none" w:sz="0" w:space="0" w:color="auto"/>
        <w:right w:val="none" w:sz="0" w:space="0" w:color="auto"/>
      </w:divBdr>
    </w:div>
    <w:div w:id="718895505">
      <w:marLeft w:val="0"/>
      <w:marRight w:val="0"/>
      <w:marTop w:val="0"/>
      <w:marBottom w:val="0"/>
      <w:divBdr>
        <w:top w:val="none" w:sz="0" w:space="0" w:color="auto"/>
        <w:left w:val="none" w:sz="0" w:space="0" w:color="auto"/>
        <w:bottom w:val="none" w:sz="0" w:space="0" w:color="auto"/>
        <w:right w:val="none" w:sz="0" w:space="0" w:color="auto"/>
      </w:divBdr>
    </w:div>
    <w:div w:id="718895508">
      <w:marLeft w:val="0"/>
      <w:marRight w:val="0"/>
      <w:marTop w:val="0"/>
      <w:marBottom w:val="0"/>
      <w:divBdr>
        <w:top w:val="none" w:sz="0" w:space="0" w:color="auto"/>
        <w:left w:val="none" w:sz="0" w:space="0" w:color="auto"/>
        <w:bottom w:val="none" w:sz="0" w:space="0" w:color="auto"/>
        <w:right w:val="none" w:sz="0" w:space="0" w:color="auto"/>
      </w:divBdr>
    </w:div>
    <w:div w:id="718895514">
      <w:marLeft w:val="0"/>
      <w:marRight w:val="0"/>
      <w:marTop w:val="0"/>
      <w:marBottom w:val="0"/>
      <w:divBdr>
        <w:top w:val="none" w:sz="0" w:space="0" w:color="auto"/>
        <w:left w:val="none" w:sz="0" w:space="0" w:color="auto"/>
        <w:bottom w:val="none" w:sz="0" w:space="0" w:color="auto"/>
        <w:right w:val="none" w:sz="0" w:space="0" w:color="auto"/>
      </w:divBdr>
      <w:divsChild>
        <w:div w:id="718895500">
          <w:marLeft w:val="274"/>
          <w:marRight w:val="0"/>
          <w:marTop w:val="0"/>
          <w:marBottom w:val="0"/>
          <w:divBdr>
            <w:top w:val="none" w:sz="0" w:space="0" w:color="auto"/>
            <w:left w:val="none" w:sz="0" w:space="0" w:color="auto"/>
            <w:bottom w:val="none" w:sz="0" w:space="0" w:color="auto"/>
            <w:right w:val="none" w:sz="0" w:space="0" w:color="auto"/>
          </w:divBdr>
        </w:div>
        <w:div w:id="718895501">
          <w:marLeft w:val="274"/>
          <w:marRight w:val="0"/>
          <w:marTop w:val="0"/>
          <w:marBottom w:val="0"/>
          <w:divBdr>
            <w:top w:val="none" w:sz="0" w:space="0" w:color="auto"/>
            <w:left w:val="none" w:sz="0" w:space="0" w:color="auto"/>
            <w:bottom w:val="none" w:sz="0" w:space="0" w:color="auto"/>
            <w:right w:val="none" w:sz="0" w:space="0" w:color="auto"/>
          </w:divBdr>
        </w:div>
        <w:div w:id="718895503">
          <w:marLeft w:val="274"/>
          <w:marRight w:val="0"/>
          <w:marTop w:val="0"/>
          <w:marBottom w:val="0"/>
          <w:divBdr>
            <w:top w:val="none" w:sz="0" w:space="0" w:color="auto"/>
            <w:left w:val="none" w:sz="0" w:space="0" w:color="auto"/>
            <w:bottom w:val="none" w:sz="0" w:space="0" w:color="auto"/>
            <w:right w:val="none" w:sz="0" w:space="0" w:color="auto"/>
          </w:divBdr>
        </w:div>
        <w:div w:id="718895507">
          <w:marLeft w:val="274"/>
          <w:marRight w:val="0"/>
          <w:marTop w:val="0"/>
          <w:marBottom w:val="0"/>
          <w:divBdr>
            <w:top w:val="none" w:sz="0" w:space="0" w:color="auto"/>
            <w:left w:val="none" w:sz="0" w:space="0" w:color="auto"/>
            <w:bottom w:val="none" w:sz="0" w:space="0" w:color="auto"/>
            <w:right w:val="none" w:sz="0" w:space="0" w:color="auto"/>
          </w:divBdr>
        </w:div>
        <w:div w:id="718895509">
          <w:marLeft w:val="274"/>
          <w:marRight w:val="0"/>
          <w:marTop w:val="0"/>
          <w:marBottom w:val="0"/>
          <w:divBdr>
            <w:top w:val="none" w:sz="0" w:space="0" w:color="auto"/>
            <w:left w:val="none" w:sz="0" w:space="0" w:color="auto"/>
            <w:bottom w:val="none" w:sz="0" w:space="0" w:color="auto"/>
            <w:right w:val="none" w:sz="0" w:space="0" w:color="auto"/>
          </w:divBdr>
        </w:div>
        <w:div w:id="718895515">
          <w:marLeft w:val="274"/>
          <w:marRight w:val="0"/>
          <w:marTop w:val="0"/>
          <w:marBottom w:val="0"/>
          <w:divBdr>
            <w:top w:val="none" w:sz="0" w:space="0" w:color="auto"/>
            <w:left w:val="none" w:sz="0" w:space="0" w:color="auto"/>
            <w:bottom w:val="none" w:sz="0" w:space="0" w:color="auto"/>
            <w:right w:val="none" w:sz="0" w:space="0" w:color="auto"/>
          </w:divBdr>
        </w:div>
        <w:div w:id="718895516">
          <w:marLeft w:val="274"/>
          <w:marRight w:val="0"/>
          <w:marTop w:val="0"/>
          <w:marBottom w:val="0"/>
          <w:divBdr>
            <w:top w:val="none" w:sz="0" w:space="0" w:color="auto"/>
            <w:left w:val="none" w:sz="0" w:space="0" w:color="auto"/>
            <w:bottom w:val="none" w:sz="0" w:space="0" w:color="auto"/>
            <w:right w:val="none" w:sz="0" w:space="0" w:color="auto"/>
          </w:divBdr>
        </w:div>
        <w:div w:id="718895517">
          <w:marLeft w:val="274"/>
          <w:marRight w:val="0"/>
          <w:marTop w:val="0"/>
          <w:marBottom w:val="0"/>
          <w:divBdr>
            <w:top w:val="none" w:sz="0" w:space="0" w:color="auto"/>
            <w:left w:val="none" w:sz="0" w:space="0" w:color="auto"/>
            <w:bottom w:val="none" w:sz="0" w:space="0" w:color="auto"/>
            <w:right w:val="none" w:sz="0" w:space="0" w:color="auto"/>
          </w:divBdr>
        </w:div>
        <w:div w:id="718895526">
          <w:marLeft w:val="274"/>
          <w:marRight w:val="0"/>
          <w:marTop w:val="0"/>
          <w:marBottom w:val="0"/>
          <w:divBdr>
            <w:top w:val="none" w:sz="0" w:space="0" w:color="auto"/>
            <w:left w:val="none" w:sz="0" w:space="0" w:color="auto"/>
            <w:bottom w:val="none" w:sz="0" w:space="0" w:color="auto"/>
            <w:right w:val="none" w:sz="0" w:space="0" w:color="auto"/>
          </w:divBdr>
        </w:div>
        <w:div w:id="718895527">
          <w:marLeft w:val="274"/>
          <w:marRight w:val="0"/>
          <w:marTop w:val="0"/>
          <w:marBottom w:val="0"/>
          <w:divBdr>
            <w:top w:val="none" w:sz="0" w:space="0" w:color="auto"/>
            <w:left w:val="none" w:sz="0" w:space="0" w:color="auto"/>
            <w:bottom w:val="none" w:sz="0" w:space="0" w:color="auto"/>
            <w:right w:val="none" w:sz="0" w:space="0" w:color="auto"/>
          </w:divBdr>
        </w:div>
        <w:div w:id="718895528">
          <w:marLeft w:val="274"/>
          <w:marRight w:val="0"/>
          <w:marTop w:val="0"/>
          <w:marBottom w:val="0"/>
          <w:divBdr>
            <w:top w:val="none" w:sz="0" w:space="0" w:color="auto"/>
            <w:left w:val="none" w:sz="0" w:space="0" w:color="auto"/>
            <w:bottom w:val="none" w:sz="0" w:space="0" w:color="auto"/>
            <w:right w:val="none" w:sz="0" w:space="0" w:color="auto"/>
          </w:divBdr>
        </w:div>
      </w:divsChild>
    </w:div>
    <w:div w:id="718895520">
      <w:marLeft w:val="0"/>
      <w:marRight w:val="0"/>
      <w:marTop w:val="0"/>
      <w:marBottom w:val="0"/>
      <w:divBdr>
        <w:top w:val="none" w:sz="0" w:space="0" w:color="auto"/>
        <w:left w:val="none" w:sz="0" w:space="0" w:color="auto"/>
        <w:bottom w:val="none" w:sz="0" w:space="0" w:color="auto"/>
        <w:right w:val="none" w:sz="0" w:space="0" w:color="auto"/>
      </w:divBdr>
    </w:div>
    <w:div w:id="718895521">
      <w:marLeft w:val="0"/>
      <w:marRight w:val="0"/>
      <w:marTop w:val="0"/>
      <w:marBottom w:val="0"/>
      <w:divBdr>
        <w:top w:val="none" w:sz="0" w:space="0" w:color="auto"/>
        <w:left w:val="none" w:sz="0" w:space="0" w:color="auto"/>
        <w:bottom w:val="none" w:sz="0" w:space="0" w:color="auto"/>
        <w:right w:val="none" w:sz="0" w:space="0" w:color="auto"/>
      </w:divBdr>
      <w:divsChild>
        <w:div w:id="718895502">
          <w:marLeft w:val="274"/>
          <w:marRight w:val="0"/>
          <w:marTop w:val="0"/>
          <w:marBottom w:val="0"/>
          <w:divBdr>
            <w:top w:val="none" w:sz="0" w:space="0" w:color="auto"/>
            <w:left w:val="none" w:sz="0" w:space="0" w:color="auto"/>
            <w:bottom w:val="none" w:sz="0" w:space="0" w:color="auto"/>
            <w:right w:val="none" w:sz="0" w:space="0" w:color="auto"/>
          </w:divBdr>
        </w:div>
        <w:div w:id="718895504">
          <w:marLeft w:val="274"/>
          <w:marRight w:val="0"/>
          <w:marTop w:val="0"/>
          <w:marBottom w:val="0"/>
          <w:divBdr>
            <w:top w:val="none" w:sz="0" w:space="0" w:color="auto"/>
            <w:left w:val="none" w:sz="0" w:space="0" w:color="auto"/>
            <w:bottom w:val="none" w:sz="0" w:space="0" w:color="auto"/>
            <w:right w:val="none" w:sz="0" w:space="0" w:color="auto"/>
          </w:divBdr>
        </w:div>
        <w:div w:id="718895506">
          <w:marLeft w:val="274"/>
          <w:marRight w:val="0"/>
          <w:marTop w:val="0"/>
          <w:marBottom w:val="0"/>
          <w:divBdr>
            <w:top w:val="none" w:sz="0" w:space="0" w:color="auto"/>
            <w:left w:val="none" w:sz="0" w:space="0" w:color="auto"/>
            <w:bottom w:val="none" w:sz="0" w:space="0" w:color="auto"/>
            <w:right w:val="none" w:sz="0" w:space="0" w:color="auto"/>
          </w:divBdr>
        </w:div>
        <w:div w:id="718895510">
          <w:marLeft w:val="274"/>
          <w:marRight w:val="0"/>
          <w:marTop w:val="0"/>
          <w:marBottom w:val="0"/>
          <w:divBdr>
            <w:top w:val="none" w:sz="0" w:space="0" w:color="auto"/>
            <w:left w:val="none" w:sz="0" w:space="0" w:color="auto"/>
            <w:bottom w:val="none" w:sz="0" w:space="0" w:color="auto"/>
            <w:right w:val="none" w:sz="0" w:space="0" w:color="auto"/>
          </w:divBdr>
        </w:div>
        <w:div w:id="718895511">
          <w:marLeft w:val="274"/>
          <w:marRight w:val="0"/>
          <w:marTop w:val="0"/>
          <w:marBottom w:val="0"/>
          <w:divBdr>
            <w:top w:val="none" w:sz="0" w:space="0" w:color="auto"/>
            <w:left w:val="none" w:sz="0" w:space="0" w:color="auto"/>
            <w:bottom w:val="none" w:sz="0" w:space="0" w:color="auto"/>
            <w:right w:val="none" w:sz="0" w:space="0" w:color="auto"/>
          </w:divBdr>
        </w:div>
        <w:div w:id="718895512">
          <w:marLeft w:val="274"/>
          <w:marRight w:val="0"/>
          <w:marTop w:val="0"/>
          <w:marBottom w:val="0"/>
          <w:divBdr>
            <w:top w:val="none" w:sz="0" w:space="0" w:color="auto"/>
            <w:left w:val="none" w:sz="0" w:space="0" w:color="auto"/>
            <w:bottom w:val="none" w:sz="0" w:space="0" w:color="auto"/>
            <w:right w:val="none" w:sz="0" w:space="0" w:color="auto"/>
          </w:divBdr>
        </w:div>
        <w:div w:id="718895513">
          <w:marLeft w:val="274"/>
          <w:marRight w:val="0"/>
          <w:marTop w:val="0"/>
          <w:marBottom w:val="0"/>
          <w:divBdr>
            <w:top w:val="none" w:sz="0" w:space="0" w:color="auto"/>
            <w:left w:val="none" w:sz="0" w:space="0" w:color="auto"/>
            <w:bottom w:val="none" w:sz="0" w:space="0" w:color="auto"/>
            <w:right w:val="none" w:sz="0" w:space="0" w:color="auto"/>
          </w:divBdr>
        </w:div>
        <w:div w:id="718895518">
          <w:marLeft w:val="274"/>
          <w:marRight w:val="0"/>
          <w:marTop w:val="0"/>
          <w:marBottom w:val="0"/>
          <w:divBdr>
            <w:top w:val="none" w:sz="0" w:space="0" w:color="auto"/>
            <w:left w:val="none" w:sz="0" w:space="0" w:color="auto"/>
            <w:bottom w:val="none" w:sz="0" w:space="0" w:color="auto"/>
            <w:right w:val="none" w:sz="0" w:space="0" w:color="auto"/>
          </w:divBdr>
        </w:div>
        <w:div w:id="718895519">
          <w:marLeft w:val="274"/>
          <w:marRight w:val="0"/>
          <w:marTop w:val="0"/>
          <w:marBottom w:val="0"/>
          <w:divBdr>
            <w:top w:val="none" w:sz="0" w:space="0" w:color="auto"/>
            <w:left w:val="none" w:sz="0" w:space="0" w:color="auto"/>
            <w:bottom w:val="none" w:sz="0" w:space="0" w:color="auto"/>
            <w:right w:val="none" w:sz="0" w:space="0" w:color="auto"/>
          </w:divBdr>
        </w:div>
        <w:div w:id="718895522">
          <w:marLeft w:val="274"/>
          <w:marRight w:val="0"/>
          <w:marTop w:val="0"/>
          <w:marBottom w:val="0"/>
          <w:divBdr>
            <w:top w:val="none" w:sz="0" w:space="0" w:color="auto"/>
            <w:left w:val="none" w:sz="0" w:space="0" w:color="auto"/>
            <w:bottom w:val="none" w:sz="0" w:space="0" w:color="auto"/>
            <w:right w:val="none" w:sz="0" w:space="0" w:color="auto"/>
          </w:divBdr>
        </w:div>
        <w:div w:id="718895523">
          <w:marLeft w:val="274"/>
          <w:marRight w:val="0"/>
          <w:marTop w:val="0"/>
          <w:marBottom w:val="0"/>
          <w:divBdr>
            <w:top w:val="none" w:sz="0" w:space="0" w:color="auto"/>
            <w:left w:val="none" w:sz="0" w:space="0" w:color="auto"/>
            <w:bottom w:val="none" w:sz="0" w:space="0" w:color="auto"/>
            <w:right w:val="none" w:sz="0" w:space="0" w:color="auto"/>
          </w:divBdr>
        </w:div>
        <w:div w:id="718895525">
          <w:marLeft w:val="274"/>
          <w:marRight w:val="0"/>
          <w:marTop w:val="0"/>
          <w:marBottom w:val="0"/>
          <w:divBdr>
            <w:top w:val="none" w:sz="0" w:space="0" w:color="auto"/>
            <w:left w:val="none" w:sz="0" w:space="0" w:color="auto"/>
            <w:bottom w:val="none" w:sz="0" w:space="0" w:color="auto"/>
            <w:right w:val="none" w:sz="0" w:space="0" w:color="auto"/>
          </w:divBdr>
        </w:div>
      </w:divsChild>
    </w:div>
    <w:div w:id="718895524">
      <w:marLeft w:val="0"/>
      <w:marRight w:val="0"/>
      <w:marTop w:val="0"/>
      <w:marBottom w:val="0"/>
      <w:divBdr>
        <w:top w:val="none" w:sz="0" w:space="0" w:color="auto"/>
        <w:left w:val="none" w:sz="0" w:space="0" w:color="auto"/>
        <w:bottom w:val="none" w:sz="0" w:space="0" w:color="auto"/>
        <w:right w:val="none" w:sz="0" w:space="0" w:color="auto"/>
      </w:divBdr>
    </w:div>
    <w:div w:id="718895529">
      <w:marLeft w:val="0"/>
      <w:marRight w:val="0"/>
      <w:marTop w:val="0"/>
      <w:marBottom w:val="0"/>
      <w:divBdr>
        <w:top w:val="none" w:sz="0" w:space="0" w:color="auto"/>
        <w:left w:val="none" w:sz="0" w:space="0" w:color="auto"/>
        <w:bottom w:val="none" w:sz="0" w:space="0" w:color="auto"/>
        <w:right w:val="none" w:sz="0" w:space="0" w:color="auto"/>
      </w:divBdr>
    </w:div>
    <w:div w:id="718895530">
      <w:marLeft w:val="0"/>
      <w:marRight w:val="0"/>
      <w:marTop w:val="0"/>
      <w:marBottom w:val="0"/>
      <w:divBdr>
        <w:top w:val="none" w:sz="0" w:space="0" w:color="auto"/>
        <w:left w:val="none" w:sz="0" w:space="0" w:color="auto"/>
        <w:bottom w:val="none" w:sz="0" w:space="0" w:color="auto"/>
        <w:right w:val="none" w:sz="0" w:space="0" w:color="auto"/>
      </w:divBdr>
    </w:div>
    <w:div w:id="718895531">
      <w:marLeft w:val="0"/>
      <w:marRight w:val="0"/>
      <w:marTop w:val="0"/>
      <w:marBottom w:val="0"/>
      <w:divBdr>
        <w:top w:val="none" w:sz="0" w:space="0" w:color="auto"/>
        <w:left w:val="none" w:sz="0" w:space="0" w:color="auto"/>
        <w:bottom w:val="none" w:sz="0" w:space="0" w:color="auto"/>
        <w:right w:val="none" w:sz="0" w:space="0" w:color="auto"/>
      </w:divBdr>
    </w:div>
    <w:div w:id="1382824597">
      <w:bodyDiv w:val="1"/>
      <w:marLeft w:val="0"/>
      <w:marRight w:val="0"/>
      <w:marTop w:val="0"/>
      <w:marBottom w:val="0"/>
      <w:divBdr>
        <w:top w:val="none" w:sz="0" w:space="0" w:color="auto"/>
        <w:left w:val="none" w:sz="0" w:space="0" w:color="auto"/>
        <w:bottom w:val="none" w:sz="0" w:space="0" w:color="auto"/>
        <w:right w:val="none" w:sz="0" w:space="0" w:color="auto"/>
      </w:divBdr>
    </w:div>
    <w:div w:id="1713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066F-AD5C-4F20-8502-E2BDA45F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3678</Words>
  <Characters>235</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2026-03-24T04:20:00Z</dcterms:created>
  <dcterms:modified xsi:type="dcterms:W3CDTF">2026-03-24T04:37:00Z</dcterms:modified>
</cp:coreProperties>
</file>