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11ACC" w14:textId="00F45111" w:rsidR="00AB4C67" w:rsidRPr="005F18C8" w:rsidRDefault="00AB4C67" w:rsidP="00AB4C67">
      <w:pPr>
        <w:autoSpaceDE w:val="0"/>
        <w:autoSpaceDN w:val="0"/>
        <w:jc w:val="right"/>
        <w:rPr>
          <w:rFonts w:hAnsi="ＭＳ ゴシック"/>
          <w:sz w:val="28"/>
          <w:szCs w:val="32"/>
          <w:bdr w:val="single" w:sz="4" w:space="0" w:color="auto"/>
        </w:rPr>
      </w:pPr>
      <w:r>
        <w:rPr>
          <w:rFonts w:hAnsi="ＭＳ ゴシック" w:hint="eastAsia"/>
          <w:sz w:val="28"/>
          <w:szCs w:val="32"/>
          <w:bdr w:val="single" w:sz="4" w:space="0" w:color="auto"/>
        </w:rPr>
        <w:t>別紙９</w:t>
      </w:r>
    </w:p>
    <w:p w14:paraId="0F9DECB6" w14:textId="1EBE5630" w:rsidR="00AB4C67" w:rsidRPr="00AB4C67" w:rsidRDefault="00AB4C67" w:rsidP="00AB4C67">
      <w:pPr>
        <w:autoSpaceDE w:val="0"/>
        <w:autoSpaceDN w:val="0"/>
        <w:jc w:val="center"/>
        <w:rPr>
          <w:rFonts w:hAnsi="ＭＳ ゴシック"/>
          <w:u w:val="single"/>
        </w:rPr>
      </w:pPr>
      <w:r w:rsidRPr="00AB4C67">
        <w:rPr>
          <w:rFonts w:hAnsi="ＭＳ ゴシック" w:hint="eastAsia"/>
          <w:u w:val="single"/>
        </w:rPr>
        <w:t>「理事会及び評議員会の協議」に関する規定について（第48</w:t>
      </w:r>
      <w:r w:rsidRPr="00AB4C67">
        <w:rPr>
          <w:rFonts w:hAnsi="ＭＳ ゴシック"/>
          <w:u w:val="single"/>
        </w:rPr>
        <w:t>条関係）</w:t>
      </w:r>
    </w:p>
    <w:p w14:paraId="388ECB79" w14:textId="77777777" w:rsidR="00AB4C67" w:rsidRPr="00AB4C67" w:rsidRDefault="00AB4C67" w:rsidP="00AB4C67">
      <w:pPr>
        <w:autoSpaceDE w:val="0"/>
        <w:autoSpaceDN w:val="0"/>
        <w:snapToGrid w:val="0"/>
        <w:rPr>
          <w:rFonts w:hAnsi="ＭＳ ゴシック"/>
          <w:u w:val="single"/>
        </w:rPr>
      </w:pP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4560"/>
      </w:tblGrid>
      <w:tr w:rsidR="00AB4C67" w:rsidRPr="00112E5B" w14:paraId="25FC6827" w14:textId="77777777" w:rsidTr="00437B4F">
        <w:tc>
          <w:tcPr>
            <w:tcW w:w="14560" w:type="dxa"/>
          </w:tcPr>
          <w:p w14:paraId="0CDA3625" w14:textId="77777777" w:rsidR="00AB4C67" w:rsidRPr="00112E5B" w:rsidRDefault="00AB4C67" w:rsidP="00AB4C67">
            <w:pPr>
              <w:autoSpaceDE w:val="0"/>
              <w:autoSpaceDN w:val="0"/>
              <w:rPr>
                <w:rFonts w:ascii="ＭＳ 明朝" w:eastAsia="ＭＳ 明朝" w:hAnsi="ＭＳ 明朝"/>
              </w:rPr>
            </w:pPr>
            <w:r>
              <w:rPr>
                <w:rFonts w:ascii="ＭＳ 明朝" w:eastAsia="ＭＳ 明朝" w:hAnsi="ＭＳ 明朝" w:hint="eastAsia"/>
              </w:rPr>
              <w:t>（説明事項）</w:t>
            </w:r>
          </w:p>
          <w:p w14:paraId="2A5BEE14" w14:textId="43A43A7A" w:rsidR="00AB4C67" w:rsidRPr="00E01EE6" w:rsidRDefault="00AB4C67" w:rsidP="00AB4C67">
            <w:pPr>
              <w:pStyle w:val="a4"/>
              <w:numPr>
                <w:ilvl w:val="0"/>
                <w:numId w:val="3"/>
              </w:numPr>
              <w:autoSpaceDE w:val="0"/>
              <w:autoSpaceDN w:val="0"/>
              <w:ind w:leftChars="0"/>
              <w:rPr>
                <w:rFonts w:ascii="ＭＳ 明朝" w:eastAsia="ＭＳ 明朝" w:hAnsi="ＭＳ 明朝"/>
              </w:rPr>
            </w:pPr>
            <w:r>
              <w:rPr>
                <w:rFonts w:ascii="ＭＳ 明朝" w:eastAsia="ＭＳ 明朝" w:hAnsi="ＭＳ 明朝" w:hint="eastAsia"/>
              </w:rPr>
              <w:t>本別紙では「</w:t>
            </w:r>
            <w:r w:rsidRPr="00AB4C67">
              <w:rPr>
                <w:rFonts w:ascii="ＭＳ 明朝" w:eastAsia="ＭＳ 明朝" w:hAnsi="ＭＳ 明朝" w:hint="eastAsia"/>
              </w:rPr>
              <w:t>理事会及び評議員会の協議</w:t>
            </w:r>
            <w:r>
              <w:rPr>
                <w:rFonts w:ascii="ＭＳ 明朝" w:eastAsia="ＭＳ 明朝" w:hAnsi="ＭＳ 明朝" w:hint="eastAsia"/>
              </w:rPr>
              <w:t>」に関する規定に関して、理事会と評議員会の決議が分かれた場合の取扱いに合わせて２パターン例示する。</w:t>
            </w:r>
          </w:p>
          <w:tbl>
            <w:tblPr>
              <w:tblStyle w:val="a3"/>
              <w:tblW w:w="0" w:type="auto"/>
              <w:tblInd w:w="454" w:type="dxa"/>
              <w:tblLook w:val="04A0" w:firstRow="1" w:lastRow="0" w:firstColumn="1" w:lastColumn="0" w:noHBand="0" w:noVBand="1"/>
            </w:tblPr>
            <w:tblGrid>
              <w:gridCol w:w="1567"/>
              <w:gridCol w:w="5216"/>
              <w:gridCol w:w="1347"/>
            </w:tblGrid>
            <w:tr w:rsidR="00AB4C67" w:rsidRPr="00E01EE6" w14:paraId="20DAC816" w14:textId="77777777" w:rsidTr="00AB4C67">
              <w:trPr>
                <w:cantSplit/>
                <w:tblHeader/>
              </w:trPr>
              <w:tc>
                <w:tcPr>
                  <w:tcW w:w="1567" w:type="dxa"/>
                  <w:shd w:val="clear" w:color="auto" w:fill="BFBFBF" w:themeFill="background1" w:themeFillShade="BF"/>
                  <w:vAlign w:val="center"/>
                </w:tcPr>
                <w:p w14:paraId="23C9376E" w14:textId="77777777" w:rsidR="00AB4C67" w:rsidRPr="00E01EE6" w:rsidRDefault="00AB4C67" w:rsidP="00AB4C67">
                  <w:pPr>
                    <w:autoSpaceDE w:val="0"/>
                    <w:autoSpaceDN w:val="0"/>
                    <w:jc w:val="center"/>
                    <w:rPr>
                      <w:rFonts w:ascii="ＭＳ 明朝" w:eastAsia="ＭＳ 明朝" w:hAnsi="ＭＳ 明朝"/>
                      <w:b/>
                      <w:bCs/>
                    </w:rPr>
                  </w:pPr>
                  <w:r w:rsidRPr="00E01EE6">
                    <w:rPr>
                      <w:rFonts w:ascii="ＭＳ 明朝" w:eastAsia="ＭＳ 明朝" w:hAnsi="ＭＳ 明朝" w:hint="eastAsia"/>
                      <w:b/>
                      <w:bCs/>
                    </w:rPr>
                    <w:t>例番号</w:t>
                  </w:r>
                </w:p>
              </w:tc>
              <w:tc>
                <w:tcPr>
                  <w:tcW w:w="5216" w:type="dxa"/>
                  <w:shd w:val="clear" w:color="auto" w:fill="BFBFBF" w:themeFill="background1" w:themeFillShade="BF"/>
                  <w:vAlign w:val="center"/>
                </w:tcPr>
                <w:p w14:paraId="79603958" w14:textId="77777777" w:rsidR="00AB4C67" w:rsidRPr="00E01EE6" w:rsidRDefault="00AB4C67" w:rsidP="00AB4C67">
                  <w:pPr>
                    <w:autoSpaceDE w:val="0"/>
                    <w:autoSpaceDN w:val="0"/>
                    <w:jc w:val="center"/>
                    <w:rPr>
                      <w:rFonts w:ascii="ＭＳ 明朝" w:eastAsia="ＭＳ 明朝" w:hAnsi="ＭＳ 明朝"/>
                      <w:b/>
                      <w:bCs/>
                    </w:rPr>
                  </w:pPr>
                  <w:r w:rsidRPr="00E01EE6">
                    <w:rPr>
                      <w:rFonts w:ascii="ＭＳ 明朝" w:eastAsia="ＭＳ 明朝" w:hAnsi="ＭＳ 明朝" w:hint="eastAsia"/>
                      <w:b/>
                      <w:bCs/>
                    </w:rPr>
                    <w:t>内容</w:t>
                  </w:r>
                </w:p>
              </w:tc>
              <w:tc>
                <w:tcPr>
                  <w:tcW w:w="1347" w:type="dxa"/>
                  <w:shd w:val="clear" w:color="auto" w:fill="BFBFBF" w:themeFill="background1" w:themeFillShade="BF"/>
                  <w:vAlign w:val="center"/>
                </w:tcPr>
                <w:p w14:paraId="7B84E29F" w14:textId="77777777" w:rsidR="00AB4C67" w:rsidRPr="00E01EE6" w:rsidRDefault="00AB4C67" w:rsidP="00AB4C67">
                  <w:pPr>
                    <w:autoSpaceDE w:val="0"/>
                    <w:autoSpaceDN w:val="0"/>
                    <w:jc w:val="center"/>
                    <w:rPr>
                      <w:rFonts w:ascii="ＭＳ 明朝" w:eastAsia="ＭＳ 明朝" w:hAnsi="ＭＳ 明朝"/>
                      <w:b/>
                      <w:bCs/>
                    </w:rPr>
                  </w:pPr>
                  <w:r w:rsidRPr="00E01EE6">
                    <w:rPr>
                      <w:rFonts w:ascii="ＭＳ 明朝" w:eastAsia="ＭＳ 明朝" w:hAnsi="ＭＳ 明朝" w:hint="eastAsia"/>
                      <w:b/>
                      <w:bCs/>
                    </w:rPr>
                    <w:t>本作成例</w:t>
                  </w:r>
                </w:p>
                <w:p w14:paraId="33F6DF21" w14:textId="77777777" w:rsidR="00AB4C67" w:rsidRPr="00E01EE6" w:rsidRDefault="00AB4C67" w:rsidP="00AB4C67">
                  <w:pPr>
                    <w:autoSpaceDE w:val="0"/>
                    <w:autoSpaceDN w:val="0"/>
                    <w:jc w:val="center"/>
                    <w:rPr>
                      <w:rFonts w:ascii="ＭＳ 明朝" w:eastAsia="ＭＳ 明朝" w:hAnsi="ＭＳ 明朝"/>
                      <w:b/>
                      <w:bCs/>
                    </w:rPr>
                  </w:pPr>
                  <w:r w:rsidRPr="00E01EE6">
                    <w:rPr>
                      <w:rFonts w:ascii="ＭＳ 明朝" w:eastAsia="ＭＳ 明朝" w:hAnsi="ＭＳ 明朝" w:hint="eastAsia"/>
                      <w:b/>
                      <w:bCs/>
                    </w:rPr>
                    <w:t>ページ番号</w:t>
                  </w:r>
                </w:p>
              </w:tc>
            </w:tr>
            <w:tr w:rsidR="00AB4C67" w:rsidRPr="00E01EE6" w14:paraId="4C22BE91" w14:textId="77777777" w:rsidTr="00AB4C67">
              <w:trPr>
                <w:cantSplit/>
              </w:trPr>
              <w:tc>
                <w:tcPr>
                  <w:tcW w:w="1567" w:type="dxa"/>
                </w:tcPr>
                <w:p w14:paraId="043AB855" w14:textId="3BA2F75E" w:rsidR="00AB4C67" w:rsidRPr="00E01EE6" w:rsidRDefault="00AB4C67" w:rsidP="00AB4C67">
                  <w:pPr>
                    <w:autoSpaceDE w:val="0"/>
                    <w:autoSpaceDN w:val="0"/>
                    <w:jc w:val="center"/>
                    <w:rPr>
                      <w:rFonts w:ascii="ＭＳ 明朝" w:eastAsia="ＭＳ 明朝" w:hAnsi="ＭＳ 明朝"/>
                    </w:rPr>
                  </w:pPr>
                  <w:r w:rsidRPr="00E01EE6">
                    <w:rPr>
                      <w:rFonts w:ascii="ＭＳ 明朝" w:eastAsia="ＭＳ 明朝" w:hAnsi="ＭＳ 明朝" w:hint="eastAsia"/>
                    </w:rPr>
                    <w:t>例</w:t>
                  </w:r>
                  <w:r>
                    <w:rPr>
                      <w:rFonts w:ascii="ＭＳ 明朝" w:eastAsia="ＭＳ 明朝" w:hAnsi="ＭＳ 明朝" w:hint="eastAsia"/>
                    </w:rPr>
                    <w:t>９</w:t>
                  </w:r>
                  <w:r w:rsidRPr="00E01EE6">
                    <w:rPr>
                      <w:rFonts w:ascii="ＭＳ 明朝" w:eastAsia="ＭＳ 明朝" w:hAnsi="ＭＳ 明朝" w:hint="eastAsia"/>
                    </w:rPr>
                    <w:t>－１</w:t>
                  </w:r>
                </w:p>
              </w:tc>
              <w:tc>
                <w:tcPr>
                  <w:tcW w:w="5216" w:type="dxa"/>
                </w:tcPr>
                <w:p w14:paraId="5BBE3B2A" w14:textId="23BB6734" w:rsidR="00AB4C67" w:rsidRPr="00E01EE6" w:rsidRDefault="00AB4C67" w:rsidP="00AB4C67">
                  <w:pPr>
                    <w:autoSpaceDE w:val="0"/>
                    <w:autoSpaceDN w:val="0"/>
                    <w:rPr>
                      <w:rFonts w:ascii="ＭＳ 明朝" w:eastAsia="ＭＳ 明朝" w:hAnsi="ＭＳ 明朝"/>
                    </w:rPr>
                  </w:pPr>
                  <w:r w:rsidRPr="00AB4C67">
                    <w:rPr>
                      <w:rFonts w:ascii="ＭＳ 明朝" w:eastAsia="ＭＳ 明朝" w:hAnsi="ＭＳ 明朝" w:hint="eastAsia"/>
                    </w:rPr>
                    <w:t>理事会が丁寧に説明し、再度評議員会で決議する場合</w:t>
                  </w:r>
                </w:p>
              </w:tc>
              <w:tc>
                <w:tcPr>
                  <w:tcW w:w="1347" w:type="dxa"/>
                </w:tcPr>
                <w:p w14:paraId="2BF0B37E" w14:textId="20F8062B" w:rsidR="00AB4C67" w:rsidRPr="00B97711" w:rsidRDefault="00AB4C67" w:rsidP="00AB4C67">
                  <w:pPr>
                    <w:autoSpaceDE w:val="0"/>
                    <w:autoSpaceDN w:val="0"/>
                    <w:jc w:val="center"/>
                    <w:rPr>
                      <w:rFonts w:ascii="ＭＳ 明朝" w:eastAsia="ＭＳ 明朝" w:hAnsi="ＭＳ 明朝"/>
                      <w:color w:val="FF0000"/>
                    </w:rPr>
                  </w:pPr>
                  <w:r w:rsidRPr="00B97711">
                    <w:rPr>
                      <w:rFonts w:ascii="ＭＳ 明朝" w:eastAsia="ＭＳ 明朝" w:hAnsi="ＭＳ 明朝" w:hint="eastAsia"/>
                      <w:color w:val="FF0000"/>
                    </w:rPr>
                    <w:t>1</w:t>
                  </w:r>
                  <w:r w:rsidR="001D27AB" w:rsidRPr="00B97711">
                    <w:rPr>
                      <w:rFonts w:ascii="ＭＳ 明朝" w:eastAsia="ＭＳ 明朝" w:hAnsi="ＭＳ 明朝" w:hint="eastAsia"/>
                      <w:color w:val="FF0000"/>
                    </w:rPr>
                    <w:t>2</w:t>
                  </w:r>
                  <w:r w:rsidR="00915B9F">
                    <w:rPr>
                      <w:rFonts w:ascii="ＭＳ 明朝" w:eastAsia="ＭＳ 明朝" w:hAnsi="ＭＳ 明朝" w:hint="eastAsia"/>
                      <w:color w:val="FF0000"/>
                    </w:rPr>
                    <w:t>7</w:t>
                  </w:r>
                </w:p>
              </w:tc>
            </w:tr>
            <w:tr w:rsidR="00AB4C67" w:rsidRPr="00E01EE6" w14:paraId="747E6AFC" w14:textId="77777777" w:rsidTr="00AB4C67">
              <w:trPr>
                <w:cantSplit/>
              </w:trPr>
              <w:tc>
                <w:tcPr>
                  <w:tcW w:w="1567" w:type="dxa"/>
                </w:tcPr>
                <w:p w14:paraId="2CDFB94C" w14:textId="6176F946" w:rsidR="00AB4C67" w:rsidRPr="00E01EE6" w:rsidRDefault="00AB4C67" w:rsidP="00AB4C67">
                  <w:pPr>
                    <w:autoSpaceDE w:val="0"/>
                    <w:autoSpaceDN w:val="0"/>
                    <w:jc w:val="center"/>
                    <w:rPr>
                      <w:rFonts w:ascii="ＭＳ 明朝" w:eastAsia="ＭＳ 明朝" w:hAnsi="ＭＳ 明朝"/>
                    </w:rPr>
                  </w:pPr>
                  <w:r w:rsidRPr="00E01EE6">
                    <w:rPr>
                      <w:rFonts w:ascii="ＭＳ 明朝" w:eastAsia="ＭＳ 明朝" w:hAnsi="ＭＳ 明朝" w:hint="eastAsia"/>
                    </w:rPr>
                    <w:t>例</w:t>
                  </w:r>
                  <w:r>
                    <w:rPr>
                      <w:rFonts w:ascii="ＭＳ 明朝" w:eastAsia="ＭＳ 明朝" w:hAnsi="ＭＳ 明朝" w:hint="eastAsia"/>
                    </w:rPr>
                    <w:t>９</w:t>
                  </w:r>
                  <w:r w:rsidRPr="00E01EE6">
                    <w:rPr>
                      <w:rFonts w:ascii="ＭＳ 明朝" w:eastAsia="ＭＳ 明朝" w:hAnsi="ＭＳ 明朝" w:hint="eastAsia"/>
                    </w:rPr>
                    <w:t>－</w:t>
                  </w:r>
                  <w:r>
                    <w:rPr>
                      <w:rFonts w:ascii="ＭＳ 明朝" w:eastAsia="ＭＳ 明朝" w:hAnsi="ＭＳ 明朝" w:hint="eastAsia"/>
                    </w:rPr>
                    <w:t>２</w:t>
                  </w:r>
                </w:p>
              </w:tc>
              <w:tc>
                <w:tcPr>
                  <w:tcW w:w="5216" w:type="dxa"/>
                </w:tcPr>
                <w:p w14:paraId="1DD46171" w14:textId="51F96D53" w:rsidR="00AB4C67" w:rsidRPr="00E01EE6" w:rsidRDefault="00AB4C67" w:rsidP="00AB4C67">
                  <w:pPr>
                    <w:autoSpaceDE w:val="0"/>
                    <w:autoSpaceDN w:val="0"/>
                    <w:rPr>
                      <w:rFonts w:ascii="ＭＳ 明朝" w:eastAsia="ＭＳ 明朝" w:hAnsi="ＭＳ 明朝"/>
                    </w:rPr>
                  </w:pPr>
                  <w:r w:rsidRPr="00AB4C67">
                    <w:rPr>
                      <w:rFonts w:ascii="ＭＳ 明朝" w:eastAsia="ＭＳ 明朝" w:hAnsi="ＭＳ 明朝" w:hint="eastAsia"/>
                    </w:rPr>
                    <w:t>理事・評議員協議会を設置する場合</w:t>
                  </w:r>
                </w:p>
              </w:tc>
              <w:tc>
                <w:tcPr>
                  <w:tcW w:w="1347" w:type="dxa"/>
                </w:tcPr>
                <w:p w14:paraId="77AAF4CE" w14:textId="6864E807" w:rsidR="00AB4C67" w:rsidRPr="00B97711" w:rsidRDefault="00AB4C67" w:rsidP="00AB4C67">
                  <w:pPr>
                    <w:autoSpaceDE w:val="0"/>
                    <w:autoSpaceDN w:val="0"/>
                    <w:jc w:val="center"/>
                    <w:rPr>
                      <w:rFonts w:ascii="ＭＳ 明朝" w:eastAsia="ＭＳ 明朝" w:hAnsi="ＭＳ 明朝"/>
                      <w:color w:val="FF0000"/>
                    </w:rPr>
                  </w:pPr>
                  <w:r w:rsidRPr="00B97711">
                    <w:rPr>
                      <w:rFonts w:ascii="ＭＳ 明朝" w:eastAsia="ＭＳ 明朝" w:hAnsi="ＭＳ 明朝" w:hint="eastAsia"/>
                      <w:color w:val="FF0000"/>
                    </w:rPr>
                    <w:t>12</w:t>
                  </w:r>
                  <w:r w:rsidR="00915B9F">
                    <w:rPr>
                      <w:rFonts w:ascii="ＭＳ 明朝" w:eastAsia="ＭＳ 明朝" w:hAnsi="ＭＳ 明朝" w:hint="eastAsia"/>
                      <w:color w:val="FF0000"/>
                    </w:rPr>
                    <w:t>8</w:t>
                  </w:r>
                </w:p>
              </w:tc>
            </w:tr>
          </w:tbl>
          <w:p w14:paraId="382D285D" w14:textId="13180C3C" w:rsidR="00747CB7" w:rsidRDefault="00AB4C67" w:rsidP="00AB4C67">
            <w:pPr>
              <w:pStyle w:val="a4"/>
              <w:numPr>
                <w:ilvl w:val="0"/>
                <w:numId w:val="3"/>
              </w:numPr>
              <w:autoSpaceDE w:val="0"/>
              <w:autoSpaceDN w:val="0"/>
              <w:ind w:leftChars="0"/>
              <w:rPr>
                <w:rFonts w:ascii="ＭＳ 明朝" w:eastAsia="ＭＳ 明朝" w:hAnsi="ＭＳ 明朝"/>
              </w:rPr>
            </w:pPr>
            <w:r w:rsidRPr="00AB4C67">
              <w:rPr>
                <w:rFonts w:ascii="ＭＳ 明朝" w:eastAsia="ＭＳ 明朝" w:hAnsi="ＭＳ 明朝" w:hint="eastAsia"/>
              </w:rPr>
              <w:t>理事会と評議員会の決議が分かれた場合の取扱いについて</w:t>
            </w:r>
            <w:r w:rsidR="00747CB7">
              <w:rPr>
                <w:rFonts w:ascii="ＭＳ 明朝" w:eastAsia="ＭＳ 明朝" w:hAnsi="ＭＳ 明朝" w:hint="eastAsia"/>
              </w:rPr>
              <w:t>規定するかどうか</w:t>
            </w:r>
            <w:r w:rsidRPr="00AB4C67">
              <w:rPr>
                <w:rFonts w:ascii="ＭＳ 明朝" w:eastAsia="ＭＳ 明朝" w:hAnsi="ＭＳ 明朝" w:hint="eastAsia"/>
              </w:rPr>
              <w:t>は学校法人の判断に委ねられているが、</w:t>
            </w:r>
            <w:r w:rsidR="00747CB7">
              <w:rPr>
                <w:rFonts w:ascii="ＭＳ 明朝" w:eastAsia="ＭＳ 明朝" w:hAnsi="ＭＳ 明朝" w:hint="eastAsia"/>
              </w:rPr>
              <w:t>業務の円滑な推進のためにも積極的に検討を行うこと（理事会の決議及び評議員会の決議の両方を必要する事項がない場合においては、規定する必要はない）。</w:t>
            </w:r>
          </w:p>
          <w:p w14:paraId="124CCB47" w14:textId="1DDB61DD" w:rsidR="00AB4C67" w:rsidRPr="00AB4C67" w:rsidRDefault="00747CB7" w:rsidP="00AB4C67">
            <w:pPr>
              <w:pStyle w:val="a4"/>
              <w:numPr>
                <w:ilvl w:val="0"/>
                <w:numId w:val="3"/>
              </w:numPr>
              <w:autoSpaceDE w:val="0"/>
              <w:autoSpaceDN w:val="0"/>
              <w:ind w:leftChars="0"/>
              <w:rPr>
                <w:rFonts w:ascii="ＭＳ 明朝" w:eastAsia="ＭＳ 明朝" w:hAnsi="ＭＳ 明朝"/>
              </w:rPr>
            </w:pPr>
            <w:r w:rsidRPr="000A70A6">
              <w:rPr>
                <w:rFonts w:ascii="ＭＳ 明朝" w:eastAsia="ＭＳ 明朝" w:hAnsi="ＭＳ 明朝" w:hint="eastAsia"/>
              </w:rPr>
              <w:t>ただし、</w:t>
            </w:r>
            <w:r w:rsidR="00AB4C67" w:rsidRPr="00AB4C67">
              <w:rPr>
                <w:rFonts w:ascii="ＭＳ 明朝" w:eastAsia="ＭＳ 明朝" w:hAnsi="ＭＳ 明朝" w:hint="eastAsia"/>
                <w:u w:val="wave"/>
              </w:rPr>
              <w:t>一定の手続により理事会又は評議員会の決議があったものとみなすなど、いずれかの決議を不要とするような規定は設けられず、いずれにせよ理事会の決議、評議員会の決議が必要であることに留意</w:t>
            </w:r>
            <w:r w:rsidR="00AB4C67" w:rsidRPr="00AB4C67">
              <w:rPr>
                <w:rFonts w:ascii="ＭＳ 明朝" w:eastAsia="ＭＳ 明朝" w:hAnsi="ＭＳ 明朝" w:hint="eastAsia"/>
              </w:rPr>
              <w:t>すること。</w:t>
            </w:r>
          </w:p>
          <w:p w14:paraId="5940CCC4" w14:textId="1AC4FDE4" w:rsidR="00AB4C67" w:rsidRPr="00112E5B" w:rsidRDefault="00AB4C67" w:rsidP="00AB4C67">
            <w:pPr>
              <w:pStyle w:val="a4"/>
              <w:numPr>
                <w:ilvl w:val="0"/>
                <w:numId w:val="3"/>
              </w:numPr>
              <w:autoSpaceDE w:val="0"/>
              <w:autoSpaceDN w:val="0"/>
              <w:ind w:leftChars="0"/>
              <w:rPr>
                <w:rFonts w:ascii="ＭＳ 明朝" w:eastAsia="ＭＳ 明朝" w:hAnsi="ＭＳ 明朝"/>
              </w:rPr>
            </w:pPr>
            <w:r>
              <w:rPr>
                <w:rFonts w:ascii="ＭＳ 明朝" w:eastAsia="ＭＳ 明朝" w:hAnsi="ＭＳ 明朝" w:hint="eastAsia"/>
              </w:rPr>
              <w:t>本別紙に記載のない規定を作成するときは</w:t>
            </w:r>
            <w:r w:rsidRPr="00E01EE6">
              <w:rPr>
                <w:rFonts w:ascii="ＭＳ 明朝" w:eastAsia="ＭＳ 明朝" w:hAnsi="ＭＳ 明朝" w:hint="eastAsia"/>
              </w:rPr>
              <w:t>、事前に私学課</w:t>
            </w:r>
            <w:r>
              <w:rPr>
                <w:rFonts w:ascii="ＭＳ 明朝" w:eastAsia="ＭＳ 明朝" w:hAnsi="ＭＳ 明朝" w:hint="eastAsia"/>
              </w:rPr>
              <w:t>に</w:t>
            </w:r>
            <w:r w:rsidRPr="00E01EE6">
              <w:rPr>
                <w:rFonts w:ascii="ＭＳ 明朝" w:eastAsia="ＭＳ 明朝" w:hAnsi="ＭＳ 明朝" w:hint="eastAsia"/>
              </w:rPr>
              <w:t>相談すること。</w:t>
            </w:r>
          </w:p>
        </w:tc>
      </w:tr>
    </w:tbl>
    <w:p w14:paraId="17E3112C" w14:textId="77777777" w:rsidR="00AB4C67" w:rsidRPr="00AB4C67" w:rsidRDefault="00AB4C67" w:rsidP="0022319E">
      <w:pPr>
        <w:autoSpaceDE w:val="0"/>
        <w:autoSpaceDN w:val="0"/>
        <w:rPr>
          <w:rFonts w:hAnsi="ＭＳ ゴシック"/>
        </w:rPr>
      </w:pPr>
    </w:p>
    <w:p w14:paraId="3F17E89E" w14:textId="37C3AB9C" w:rsidR="00147F37" w:rsidRDefault="00147F37" w:rsidP="00147F37">
      <w:pPr>
        <w:autoSpaceDE w:val="0"/>
        <w:autoSpaceDN w:val="0"/>
        <w:rPr>
          <w:rFonts w:hAnsi="ＭＳ ゴシック"/>
        </w:rPr>
      </w:pPr>
      <w:r w:rsidRPr="00655F2B">
        <w:rPr>
          <w:rFonts w:hAnsi="ＭＳ ゴシック" w:hint="eastAsia"/>
        </w:rPr>
        <w:t>＜</w:t>
      </w:r>
      <w:r>
        <w:rPr>
          <w:rFonts w:hAnsi="ＭＳ ゴシック" w:hint="eastAsia"/>
        </w:rPr>
        <w:t>例</w:t>
      </w:r>
      <w:r w:rsidR="00AB4C67">
        <w:rPr>
          <w:rFonts w:hAnsi="ＭＳ ゴシック" w:hint="eastAsia"/>
        </w:rPr>
        <w:t>９－</w:t>
      </w:r>
      <w:r w:rsidR="009738D8">
        <w:rPr>
          <w:rFonts w:hAnsi="ＭＳ ゴシック" w:hint="eastAsia"/>
        </w:rPr>
        <w:t>１</w:t>
      </w:r>
      <w:r>
        <w:rPr>
          <w:rFonts w:hAnsi="ＭＳ ゴシック" w:hint="eastAsia"/>
        </w:rPr>
        <w:t>：</w:t>
      </w:r>
      <w:r w:rsidR="006A50D0">
        <w:rPr>
          <w:rFonts w:hAnsi="ＭＳ ゴシック" w:hint="eastAsia"/>
        </w:rPr>
        <w:t>理事会が丁寧に説明し、再度評議員会で決議する</w:t>
      </w:r>
      <w:r>
        <w:rPr>
          <w:rFonts w:hAnsi="ＭＳ ゴシック" w:hint="eastAsia"/>
        </w:rPr>
        <w:t>場合</w:t>
      </w:r>
      <w:r w:rsidRPr="00655F2B">
        <w:rPr>
          <w:rFonts w:hAnsi="ＭＳ ゴシック" w:hint="eastAsia"/>
        </w:rPr>
        <w:t>＞</w:t>
      </w:r>
    </w:p>
    <w:tbl>
      <w:tblPr>
        <w:tblStyle w:val="a3"/>
        <w:tblW w:w="0" w:type="auto"/>
        <w:tblLook w:val="04A0" w:firstRow="1" w:lastRow="0" w:firstColumn="1" w:lastColumn="0" w:noHBand="0" w:noVBand="1"/>
      </w:tblPr>
      <w:tblGrid>
        <w:gridCol w:w="7280"/>
        <w:gridCol w:w="7280"/>
      </w:tblGrid>
      <w:tr w:rsidR="00D24851" w:rsidRPr="00463A75" w14:paraId="317B4E0E" w14:textId="77777777" w:rsidTr="00441A1E">
        <w:trPr>
          <w:tblHeader/>
        </w:trPr>
        <w:tc>
          <w:tcPr>
            <w:tcW w:w="7280" w:type="dxa"/>
            <w:tcBorders>
              <w:bottom w:val="nil"/>
            </w:tcBorders>
            <w:shd w:val="clear" w:color="auto" w:fill="BFBFBF" w:themeFill="background1" w:themeFillShade="BF"/>
          </w:tcPr>
          <w:p w14:paraId="42057335" w14:textId="77777777" w:rsidR="00D24851" w:rsidRPr="00463A75" w:rsidRDefault="00D24851" w:rsidP="00441A1E">
            <w:pPr>
              <w:autoSpaceDE w:val="0"/>
              <w:autoSpaceDN w:val="0"/>
              <w:jc w:val="center"/>
              <w:rPr>
                <w:b/>
                <w:bCs/>
              </w:rPr>
            </w:pPr>
            <w:r w:rsidRPr="00463A75">
              <w:rPr>
                <w:rFonts w:hint="eastAsia"/>
                <w:b/>
                <w:bCs/>
              </w:rPr>
              <w:t>寄附行為作成例</w:t>
            </w:r>
          </w:p>
        </w:tc>
        <w:tc>
          <w:tcPr>
            <w:tcW w:w="7280" w:type="dxa"/>
            <w:tcBorders>
              <w:bottom w:val="nil"/>
            </w:tcBorders>
            <w:shd w:val="clear" w:color="auto" w:fill="BFBFBF" w:themeFill="background1" w:themeFillShade="BF"/>
          </w:tcPr>
          <w:p w14:paraId="662195C3" w14:textId="77777777" w:rsidR="00D24851" w:rsidRPr="00463A75" w:rsidRDefault="00D24851" w:rsidP="00441A1E">
            <w:pPr>
              <w:autoSpaceDE w:val="0"/>
              <w:autoSpaceDN w:val="0"/>
              <w:jc w:val="center"/>
              <w:rPr>
                <w:b/>
                <w:bCs/>
              </w:rPr>
            </w:pPr>
            <w:r w:rsidRPr="00463A75">
              <w:rPr>
                <w:rFonts w:hint="eastAsia"/>
                <w:b/>
                <w:bCs/>
              </w:rPr>
              <w:t>備考</w:t>
            </w:r>
          </w:p>
        </w:tc>
      </w:tr>
      <w:tr w:rsidR="00D607E9" w14:paraId="7F6AD844" w14:textId="77777777" w:rsidTr="00441A1E">
        <w:tc>
          <w:tcPr>
            <w:tcW w:w="7280" w:type="dxa"/>
            <w:tcBorders>
              <w:top w:val="nil"/>
              <w:bottom w:val="nil"/>
            </w:tcBorders>
          </w:tcPr>
          <w:p w14:paraId="50BDE199" w14:textId="79327DE8" w:rsidR="00D607E9" w:rsidRDefault="006A50D0" w:rsidP="00D607E9">
            <w:pPr>
              <w:autoSpaceDE w:val="0"/>
              <w:autoSpaceDN w:val="0"/>
              <w:jc w:val="left"/>
            </w:pPr>
            <w:r>
              <w:rPr>
                <w:rFonts w:hint="eastAsia"/>
              </w:rPr>
              <w:t xml:space="preserve">　（理事会及び評議員会の協議）</w:t>
            </w:r>
          </w:p>
          <w:p w14:paraId="7047D130" w14:textId="177F0349" w:rsidR="006A50D0" w:rsidRDefault="006A50D0" w:rsidP="006A50D0">
            <w:pPr>
              <w:autoSpaceDE w:val="0"/>
              <w:autoSpaceDN w:val="0"/>
              <w:ind w:left="210" w:hangingChars="100" w:hanging="210"/>
              <w:jc w:val="left"/>
            </w:pPr>
            <w:r>
              <w:rPr>
                <w:rFonts w:hint="eastAsia"/>
              </w:rPr>
              <w:t>第</w:t>
            </w:r>
            <w:r w:rsidR="001953AA">
              <w:rPr>
                <w:rFonts w:hint="eastAsia"/>
              </w:rPr>
              <w:t>48</w:t>
            </w:r>
            <w:r>
              <w:t>条　法令又はこの寄附行為の定めるところにより理事会の決議及び評議員会の決議を必要とする事項について理事会と評議員会の決議が異なる場合、理事長は、更に審議を尽くすために、当該事項を会議の目的である事項として、再度評議員会を招集することができる。</w:t>
            </w:r>
          </w:p>
          <w:p w14:paraId="0E310E4F" w14:textId="77777777" w:rsidR="006A50D0" w:rsidRDefault="006A50D0" w:rsidP="006A50D0">
            <w:pPr>
              <w:autoSpaceDE w:val="0"/>
              <w:autoSpaceDN w:val="0"/>
              <w:ind w:left="210" w:hangingChars="100" w:hanging="210"/>
              <w:jc w:val="left"/>
            </w:pPr>
            <w:r>
              <w:rPr>
                <w:rFonts w:hint="eastAsia"/>
              </w:rPr>
              <w:t>２　全ての理事は、前項の評議員会に出席し、前項の事項に関し改めて必要な説明を行うものとする。</w:t>
            </w:r>
          </w:p>
          <w:p w14:paraId="62CBFF20" w14:textId="0AFEA786" w:rsidR="00D607E9" w:rsidRDefault="006A50D0" w:rsidP="006A50D0">
            <w:pPr>
              <w:autoSpaceDE w:val="0"/>
              <w:autoSpaceDN w:val="0"/>
              <w:ind w:left="210" w:hangingChars="100" w:hanging="210"/>
              <w:jc w:val="left"/>
            </w:pPr>
            <w:r>
              <w:rPr>
                <w:rFonts w:hint="eastAsia"/>
              </w:rPr>
              <w:t>３　評議員会は、前項の理事の説明を十分に尊重して、再度決議を行わなければならない。</w:t>
            </w:r>
          </w:p>
        </w:tc>
        <w:tc>
          <w:tcPr>
            <w:tcW w:w="7280" w:type="dxa"/>
            <w:tcBorders>
              <w:top w:val="nil"/>
              <w:bottom w:val="nil"/>
            </w:tcBorders>
          </w:tcPr>
          <w:p w14:paraId="47075594" w14:textId="666D6358" w:rsidR="00D607E9" w:rsidRPr="006A50D0" w:rsidRDefault="00D607E9" w:rsidP="006A50D0">
            <w:pPr>
              <w:autoSpaceDE w:val="0"/>
              <w:autoSpaceDN w:val="0"/>
              <w:rPr>
                <w:rFonts w:ascii="ＭＳ 明朝" w:eastAsia="ＭＳ 明朝" w:hAnsi="ＭＳ 明朝"/>
              </w:rPr>
            </w:pPr>
          </w:p>
        </w:tc>
      </w:tr>
      <w:tr w:rsidR="00D24851" w14:paraId="2501371F" w14:textId="77777777" w:rsidTr="00441A1E">
        <w:tc>
          <w:tcPr>
            <w:tcW w:w="7280" w:type="dxa"/>
            <w:tcBorders>
              <w:top w:val="single" w:sz="4" w:space="0" w:color="auto"/>
              <w:left w:val="nil"/>
              <w:bottom w:val="nil"/>
              <w:right w:val="nil"/>
            </w:tcBorders>
          </w:tcPr>
          <w:p w14:paraId="121FA880" w14:textId="77777777" w:rsidR="00D24851" w:rsidRDefault="00D24851" w:rsidP="00441A1E">
            <w:pPr>
              <w:autoSpaceDE w:val="0"/>
              <w:autoSpaceDN w:val="0"/>
              <w:jc w:val="left"/>
            </w:pPr>
          </w:p>
        </w:tc>
        <w:tc>
          <w:tcPr>
            <w:tcW w:w="7280" w:type="dxa"/>
            <w:tcBorders>
              <w:top w:val="single" w:sz="4" w:space="0" w:color="auto"/>
              <w:left w:val="nil"/>
              <w:bottom w:val="nil"/>
              <w:right w:val="nil"/>
            </w:tcBorders>
          </w:tcPr>
          <w:p w14:paraId="638FF6F0" w14:textId="77777777" w:rsidR="00D24851" w:rsidRDefault="00D24851" w:rsidP="00441A1E">
            <w:pPr>
              <w:autoSpaceDE w:val="0"/>
              <w:autoSpaceDN w:val="0"/>
              <w:rPr>
                <w:rFonts w:ascii="ＭＳ 明朝" w:eastAsia="ＭＳ 明朝" w:hAnsi="ＭＳ 明朝"/>
              </w:rPr>
            </w:pPr>
          </w:p>
        </w:tc>
      </w:tr>
    </w:tbl>
    <w:p w14:paraId="1A8B0E67" w14:textId="77777777" w:rsidR="009738D8" w:rsidRDefault="009738D8" w:rsidP="009738D8">
      <w:pPr>
        <w:autoSpaceDE w:val="0"/>
        <w:autoSpaceDN w:val="0"/>
        <w:rPr>
          <w:rFonts w:hAnsi="ＭＳ ゴシック"/>
        </w:rPr>
      </w:pPr>
    </w:p>
    <w:p w14:paraId="1592885F" w14:textId="77777777" w:rsidR="009738D8" w:rsidRDefault="009738D8" w:rsidP="009738D8">
      <w:pPr>
        <w:autoSpaceDE w:val="0"/>
        <w:autoSpaceDN w:val="0"/>
        <w:rPr>
          <w:rFonts w:hAnsi="ＭＳ ゴシック"/>
        </w:rPr>
      </w:pPr>
    </w:p>
    <w:p w14:paraId="1811B465" w14:textId="77777777" w:rsidR="009738D8" w:rsidRDefault="009738D8" w:rsidP="009738D8">
      <w:pPr>
        <w:autoSpaceDE w:val="0"/>
        <w:autoSpaceDN w:val="0"/>
        <w:rPr>
          <w:rFonts w:hAnsi="ＭＳ ゴシック"/>
        </w:rPr>
      </w:pPr>
    </w:p>
    <w:p w14:paraId="5E280277" w14:textId="77777777" w:rsidR="009738D8" w:rsidRDefault="009738D8" w:rsidP="009738D8">
      <w:pPr>
        <w:autoSpaceDE w:val="0"/>
        <w:autoSpaceDN w:val="0"/>
        <w:rPr>
          <w:rFonts w:hAnsi="ＭＳ ゴシック"/>
        </w:rPr>
      </w:pPr>
    </w:p>
    <w:p w14:paraId="40CEE012" w14:textId="4A7B76FF" w:rsidR="009738D8" w:rsidRPr="00655F2B" w:rsidRDefault="009738D8" w:rsidP="009738D8">
      <w:pPr>
        <w:autoSpaceDE w:val="0"/>
        <w:autoSpaceDN w:val="0"/>
        <w:rPr>
          <w:rFonts w:hAnsi="ＭＳ ゴシック"/>
        </w:rPr>
      </w:pPr>
      <w:r w:rsidRPr="00655F2B">
        <w:rPr>
          <w:rFonts w:hAnsi="ＭＳ ゴシック" w:hint="eastAsia"/>
        </w:rPr>
        <w:lastRenderedPageBreak/>
        <w:t>＜</w:t>
      </w:r>
      <w:r>
        <w:rPr>
          <w:rFonts w:hAnsi="ＭＳ ゴシック" w:hint="eastAsia"/>
        </w:rPr>
        <w:t>例</w:t>
      </w:r>
      <w:r w:rsidR="00AB4C67">
        <w:rPr>
          <w:rFonts w:hAnsi="ＭＳ ゴシック" w:hint="eastAsia"/>
        </w:rPr>
        <w:t>９－</w:t>
      </w:r>
      <w:r>
        <w:rPr>
          <w:rFonts w:hAnsi="ＭＳ ゴシック" w:hint="eastAsia"/>
        </w:rPr>
        <w:t>２：理事・評議員協議会を設置する場合</w:t>
      </w:r>
      <w:r w:rsidRPr="00655F2B">
        <w:rPr>
          <w:rFonts w:hAnsi="ＭＳ ゴシック" w:hint="eastAsia"/>
        </w:rPr>
        <w:t>＞</w:t>
      </w:r>
    </w:p>
    <w:tbl>
      <w:tblPr>
        <w:tblStyle w:val="a3"/>
        <w:tblW w:w="0" w:type="auto"/>
        <w:tblLook w:val="04A0" w:firstRow="1" w:lastRow="0" w:firstColumn="1" w:lastColumn="0" w:noHBand="0" w:noVBand="1"/>
      </w:tblPr>
      <w:tblGrid>
        <w:gridCol w:w="7280"/>
        <w:gridCol w:w="7280"/>
      </w:tblGrid>
      <w:tr w:rsidR="009738D8" w:rsidRPr="00463A75" w14:paraId="05595A8B" w14:textId="77777777" w:rsidTr="00A14D9E">
        <w:trPr>
          <w:tblHeader/>
        </w:trPr>
        <w:tc>
          <w:tcPr>
            <w:tcW w:w="7280" w:type="dxa"/>
            <w:tcBorders>
              <w:bottom w:val="nil"/>
            </w:tcBorders>
            <w:shd w:val="clear" w:color="auto" w:fill="BFBFBF" w:themeFill="background1" w:themeFillShade="BF"/>
          </w:tcPr>
          <w:p w14:paraId="5B76D779" w14:textId="77777777" w:rsidR="009738D8" w:rsidRPr="00463A75" w:rsidRDefault="009738D8" w:rsidP="00A14D9E">
            <w:pPr>
              <w:autoSpaceDE w:val="0"/>
              <w:autoSpaceDN w:val="0"/>
              <w:jc w:val="center"/>
              <w:rPr>
                <w:b/>
                <w:bCs/>
              </w:rPr>
            </w:pPr>
            <w:r w:rsidRPr="00463A75">
              <w:rPr>
                <w:rFonts w:hint="eastAsia"/>
                <w:b/>
                <w:bCs/>
              </w:rPr>
              <w:t>寄附行為作成例</w:t>
            </w:r>
          </w:p>
        </w:tc>
        <w:tc>
          <w:tcPr>
            <w:tcW w:w="7280" w:type="dxa"/>
            <w:tcBorders>
              <w:bottom w:val="nil"/>
            </w:tcBorders>
            <w:shd w:val="clear" w:color="auto" w:fill="BFBFBF" w:themeFill="background1" w:themeFillShade="BF"/>
          </w:tcPr>
          <w:p w14:paraId="79351AFD" w14:textId="77777777" w:rsidR="009738D8" w:rsidRPr="00463A75" w:rsidRDefault="009738D8" w:rsidP="00A14D9E">
            <w:pPr>
              <w:autoSpaceDE w:val="0"/>
              <w:autoSpaceDN w:val="0"/>
              <w:jc w:val="center"/>
              <w:rPr>
                <w:b/>
                <w:bCs/>
              </w:rPr>
            </w:pPr>
            <w:r w:rsidRPr="00463A75">
              <w:rPr>
                <w:rFonts w:hint="eastAsia"/>
                <w:b/>
                <w:bCs/>
              </w:rPr>
              <w:t>備考</w:t>
            </w:r>
          </w:p>
        </w:tc>
      </w:tr>
      <w:tr w:rsidR="009738D8" w14:paraId="55043505" w14:textId="77777777" w:rsidTr="00A14D9E">
        <w:tc>
          <w:tcPr>
            <w:tcW w:w="7280" w:type="dxa"/>
            <w:tcBorders>
              <w:top w:val="nil"/>
              <w:bottom w:val="single" w:sz="4" w:space="0" w:color="auto"/>
            </w:tcBorders>
          </w:tcPr>
          <w:p w14:paraId="4FF33912" w14:textId="77777777" w:rsidR="009738D8" w:rsidRDefault="009738D8" w:rsidP="00A14D9E">
            <w:pPr>
              <w:autoSpaceDE w:val="0"/>
              <w:autoSpaceDN w:val="0"/>
              <w:jc w:val="left"/>
            </w:pPr>
            <w:r>
              <w:rPr>
                <w:rFonts w:hint="eastAsia"/>
              </w:rPr>
              <w:t xml:space="preserve">　（理事会及び評議員会の協議）</w:t>
            </w:r>
          </w:p>
          <w:p w14:paraId="40E158AE" w14:textId="69368274" w:rsidR="009738D8" w:rsidRDefault="009738D8" w:rsidP="00A14D9E">
            <w:pPr>
              <w:autoSpaceDE w:val="0"/>
              <w:autoSpaceDN w:val="0"/>
              <w:ind w:left="210" w:hangingChars="100" w:hanging="210"/>
            </w:pPr>
            <w:r>
              <w:rPr>
                <w:rFonts w:hint="eastAsia"/>
              </w:rPr>
              <w:t>第</w:t>
            </w:r>
            <w:r w:rsidR="001953AA">
              <w:rPr>
                <w:rFonts w:hint="eastAsia"/>
              </w:rPr>
              <w:t>48</w:t>
            </w:r>
            <w:r>
              <w:t>条　法令又はこの寄附行為の定めるところにより理事会の決議及び評議員会の決議を必要とする事項について理事会と評議員会の決議が異なる場合、理事会又は評議員会は、理事長に対し、理事・評議員協議会の開催を求めることができる。この場合において、理事長は、求めのあった日から</w:t>
            </w:r>
            <w:r>
              <w:rPr>
                <w:rFonts w:hint="eastAsia"/>
              </w:rPr>
              <w:t>20</w:t>
            </w:r>
            <w:r>
              <w:t>日以内に、理事・評議員協議会を招集しなければならない。</w:t>
            </w:r>
          </w:p>
          <w:p w14:paraId="2013EFB1" w14:textId="77777777" w:rsidR="009738D8" w:rsidRDefault="009738D8" w:rsidP="00A14D9E">
            <w:pPr>
              <w:autoSpaceDE w:val="0"/>
              <w:autoSpaceDN w:val="0"/>
              <w:ind w:left="210" w:hangingChars="100" w:hanging="210"/>
            </w:pPr>
            <w:r>
              <w:rPr>
                <w:rFonts w:hint="eastAsia"/>
              </w:rPr>
              <w:t>２　理事・評議員協議会の構成員は、理事○名、評議員○名とし、それぞれ理事会及び評議員会において選定する。</w:t>
            </w:r>
          </w:p>
          <w:p w14:paraId="37DF2308" w14:textId="77777777" w:rsidR="009738D8" w:rsidRDefault="009738D8" w:rsidP="00A14D9E">
            <w:pPr>
              <w:autoSpaceDE w:val="0"/>
              <w:autoSpaceDN w:val="0"/>
              <w:ind w:left="210" w:hangingChars="100" w:hanging="210"/>
            </w:pPr>
            <w:r>
              <w:rPr>
                <w:rFonts w:hint="eastAsia"/>
              </w:rPr>
              <w:t>３　理事・評議員協議会の構成員は、理事・評議員協議会に出席し、誠実に協議を行わなければならない。</w:t>
            </w:r>
          </w:p>
          <w:p w14:paraId="064FB98F" w14:textId="77777777" w:rsidR="009738D8" w:rsidRDefault="009738D8" w:rsidP="00A14D9E">
            <w:pPr>
              <w:autoSpaceDE w:val="0"/>
              <w:autoSpaceDN w:val="0"/>
              <w:ind w:left="210" w:hangingChars="100" w:hanging="210"/>
            </w:pPr>
            <w:r>
              <w:rPr>
                <w:rFonts w:hint="eastAsia"/>
              </w:rPr>
              <w:t>４　理事・評議員協議会の決議は、理事・評議員協議会の構成員の過半数が出席し、その過半数をもって行う。</w:t>
            </w:r>
          </w:p>
          <w:p w14:paraId="3B8E59A6" w14:textId="77777777" w:rsidR="009738D8" w:rsidRDefault="009738D8" w:rsidP="00A14D9E">
            <w:pPr>
              <w:autoSpaceDE w:val="0"/>
              <w:autoSpaceDN w:val="0"/>
              <w:ind w:left="210" w:hangingChars="100" w:hanging="210"/>
            </w:pPr>
            <w:r>
              <w:rPr>
                <w:rFonts w:hint="eastAsia"/>
              </w:rPr>
              <w:t>５　理事会又は評議員会は、理事・評議員協議会の決議の結果を十分に尊重して、再度決議を行わなければならない。</w:t>
            </w:r>
          </w:p>
          <w:p w14:paraId="5F11FFB5" w14:textId="77777777" w:rsidR="009738D8" w:rsidRDefault="009738D8" w:rsidP="00A14D9E">
            <w:pPr>
              <w:autoSpaceDE w:val="0"/>
              <w:autoSpaceDN w:val="0"/>
              <w:ind w:left="210" w:hangingChars="100" w:hanging="210"/>
              <w:jc w:val="left"/>
            </w:pPr>
            <w:r>
              <w:rPr>
                <w:rFonts w:hint="eastAsia"/>
              </w:rPr>
              <w:t>６　理事・評議員協議会の運営に関し必要な事項は、理事・評議員協議会運営規程において定める。</w:t>
            </w:r>
          </w:p>
        </w:tc>
        <w:tc>
          <w:tcPr>
            <w:tcW w:w="7280" w:type="dxa"/>
            <w:tcBorders>
              <w:top w:val="nil"/>
              <w:bottom w:val="single" w:sz="4" w:space="0" w:color="auto"/>
            </w:tcBorders>
          </w:tcPr>
          <w:p w14:paraId="508BAAC1" w14:textId="77777777" w:rsidR="009738D8" w:rsidRDefault="009738D8" w:rsidP="00A14D9E">
            <w:pPr>
              <w:autoSpaceDE w:val="0"/>
              <w:autoSpaceDN w:val="0"/>
              <w:rPr>
                <w:rFonts w:ascii="ＭＳ 明朝" w:eastAsia="ＭＳ 明朝" w:hAnsi="ＭＳ 明朝"/>
              </w:rPr>
            </w:pPr>
          </w:p>
          <w:p w14:paraId="19228C73" w14:textId="77777777" w:rsidR="009738D8" w:rsidRDefault="009738D8" w:rsidP="00A14D9E">
            <w:pPr>
              <w:autoSpaceDE w:val="0"/>
              <w:autoSpaceDN w:val="0"/>
              <w:rPr>
                <w:rFonts w:ascii="ＭＳ 明朝" w:eastAsia="ＭＳ 明朝" w:hAnsi="ＭＳ 明朝"/>
              </w:rPr>
            </w:pPr>
          </w:p>
          <w:p w14:paraId="5D72E58D" w14:textId="77777777" w:rsidR="009738D8" w:rsidRDefault="009738D8" w:rsidP="00A14D9E">
            <w:pPr>
              <w:autoSpaceDE w:val="0"/>
              <w:autoSpaceDN w:val="0"/>
              <w:rPr>
                <w:rFonts w:ascii="ＭＳ 明朝" w:eastAsia="ＭＳ 明朝" w:hAnsi="ＭＳ 明朝"/>
              </w:rPr>
            </w:pPr>
          </w:p>
          <w:p w14:paraId="1BDD40E5" w14:textId="77777777" w:rsidR="009738D8" w:rsidRDefault="009738D8" w:rsidP="00A14D9E">
            <w:pPr>
              <w:autoSpaceDE w:val="0"/>
              <w:autoSpaceDN w:val="0"/>
              <w:rPr>
                <w:rFonts w:ascii="ＭＳ 明朝" w:eastAsia="ＭＳ 明朝" w:hAnsi="ＭＳ 明朝"/>
              </w:rPr>
            </w:pPr>
          </w:p>
          <w:p w14:paraId="120F4F89" w14:textId="77777777" w:rsidR="009738D8" w:rsidRDefault="009738D8" w:rsidP="00A14D9E">
            <w:pPr>
              <w:autoSpaceDE w:val="0"/>
              <w:autoSpaceDN w:val="0"/>
              <w:rPr>
                <w:rFonts w:ascii="ＭＳ 明朝" w:eastAsia="ＭＳ 明朝" w:hAnsi="ＭＳ 明朝"/>
              </w:rPr>
            </w:pPr>
          </w:p>
          <w:p w14:paraId="706AF30A" w14:textId="77777777" w:rsidR="009738D8" w:rsidRDefault="009738D8" w:rsidP="00A14D9E">
            <w:pPr>
              <w:autoSpaceDE w:val="0"/>
              <w:autoSpaceDN w:val="0"/>
              <w:rPr>
                <w:rFonts w:ascii="ＭＳ 明朝" w:eastAsia="ＭＳ 明朝" w:hAnsi="ＭＳ 明朝"/>
              </w:rPr>
            </w:pPr>
          </w:p>
          <w:p w14:paraId="51FAB048" w14:textId="77777777" w:rsidR="009738D8" w:rsidRDefault="009738D8" w:rsidP="00A14D9E">
            <w:pPr>
              <w:autoSpaceDE w:val="0"/>
              <w:autoSpaceDN w:val="0"/>
              <w:rPr>
                <w:rFonts w:ascii="ＭＳ 明朝" w:eastAsia="ＭＳ 明朝" w:hAnsi="ＭＳ 明朝"/>
              </w:rPr>
            </w:pPr>
          </w:p>
          <w:p w14:paraId="1949987E" w14:textId="77777777" w:rsidR="009738D8" w:rsidRDefault="009738D8" w:rsidP="00A14D9E">
            <w:pPr>
              <w:autoSpaceDE w:val="0"/>
              <w:autoSpaceDN w:val="0"/>
              <w:rPr>
                <w:rFonts w:ascii="ＭＳ 明朝" w:eastAsia="ＭＳ 明朝" w:hAnsi="ＭＳ 明朝"/>
              </w:rPr>
            </w:pPr>
          </w:p>
          <w:p w14:paraId="376BE78D" w14:textId="77777777" w:rsidR="009738D8" w:rsidRDefault="009738D8" w:rsidP="00A14D9E">
            <w:pPr>
              <w:autoSpaceDE w:val="0"/>
              <w:autoSpaceDN w:val="0"/>
              <w:rPr>
                <w:rFonts w:ascii="ＭＳ 明朝" w:eastAsia="ＭＳ 明朝" w:hAnsi="ＭＳ 明朝"/>
              </w:rPr>
            </w:pPr>
          </w:p>
          <w:p w14:paraId="419ED487" w14:textId="77777777" w:rsidR="009738D8" w:rsidRDefault="009738D8" w:rsidP="00A14D9E">
            <w:pPr>
              <w:autoSpaceDE w:val="0"/>
              <w:autoSpaceDN w:val="0"/>
              <w:rPr>
                <w:rFonts w:ascii="ＭＳ 明朝" w:eastAsia="ＭＳ 明朝" w:hAnsi="ＭＳ 明朝"/>
              </w:rPr>
            </w:pPr>
          </w:p>
          <w:p w14:paraId="054C23C0" w14:textId="77777777" w:rsidR="009738D8" w:rsidRPr="00D607E9" w:rsidRDefault="009738D8" w:rsidP="00A14D9E">
            <w:pPr>
              <w:pStyle w:val="a4"/>
              <w:numPr>
                <w:ilvl w:val="0"/>
                <w:numId w:val="19"/>
              </w:numPr>
              <w:autoSpaceDE w:val="0"/>
              <w:autoSpaceDN w:val="0"/>
              <w:ind w:leftChars="0"/>
              <w:rPr>
                <w:rFonts w:ascii="ＭＳ 明朝" w:eastAsia="ＭＳ 明朝" w:hAnsi="ＭＳ 明朝"/>
              </w:rPr>
            </w:pPr>
            <w:r>
              <w:rPr>
                <w:rFonts w:ascii="ＭＳ 明朝" w:eastAsia="ＭＳ 明朝" w:hAnsi="ＭＳ 明朝" w:hint="eastAsia"/>
              </w:rPr>
              <w:t>理事・評議員協議会の決議要件は、加重することも可能</w:t>
            </w:r>
            <w:r w:rsidRPr="00143092">
              <w:rPr>
                <w:rFonts w:ascii="ＭＳ 明朝" w:eastAsia="ＭＳ 明朝" w:hAnsi="ＭＳ 明朝" w:hint="eastAsia"/>
              </w:rPr>
              <w:t>。</w:t>
            </w:r>
          </w:p>
        </w:tc>
      </w:tr>
      <w:tr w:rsidR="009738D8" w14:paraId="0FD189B7" w14:textId="77777777" w:rsidTr="00A14D9E">
        <w:tc>
          <w:tcPr>
            <w:tcW w:w="7280" w:type="dxa"/>
            <w:tcBorders>
              <w:top w:val="single" w:sz="4" w:space="0" w:color="auto"/>
              <w:left w:val="nil"/>
              <w:bottom w:val="nil"/>
              <w:right w:val="nil"/>
            </w:tcBorders>
          </w:tcPr>
          <w:p w14:paraId="1D72EA78" w14:textId="77777777" w:rsidR="009738D8" w:rsidRDefault="009738D8" w:rsidP="00A14D9E">
            <w:pPr>
              <w:autoSpaceDE w:val="0"/>
              <w:autoSpaceDN w:val="0"/>
              <w:jc w:val="left"/>
            </w:pPr>
          </w:p>
        </w:tc>
        <w:tc>
          <w:tcPr>
            <w:tcW w:w="7280" w:type="dxa"/>
            <w:tcBorders>
              <w:top w:val="single" w:sz="4" w:space="0" w:color="auto"/>
              <w:left w:val="nil"/>
              <w:bottom w:val="nil"/>
              <w:right w:val="nil"/>
            </w:tcBorders>
          </w:tcPr>
          <w:p w14:paraId="5C99B56A" w14:textId="77777777" w:rsidR="009738D8" w:rsidRPr="00D607E9" w:rsidRDefault="009738D8" w:rsidP="00A14D9E">
            <w:pPr>
              <w:autoSpaceDE w:val="0"/>
              <w:autoSpaceDN w:val="0"/>
              <w:rPr>
                <w:rFonts w:ascii="ＭＳ 明朝" w:eastAsia="ＭＳ 明朝" w:hAnsi="ＭＳ 明朝"/>
              </w:rPr>
            </w:pPr>
          </w:p>
        </w:tc>
      </w:tr>
    </w:tbl>
    <w:p w14:paraId="749CDBAA" w14:textId="77777777" w:rsidR="009738D8" w:rsidRDefault="009738D8" w:rsidP="009738D8">
      <w:pPr>
        <w:autoSpaceDE w:val="0"/>
        <w:autoSpaceDN w:val="0"/>
        <w:rPr>
          <w:rFonts w:hAnsi="ＭＳ ゴシック"/>
        </w:rPr>
      </w:pPr>
    </w:p>
    <w:p w14:paraId="670DB80B" w14:textId="77777777" w:rsidR="00C02908" w:rsidRPr="009738D8" w:rsidRDefault="00C02908" w:rsidP="006A50D0">
      <w:pPr>
        <w:autoSpaceDE w:val="0"/>
        <w:autoSpaceDN w:val="0"/>
      </w:pPr>
    </w:p>
    <w:sectPr w:rsidR="00C02908" w:rsidRPr="009738D8" w:rsidSect="00915B9F">
      <w:headerReference w:type="even" r:id="rId7"/>
      <w:footerReference w:type="default" r:id="rId8"/>
      <w:pgSz w:w="16838" w:h="11906" w:orient="landscape" w:code="9"/>
      <w:pgMar w:top="1134" w:right="1134" w:bottom="1134" w:left="1134" w:header="567" w:footer="567" w:gutter="0"/>
      <w:pgNumType w:start="127"/>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989BD" w14:textId="77777777" w:rsidR="00460E21" w:rsidRDefault="00460E21" w:rsidP="002079B4">
      <w:r>
        <w:separator/>
      </w:r>
    </w:p>
  </w:endnote>
  <w:endnote w:type="continuationSeparator" w:id="0">
    <w:p w14:paraId="08CB9CE7" w14:textId="77777777" w:rsidR="00460E21" w:rsidRDefault="00460E21" w:rsidP="0020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2CEFB" w14:textId="60C63BE9" w:rsidR="00655F2B" w:rsidRDefault="00051F9C" w:rsidP="0027469B">
    <w:pPr>
      <w:pStyle w:val="a7"/>
      <w:jc w:val="center"/>
    </w:pPr>
    <w:r>
      <w:rPr>
        <w:rFonts w:hint="eastAsia"/>
        <w:kern w:val="0"/>
      </w:rPr>
      <w:t>大阪府版寄附行為作成例（Ver.</w:t>
    </w:r>
    <w:r w:rsidR="00B97711">
      <w:rPr>
        <w:rFonts w:hint="eastAsia"/>
        <w:kern w:val="0"/>
      </w:rPr>
      <w:t>2</w:t>
    </w:r>
    <w:r>
      <w:rPr>
        <w:rFonts w:hint="eastAsia"/>
        <w:kern w:val="0"/>
      </w:rPr>
      <w:t>）</w:t>
    </w:r>
    <w:r w:rsidR="00655F2B">
      <w:rPr>
        <w:rFonts w:hint="eastAsia"/>
      </w:rPr>
      <w:t xml:space="preserve">　</w:t>
    </w:r>
    <w:sdt>
      <w:sdtPr>
        <w:id w:val="785315721"/>
        <w:docPartObj>
          <w:docPartGallery w:val="Page Numbers (Bottom of Page)"/>
          <w:docPartUnique/>
        </w:docPartObj>
      </w:sdtPr>
      <w:sdtEndPr/>
      <w:sdtContent>
        <w:r w:rsidR="00655F2B">
          <w:fldChar w:fldCharType="begin"/>
        </w:r>
        <w:r w:rsidR="00655F2B">
          <w:instrText>PAGE   \* MERGEFORMAT</w:instrText>
        </w:r>
        <w:r w:rsidR="00655F2B">
          <w:fldChar w:fldCharType="separate"/>
        </w:r>
        <w:r w:rsidR="00655F2B">
          <w:rPr>
            <w:lang w:val="ja-JP"/>
          </w:rPr>
          <w:t>2</w:t>
        </w:r>
        <w:r w:rsidR="00655F2B">
          <w:fldChar w:fldCharType="end"/>
        </w:r>
        <w:r w:rsidR="00655F2B">
          <w:rPr>
            <w:rFonts w:hint="eastAsia"/>
          </w:rPr>
          <w:t>ページ</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A7C64" w14:textId="77777777" w:rsidR="00460E21" w:rsidRDefault="00460E21" w:rsidP="002079B4">
      <w:r>
        <w:separator/>
      </w:r>
    </w:p>
  </w:footnote>
  <w:footnote w:type="continuationSeparator" w:id="0">
    <w:p w14:paraId="226314B4" w14:textId="77777777" w:rsidR="00460E21" w:rsidRDefault="00460E21" w:rsidP="00207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B365E" w14:textId="2AC0A059" w:rsidR="00147F37" w:rsidRDefault="00051F9C" w:rsidP="00147F37">
    <w:pPr>
      <w:pStyle w:val="a5"/>
      <w:jc w:val="center"/>
    </w:pPr>
    <w:r>
      <w:rPr>
        <w:rFonts w:hint="eastAsia"/>
        <w:kern w:val="0"/>
      </w:rPr>
      <w:t>大阪府版寄附行為作成例（Ver.</w:t>
    </w:r>
    <w:r w:rsidR="00B97711">
      <w:rPr>
        <w:rFonts w:hint="eastAsia"/>
        <w:kern w:val="0"/>
      </w:rPr>
      <w:t>2</w:t>
    </w:r>
    <w:r>
      <w:rPr>
        <w:rFonts w:hint="eastAsia"/>
        <w:kern w:val="0"/>
      </w:rPr>
      <w:t>）</w:t>
    </w:r>
    <w:r w:rsidR="00147F37">
      <w:rPr>
        <w:rFonts w:hint="eastAsia"/>
      </w:rPr>
      <w:t xml:space="preserve">　</w:t>
    </w:r>
    <w:sdt>
      <w:sdtPr>
        <w:id w:val="942266832"/>
        <w:docPartObj>
          <w:docPartGallery w:val="Page Numbers (Top of Page)"/>
          <w:docPartUnique/>
        </w:docPartObj>
      </w:sdtPr>
      <w:sdtEndPr/>
      <w:sdtContent>
        <w:r w:rsidR="00147F37">
          <w:fldChar w:fldCharType="begin"/>
        </w:r>
        <w:r w:rsidR="00147F37">
          <w:instrText>PAGE   \* MERGEFORMAT</w:instrText>
        </w:r>
        <w:r w:rsidR="00147F37">
          <w:fldChar w:fldCharType="separate"/>
        </w:r>
        <w:r w:rsidR="00147F37">
          <w:rPr>
            <w:lang w:val="ja-JP"/>
          </w:rPr>
          <w:t>2</w:t>
        </w:r>
        <w:r w:rsidR="00147F37">
          <w:fldChar w:fldCharType="end"/>
        </w:r>
        <w:r w:rsidR="00147F37">
          <w:rPr>
            <w:rFonts w:hint="eastAsia"/>
          </w:rPr>
          <w:t>ページ</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11B86"/>
    <w:multiLevelType w:val="hybridMultilevel"/>
    <w:tmpl w:val="1EDEA21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9B34A2"/>
    <w:multiLevelType w:val="hybridMultilevel"/>
    <w:tmpl w:val="4162D05E"/>
    <w:lvl w:ilvl="0" w:tplc="1D08166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B178D8"/>
    <w:multiLevelType w:val="hybridMultilevel"/>
    <w:tmpl w:val="E45A09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6C1312"/>
    <w:multiLevelType w:val="hybridMultilevel"/>
    <w:tmpl w:val="B3205A3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EB6A39"/>
    <w:multiLevelType w:val="hybridMultilevel"/>
    <w:tmpl w:val="CA0A73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262E74"/>
    <w:multiLevelType w:val="hybridMultilevel"/>
    <w:tmpl w:val="04545DB6"/>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7DFC97E6">
      <w:start w:val="18"/>
      <w:numFmt w:val="bullet"/>
      <w:lvlText w:val="※"/>
      <w:lvlJc w:val="left"/>
      <w:pPr>
        <w:ind w:left="1200" w:hanging="360"/>
      </w:pPr>
      <w:rPr>
        <w:rFonts w:ascii="ＭＳ ゴシック" w:eastAsia="ＭＳ ゴシック" w:hAnsi="ＭＳ 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7724EB"/>
    <w:multiLevelType w:val="hybridMultilevel"/>
    <w:tmpl w:val="0040F61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030A67"/>
    <w:multiLevelType w:val="hybridMultilevel"/>
    <w:tmpl w:val="A678C536"/>
    <w:lvl w:ilvl="0" w:tplc="1D08166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895FC5"/>
    <w:multiLevelType w:val="hybridMultilevel"/>
    <w:tmpl w:val="96748A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A940958"/>
    <w:multiLevelType w:val="hybridMultilevel"/>
    <w:tmpl w:val="5C5A52A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C857D84"/>
    <w:multiLevelType w:val="hybridMultilevel"/>
    <w:tmpl w:val="FBB847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4035BDB"/>
    <w:multiLevelType w:val="hybridMultilevel"/>
    <w:tmpl w:val="C34AA0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62F45E1"/>
    <w:multiLevelType w:val="hybridMultilevel"/>
    <w:tmpl w:val="1518B24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C9B18F6"/>
    <w:multiLevelType w:val="hybridMultilevel"/>
    <w:tmpl w:val="B16E74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135006"/>
    <w:multiLevelType w:val="hybridMultilevel"/>
    <w:tmpl w:val="9E801A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2593B48"/>
    <w:multiLevelType w:val="hybridMultilevel"/>
    <w:tmpl w:val="CD2A5D4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C5D7C0D"/>
    <w:multiLevelType w:val="hybridMultilevel"/>
    <w:tmpl w:val="9C0292F6"/>
    <w:lvl w:ilvl="0" w:tplc="D380759E">
      <w:start w:val="1"/>
      <w:numFmt w:val="bullet"/>
      <w:lvlText w:val=""/>
      <w:lvlJc w:val="left"/>
      <w:pPr>
        <w:ind w:left="420" w:hanging="420"/>
      </w:pPr>
      <w:rPr>
        <w:rFonts w:ascii="Wingdings" w:hAnsi="Wingdings" w:hint="default"/>
      </w:rPr>
    </w:lvl>
    <w:lvl w:ilvl="1" w:tplc="D380759E">
      <w:start w:val="1"/>
      <w:numFmt w:val="bullet"/>
      <w:lvlText w:val=""/>
      <w:lvlJc w:val="left"/>
      <w:pPr>
        <w:ind w:left="840" w:hanging="420"/>
      </w:pPr>
      <w:rPr>
        <w:rFonts w:ascii="Wingdings" w:hAnsi="Wingdings" w:hint="default"/>
      </w:rPr>
    </w:lvl>
    <w:lvl w:ilvl="2" w:tplc="7DFC97E6">
      <w:start w:val="18"/>
      <w:numFmt w:val="bullet"/>
      <w:lvlText w:val="※"/>
      <w:lvlJc w:val="left"/>
      <w:pPr>
        <w:ind w:left="1200" w:hanging="360"/>
      </w:pPr>
      <w:rPr>
        <w:rFonts w:ascii="ＭＳ ゴシック" w:eastAsia="ＭＳ ゴシック" w:hAnsi="ＭＳ 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C816CDE"/>
    <w:multiLevelType w:val="hybridMultilevel"/>
    <w:tmpl w:val="0344C6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1423542"/>
    <w:multiLevelType w:val="hybridMultilevel"/>
    <w:tmpl w:val="9CDAC2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D031CB1"/>
    <w:multiLevelType w:val="hybridMultilevel"/>
    <w:tmpl w:val="769A7F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4"/>
  </w:num>
  <w:num w:numId="3">
    <w:abstractNumId w:val="5"/>
  </w:num>
  <w:num w:numId="4">
    <w:abstractNumId w:val="1"/>
  </w:num>
  <w:num w:numId="5">
    <w:abstractNumId w:val="7"/>
  </w:num>
  <w:num w:numId="6">
    <w:abstractNumId w:val="0"/>
  </w:num>
  <w:num w:numId="7">
    <w:abstractNumId w:val="19"/>
  </w:num>
  <w:num w:numId="8">
    <w:abstractNumId w:val="10"/>
  </w:num>
  <w:num w:numId="9">
    <w:abstractNumId w:val="17"/>
  </w:num>
  <w:num w:numId="10">
    <w:abstractNumId w:val="3"/>
  </w:num>
  <w:num w:numId="11">
    <w:abstractNumId w:val="6"/>
  </w:num>
  <w:num w:numId="12">
    <w:abstractNumId w:val="9"/>
  </w:num>
  <w:num w:numId="13">
    <w:abstractNumId w:val="12"/>
  </w:num>
  <w:num w:numId="14">
    <w:abstractNumId w:val="18"/>
  </w:num>
  <w:num w:numId="15">
    <w:abstractNumId w:val="8"/>
  </w:num>
  <w:num w:numId="16">
    <w:abstractNumId w:val="13"/>
  </w:num>
  <w:num w:numId="17">
    <w:abstractNumId w:val="11"/>
  </w:num>
  <w:num w:numId="18">
    <w:abstractNumId w:val="14"/>
  </w:num>
  <w:num w:numId="19">
    <w:abstractNumId w:val="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evenAndOddHeaders/>
  <w:drawingGridHorizontalSpacing w:val="105"/>
  <w:drawingGridVerticalSpacing w:val="291"/>
  <w:displayHorizontalDrawingGridEvery w:val="0"/>
  <w:characterSpacingControl w:val="compressPunctuation"/>
  <w:strictFirstAndLastChars/>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1BD"/>
    <w:rsid w:val="00051F9C"/>
    <w:rsid w:val="000A70A6"/>
    <w:rsid w:val="00143092"/>
    <w:rsid w:val="00147F37"/>
    <w:rsid w:val="001953AA"/>
    <w:rsid w:val="001D27AB"/>
    <w:rsid w:val="0020170F"/>
    <w:rsid w:val="002079B4"/>
    <w:rsid w:val="0022319E"/>
    <w:rsid w:val="00224E33"/>
    <w:rsid w:val="0027469B"/>
    <w:rsid w:val="002E6644"/>
    <w:rsid w:val="003E70F5"/>
    <w:rsid w:val="00460E21"/>
    <w:rsid w:val="00480F14"/>
    <w:rsid w:val="004D74B4"/>
    <w:rsid w:val="005258E7"/>
    <w:rsid w:val="00655F2B"/>
    <w:rsid w:val="00686BFB"/>
    <w:rsid w:val="006A50D0"/>
    <w:rsid w:val="00747CB7"/>
    <w:rsid w:val="007921BD"/>
    <w:rsid w:val="00845AEF"/>
    <w:rsid w:val="00900E34"/>
    <w:rsid w:val="00915B9F"/>
    <w:rsid w:val="00944013"/>
    <w:rsid w:val="009738D8"/>
    <w:rsid w:val="00981F42"/>
    <w:rsid w:val="009942E4"/>
    <w:rsid w:val="009F1539"/>
    <w:rsid w:val="009F29B9"/>
    <w:rsid w:val="00A86A35"/>
    <w:rsid w:val="00AB4C67"/>
    <w:rsid w:val="00B24C5E"/>
    <w:rsid w:val="00B86435"/>
    <w:rsid w:val="00B97711"/>
    <w:rsid w:val="00BD7C2D"/>
    <w:rsid w:val="00C02908"/>
    <w:rsid w:val="00C54C0B"/>
    <w:rsid w:val="00CB7266"/>
    <w:rsid w:val="00CD1A6E"/>
    <w:rsid w:val="00D14EBE"/>
    <w:rsid w:val="00D24851"/>
    <w:rsid w:val="00D607E9"/>
    <w:rsid w:val="00DB1416"/>
    <w:rsid w:val="00E701D1"/>
    <w:rsid w:val="00EA2FFA"/>
    <w:rsid w:val="00F10F98"/>
    <w:rsid w:val="00F62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629E5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1BD"/>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4EBE"/>
    <w:pPr>
      <w:ind w:leftChars="400" w:left="840"/>
    </w:pPr>
  </w:style>
  <w:style w:type="paragraph" w:styleId="a5">
    <w:name w:val="header"/>
    <w:basedOn w:val="a"/>
    <w:link w:val="a6"/>
    <w:uiPriority w:val="99"/>
    <w:unhideWhenUsed/>
    <w:rsid w:val="002079B4"/>
    <w:pPr>
      <w:tabs>
        <w:tab w:val="center" w:pos="4252"/>
        <w:tab w:val="right" w:pos="8504"/>
      </w:tabs>
      <w:snapToGrid w:val="0"/>
    </w:pPr>
  </w:style>
  <w:style w:type="character" w:customStyle="1" w:styleId="a6">
    <w:name w:val="ヘッダー (文字)"/>
    <w:basedOn w:val="a0"/>
    <w:link w:val="a5"/>
    <w:uiPriority w:val="99"/>
    <w:rsid w:val="002079B4"/>
    <w:rPr>
      <w:rFonts w:ascii="ＭＳ ゴシック" w:eastAsia="ＭＳ ゴシック"/>
    </w:rPr>
  </w:style>
  <w:style w:type="paragraph" w:styleId="a7">
    <w:name w:val="footer"/>
    <w:basedOn w:val="a"/>
    <w:link w:val="a8"/>
    <w:uiPriority w:val="99"/>
    <w:unhideWhenUsed/>
    <w:rsid w:val="002079B4"/>
    <w:pPr>
      <w:tabs>
        <w:tab w:val="center" w:pos="4252"/>
        <w:tab w:val="right" w:pos="8504"/>
      </w:tabs>
      <w:snapToGrid w:val="0"/>
    </w:pPr>
  </w:style>
  <w:style w:type="character" w:customStyle="1" w:styleId="a8">
    <w:name w:val="フッター (文字)"/>
    <w:basedOn w:val="a0"/>
    <w:link w:val="a7"/>
    <w:uiPriority w:val="99"/>
    <w:rsid w:val="002079B4"/>
    <w:rPr>
      <w:rFonts w:ascii="ＭＳ ゴシック" w:eastAsia="ＭＳ ゴシック"/>
    </w:rPr>
  </w:style>
  <w:style w:type="character" w:styleId="a9">
    <w:name w:val="annotation reference"/>
    <w:basedOn w:val="a0"/>
    <w:uiPriority w:val="99"/>
    <w:semiHidden/>
    <w:unhideWhenUsed/>
    <w:rsid w:val="003E70F5"/>
    <w:rPr>
      <w:sz w:val="18"/>
      <w:szCs w:val="18"/>
    </w:rPr>
  </w:style>
  <w:style w:type="paragraph" w:styleId="aa">
    <w:name w:val="annotation text"/>
    <w:basedOn w:val="a"/>
    <w:link w:val="ab"/>
    <w:uiPriority w:val="99"/>
    <w:semiHidden/>
    <w:unhideWhenUsed/>
    <w:rsid w:val="003E70F5"/>
    <w:pPr>
      <w:jc w:val="left"/>
    </w:pPr>
  </w:style>
  <w:style w:type="character" w:customStyle="1" w:styleId="ab">
    <w:name w:val="コメント文字列 (文字)"/>
    <w:basedOn w:val="a0"/>
    <w:link w:val="aa"/>
    <w:uiPriority w:val="99"/>
    <w:semiHidden/>
    <w:rsid w:val="003E70F5"/>
    <w:rPr>
      <w:rFonts w:ascii="ＭＳ ゴシック" w:eastAsia="ＭＳ ゴシック"/>
    </w:rPr>
  </w:style>
  <w:style w:type="paragraph" w:styleId="ac">
    <w:name w:val="annotation subject"/>
    <w:basedOn w:val="aa"/>
    <w:next w:val="aa"/>
    <w:link w:val="ad"/>
    <w:uiPriority w:val="99"/>
    <w:semiHidden/>
    <w:unhideWhenUsed/>
    <w:rsid w:val="003E70F5"/>
    <w:rPr>
      <w:b/>
      <w:bCs/>
    </w:rPr>
  </w:style>
  <w:style w:type="character" w:customStyle="1" w:styleId="ad">
    <w:name w:val="コメント内容 (文字)"/>
    <w:basedOn w:val="ab"/>
    <w:link w:val="ac"/>
    <w:uiPriority w:val="99"/>
    <w:semiHidden/>
    <w:rsid w:val="003E70F5"/>
    <w:rPr>
      <w:rFonts w:ascii="ＭＳ ゴシック" w:eastAsia="ＭＳ ゴシック"/>
      <w:b/>
      <w:bCs/>
    </w:rPr>
  </w:style>
  <w:style w:type="paragraph" w:styleId="ae">
    <w:name w:val="Revision"/>
    <w:hidden/>
    <w:uiPriority w:val="99"/>
    <w:semiHidden/>
    <w:rsid w:val="00DB1416"/>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2024-06-28T02:33:00Z</dcterms:created>
  <dcterms:modified xsi:type="dcterms:W3CDTF">2024-07-22T01:08:00Z</dcterms:modified>
</cp:coreProperties>
</file>