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CCF593" w14:textId="7F947B14" w:rsidR="00E01EE6" w:rsidRPr="005F18C8" w:rsidRDefault="00E01EE6" w:rsidP="00E01EE6">
      <w:pPr>
        <w:autoSpaceDE w:val="0"/>
        <w:autoSpaceDN w:val="0"/>
        <w:jc w:val="right"/>
        <w:rPr>
          <w:rFonts w:hAnsi="ＭＳ ゴシック"/>
          <w:sz w:val="28"/>
          <w:szCs w:val="32"/>
          <w:bdr w:val="single" w:sz="4" w:space="0" w:color="auto"/>
        </w:rPr>
      </w:pPr>
      <w:r>
        <w:rPr>
          <w:rFonts w:hAnsi="ＭＳ ゴシック" w:hint="eastAsia"/>
          <w:sz w:val="28"/>
          <w:szCs w:val="32"/>
          <w:bdr w:val="single" w:sz="4" w:space="0" w:color="auto"/>
        </w:rPr>
        <w:t>別紙２</w:t>
      </w:r>
    </w:p>
    <w:p w14:paraId="3CF5F4C0" w14:textId="685A12DA" w:rsidR="00E01EE6" w:rsidRPr="005F18C8" w:rsidRDefault="00E01EE6" w:rsidP="00E01EE6">
      <w:pPr>
        <w:autoSpaceDE w:val="0"/>
        <w:autoSpaceDN w:val="0"/>
        <w:jc w:val="center"/>
        <w:rPr>
          <w:rFonts w:hAnsi="ＭＳ ゴシック"/>
          <w:u w:val="single"/>
        </w:rPr>
      </w:pPr>
      <w:r w:rsidRPr="00E01EE6">
        <w:rPr>
          <w:rFonts w:hAnsi="ＭＳ ゴシック" w:hint="eastAsia"/>
          <w:u w:val="single"/>
        </w:rPr>
        <w:t>「理事選任機関」に関する規定について（第６条関係）</w:t>
      </w:r>
    </w:p>
    <w:p w14:paraId="7EC1E3A2" w14:textId="62923685" w:rsidR="00E01EE6" w:rsidRDefault="00E01EE6" w:rsidP="0022319E">
      <w:pPr>
        <w:autoSpaceDE w:val="0"/>
        <w:autoSpaceDN w:val="0"/>
        <w:rPr>
          <w:rFonts w:hAnsi="ＭＳ ゴシック"/>
        </w:rPr>
      </w:pPr>
    </w:p>
    <w:tbl>
      <w:tblPr>
        <w:tblStyle w:val="a3"/>
        <w:tblW w:w="0" w:type="auto"/>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14560"/>
      </w:tblGrid>
      <w:tr w:rsidR="00E01EE6" w:rsidRPr="00E01EE6" w14:paraId="1FD1664D" w14:textId="77777777" w:rsidTr="00534E17">
        <w:tc>
          <w:tcPr>
            <w:tcW w:w="14560" w:type="dxa"/>
          </w:tcPr>
          <w:p w14:paraId="0E92AC76" w14:textId="77777777" w:rsidR="00E01EE6" w:rsidRPr="00E01EE6" w:rsidRDefault="00E01EE6" w:rsidP="00534E17">
            <w:pPr>
              <w:autoSpaceDE w:val="0"/>
              <w:autoSpaceDN w:val="0"/>
              <w:rPr>
                <w:rFonts w:ascii="ＭＳ 明朝" w:eastAsia="ＭＳ 明朝" w:hAnsi="ＭＳ 明朝"/>
              </w:rPr>
            </w:pPr>
            <w:bookmarkStart w:id="0" w:name="_Hlk169624512"/>
            <w:r w:rsidRPr="00E01EE6">
              <w:rPr>
                <w:rFonts w:ascii="ＭＳ 明朝" w:eastAsia="ＭＳ 明朝" w:hAnsi="ＭＳ 明朝" w:hint="eastAsia"/>
              </w:rPr>
              <w:t>（説明事項）</w:t>
            </w:r>
          </w:p>
          <w:p w14:paraId="2BEED6C7" w14:textId="33776620" w:rsidR="00E01EE6" w:rsidRPr="00E01EE6" w:rsidRDefault="00DA1340" w:rsidP="00534E17">
            <w:pPr>
              <w:pStyle w:val="a4"/>
              <w:numPr>
                <w:ilvl w:val="0"/>
                <w:numId w:val="3"/>
              </w:numPr>
              <w:autoSpaceDE w:val="0"/>
              <w:autoSpaceDN w:val="0"/>
              <w:ind w:leftChars="0"/>
              <w:rPr>
                <w:rFonts w:ascii="ＭＳ 明朝" w:eastAsia="ＭＳ 明朝" w:hAnsi="ＭＳ 明朝"/>
              </w:rPr>
            </w:pPr>
            <w:r>
              <w:rPr>
                <w:rFonts w:ascii="ＭＳ 明朝" w:eastAsia="ＭＳ 明朝" w:hAnsi="ＭＳ 明朝" w:hint="eastAsia"/>
              </w:rPr>
              <w:t>本別紙では「理事選任機関」</w:t>
            </w:r>
            <w:r w:rsidR="00E0362B">
              <w:rPr>
                <w:rFonts w:ascii="ＭＳ 明朝" w:eastAsia="ＭＳ 明朝" w:hAnsi="ＭＳ 明朝" w:hint="eastAsia"/>
              </w:rPr>
              <w:t>に関する規定に関して、そ</w:t>
            </w:r>
            <w:r>
              <w:rPr>
                <w:rFonts w:ascii="ＭＳ 明朝" w:eastAsia="ＭＳ 明朝" w:hAnsi="ＭＳ 明朝" w:hint="eastAsia"/>
              </w:rPr>
              <w:t>の構成等に</w:t>
            </w:r>
            <w:r w:rsidR="00E0362B">
              <w:rPr>
                <w:rFonts w:ascii="ＭＳ 明朝" w:eastAsia="ＭＳ 明朝" w:hAnsi="ＭＳ 明朝" w:hint="eastAsia"/>
              </w:rPr>
              <w:t>合わせて</w:t>
            </w:r>
            <w:r>
              <w:rPr>
                <w:rFonts w:ascii="ＭＳ 明朝" w:eastAsia="ＭＳ 明朝" w:hAnsi="ＭＳ 明朝" w:hint="eastAsia"/>
              </w:rPr>
              <w:t>４パターン例示する。</w:t>
            </w:r>
          </w:p>
          <w:tbl>
            <w:tblPr>
              <w:tblStyle w:val="a3"/>
              <w:tblW w:w="0" w:type="auto"/>
              <w:tblInd w:w="454" w:type="dxa"/>
              <w:tblLook w:val="04A0" w:firstRow="1" w:lastRow="0" w:firstColumn="1" w:lastColumn="0" w:noHBand="0" w:noVBand="1"/>
            </w:tblPr>
            <w:tblGrid>
              <w:gridCol w:w="1567"/>
              <w:gridCol w:w="5880"/>
              <w:gridCol w:w="1347"/>
            </w:tblGrid>
            <w:tr w:rsidR="00E01EE6" w:rsidRPr="00E01EE6" w14:paraId="5C4006EC" w14:textId="77777777" w:rsidTr="00D225A2">
              <w:trPr>
                <w:cantSplit/>
                <w:tblHeader/>
              </w:trPr>
              <w:tc>
                <w:tcPr>
                  <w:tcW w:w="1567" w:type="dxa"/>
                  <w:shd w:val="clear" w:color="auto" w:fill="BFBFBF" w:themeFill="background1" w:themeFillShade="BF"/>
                  <w:vAlign w:val="center"/>
                </w:tcPr>
                <w:p w14:paraId="04B254B5" w14:textId="77777777" w:rsidR="00E01EE6" w:rsidRPr="00E01EE6" w:rsidRDefault="00E01EE6" w:rsidP="00534E17">
                  <w:pPr>
                    <w:autoSpaceDE w:val="0"/>
                    <w:autoSpaceDN w:val="0"/>
                    <w:jc w:val="center"/>
                    <w:rPr>
                      <w:rFonts w:ascii="ＭＳ 明朝" w:eastAsia="ＭＳ 明朝" w:hAnsi="ＭＳ 明朝"/>
                      <w:b/>
                      <w:bCs/>
                    </w:rPr>
                  </w:pPr>
                  <w:r w:rsidRPr="00E01EE6">
                    <w:rPr>
                      <w:rFonts w:ascii="ＭＳ 明朝" w:eastAsia="ＭＳ 明朝" w:hAnsi="ＭＳ 明朝" w:hint="eastAsia"/>
                      <w:b/>
                      <w:bCs/>
                    </w:rPr>
                    <w:t>例番号</w:t>
                  </w:r>
                </w:p>
              </w:tc>
              <w:tc>
                <w:tcPr>
                  <w:tcW w:w="5880" w:type="dxa"/>
                  <w:shd w:val="clear" w:color="auto" w:fill="BFBFBF" w:themeFill="background1" w:themeFillShade="BF"/>
                  <w:vAlign w:val="center"/>
                </w:tcPr>
                <w:p w14:paraId="48685103" w14:textId="77777777" w:rsidR="00E01EE6" w:rsidRPr="00E01EE6" w:rsidRDefault="00E01EE6" w:rsidP="00534E17">
                  <w:pPr>
                    <w:autoSpaceDE w:val="0"/>
                    <w:autoSpaceDN w:val="0"/>
                    <w:jc w:val="center"/>
                    <w:rPr>
                      <w:rFonts w:ascii="ＭＳ 明朝" w:eastAsia="ＭＳ 明朝" w:hAnsi="ＭＳ 明朝"/>
                      <w:b/>
                      <w:bCs/>
                    </w:rPr>
                  </w:pPr>
                  <w:r w:rsidRPr="00E01EE6">
                    <w:rPr>
                      <w:rFonts w:ascii="ＭＳ 明朝" w:eastAsia="ＭＳ 明朝" w:hAnsi="ＭＳ 明朝" w:hint="eastAsia"/>
                      <w:b/>
                      <w:bCs/>
                    </w:rPr>
                    <w:t>内容</w:t>
                  </w:r>
                </w:p>
              </w:tc>
              <w:tc>
                <w:tcPr>
                  <w:tcW w:w="1347" w:type="dxa"/>
                  <w:shd w:val="clear" w:color="auto" w:fill="BFBFBF" w:themeFill="background1" w:themeFillShade="BF"/>
                  <w:vAlign w:val="center"/>
                </w:tcPr>
                <w:p w14:paraId="64F8AED6" w14:textId="77777777" w:rsidR="00E01EE6" w:rsidRPr="00E01EE6" w:rsidRDefault="00E01EE6" w:rsidP="00534E17">
                  <w:pPr>
                    <w:autoSpaceDE w:val="0"/>
                    <w:autoSpaceDN w:val="0"/>
                    <w:jc w:val="center"/>
                    <w:rPr>
                      <w:rFonts w:ascii="ＭＳ 明朝" w:eastAsia="ＭＳ 明朝" w:hAnsi="ＭＳ 明朝"/>
                      <w:b/>
                      <w:bCs/>
                    </w:rPr>
                  </w:pPr>
                  <w:r w:rsidRPr="00E01EE6">
                    <w:rPr>
                      <w:rFonts w:ascii="ＭＳ 明朝" w:eastAsia="ＭＳ 明朝" w:hAnsi="ＭＳ 明朝" w:hint="eastAsia"/>
                      <w:b/>
                      <w:bCs/>
                    </w:rPr>
                    <w:t>本作成例</w:t>
                  </w:r>
                </w:p>
                <w:p w14:paraId="33584446" w14:textId="77777777" w:rsidR="00E01EE6" w:rsidRPr="00E01EE6" w:rsidRDefault="00E01EE6" w:rsidP="00534E17">
                  <w:pPr>
                    <w:autoSpaceDE w:val="0"/>
                    <w:autoSpaceDN w:val="0"/>
                    <w:jc w:val="center"/>
                    <w:rPr>
                      <w:rFonts w:ascii="ＭＳ 明朝" w:eastAsia="ＭＳ 明朝" w:hAnsi="ＭＳ 明朝"/>
                      <w:b/>
                      <w:bCs/>
                    </w:rPr>
                  </w:pPr>
                  <w:r w:rsidRPr="00E01EE6">
                    <w:rPr>
                      <w:rFonts w:ascii="ＭＳ 明朝" w:eastAsia="ＭＳ 明朝" w:hAnsi="ＭＳ 明朝" w:hint="eastAsia"/>
                      <w:b/>
                      <w:bCs/>
                    </w:rPr>
                    <w:t>ページ番号</w:t>
                  </w:r>
                </w:p>
              </w:tc>
            </w:tr>
            <w:tr w:rsidR="00E01EE6" w:rsidRPr="00E01EE6" w14:paraId="37D579A1" w14:textId="77777777" w:rsidTr="00D225A2">
              <w:trPr>
                <w:cantSplit/>
              </w:trPr>
              <w:tc>
                <w:tcPr>
                  <w:tcW w:w="1567" w:type="dxa"/>
                </w:tcPr>
                <w:p w14:paraId="1F566F3E" w14:textId="516BADA8" w:rsidR="00E01EE6" w:rsidRPr="00E01EE6" w:rsidRDefault="00E01EE6" w:rsidP="00534E17">
                  <w:pPr>
                    <w:autoSpaceDE w:val="0"/>
                    <w:autoSpaceDN w:val="0"/>
                    <w:jc w:val="center"/>
                    <w:rPr>
                      <w:rFonts w:ascii="ＭＳ 明朝" w:eastAsia="ＭＳ 明朝" w:hAnsi="ＭＳ 明朝"/>
                    </w:rPr>
                  </w:pPr>
                  <w:r w:rsidRPr="00E01EE6">
                    <w:rPr>
                      <w:rFonts w:ascii="ＭＳ 明朝" w:eastAsia="ＭＳ 明朝" w:hAnsi="ＭＳ 明朝" w:hint="eastAsia"/>
                    </w:rPr>
                    <w:t>例</w:t>
                  </w:r>
                  <w:r>
                    <w:rPr>
                      <w:rFonts w:ascii="ＭＳ 明朝" w:eastAsia="ＭＳ 明朝" w:hAnsi="ＭＳ 明朝" w:hint="eastAsia"/>
                    </w:rPr>
                    <w:t>２</w:t>
                  </w:r>
                  <w:r w:rsidRPr="00E01EE6">
                    <w:rPr>
                      <w:rFonts w:ascii="ＭＳ 明朝" w:eastAsia="ＭＳ 明朝" w:hAnsi="ＭＳ 明朝" w:hint="eastAsia"/>
                    </w:rPr>
                    <w:t>－１</w:t>
                  </w:r>
                </w:p>
              </w:tc>
              <w:tc>
                <w:tcPr>
                  <w:tcW w:w="5880" w:type="dxa"/>
                </w:tcPr>
                <w:p w14:paraId="51F65964" w14:textId="3D0686B2" w:rsidR="00E01EE6" w:rsidRPr="00E01EE6" w:rsidRDefault="00E01EE6" w:rsidP="00534E17">
                  <w:pPr>
                    <w:autoSpaceDE w:val="0"/>
                    <w:autoSpaceDN w:val="0"/>
                    <w:rPr>
                      <w:rFonts w:ascii="ＭＳ 明朝" w:eastAsia="ＭＳ 明朝" w:hAnsi="ＭＳ 明朝"/>
                    </w:rPr>
                  </w:pPr>
                  <w:r>
                    <w:rPr>
                      <w:rFonts w:ascii="ＭＳ 明朝" w:eastAsia="ＭＳ 明朝" w:hAnsi="ＭＳ 明朝" w:hint="eastAsia"/>
                    </w:rPr>
                    <w:t>評議員会を理事選任機関とする場合</w:t>
                  </w:r>
                </w:p>
              </w:tc>
              <w:tc>
                <w:tcPr>
                  <w:tcW w:w="1347" w:type="dxa"/>
                </w:tcPr>
                <w:p w14:paraId="72D0302F" w14:textId="7BFC80FC" w:rsidR="00E01EE6" w:rsidRPr="0080122C" w:rsidRDefault="0080122C" w:rsidP="00534E17">
                  <w:pPr>
                    <w:autoSpaceDE w:val="0"/>
                    <w:autoSpaceDN w:val="0"/>
                    <w:jc w:val="center"/>
                    <w:rPr>
                      <w:rFonts w:ascii="ＭＳ 明朝" w:eastAsia="ＭＳ 明朝" w:hAnsi="ＭＳ 明朝"/>
                      <w:color w:val="FF0000"/>
                    </w:rPr>
                  </w:pPr>
                  <w:r w:rsidRPr="0080122C">
                    <w:rPr>
                      <w:rFonts w:ascii="ＭＳ 明朝" w:eastAsia="ＭＳ 明朝" w:hAnsi="ＭＳ 明朝" w:hint="eastAsia"/>
                      <w:color w:val="FF0000"/>
                    </w:rPr>
                    <w:t>33</w:t>
                  </w:r>
                </w:p>
              </w:tc>
            </w:tr>
            <w:tr w:rsidR="00E01EE6" w:rsidRPr="00E01EE6" w14:paraId="401152BF" w14:textId="77777777" w:rsidTr="00D225A2">
              <w:trPr>
                <w:cantSplit/>
              </w:trPr>
              <w:tc>
                <w:tcPr>
                  <w:tcW w:w="1567" w:type="dxa"/>
                </w:tcPr>
                <w:p w14:paraId="13A7E763" w14:textId="26538AE7" w:rsidR="00E01EE6" w:rsidRPr="00E01EE6" w:rsidRDefault="00E01EE6" w:rsidP="00534E17">
                  <w:pPr>
                    <w:autoSpaceDE w:val="0"/>
                    <w:autoSpaceDN w:val="0"/>
                    <w:jc w:val="center"/>
                    <w:rPr>
                      <w:rFonts w:ascii="ＭＳ 明朝" w:eastAsia="ＭＳ 明朝" w:hAnsi="ＭＳ 明朝"/>
                    </w:rPr>
                  </w:pPr>
                  <w:r w:rsidRPr="00E01EE6">
                    <w:rPr>
                      <w:rFonts w:ascii="ＭＳ 明朝" w:eastAsia="ＭＳ 明朝" w:hAnsi="ＭＳ 明朝" w:hint="eastAsia"/>
                    </w:rPr>
                    <w:t>例</w:t>
                  </w:r>
                  <w:r>
                    <w:rPr>
                      <w:rFonts w:ascii="ＭＳ 明朝" w:eastAsia="ＭＳ 明朝" w:hAnsi="ＭＳ 明朝" w:hint="eastAsia"/>
                    </w:rPr>
                    <w:t>２</w:t>
                  </w:r>
                  <w:r w:rsidRPr="00E01EE6">
                    <w:rPr>
                      <w:rFonts w:ascii="ＭＳ 明朝" w:eastAsia="ＭＳ 明朝" w:hAnsi="ＭＳ 明朝" w:hint="eastAsia"/>
                    </w:rPr>
                    <w:t>－２</w:t>
                  </w:r>
                </w:p>
              </w:tc>
              <w:tc>
                <w:tcPr>
                  <w:tcW w:w="5880" w:type="dxa"/>
                </w:tcPr>
                <w:p w14:paraId="2B6488E6" w14:textId="02272B23" w:rsidR="00E01EE6" w:rsidRPr="00E01EE6" w:rsidRDefault="00E01EE6" w:rsidP="00534E17">
                  <w:pPr>
                    <w:autoSpaceDE w:val="0"/>
                    <w:autoSpaceDN w:val="0"/>
                    <w:rPr>
                      <w:rFonts w:ascii="ＭＳ 明朝" w:eastAsia="ＭＳ 明朝" w:hAnsi="ＭＳ 明朝"/>
                    </w:rPr>
                  </w:pPr>
                  <w:r w:rsidRPr="00E01EE6">
                    <w:rPr>
                      <w:rFonts w:ascii="ＭＳ 明朝" w:eastAsia="ＭＳ 明朝" w:hAnsi="ＭＳ 明朝" w:hint="eastAsia"/>
                    </w:rPr>
                    <w:t>独立した理事選任機関を置く場合</w:t>
                  </w:r>
                </w:p>
              </w:tc>
              <w:tc>
                <w:tcPr>
                  <w:tcW w:w="1347" w:type="dxa"/>
                </w:tcPr>
                <w:p w14:paraId="4AE4A16B" w14:textId="676D9BD7" w:rsidR="00E01EE6" w:rsidRPr="0080122C" w:rsidRDefault="0080122C" w:rsidP="00534E17">
                  <w:pPr>
                    <w:autoSpaceDE w:val="0"/>
                    <w:autoSpaceDN w:val="0"/>
                    <w:jc w:val="center"/>
                    <w:rPr>
                      <w:rFonts w:ascii="ＭＳ 明朝" w:eastAsia="ＭＳ 明朝" w:hAnsi="ＭＳ 明朝"/>
                      <w:color w:val="FF0000"/>
                    </w:rPr>
                  </w:pPr>
                  <w:r w:rsidRPr="0080122C">
                    <w:rPr>
                      <w:rFonts w:ascii="ＭＳ 明朝" w:eastAsia="ＭＳ 明朝" w:hAnsi="ＭＳ 明朝" w:hint="eastAsia"/>
                      <w:color w:val="FF0000"/>
                    </w:rPr>
                    <w:t>34</w:t>
                  </w:r>
                </w:p>
              </w:tc>
            </w:tr>
            <w:tr w:rsidR="00E01EE6" w:rsidRPr="00E01EE6" w14:paraId="53142172" w14:textId="77777777" w:rsidTr="00D225A2">
              <w:trPr>
                <w:cantSplit/>
              </w:trPr>
              <w:tc>
                <w:tcPr>
                  <w:tcW w:w="1567" w:type="dxa"/>
                </w:tcPr>
                <w:p w14:paraId="73A05129" w14:textId="6D704D6B" w:rsidR="00E01EE6" w:rsidRPr="00E01EE6" w:rsidRDefault="00E01EE6" w:rsidP="00534E17">
                  <w:pPr>
                    <w:autoSpaceDE w:val="0"/>
                    <w:autoSpaceDN w:val="0"/>
                    <w:jc w:val="center"/>
                    <w:rPr>
                      <w:rFonts w:ascii="ＭＳ 明朝" w:eastAsia="ＭＳ 明朝" w:hAnsi="ＭＳ 明朝"/>
                    </w:rPr>
                  </w:pPr>
                  <w:r w:rsidRPr="00E01EE6">
                    <w:rPr>
                      <w:rFonts w:ascii="ＭＳ 明朝" w:eastAsia="ＭＳ 明朝" w:hAnsi="ＭＳ 明朝" w:hint="eastAsia"/>
                    </w:rPr>
                    <w:t>例</w:t>
                  </w:r>
                  <w:r>
                    <w:rPr>
                      <w:rFonts w:ascii="ＭＳ 明朝" w:eastAsia="ＭＳ 明朝" w:hAnsi="ＭＳ 明朝" w:hint="eastAsia"/>
                    </w:rPr>
                    <w:t>２</w:t>
                  </w:r>
                  <w:r w:rsidRPr="00E01EE6">
                    <w:rPr>
                      <w:rFonts w:ascii="ＭＳ 明朝" w:eastAsia="ＭＳ 明朝" w:hAnsi="ＭＳ 明朝" w:hint="eastAsia"/>
                    </w:rPr>
                    <w:t>－３</w:t>
                  </w:r>
                </w:p>
              </w:tc>
              <w:tc>
                <w:tcPr>
                  <w:tcW w:w="5880" w:type="dxa"/>
                </w:tcPr>
                <w:p w14:paraId="685681AF" w14:textId="2097CCCF" w:rsidR="00E01EE6" w:rsidRPr="00E01EE6" w:rsidRDefault="00E01EE6" w:rsidP="00534E17">
                  <w:pPr>
                    <w:autoSpaceDE w:val="0"/>
                    <w:autoSpaceDN w:val="0"/>
                    <w:rPr>
                      <w:rFonts w:ascii="ＭＳ 明朝" w:eastAsia="ＭＳ 明朝" w:hAnsi="ＭＳ 明朝"/>
                    </w:rPr>
                  </w:pPr>
                  <w:r w:rsidRPr="00E01EE6">
                    <w:rPr>
                      <w:rFonts w:ascii="ＭＳ 明朝" w:eastAsia="ＭＳ 明朝" w:hAnsi="ＭＳ 明朝" w:hint="eastAsia"/>
                    </w:rPr>
                    <w:t>理事会、評議員会及び第三者機関を理事選任機関とする場合</w:t>
                  </w:r>
                </w:p>
              </w:tc>
              <w:tc>
                <w:tcPr>
                  <w:tcW w:w="1347" w:type="dxa"/>
                </w:tcPr>
                <w:p w14:paraId="59BA1713" w14:textId="2F14BB65" w:rsidR="00E01EE6" w:rsidRPr="0080122C" w:rsidRDefault="0094754F" w:rsidP="00534E17">
                  <w:pPr>
                    <w:autoSpaceDE w:val="0"/>
                    <w:autoSpaceDN w:val="0"/>
                    <w:jc w:val="center"/>
                    <w:rPr>
                      <w:rFonts w:ascii="ＭＳ 明朝" w:eastAsia="ＭＳ 明朝" w:hAnsi="ＭＳ 明朝"/>
                      <w:color w:val="FF0000"/>
                    </w:rPr>
                  </w:pPr>
                  <w:r w:rsidRPr="0080122C">
                    <w:rPr>
                      <w:rFonts w:ascii="ＭＳ 明朝" w:eastAsia="ＭＳ 明朝" w:hAnsi="ＭＳ 明朝" w:hint="eastAsia"/>
                      <w:color w:val="FF0000"/>
                    </w:rPr>
                    <w:t>3</w:t>
                  </w:r>
                  <w:r w:rsidR="0080122C" w:rsidRPr="0080122C">
                    <w:rPr>
                      <w:rFonts w:ascii="ＭＳ 明朝" w:eastAsia="ＭＳ 明朝" w:hAnsi="ＭＳ 明朝" w:hint="eastAsia"/>
                      <w:color w:val="FF0000"/>
                    </w:rPr>
                    <w:t>5</w:t>
                  </w:r>
                </w:p>
              </w:tc>
            </w:tr>
            <w:tr w:rsidR="00E01EE6" w:rsidRPr="00E01EE6" w14:paraId="551759C4" w14:textId="77777777" w:rsidTr="00D225A2">
              <w:trPr>
                <w:cantSplit/>
              </w:trPr>
              <w:tc>
                <w:tcPr>
                  <w:tcW w:w="1567" w:type="dxa"/>
                </w:tcPr>
                <w:p w14:paraId="3A4B4BE1" w14:textId="182DC4EE" w:rsidR="00E01EE6" w:rsidRPr="00E01EE6" w:rsidRDefault="00E01EE6" w:rsidP="00534E17">
                  <w:pPr>
                    <w:autoSpaceDE w:val="0"/>
                    <w:autoSpaceDN w:val="0"/>
                    <w:jc w:val="center"/>
                    <w:rPr>
                      <w:rFonts w:ascii="ＭＳ 明朝" w:eastAsia="ＭＳ 明朝" w:hAnsi="ＭＳ 明朝"/>
                    </w:rPr>
                  </w:pPr>
                  <w:r>
                    <w:rPr>
                      <w:rFonts w:ascii="ＭＳ 明朝" w:eastAsia="ＭＳ 明朝" w:hAnsi="ＭＳ 明朝" w:hint="eastAsia"/>
                    </w:rPr>
                    <w:t>例２－４</w:t>
                  </w:r>
                </w:p>
              </w:tc>
              <w:tc>
                <w:tcPr>
                  <w:tcW w:w="5880" w:type="dxa"/>
                </w:tcPr>
                <w:p w14:paraId="75AADC7D" w14:textId="5A87E65B" w:rsidR="00E01EE6" w:rsidRPr="00E01EE6" w:rsidRDefault="00E01EE6" w:rsidP="00534E17">
                  <w:pPr>
                    <w:autoSpaceDE w:val="0"/>
                    <w:autoSpaceDN w:val="0"/>
                    <w:rPr>
                      <w:rFonts w:ascii="ＭＳ 明朝" w:eastAsia="ＭＳ 明朝" w:hAnsi="ＭＳ 明朝"/>
                    </w:rPr>
                  </w:pPr>
                  <w:r w:rsidRPr="00E01EE6">
                    <w:rPr>
                      <w:rFonts w:ascii="ＭＳ 明朝" w:eastAsia="ＭＳ 明朝" w:hAnsi="ＭＳ 明朝" w:hint="eastAsia"/>
                    </w:rPr>
                    <w:t>理事会を理事選任機関とする場合</w:t>
                  </w:r>
                </w:p>
              </w:tc>
              <w:tc>
                <w:tcPr>
                  <w:tcW w:w="1347" w:type="dxa"/>
                </w:tcPr>
                <w:p w14:paraId="36D99AE0" w14:textId="54B24D17" w:rsidR="00E01EE6" w:rsidRPr="0080122C" w:rsidRDefault="0094754F" w:rsidP="00534E17">
                  <w:pPr>
                    <w:autoSpaceDE w:val="0"/>
                    <w:autoSpaceDN w:val="0"/>
                    <w:jc w:val="center"/>
                    <w:rPr>
                      <w:rFonts w:ascii="ＭＳ 明朝" w:eastAsia="ＭＳ 明朝" w:hAnsi="ＭＳ 明朝"/>
                      <w:color w:val="FF0000"/>
                    </w:rPr>
                  </w:pPr>
                  <w:r w:rsidRPr="0080122C">
                    <w:rPr>
                      <w:rFonts w:ascii="ＭＳ 明朝" w:eastAsia="ＭＳ 明朝" w:hAnsi="ＭＳ 明朝" w:hint="eastAsia"/>
                      <w:color w:val="FF0000"/>
                    </w:rPr>
                    <w:t>3</w:t>
                  </w:r>
                  <w:r w:rsidR="0080122C" w:rsidRPr="0080122C">
                    <w:rPr>
                      <w:rFonts w:ascii="ＭＳ 明朝" w:eastAsia="ＭＳ 明朝" w:hAnsi="ＭＳ 明朝" w:hint="eastAsia"/>
                      <w:color w:val="FF0000"/>
                    </w:rPr>
                    <w:t>6</w:t>
                  </w:r>
                </w:p>
              </w:tc>
            </w:tr>
          </w:tbl>
          <w:p w14:paraId="701C718C" w14:textId="7CFA53F1" w:rsidR="003B64B4" w:rsidRDefault="003B64B4" w:rsidP="00B77348">
            <w:pPr>
              <w:pStyle w:val="a4"/>
              <w:numPr>
                <w:ilvl w:val="0"/>
                <w:numId w:val="20"/>
              </w:numPr>
              <w:autoSpaceDE w:val="0"/>
              <w:autoSpaceDN w:val="0"/>
              <w:ind w:leftChars="0"/>
              <w:rPr>
                <w:rFonts w:ascii="ＭＳ 明朝" w:eastAsia="ＭＳ 明朝" w:hAnsi="ＭＳ 明朝"/>
              </w:rPr>
            </w:pPr>
            <w:r>
              <w:rPr>
                <w:rFonts w:ascii="ＭＳ 明朝" w:eastAsia="ＭＳ 明朝" w:hAnsi="ＭＳ 明朝" w:hint="eastAsia"/>
              </w:rPr>
              <w:t>理事選任機関を理事会のみとすることも不可能ではないが、今回の制度改正の趣旨を踏まえて適切に判断すること。</w:t>
            </w:r>
          </w:p>
          <w:p w14:paraId="610AB4C4" w14:textId="2A61418C" w:rsidR="00E0362B" w:rsidRPr="00E01EE6" w:rsidRDefault="00E0362B" w:rsidP="00E0362B">
            <w:pPr>
              <w:pStyle w:val="a4"/>
              <w:numPr>
                <w:ilvl w:val="0"/>
                <w:numId w:val="3"/>
              </w:numPr>
              <w:autoSpaceDE w:val="0"/>
              <w:autoSpaceDN w:val="0"/>
              <w:snapToGrid w:val="0"/>
              <w:ind w:leftChars="0"/>
              <w:rPr>
                <w:rFonts w:ascii="ＭＳ 明朝" w:eastAsia="ＭＳ 明朝" w:hAnsi="ＭＳ 明朝"/>
              </w:rPr>
            </w:pPr>
            <w:r w:rsidRPr="00E01EE6">
              <w:rPr>
                <w:rFonts w:ascii="ＭＳ 明朝" w:eastAsia="ＭＳ 明朝" w:hAnsi="ＭＳ 明朝" w:hint="eastAsia"/>
              </w:rPr>
              <w:t>理事選任機関の構成及び運営の具体的内容の決定は、学校法人の判断に委ねられている。</w:t>
            </w:r>
            <w:r w:rsidRPr="00E01EE6">
              <w:rPr>
                <w:rFonts w:ascii="ＭＳ 明朝" w:eastAsia="ＭＳ 明朝" w:hAnsi="ＭＳ 明朝" w:hint="eastAsia"/>
                <w:u w:val="wave"/>
              </w:rPr>
              <w:t>ただし、理事選任機関の構成及び運営、監事からの報告の方法等は、寄附行為に必ず規定しなければならないことに留意</w:t>
            </w:r>
            <w:r w:rsidRPr="00E01EE6">
              <w:rPr>
                <w:rFonts w:ascii="ＭＳ 明朝" w:eastAsia="ＭＳ 明朝" w:hAnsi="ＭＳ 明朝" w:hint="eastAsia"/>
              </w:rPr>
              <w:t>する。</w:t>
            </w:r>
          </w:p>
          <w:p w14:paraId="21A6800D" w14:textId="0D01F980" w:rsidR="00E01EE6" w:rsidRPr="00E01EE6" w:rsidRDefault="00E0362B" w:rsidP="00E01EE6">
            <w:pPr>
              <w:pStyle w:val="a4"/>
              <w:numPr>
                <w:ilvl w:val="0"/>
                <w:numId w:val="3"/>
              </w:numPr>
              <w:autoSpaceDE w:val="0"/>
              <w:autoSpaceDN w:val="0"/>
              <w:snapToGrid w:val="0"/>
              <w:ind w:leftChars="0"/>
              <w:rPr>
                <w:rFonts w:ascii="ＭＳ 明朝" w:eastAsia="ＭＳ 明朝" w:hAnsi="ＭＳ 明朝"/>
              </w:rPr>
            </w:pPr>
            <w:r>
              <w:rPr>
                <w:rFonts w:ascii="ＭＳ 明朝" w:eastAsia="ＭＳ 明朝" w:hAnsi="ＭＳ 明朝" w:hint="eastAsia"/>
              </w:rPr>
              <w:t>本</w:t>
            </w:r>
            <w:r w:rsidR="00E01EE6" w:rsidRPr="00E01EE6">
              <w:rPr>
                <w:rFonts w:ascii="ＭＳ 明朝" w:eastAsia="ＭＳ 明朝" w:hAnsi="ＭＳ 明朝" w:hint="eastAsia"/>
              </w:rPr>
              <w:t>規定</w:t>
            </w:r>
            <w:r>
              <w:rPr>
                <w:rFonts w:ascii="ＭＳ 明朝" w:eastAsia="ＭＳ 明朝" w:hAnsi="ＭＳ 明朝" w:hint="eastAsia"/>
              </w:rPr>
              <w:t>を作成するにあたっては</w:t>
            </w:r>
            <w:r w:rsidR="00E01EE6" w:rsidRPr="00E01EE6">
              <w:rPr>
                <w:rFonts w:ascii="ＭＳ 明朝" w:eastAsia="ＭＳ 明朝" w:hAnsi="ＭＳ 明朝" w:hint="eastAsia"/>
              </w:rPr>
              <w:t>、次</w:t>
            </w:r>
            <w:r>
              <w:rPr>
                <w:rFonts w:ascii="ＭＳ 明朝" w:eastAsia="ＭＳ 明朝" w:hAnsi="ＭＳ 明朝" w:hint="eastAsia"/>
              </w:rPr>
              <w:t>に示す</w:t>
            </w:r>
            <w:r w:rsidR="00E01EE6" w:rsidRPr="00E01EE6">
              <w:rPr>
                <w:rFonts w:ascii="ＭＳ 明朝" w:eastAsia="ＭＳ 明朝" w:hAnsi="ＭＳ 明朝" w:hint="eastAsia"/>
              </w:rPr>
              <w:t>チェックポイントを踏まえること。</w:t>
            </w:r>
          </w:p>
          <w:tbl>
            <w:tblPr>
              <w:tblStyle w:val="a3"/>
              <w:tblW w:w="0" w:type="auto"/>
              <w:tblInd w:w="454"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13880"/>
            </w:tblGrid>
            <w:tr w:rsidR="00E01EE6" w:rsidRPr="00E02B16" w14:paraId="0E4ED30B" w14:textId="77777777" w:rsidTr="00534E17">
              <w:tc>
                <w:tcPr>
                  <w:tcW w:w="13880" w:type="dxa"/>
                </w:tcPr>
                <w:p w14:paraId="0B8B3274" w14:textId="77777777" w:rsidR="00E01EE6" w:rsidRPr="00E02B16" w:rsidRDefault="00E01EE6" w:rsidP="00E01EE6">
                  <w:pPr>
                    <w:pStyle w:val="a4"/>
                    <w:numPr>
                      <w:ilvl w:val="0"/>
                      <w:numId w:val="19"/>
                    </w:numPr>
                    <w:autoSpaceDE w:val="0"/>
                    <w:autoSpaceDN w:val="0"/>
                    <w:snapToGrid w:val="0"/>
                    <w:ind w:leftChars="0"/>
                    <w:rPr>
                      <w:rFonts w:ascii="ＭＳ 明朝" w:eastAsia="ＭＳ 明朝" w:hAnsi="ＭＳ 明朝"/>
                    </w:rPr>
                  </w:pPr>
                  <w:r w:rsidRPr="00D07F4B">
                    <w:rPr>
                      <w:rFonts w:ascii="ＭＳ 明朝" w:eastAsia="ＭＳ 明朝" w:hAnsi="ＭＳ 明朝" w:hint="eastAsia"/>
                      <w:u w:val="wave"/>
                    </w:rPr>
                    <w:t>理事選任機関の構成員について（構成員の属性、人数及び任期のほか、構成員の選任方法等）明記</w:t>
                  </w:r>
                  <w:r w:rsidRPr="00E02B16">
                    <w:rPr>
                      <w:rFonts w:ascii="ＭＳ 明朝" w:eastAsia="ＭＳ 明朝" w:hAnsi="ＭＳ 明朝" w:hint="eastAsia"/>
                    </w:rPr>
                    <w:t>されているか。</w:t>
                  </w:r>
                </w:p>
                <w:p w14:paraId="761B3F0D" w14:textId="77777777" w:rsidR="00E01EE6" w:rsidRPr="00876571" w:rsidRDefault="00E01EE6" w:rsidP="00E01EE6">
                  <w:pPr>
                    <w:pStyle w:val="a4"/>
                    <w:numPr>
                      <w:ilvl w:val="0"/>
                      <w:numId w:val="19"/>
                    </w:numPr>
                    <w:autoSpaceDE w:val="0"/>
                    <w:autoSpaceDN w:val="0"/>
                    <w:snapToGrid w:val="0"/>
                    <w:ind w:leftChars="0"/>
                    <w:rPr>
                      <w:rFonts w:ascii="ＭＳ 明朝" w:eastAsia="ＭＳ 明朝" w:hAnsi="ＭＳ 明朝"/>
                      <w:spacing w:val="-2"/>
                    </w:rPr>
                  </w:pPr>
                  <w:r w:rsidRPr="00D07F4B">
                    <w:rPr>
                      <w:rFonts w:ascii="ＭＳ 明朝" w:eastAsia="ＭＳ 明朝" w:hAnsi="ＭＳ 明朝" w:hint="eastAsia"/>
                      <w:spacing w:val="-2"/>
                      <w:u w:val="wave"/>
                    </w:rPr>
                    <w:t>理事会・評議員会以外の理事選任機関については、運営方法（招集や決議に関する事項等）が明記</w:t>
                  </w:r>
                  <w:r w:rsidRPr="00876571">
                    <w:rPr>
                      <w:rFonts w:ascii="ＭＳ 明朝" w:eastAsia="ＭＳ 明朝" w:hAnsi="ＭＳ 明朝" w:hint="eastAsia"/>
                      <w:spacing w:val="-2"/>
                    </w:rPr>
                    <w:t>されているか（運営方法の詳細について理事選任機関運営規程等の下位規則に委任することも可能。また、必要な事項が寄附行為で定められている場合には、下位規則を設ける必要はない）。</w:t>
                  </w:r>
                </w:p>
              </w:tc>
            </w:tr>
          </w:tbl>
          <w:p w14:paraId="0D097A8B" w14:textId="39905357" w:rsidR="00E01EE6" w:rsidRDefault="00E01EE6" w:rsidP="00E01EE6">
            <w:pPr>
              <w:pStyle w:val="a4"/>
              <w:numPr>
                <w:ilvl w:val="0"/>
                <w:numId w:val="20"/>
              </w:numPr>
              <w:autoSpaceDE w:val="0"/>
              <w:autoSpaceDN w:val="0"/>
              <w:ind w:leftChars="0"/>
              <w:rPr>
                <w:rFonts w:ascii="ＭＳ 明朝" w:eastAsia="ＭＳ 明朝" w:hAnsi="ＭＳ 明朝"/>
              </w:rPr>
            </w:pPr>
            <w:r w:rsidRPr="00E01EE6">
              <w:rPr>
                <w:rFonts w:ascii="ＭＳ 明朝" w:eastAsia="ＭＳ 明朝" w:hAnsi="ＭＳ 明朝" w:hint="eastAsia"/>
              </w:rPr>
              <w:t>理事選任機関が評議員会・理事会の場合は、理事選任機関の運営方法は評議員会・理事会のそれぞれの運営方法に則って行うこととなる（特に、理事選任機関が評議員会の場合は、決議要件の加重が不可であることなどに留意が必要である）。</w:t>
            </w:r>
          </w:p>
          <w:p w14:paraId="465401AF" w14:textId="266D1E2C" w:rsidR="00E0362B" w:rsidRPr="00E0362B" w:rsidRDefault="00BE65CB" w:rsidP="00E0362B">
            <w:pPr>
              <w:pStyle w:val="a4"/>
              <w:numPr>
                <w:ilvl w:val="0"/>
                <w:numId w:val="3"/>
              </w:numPr>
              <w:autoSpaceDE w:val="0"/>
              <w:autoSpaceDN w:val="0"/>
              <w:snapToGrid w:val="0"/>
              <w:ind w:leftChars="0"/>
              <w:rPr>
                <w:rFonts w:ascii="ＭＳ 明朝" w:eastAsia="ＭＳ 明朝" w:hAnsi="ＭＳ 明朝"/>
              </w:rPr>
            </w:pPr>
            <w:r>
              <w:rPr>
                <w:rFonts w:ascii="ＭＳ 明朝" w:eastAsia="ＭＳ 明朝" w:hAnsi="ＭＳ 明朝" w:hint="eastAsia"/>
              </w:rPr>
              <w:t>本別紙に記載のない規定を作成するときは</w:t>
            </w:r>
            <w:r w:rsidR="00E01EE6" w:rsidRPr="00E01EE6">
              <w:rPr>
                <w:rFonts w:ascii="ＭＳ 明朝" w:eastAsia="ＭＳ 明朝" w:hAnsi="ＭＳ 明朝" w:hint="eastAsia"/>
              </w:rPr>
              <w:t>、事前に私学課</w:t>
            </w:r>
            <w:r w:rsidR="00E0362B">
              <w:rPr>
                <w:rFonts w:ascii="ＭＳ 明朝" w:eastAsia="ＭＳ 明朝" w:hAnsi="ＭＳ 明朝" w:hint="eastAsia"/>
              </w:rPr>
              <w:t>に</w:t>
            </w:r>
            <w:r w:rsidR="00E01EE6" w:rsidRPr="00E01EE6">
              <w:rPr>
                <w:rFonts w:ascii="ＭＳ 明朝" w:eastAsia="ＭＳ 明朝" w:hAnsi="ＭＳ 明朝" w:hint="eastAsia"/>
              </w:rPr>
              <w:t>相談すること。</w:t>
            </w:r>
          </w:p>
        </w:tc>
      </w:tr>
      <w:bookmarkEnd w:id="0"/>
    </w:tbl>
    <w:p w14:paraId="1E4279CA" w14:textId="7746FC51" w:rsidR="00E01EE6" w:rsidRDefault="00E01EE6" w:rsidP="0022319E">
      <w:pPr>
        <w:autoSpaceDE w:val="0"/>
        <w:autoSpaceDN w:val="0"/>
        <w:rPr>
          <w:rFonts w:hAnsi="ＭＳ ゴシック"/>
        </w:rPr>
      </w:pPr>
    </w:p>
    <w:p w14:paraId="2F926B35" w14:textId="25A9838C" w:rsidR="00655F2B" w:rsidRPr="00655F2B" w:rsidRDefault="00655F2B" w:rsidP="00655F2B">
      <w:pPr>
        <w:autoSpaceDE w:val="0"/>
        <w:autoSpaceDN w:val="0"/>
        <w:rPr>
          <w:rFonts w:hAnsi="ＭＳ ゴシック"/>
        </w:rPr>
      </w:pPr>
      <w:r w:rsidRPr="00655F2B">
        <w:rPr>
          <w:rFonts w:hAnsi="ＭＳ ゴシック" w:hint="eastAsia"/>
        </w:rPr>
        <w:t>＜</w:t>
      </w:r>
      <w:r w:rsidR="00E701D1">
        <w:rPr>
          <w:rFonts w:hAnsi="ＭＳ ゴシック" w:hint="eastAsia"/>
        </w:rPr>
        <w:t>例</w:t>
      </w:r>
      <w:r w:rsidR="00E01EE6">
        <w:rPr>
          <w:rFonts w:hAnsi="ＭＳ ゴシック" w:hint="eastAsia"/>
        </w:rPr>
        <w:t>２－</w:t>
      </w:r>
      <w:r w:rsidR="00E701D1">
        <w:rPr>
          <w:rFonts w:hAnsi="ＭＳ ゴシック" w:hint="eastAsia"/>
        </w:rPr>
        <w:t>１：評議員会を</w:t>
      </w:r>
      <w:r w:rsidR="00CB7266">
        <w:rPr>
          <w:rFonts w:hAnsi="ＭＳ ゴシック" w:hint="eastAsia"/>
        </w:rPr>
        <w:t>理事選任機関とする場合</w:t>
      </w:r>
      <w:r w:rsidRPr="00655F2B">
        <w:rPr>
          <w:rFonts w:hAnsi="ＭＳ ゴシック" w:hint="eastAsia"/>
        </w:rPr>
        <w:t>＞</w:t>
      </w:r>
    </w:p>
    <w:tbl>
      <w:tblPr>
        <w:tblStyle w:val="a3"/>
        <w:tblW w:w="0" w:type="auto"/>
        <w:tblLook w:val="04A0" w:firstRow="1" w:lastRow="0" w:firstColumn="1" w:lastColumn="0" w:noHBand="0" w:noVBand="1"/>
      </w:tblPr>
      <w:tblGrid>
        <w:gridCol w:w="7280"/>
        <w:gridCol w:w="7280"/>
      </w:tblGrid>
      <w:tr w:rsidR="00CB7266" w:rsidRPr="00463A75" w14:paraId="654308EB" w14:textId="77777777" w:rsidTr="00534E17">
        <w:trPr>
          <w:tblHeader/>
        </w:trPr>
        <w:tc>
          <w:tcPr>
            <w:tcW w:w="7280" w:type="dxa"/>
            <w:tcBorders>
              <w:bottom w:val="nil"/>
            </w:tcBorders>
            <w:shd w:val="clear" w:color="auto" w:fill="BFBFBF" w:themeFill="background1" w:themeFillShade="BF"/>
          </w:tcPr>
          <w:p w14:paraId="49766E96" w14:textId="77777777" w:rsidR="00CB7266" w:rsidRPr="00463A75" w:rsidRDefault="00CB7266" w:rsidP="00534E17">
            <w:pPr>
              <w:autoSpaceDE w:val="0"/>
              <w:autoSpaceDN w:val="0"/>
              <w:jc w:val="center"/>
              <w:rPr>
                <w:b/>
                <w:bCs/>
              </w:rPr>
            </w:pPr>
            <w:r w:rsidRPr="00463A75">
              <w:rPr>
                <w:rFonts w:hint="eastAsia"/>
                <w:b/>
                <w:bCs/>
              </w:rPr>
              <w:t>寄附行為作成例</w:t>
            </w:r>
          </w:p>
        </w:tc>
        <w:tc>
          <w:tcPr>
            <w:tcW w:w="7280" w:type="dxa"/>
            <w:tcBorders>
              <w:bottom w:val="nil"/>
            </w:tcBorders>
            <w:shd w:val="clear" w:color="auto" w:fill="BFBFBF" w:themeFill="background1" w:themeFillShade="BF"/>
          </w:tcPr>
          <w:p w14:paraId="5F7D4EC0" w14:textId="77777777" w:rsidR="00CB7266" w:rsidRPr="00463A75" w:rsidRDefault="00CB7266" w:rsidP="00534E17">
            <w:pPr>
              <w:autoSpaceDE w:val="0"/>
              <w:autoSpaceDN w:val="0"/>
              <w:jc w:val="center"/>
              <w:rPr>
                <w:b/>
                <w:bCs/>
              </w:rPr>
            </w:pPr>
            <w:r w:rsidRPr="00463A75">
              <w:rPr>
                <w:rFonts w:hint="eastAsia"/>
                <w:b/>
                <w:bCs/>
              </w:rPr>
              <w:t>備考</w:t>
            </w:r>
          </w:p>
        </w:tc>
      </w:tr>
      <w:tr w:rsidR="00CB7266" w14:paraId="7F495715" w14:textId="77777777" w:rsidTr="00534E17">
        <w:tc>
          <w:tcPr>
            <w:tcW w:w="7280" w:type="dxa"/>
            <w:tcBorders>
              <w:top w:val="nil"/>
              <w:bottom w:val="single" w:sz="4" w:space="0" w:color="auto"/>
            </w:tcBorders>
          </w:tcPr>
          <w:p w14:paraId="1E3FAA8C" w14:textId="56103F9D" w:rsidR="00CB7266" w:rsidRDefault="00CB7266" w:rsidP="00534E17">
            <w:pPr>
              <w:autoSpaceDE w:val="0"/>
              <w:autoSpaceDN w:val="0"/>
              <w:jc w:val="left"/>
            </w:pPr>
            <w:r>
              <w:rPr>
                <w:rFonts w:hint="eastAsia"/>
              </w:rPr>
              <w:t xml:space="preserve">　（理事選任機関）</w:t>
            </w:r>
          </w:p>
          <w:p w14:paraId="58641CDD" w14:textId="76C207CC" w:rsidR="00CB7266" w:rsidRDefault="00CB7266" w:rsidP="00CB7266">
            <w:pPr>
              <w:autoSpaceDE w:val="0"/>
              <w:autoSpaceDN w:val="0"/>
              <w:jc w:val="left"/>
            </w:pPr>
            <w:r>
              <w:rPr>
                <w:rFonts w:hint="eastAsia"/>
              </w:rPr>
              <w:t>第</w:t>
            </w:r>
            <w:r w:rsidR="00335837">
              <w:rPr>
                <w:rFonts w:hint="eastAsia"/>
              </w:rPr>
              <w:t>６</w:t>
            </w:r>
            <w:r>
              <w:rPr>
                <w:rFonts w:hint="eastAsia"/>
              </w:rPr>
              <w:t>条　この法人の理事選任機関は、評議員会とする。</w:t>
            </w:r>
          </w:p>
          <w:p w14:paraId="13B42806" w14:textId="77777777" w:rsidR="00CB7266" w:rsidRDefault="00CB7266" w:rsidP="00CB7266">
            <w:pPr>
              <w:autoSpaceDE w:val="0"/>
              <w:autoSpaceDN w:val="0"/>
              <w:jc w:val="left"/>
            </w:pPr>
            <w:r>
              <w:rPr>
                <w:rFonts w:hint="eastAsia"/>
              </w:rPr>
              <w:t>２　理事選任機関の構成員は、全ての評議員とする。</w:t>
            </w:r>
          </w:p>
          <w:p w14:paraId="1A82B64E" w14:textId="48D5D887" w:rsidR="00CB7266" w:rsidRDefault="00CB7266" w:rsidP="00CB7266">
            <w:pPr>
              <w:autoSpaceDE w:val="0"/>
              <w:autoSpaceDN w:val="0"/>
              <w:ind w:left="210" w:hangingChars="100" w:hanging="210"/>
              <w:jc w:val="left"/>
            </w:pPr>
            <w:r>
              <w:rPr>
                <w:rFonts w:hint="eastAsia"/>
              </w:rPr>
              <w:t>３　監事は、理事選任機関に対し必要な報告を行おうとするときは、</w:t>
            </w:r>
            <w:r w:rsidRPr="00B77348">
              <w:rPr>
                <w:rFonts w:hint="eastAsia"/>
                <w:shd w:val="pct15" w:color="auto" w:fill="FFFFFF"/>
              </w:rPr>
              <w:t>理事長</w:t>
            </w:r>
            <w:r>
              <w:rPr>
                <w:rFonts w:hint="eastAsia"/>
              </w:rPr>
              <w:t>に対し、理事選任機関の招集を請求することができる。この場合において、</w:t>
            </w:r>
            <w:r w:rsidRPr="00B77348">
              <w:rPr>
                <w:rFonts w:hint="eastAsia"/>
                <w:shd w:val="pct15" w:color="auto" w:fill="FFFFFF"/>
              </w:rPr>
              <w:t>理事長</w:t>
            </w:r>
            <w:r>
              <w:rPr>
                <w:rFonts w:hint="eastAsia"/>
              </w:rPr>
              <w:t>は、理事選任機関を招集しなければならない。</w:t>
            </w:r>
          </w:p>
        </w:tc>
        <w:tc>
          <w:tcPr>
            <w:tcW w:w="7280" w:type="dxa"/>
            <w:tcBorders>
              <w:top w:val="nil"/>
              <w:bottom w:val="single" w:sz="4" w:space="0" w:color="auto"/>
            </w:tcBorders>
          </w:tcPr>
          <w:p w14:paraId="39BEBDBF" w14:textId="77777777" w:rsidR="00CB7266" w:rsidRDefault="00CB7266" w:rsidP="00292407">
            <w:pPr>
              <w:autoSpaceDE w:val="0"/>
              <w:autoSpaceDN w:val="0"/>
              <w:rPr>
                <w:rFonts w:ascii="ＭＳ 明朝" w:eastAsia="ＭＳ 明朝" w:hAnsi="ＭＳ 明朝"/>
              </w:rPr>
            </w:pPr>
          </w:p>
          <w:p w14:paraId="7FF8F95B" w14:textId="77777777" w:rsidR="003B64B4" w:rsidRDefault="003B64B4" w:rsidP="00292407">
            <w:pPr>
              <w:autoSpaceDE w:val="0"/>
              <w:autoSpaceDN w:val="0"/>
              <w:rPr>
                <w:rFonts w:ascii="ＭＳ 明朝" w:eastAsia="ＭＳ 明朝" w:hAnsi="ＭＳ 明朝"/>
              </w:rPr>
            </w:pPr>
          </w:p>
          <w:p w14:paraId="7ADBE1C6" w14:textId="77777777" w:rsidR="003B64B4" w:rsidRDefault="003B64B4" w:rsidP="00292407">
            <w:pPr>
              <w:autoSpaceDE w:val="0"/>
              <w:autoSpaceDN w:val="0"/>
              <w:rPr>
                <w:rFonts w:ascii="ＭＳ 明朝" w:eastAsia="ＭＳ 明朝" w:hAnsi="ＭＳ 明朝"/>
              </w:rPr>
            </w:pPr>
          </w:p>
          <w:p w14:paraId="2F9B9900" w14:textId="43D39390" w:rsidR="003B64B4" w:rsidRPr="00B77348" w:rsidRDefault="003B64B4" w:rsidP="00B77348">
            <w:pPr>
              <w:pStyle w:val="a4"/>
              <w:numPr>
                <w:ilvl w:val="0"/>
                <w:numId w:val="22"/>
              </w:numPr>
              <w:autoSpaceDE w:val="0"/>
              <w:autoSpaceDN w:val="0"/>
              <w:ind w:leftChars="0"/>
              <w:rPr>
                <w:rFonts w:ascii="ＭＳ 明朝" w:eastAsia="ＭＳ 明朝" w:hAnsi="ＭＳ 明朝"/>
              </w:rPr>
            </w:pPr>
            <w:r w:rsidRPr="003B64B4">
              <w:rPr>
                <w:rFonts w:ascii="ＭＳ 明朝" w:eastAsia="ＭＳ 明朝" w:hAnsi="ＭＳ 明朝" w:hint="eastAsia"/>
              </w:rPr>
              <w:t>理事長以外の理事を評議員会の招集担当理事とする場合には、当該理事に対して招集を求めるよう（左欄の</w:t>
            </w:r>
            <w:r w:rsidRPr="00B77348">
              <w:rPr>
                <w:rFonts w:ascii="ＭＳ 明朝" w:eastAsia="ＭＳ 明朝" w:hAnsi="ＭＳ 明朝" w:hint="eastAsia"/>
                <w:shd w:val="pct15" w:color="auto" w:fill="FFFFFF"/>
              </w:rPr>
              <w:t>網掛け部分</w:t>
            </w:r>
            <w:r w:rsidRPr="003B64B4">
              <w:rPr>
                <w:rFonts w:ascii="ＭＳ 明朝" w:eastAsia="ＭＳ 明朝" w:hAnsi="ＭＳ 明朝" w:hint="eastAsia"/>
              </w:rPr>
              <w:t>が当該理事）にしているか確認すること。</w:t>
            </w:r>
          </w:p>
        </w:tc>
      </w:tr>
      <w:tr w:rsidR="00CB7266" w14:paraId="0AECED66" w14:textId="77777777" w:rsidTr="00534E17">
        <w:tc>
          <w:tcPr>
            <w:tcW w:w="7280" w:type="dxa"/>
            <w:tcBorders>
              <w:top w:val="single" w:sz="4" w:space="0" w:color="auto"/>
              <w:left w:val="nil"/>
              <w:bottom w:val="nil"/>
              <w:right w:val="nil"/>
            </w:tcBorders>
          </w:tcPr>
          <w:p w14:paraId="3B9EC8C6" w14:textId="77777777" w:rsidR="00CB7266" w:rsidRDefault="00CB7266" w:rsidP="00534E17">
            <w:pPr>
              <w:autoSpaceDE w:val="0"/>
              <w:autoSpaceDN w:val="0"/>
              <w:jc w:val="left"/>
            </w:pPr>
          </w:p>
        </w:tc>
        <w:tc>
          <w:tcPr>
            <w:tcW w:w="7280" w:type="dxa"/>
            <w:tcBorders>
              <w:top w:val="single" w:sz="4" w:space="0" w:color="auto"/>
              <w:left w:val="nil"/>
              <w:bottom w:val="nil"/>
              <w:right w:val="nil"/>
            </w:tcBorders>
          </w:tcPr>
          <w:p w14:paraId="55892F6B" w14:textId="77777777" w:rsidR="00CB7266" w:rsidRDefault="00CB7266" w:rsidP="00534E17">
            <w:pPr>
              <w:autoSpaceDE w:val="0"/>
              <w:autoSpaceDN w:val="0"/>
              <w:rPr>
                <w:rFonts w:ascii="ＭＳ 明朝" w:eastAsia="ＭＳ 明朝" w:hAnsi="ＭＳ 明朝"/>
              </w:rPr>
            </w:pPr>
          </w:p>
        </w:tc>
      </w:tr>
    </w:tbl>
    <w:p w14:paraId="0C041500" w14:textId="77777777" w:rsidR="006600C3" w:rsidRDefault="006600C3" w:rsidP="00147F37">
      <w:pPr>
        <w:autoSpaceDE w:val="0"/>
        <w:autoSpaceDN w:val="0"/>
        <w:rPr>
          <w:rFonts w:hAnsi="ＭＳ ゴシック"/>
        </w:rPr>
      </w:pPr>
    </w:p>
    <w:p w14:paraId="118D4162" w14:textId="77777777" w:rsidR="00E01EE6" w:rsidRDefault="00E01EE6" w:rsidP="00147F37">
      <w:pPr>
        <w:autoSpaceDE w:val="0"/>
        <w:autoSpaceDN w:val="0"/>
        <w:rPr>
          <w:rFonts w:hAnsi="ＭＳ ゴシック"/>
        </w:rPr>
      </w:pPr>
    </w:p>
    <w:p w14:paraId="3F17E89E" w14:textId="47ACB6F8" w:rsidR="00147F37" w:rsidRDefault="00147F37" w:rsidP="00147F37">
      <w:pPr>
        <w:autoSpaceDE w:val="0"/>
        <w:autoSpaceDN w:val="0"/>
        <w:rPr>
          <w:rFonts w:hAnsi="ＭＳ ゴシック"/>
        </w:rPr>
      </w:pPr>
      <w:r w:rsidRPr="00655F2B">
        <w:rPr>
          <w:rFonts w:hAnsi="ＭＳ ゴシック" w:hint="eastAsia"/>
        </w:rPr>
        <w:lastRenderedPageBreak/>
        <w:t>＜</w:t>
      </w:r>
      <w:r>
        <w:rPr>
          <w:rFonts w:hAnsi="ＭＳ ゴシック" w:hint="eastAsia"/>
        </w:rPr>
        <w:t>例</w:t>
      </w:r>
      <w:r w:rsidR="00E01EE6">
        <w:rPr>
          <w:rFonts w:hAnsi="ＭＳ ゴシック" w:hint="eastAsia"/>
        </w:rPr>
        <w:t>２－</w:t>
      </w:r>
      <w:r>
        <w:rPr>
          <w:rFonts w:hAnsi="ＭＳ ゴシック" w:hint="eastAsia"/>
        </w:rPr>
        <w:t>２：独立した理事選任機関を置く場合</w:t>
      </w:r>
      <w:r w:rsidRPr="00655F2B">
        <w:rPr>
          <w:rFonts w:hAnsi="ＭＳ ゴシック" w:hint="eastAsia"/>
        </w:rPr>
        <w:t>＞</w:t>
      </w:r>
    </w:p>
    <w:tbl>
      <w:tblPr>
        <w:tblStyle w:val="a3"/>
        <w:tblW w:w="0" w:type="auto"/>
        <w:tblLook w:val="04A0" w:firstRow="1" w:lastRow="0" w:firstColumn="1" w:lastColumn="0" w:noHBand="0" w:noVBand="1"/>
      </w:tblPr>
      <w:tblGrid>
        <w:gridCol w:w="7280"/>
        <w:gridCol w:w="7280"/>
      </w:tblGrid>
      <w:tr w:rsidR="00D24851" w:rsidRPr="00463A75" w14:paraId="317B4E0E" w14:textId="77777777" w:rsidTr="00534E17">
        <w:trPr>
          <w:tblHeader/>
        </w:trPr>
        <w:tc>
          <w:tcPr>
            <w:tcW w:w="7280" w:type="dxa"/>
            <w:tcBorders>
              <w:bottom w:val="nil"/>
            </w:tcBorders>
            <w:shd w:val="clear" w:color="auto" w:fill="BFBFBF" w:themeFill="background1" w:themeFillShade="BF"/>
          </w:tcPr>
          <w:p w14:paraId="42057335" w14:textId="77777777" w:rsidR="00D24851" w:rsidRPr="00463A75" w:rsidRDefault="00D24851" w:rsidP="00534E17">
            <w:pPr>
              <w:autoSpaceDE w:val="0"/>
              <w:autoSpaceDN w:val="0"/>
              <w:jc w:val="center"/>
              <w:rPr>
                <w:b/>
                <w:bCs/>
              </w:rPr>
            </w:pPr>
            <w:r w:rsidRPr="00463A75">
              <w:rPr>
                <w:rFonts w:hint="eastAsia"/>
                <w:b/>
                <w:bCs/>
              </w:rPr>
              <w:t>寄附行為作成例</w:t>
            </w:r>
          </w:p>
        </w:tc>
        <w:tc>
          <w:tcPr>
            <w:tcW w:w="7280" w:type="dxa"/>
            <w:tcBorders>
              <w:bottom w:val="nil"/>
            </w:tcBorders>
            <w:shd w:val="clear" w:color="auto" w:fill="BFBFBF" w:themeFill="background1" w:themeFillShade="BF"/>
          </w:tcPr>
          <w:p w14:paraId="662195C3" w14:textId="77777777" w:rsidR="00D24851" w:rsidRPr="00463A75" w:rsidRDefault="00D24851" w:rsidP="00534E17">
            <w:pPr>
              <w:autoSpaceDE w:val="0"/>
              <w:autoSpaceDN w:val="0"/>
              <w:jc w:val="center"/>
              <w:rPr>
                <w:b/>
                <w:bCs/>
              </w:rPr>
            </w:pPr>
            <w:r w:rsidRPr="00463A75">
              <w:rPr>
                <w:rFonts w:hint="eastAsia"/>
                <w:b/>
                <w:bCs/>
              </w:rPr>
              <w:t>備考</w:t>
            </w:r>
          </w:p>
        </w:tc>
      </w:tr>
      <w:tr w:rsidR="00D24851" w14:paraId="7F6AD844" w14:textId="77777777" w:rsidTr="00534E17">
        <w:tc>
          <w:tcPr>
            <w:tcW w:w="7280" w:type="dxa"/>
            <w:tcBorders>
              <w:top w:val="nil"/>
              <w:bottom w:val="nil"/>
            </w:tcBorders>
          </w:tcPr>
          <w:p w14:paraId="2E8C3EAF" w14:textId="6EF0580C" w:rsidR="00D24851" w:rsidRDefault="00D24851" w:rsidP="00D24851">
            <w:pPr>
              <w:autoSpaceDE w:val="0"/>
              <w:autoSpaceDN w:val="0"/>
              <w:jc w:val="left"/>
            </w:pPr>
            <w:r>
              <w:rPr>
                <w:rFonts w:hint="eastAsia"/>
              </w:rPr>
              <w:t xml:space="preserve">　（理事選任機関）</w:t>
            </w:r>
          </w:p>
          <w:p w14:paraId="0B040F88" w14:textId="0CB2015E" w:rsidR="00D24851" w:rsidRDefault="00D24851" w:rsidP="00D24851">
            <w:pPr>
              <w:autoSpaceDE w:val="0"/>
              <w:autoSpaceDN w:val="0"/>
              <w:ind w:left="210" w:hangingChars="100" w:hanging="210"/>
              <w:jc w:val="left"/>
            </w:pPr>
            <w:r>
              <w:rPr>
                <w:rFonts w:hint="eastAsia"/>
              </w:rPr>
              <w:t>第</w:t>
            </w:r>
            <w:r w:rsidR="00335837">
              <w:rPr>
                <w:rFonts w:hint="eastAsia"/>
              </w:rPr>
              <w:t>６</w:t>
            </w:r>
            <w:r>
              <w:rPr>
                <w:rFonts w:hint="eastAsia"/>
              </w:rPr>
              <w:t>条　この法人の理事選任機関の構成員は、理事○名、評議員○名、学外有識者○名とする。</w:t>
            </w:r>
          </w:p>
          <w:p w14:paraId="35D47BBF" w14:textId="7C17F196" w:rsidR="00D24851" w:rsidRDefault="00D24851" w:rsidP="00D24851">
            <w:pPr>
              <w:autoSpaceDE w:val="0"/>
              <w:autoSpaceDN w:val="0"/>
              <w:ind w:left="210" w:hangingChars="100" w:hanging="210"/>
              <w:jc w:val="left"/>
            </w:pPr>
            <w:r>
              <w:rPr>
                <w:rFonts w:hint="eastAsia"/>
              </w:rPr>
              <w:t>２　理事選任機関の構成員は、理事選任機関選考会議の</w:t>
            </w:r>
            <w:r w:rsidR="00102F85">
              <w:rPr>
                <w:rFonts w:hint="eastAsia"/>
              </w:rPr>
              <w:t>決議</w:t>
            </w:r>
            <w:r>
              <w:rPr>
                <w:rFonts w:hint="eastAsia"/>
              </w:rPr>
              <w:t>によって選任する。</w:t>
            </w:r>
          </w:p>
          <w:p w14:paraId="0F05BBD0" w14:textId="07E3B01A" w:rsidR="0076664A" w:rsidRDefault="00D24851" w:rsidP="00D24851">
            <w:pPr>
              <w:autoSpaceDE w:val="0"/>
              <w:autoSpaceDN w:val="0"/>
              <w:jc w:val="left"/>
            </w:pPr>
            <w:r>
              <w:rPr>
                <w:rFonts w:hint="eastAsia"/>
              </w:rPr>
              <w:t>３　理事選任機関の構成員の任期は、○年とする。</w:t>
            </w:r>
          </w:p>
          <w:p w14:paraId="05141509" w14:textId="793A8E22" w:rsidR="00D24851" w:rsidRDefault="00D24851" w:rsidP="00102F85">
            <w:pPr>
              <w:autoSpaceDE w:val="0"/>
              <w:autoSpaceDN w:val="0"/>
              <w:ind w:left="210" w:hangingChars="100" w:hanging="210"/>
              <w:jc w:val="left"/>
            </w:pPr>
            <w:r>
              <w:rPr>
                <w:rFonts w:hint="eastAsia"/>
              </w:rPr>
              <w:t>４　理事選任機関は、当該理事選任機関の決議によって定められた者が招集する。</w:t>
            </w:r>
            <w:r w:rsidR="00102F85">
              <w:rPr>
                <w:rFonts w:hint="eastAsia"/>
              </w:rPr>
              <w:t>ただし、</w:t>
            </w:r>
            <w:r w:rsidR="0076664A">
              <w:rPr>
                <w:rFonts w:hint="eastAsia"/>
              </w:rPr>
              <w:t>当該定められた者</w:t>
            </w:r>
            <w:r w:rsidR="00102F85">
              <w:rPr>
                <w:rFonts w:hint="eastAsia"/>
              </w:rPr>
              <w:t>が</w:t>
            </w:r>
            <w:r w:rsidR="00B842E3">
              <w:rPr>
                <w:rFonts w:hint="eastAsia"/>
              </w:rPr>
              <w:t>不在であるとき又は</w:t>
            </w:r>
            <w:r w:rsidR="0076664A">
              <w:rPr>
                <w:rFonts w:hint="eastAsia"/>
              </w:rPr>
              <w:t>当該定められた者</w:t>
            </w:r>
            <w:r w:rsidR="00B842E3">
              <w:rPr>
                <w:rFonts w:hint="eastAsia"/>
              </w:rPr>
              <w:t>に事故があるときは、理事長が招集する。</w:t>
            </w:r>
          </w:p>
          <w:p w14:paraId="6E77B22A" w14:textId="2533912C" w:rsidR="00D24851" w:rsidRDefault="00D24851" w:rsidP="00D24851">
            <w:pPr>
              <w:autoSpaceDE w:val="0"/>
              <w:autoSpaceDN w:val="0"/>
              <w:ind w:left="210" w:hangingChars="100" w:hanging="210"/>
              <w:jc w:val="left"/>
            </w:pPr>
            <w:r>
              <w:rPr>
                <w:rFonts w:hint="eastAsia"/>
              </w:rPr>
              <w:t>５　理事選任機関が理事を選任するときは、理事長に対し、評議員会の招集を求め、あらかじめ評議員会の意見を聴かなければならない。</w:t>
            </w:r>
          </w:p>
          <w:p w14:paraId="528C3BAF" w14:textId="25EADBF6" w:rsidR="00D24851" w:rsidRDefault="00D24851" w:rsidP="007F45A5">
            <w:pPr>
              <w:autoSpaceDE w:val="0"/>
              <w:autoSpaceDN w:val="0"/>
              <w:ind w:left="210" w:hangingChars="100" w:hanging="210"/>
              <w:jc w:val="left"/>
            </w:pPr>
            <w:r>
              <w:rPr>
                <w:rFonts w:hint="eastAsia"/>
              </w:rPr>
              <w:t>６　理事選任機関は、前項の評議会の意見を十分に参酌し、理事を選任しなければならない。</w:t>
            </w:r>
          </w:p>
          <w:p w14:paraId="1F37F860" w14:textId="56D00D9E" w:rsidR="00BD381D" w:rsidRDefault="00D24851" w:rsidP="00D24851">
            <w:pPr>
              <w:autoSpaceDE w:val="0"/>
              <w:autoSpaceDN w:val="0"/>
              <w:ind w:left="210" w:hangingChars="100" w:hanging="210"/>
              <w:jc w:val="left"/>
            </w:pPr>
            <w:r>
              <w:rPr>
                <w:rFonts w:hint="eastAsia"/>
              </w:rPr>
              <w:t>７　理事選任機関の決議は、理事選任機関の構成員の過半数が出席し、その過半数をもって行う。</w:t>
            </w:r>
          </w:p>
          <w:p w14:paraId="6947342A" w14:textId="54574BDE" w:rsidR="00D24851" w:rsidRDefault="00D24851" w:rsidP="00D24851">
            <w:pPr>
              <w:autoSpaceDE w:val="0"/>
              <w:autoSpaceDN w:val="0"/>
              <w:ind w:left="210" w:hangingChars="100" w:hanging="210"/>
              <w:jc w:val="left"/>
            </w:pPr>
            <w:r>
              <w:rPr>
                <w:rFonts w:hint="eastAsia"/>
              </w:rPr>
              <w:t>８　監事</w:t>
            </w:r>
            <w:r w:rsidR="00FE56A6">
              <w:rPr>
                <w:rFonts w:hint="eastAsia"/>
              </w:rPr>
              <w:t>又</w:t>
            </w:r>
            <w:r>
              <w:rPr>
                <w:rFonts w:hint="eastAsia"/>
              </w:rPr>
              <w:t>は評議員会は、理事選任機関に対し必要な報告</w:t>
            </w:r>
            <w:r w:rsidR="00FE56A6">
              <w:rPr>
                <w:rFonts w:hint="eastAsia"/>
              </w:rPr>
              <w:t>又</w:t>
            </w:r>
            <w:r>
              <w:rPr>
                <w:rFonts w:hint="eastAsia"/>
              </w:rPr>
              <w:t>は求めを行おうとするときは、理事選任機関招集権者（第４項に規定する者をいう。以下この項及び</w:t>
            </w:r>
            <w:r w:rsidRPr="0079251B">
              <w:rPr>
                <w:rFonts w:hint="eastAsia"/>
                <w:shd w:val="pct15" w:color="auto" w:fill="FFFFFF"/>
              </w:rPr>
              <w:t>第</w:t>
            </w:r>
            <w:r w:rsidR="0076664A" w:rsidRPr="0079251B">
              <w:rPr>
                <w:rFonts w:hint="eastAsia"/>
                <w:shd w:val="pct15" w:color="auto" w:fill="FFFFFF"/>
              </w:rPr>
              <w:t>28</w:t>
            </w:r>
            <w:r w:rsidRPr="0079251B">
              <w:rPr>
                <w:shd w:val="pct15" w:color="auto" w:fill="FFFFFF"/>
              </w:rPr>
              <w:t>条</w:t>
            </w:r>
            <w:r>
              <w:t>第１項第５号において同じ。）に対し、理事選任機関の招集を請求することができる。この場合において、理事選任機関招集権者は、理事選任機関を招集しなければならない。</w:t>
            </w:r>
          </w:p>
          <w:p w14:paraId="62CBFF20" w14:textId="68DA863B" w:rsidR="00D24851" w:rsidRDefault="00D24851" w:rsidP="00D24851">
            <w:pPr>
              <w:autoSpaceDE w:val="0"/>
              <w:autoSpaceDN w:val="0"/>
              <w:ind w:left="210" w:hangingChars="100" w:hanging="210"/>
              <w:jc w:val="left"/>
            </w:pPr>
            <w:r>
              <w:rPr>
                <w:rFonts w:hint="eastAsia"/>
              </w:rPr>
              <w:t>９　理事選任機関の議事録その他理事選任機関の運営に関し必要な事項は、理事選任機関運営規程で定める。</w:t>
            </w:r>
          </w:p>
        </w:tc>
        <w:tc>
          <w:tcPr>
            <w:tcW w:w="7280" w:type="dxa"/>
            <w:tcBorders>
              <w:top w:val="nil"/>
              <w:bottom w:val="nil"/>
            </w:tcBorders>
          </w:tcPr>
          <w:p w14:paraId="52CA4C86" w14:textId="77777777" w:rsidR="00D24851" w:rsidRDefault="00D24851" w:rsidP="00534E17">
            <w:pPr>
              <w:autoSpaceDE w:val="0"/>
              <w:autoSpaceDN w:val="0"/>
              <w:rPr>
                <w:rFonts w:ascii="ＭＳ 明朝" w:eastAsia="ＭＳ 明朝" w:hAnsi="ＭＳ 明朝"/>
              </w:rPr>
            </w:pPr>
          </w:p>
          <w:p w14:paraId="697C550E" w14:textId="77777777" w:rsidR="00D24851" w:rsidRDefault="00D24851" w:rsidP="00534E17">
            <w:pPr>
              <w:autoSpaceDE w:val="0"/>
              <w:autoSpaceDN w:val="0"/>
              <w:rPr>
                <w:rFonts w:ascii="ＭＳ 明朝" w:eastAsia="ＭＳ 明朝" w:hAnsi="ＭＳ 明朝"/>
              </w:rPr>
            </w:pPr>
          </w:p>
          <w:p w14:paraId="0776EAC7" w14:textId="77777777" w:rsidR="0020233E" w:rsidRDefault="0020233E" w:rsidP="00534E17">
            <w:pPr>
              <w:autoSpaceDE w:val="0"/>
              <w:autoSpaceDN w:val="0"/>
              <w:rPr>
                <w:rFonts w:ascii="ＭＳ 明朝" w:eastAsia="ＭＳ 明朝" w:hAnsi="ＭＳ 明朝"/>
              </w:rPr>
            </w:pPr>
          </w:p>
          <w:p w14:paraId="31542C7A" w14:textId="77777777" w:rsidR="00D24851" w:rsidRDefault="00D24851" w:rsidP="00534E17">
            <w:pPr>
              <w:autoSpaceDE w:val="0"/>
              <w:autoSpaceDN w:val="0"/>
              <w:rPr>
                <w:rFonts w:ascii="ＭＳ 明朝" w:eastAsia="ＭＳ 明朝" w:hAnsi="ＭＳ 明朝"/>
              </w:rPr>
            </w:pPr>
          </w:p>
          <w:p w14:paraId="44DC00C7" w14:textId="77777777" w:rsidR="00D24851" w:rsidRDefault="00D24851" w:rsidP="00534E17">
            <w:pPr>
              <w:autoSpaceDE w:val="0"/>
              <w:autoSpaceDN w:val="0"/>
              <w:rPr>
                <w:rFonts w:ascii="ＭＳ 明朝" w:eastAsia="ＭＳ 明朝" w:hAnsi="ＭＳ 明朝"/>
              </w:rPr>
            </w:pPr>
          </w:p>
          <w:p w14:paraId="4C3821A0" w14:textId="77777777" w:rsidR="00D24851" w:rsidRDefault="00D24851" w:rsidP="00534E17">
            <w:pPr>
              <w:autoSpaceDE w:val="0"/>
              <w:autoSpaceDN w:val="0"/>
              <w:rPr>
                <w:rFonts w:ascii="ＭＳ 明朝" w:eastAsia="ＭＳ 明朝" w:hAnsi="ＭＳ 明朝"/>
              </w:rPr>
            </w:pPr>
          </w:p>
          <w:p w14:paraId="5841CF28" w14:textId="77777777" w:rsidR="00D24851" w:rsidRDefault="00D24851" w:rsidP="00534E17">
            <w:pPr>
              <w:autoSpaceDE w:val="0"/>
              <w:autoSpaceDN w:val="0"/>
              <w:rPr>
                <w:rFonts w:ascii="ＭＳ 明朝" w:eastAsia="ＭＳ 明朝" w:hAnsi="ＭＳ 明朝"/>
              </w:rPr>
            </w:pPr>
          </w:p>
          <w:p w14:paraId="28FFC195" w14:textId="24F74129" w:rsidR="00D24851" w:rsidRDefault="00D24851" w:rsidP="00534E17">
            <w:pPr>
              <w:autoSpaceDE w:val="0"/>
              <w:autoSpaceDN w:val="0"/>
              <w:rPr>
                <w:rFonts w:ascii="ＭＳ 明朝" w:eastAsia="ＭＳ 明朝" w:hAnsi="ＭＳ 明朝"/>
              </w:rPr>
            </w:pPr>
          </w:p>
          <w:p w14:paraId="3C8B7811" w14:textId="77777777" w:rsidR="0076664A" w:rsidRDefault="0076664A" w:rsidP="00534E17">
            <w:pPr>
              <w:autoSpaceDE w:val="0"/>
              <w:autoSpaceDN w:val="0"/>
              <w:rPr>
                <w:rFonts w:ascii="ＭＳ 明朝" w:eastAsia="ＭＳ 明朝" w:hAnsi="ＭＳ 明朝"/>
              </w:rPr>
            </w:pPr>
          </w:p>
          <w:p w14:paraId="2E8BB971" w14:textId="1B268D41" w:rsidR="00D24851" w:rsidRPr="00E02B16" w:rsidRDefault="00E02B16" w:rsidP="00E02B16">
            <w:pPr>
              <w:pStyle w:val="a4"/>
              <w:numPr>
                <w:ilvl w:val="0"/>
                <w:numId w:val="18"/>
              </w:numPr>
              <w:autoSpaceDE w:val="0"/>
              <w:autoSpaceDN w:val="0"/>
              <w:ind w:leftChars="0"/>
              <w:rPr>
                <w:rFonts w:ascii="ＭＳ 明朝" w:eastAsia="ＭＳ 明朝" w:hAnsi="ＭＳ 明朝"/>
              </w:rPr>
            </w:pPr>
            <w:r>
              <w:rPr>
                <w:rFonts w:ascii="ＭＳ 明朝" w:eastAsia="ＭＳ 明朝" w:hAnsi="ＭＳ 明朝" w:hint="eastAsia"/>
              </w:rPr>
              <w:t>理事長以外の理事を評議員会の招集担当理事とする場合には、当該理事に対して招集を求める</w:t>
            </w:r>
            <w:r w:rsidR="00576B9F">
              <w:rPr>
                <w:rFonts w:ascii="ＭＳ 明朝" w:eastAsia="ＭＳ 明朝" w:hAnsi="ＭＳ 明朝" w:hint="eastAsia"/>
              </w:rPr>
              <w:t>ようにし</w:t>
            </w:r>
            <w:r>
              <w:rPr>
                <w:rFonts w:ascii="ＭＳ 明朝" w:eastAsia="ＭＳ 明朝" w:hAnsi="ＭＳ 明朝" w:hint="eastAsia"/>
              </w:rPr>
              <w:t>ていること。</w:t>
            </w:r>
          </w:p>
          <w:p w14:paraId="1AD7670E" w14:textId="77777777" w:rsidR="00D24851" w:rsidRDefault="00D24851" w:rsidP="00534E17">
            <w:pPr>
              <w:autoSpaceDE w:val="0"/>
              <w:autoSpaceDN w:val="0"/>
              <w:rPr>
                <w:rFonts w:ascii="ＭＳ 明朝" w:eastAsia="ＭＳ 明朝" w:hAnsi="ＭＳ 明朝"/>
              </w:rPr>
            </w:pPr>
          </w:p>
          <w:p w14:paraId="309B4208" w14:textId="77777777" w:rsidR="00D24851" w:rsidRDefault="00D24851" w:rsidP="00534E17">
            <w:pPr>
              <w:autoSpaceDE w:val="0"/>
              <w:autoSpaceDN w:val="0"/>
              <w:rPr>
                <w:rFonts w:ascii="ＭＳ 明朝" w:eastAsia="ＭＳ 明朝" w:hAnsi="ＭＳ 明朝"/>
              </w:rPr>
            </w:pPr>
          </w:p>
          <w:p w14:paraId="04808CD9" w14:textId="77777777" w:rsidR="00D24851" w:rsidRDefault="00D24851" w:rsidP="00D24851">
            <w:pPr>
              <w:pStyle w:val="a4"/>
              <w:numPr>
                <w:ilvl w:val="0"/>
                <w:numId w:val="18"/>
              </w:numPr>
              <w:autoSpaceDE w:val="0"/>
              <w:autoSpaceDN w:val="0"/>
              <w:ind w:leftChars="0"/>
              <w:rPr>
                <w:rFonts w:ascii="ＭＳ 明朝" w:eastAsia="ＭＳ 明朝" w:hAnsi="ＭＳ 明朝"/>
              </w:rPr>
            </w:pPr>
            <w:r>
              <w:rPr>
                <w:rFonts w:ascii="ＭＳ 明朝" w:eastAsia="ＭＳ 明朝" w:hAnsi="ＭＳ 明朝" w:hint="eastAsia"/>
              </w:rPr>
              <w:t>理事選任機関の決議要件について、加重することも可能。</w:t>
            </w:r>
          </w:p>
          <w:p w14:paraId="57D73200" w14:textId="77777777" w:rsidR="00BD381D" w:rsidRPr="00BD381D" w:rsidRDefault="00BD381D" w:rsidP="00BD381D">
            <w:pPr>
              <w:autoSpaceDE w:val="0"/>
              <w:autoSpaceDN w:val="0"/>
              <w:rPr>
                <w:rFonts w:ascii="ＭＳ 明朝" w:eastAsia="ＭＳ 明朝" w:hAnsi="ＭＳ 明朝"/>
              </w:rPr>
            </w:pPr>
          </w:p>
          <w:p w14:paraId="47075594" w14:textId="414038FE" w:rsidR="0079251B" w:rsidRPr="0079251B" w:rsidRDefault="0079251B" w:rsidP="0079251B">
            <w:pPr>
              <w:pStyle w:val="a4"/>
              <w:numPr>
                <w:ilvl w:val="0"/>
                <w:numId w:val="18"/>
              </w:numPr>
              <w:autoSpaceDE w:val="0"/>
              <w:autoSpaceDN w:val="0"/>
              <w:ind w:leftChars="0"/>
              <w:rPr>
                <w:rFonts w:ascii="ＭＳ 明朝" w:eastAsia="ＭＳ 明朝" w:hAnsi="ＭＳ 明朝"/>
              </w:rPr>
            </w:pPr>
            <w:r>
              <w:rPr>
                <w:rFonts w:ascii="ＭＳ 明朝" w:eastAsia="ＭＳ 明朝" w:hAnsi="ＭＳ 明朝" w:hint="eastAsia"/>
              </w:rPr>
              <w:t>収益事業を行う場合には、「</w:t>
            </w:r>
            <w:r w:rsidRPr="0079251B">
              <w:rPr>
                <w:rFonts w:ascii="ＭＳ 明朝" w:eastAsia="ＭＳ 明朝" w:hAnsi="ＭＳ 明朝" w:hint="eastAsia"/>
                <w:shd w:val="pct15" w:color="auto" w:fill="FFFFFF"/>
              </w:rPr>
              <w:t>第28条</w:t>
            </w:r>
            <w:r>
              <w:rPr>
                <w:rFonts w:ascii="ＭＳ 明朝" w:eastAsia="ＭＳ 明朝" w:hAnsi="ＭＳ 明朝" w:hint="eastAsia"/>
              </w:rPr>
              <w:t>」を「第29条」に変更すること。</w:t>
            </w:r>
          </w:p>
        </w:tc>
      </w:tr>
      <w:tr w:rsidR="00D24851" w14:paraId="2501371F" w14:textId="77777777" w:rsidTr="00534E17">
        <w:tc>
          <w:tcPr>
            <w:tcW w:w="7280" w:type="dxa"/>
            <w:tcBorders>
              <w:top w:val="single" w:sz="4" w:space="0" w:color="auto"/>
              <w:left w:val="nil"/>
              <w:bottom w:val="nil"/>
              <w:right w:val="nil"/>
            </w:tcBorders>
          </w:tcPr>
          <w:p w14:paraId="121FA880" w14:textId="77777777" w:rsidR="00D24851" w:rsidRDefault="00D24851" w:rsidP="00534E17">
            <w:pPr>
              <w:autoSpaceDE w:val="0"/>
              <w:autoSpaceDN w:val="0"/>
              <w:jc w:val="left"/>
            </w:pPr>
          </w:p>
        </w:tc>
        <w:tc>
          <w:tcPr>
            <w:tcW w:w="7280" w:type="dxa"/>
            <w:tcBorders>
              <w:top w:val="single" w:sz="4" w:space="0" w:color="auto"/>
              <w:left w:val="nil"/>
              <w:bottom w:val="nil"/>
              <w:right w:val="nil"/>
            </w:tcBorders>
          </w:tcPr>
          <w:p w14:paraId="638FF6F0" w14:textId="77777777" w:rsidR="00D24851" w:rsidRDefault="00D24851" w:rsidP="00534E17">
            <w:pPr>
              <w:autoSpaceDE w:val="0"/>
              <w:autoSpaceDN w:val="0"/>
              <w:rPr>
                <w:rFonts w:ascii="ＭＳ 明朝" w:eastAsia="ＭＳ 明朝" w:hAnsi="ＭＳ 明朝"/>
              </w:rPr>
            </w:pPr>
          </w:p>
        </w:tc>
      </w:tr>
    </w:tbl>
    <w:p w14:paraId="75C0221A" w14:textId="77777777" w:rsidR="00E01EE6" w:rsidRDefault="00E01EE6" w:rsidP="00147F37">
      <w:pPr>
        <w:autoSpaceDE w:val="0"/>
        <w:autoSpaceDN w:val="0"/>
        <w:rPr>
          <w:rFonts w:hAnsi="ＭＳ ゴシック"/>
        </w:rPr>
      </w:pPr>
    </w:p>
    <w:p w14:paraId="1DD10E54" w14:textId="77777777" w:rsidR="00E01EE6" w:rsidRDefault="00E01EE6" w:rsidP="00147F37">
      <w:pPr>
        <w:autoSpaceDE w:val="0"/>
        <w:autoSpaceDN w:val="0"/>
        <w:rPr>
          <w:rFonts w:hAnsi="ＭＳ ゴシック"/>
        </w:rPr>
      </w:pPr>
    </w:p>
    <w:p w14:paraId="6A0DDE46" w14:textId="0265F133" w:rsidR="00E01EE6" w:rsidRDefault="00E01EE6" w:rsidP="00147F37">
      <w:pPr>
        <w:autoSpaceDE w:val="0"/>
        <w:autoSpaceDN w:val="0"/>
        <w:rPr>
          <w:rFonts w:hAnsi="ＭＳ ゴシック"/>
        </w:rPr>
      </w:pPr>
    </w:p>
    <w:p w14:paraId="1BE2F065" w14:textId="77777777" w:rsidR="004C46EA" w:rsidRDefault="004C46EA" w:rsidP="00147F37">
      <w:pPr>
        <w:autoSpaceDE w:val="0"/>
        <w:autoSpaceDN w:val="0"/>
        <w:rPr>
          <w:rFonts w:hAnsi="ＭＳ ゴシック"/>
        </w:rPr>
      </w:pPr>
    </w:p>
    <w:p w14:paraId="12471810" w14:textId="77777777" w:rsidR="00E01EE6" w:rsidRDefault="00E01EE6" w:rsidP="00147F37">
      <w:pPr>
        <w:autoSpaceDE w:val="0"/>
        <w:autoSpaceDN w:val="0"/>
        <w:rPr>
          <w:rFonts w:hAnsi="ＭＳ ゴシック"/>
        </w:rPr>
      </w:pPr>
    </w:p>
    <w:p w14:paraId="6C46D061" w14:textId="77777777" w:rsidR="00E01EE6" w:rsidRDefault="00E01EE6" w:rsidP="00147F37">
      <w:pPr>
        <w:autoSpaceDE w:val="0"/>
        <w:autoSpaceDN w:val="0"/>
        <w:rPr>
          <w:rFonts w:hAnsi="ＭＳ ゴシック"/>
        </w:rPr>
      </w:pPr>
    </w:p>
    <w:p w14:paraId="03D7AA3C" w14:textId="77777777" w:rsidR="00E01EE6" w:rsidRDefault="00E01EE6" w:rsidP="00147F37">
      <w:pPr>
        <w:autoSpaceDE w:val="0"/>
        <w:autoSpaceDN w:val="0"/>
        <w:rPr>
          <w:rFonts w:hAnsi="ＭＳ ゴシック"/>
        </w:rPr>
      </w:pPr>
    </w:p>
    <w:p w14:paraId="3DE9CC88" w14:textId="77777777" w:rsidR="00E01EE6" w:rsidRDefault="00E01EE6" w:rsidP="00147F37">
      <w:pPr>
        <w:autoSpaceDE w:val="0"/>
        <w:autoSpaceDN w:val="0"/>
        <w:rPr>
          <w:rFonts w:hAnsi="ＭＳ ゴシック"/>
        </w:rPr>
      </w:pPr>
    </w:p>
    <w:p w14:paraId="51515AF9" w14:textId="77777777" w:rsidR="00E01EE6" w:rsidRDefault="00E01EE6" w:rsidP="00147F37">
      <w:pPr>
        <w:autoSpaceDE w:val="0"/>
        <w:autoSpaceDN w:val="0"/>
        <w:rPr>
          <w:rFonts w:hAnsi="ＭＳ ゴシック"/>
        </w:rPr>
      </w:pPr>
    </w:p>
    <w:p w14:paraId="4092E5A2" w14:textId="4D5858BE" w:rsidR="00147F37" w:rsidRPr="00655F2B" w:rsidRDefault="00147F37" w:rsidP="00147F37">
      <w:pPr>
        <w:autoSpaceDE w:val="0"/>
        <w:autoSpaceDN w:val="0"/>
        <w:rPr>
          <w:rFonts w:hAnsi="ＭＳ ゴシック"/>
        </w:rPr>
      </w:pPr>
      <w:r w:rsidRPr="00655F2B">
        <w:rPr>
          <w:rFonts w:hAnsi="ＭＳ ゴシック" w:hint="eastAsia"/>
        </w:rPr>
        <w:lastRenderedPageBreak/>
        <w:t>＜</w:t>
      </w:r>
      <w:r>
        <w:rPr>
          <w:rFonts w:hAnsi="ＭＳ ゴシック" w:hint="eastAsia"/>
        </w:rPr>
        <w:t>例</w:t>
      </w:r>
      <w:r w:rsidR="00E01EE6">
        <w:rPr>
          <w:rFonts w:hAnsi="ＭＳ ゴシック" w:hint="eastAsia"/>
        </w:rPr>
        <w:t>２－</w:t>
      </w:r>
      <w:r>
        <w:rPr>
          <w:rFonts w:hAnsi="ＭＳ ゴシック" w:hint="eastAsia"/>
        </w:rPr>
        <w:t>３：理事会、評議員会及び第三者機関を理事選任機関とする場合</w:t>
      </w:r>
      <w:r w:rsidRPr="00655F2B">
        <w:rPr>
          <w:rFonts w:hAnsi="ＭＳ ゴシック" w:hint="eastAsia"/>
        </w:rPr>
        <w:t>＞</w:t>
      </w:r>
    </w:p>
    <w:tbl>
      <w:tblPr>
        <w:tblStyle w:val="a3"/>
        <w:tblW w:w="0" w:type="auto"/>
        <w:tblLook w:val="04A0" w:firstRow="1" w:lastRow="0" w:firstColumn="1" w:lastColumn="0" w:noHBand="0" w:noVBand="1"/>
      </w:tblPr>
      <w:tblGrid>
        <w:gridCol w:w="7280"/>
        <w:gridCol w:w="7280"/>
      </w:tblGrid>
      <w:tr w:rsidR="00D24851" w:rsidRPr="00463A75" w14:paraId="0558C01F" w14:textId="77777777" w:rsidTr="00534E17">
        <w:trPr>
          <w:tblHeader/>
        </w:trPr>
        <w:tc>
          <w:tcPr>
            <w:tcW w:w="7280" w:type="dxa"/>
            <w:tcBorders>
              <w:bottom w:val="nil"/>
            </w:tcBorders>
            <w:shd w:val="clear" w:color="auto" w:fill="BFBFBF" w:themeFill="background1" w:themeFillShade="BF"/>
          </w:tcPr>
          <w:p w14:paraId="36215E82" w14:textId="77777777" w:rsidR="00D24851" w:rsidRPr="00463A75" w:rsidRDefault="00D24851" w:rsidP="00534E17">
            <w:pPr>
              <w:autoSpaceDE w:val="0"/>
              <w:autoSpaceDN w:val="0"/>
              <w:jc w:val="center"/>
              <w:rPr>
                <w:b/>
                <w:bCs/>
              </w:rPr>
            </w:pPr>
            <w:r w:rsidRPr="00463A75">
              <w:rPr>
                <w:rFonts w:hint="eastAsia"/>
                <w:b/>
                <w:bCs/>
              </w:rPr>
              <w:t>寄附行為作成例</w:t>
            </w:r>
          </w:p>
        </w:tc>
        <w:tc>
          <w:tcPr>
            <w:tcW w:w="7280" w:type="dxa"/>
            <w:tcBorders>
              <w:bottom w:val="nil"/>
            </w:tcBorders>
            <w:shd w:val="clear" w:color="auto" w:fill="BFBFBF" w:themeFill="background1" w:themeFillShade="BF"/>
          </w:tcPr>
          <w:p w14:paraId="39336FE7" w14:textId="77777777" w:rsidR="00D24851" w:rsidRPr="00463A75" w:rsidRDefault="00D24851" w:rsidP="00534E17">
            <w:pPr>
              <w:autoSpaceDE w:val="0"/>
              <w:autoSpaceDN w:val="0"/>
              <w:jc w:val="center"/>
              <w:rPr>
                <w:b/>
                <w:bCs/>
              </w:rPr>
            </w:pPr>
            <w:r w:rsidRPr="00463A75">
              <w:rPr>
                <w:rFonts w:hint="eastAsia"/>
                <w:b/>
                <w:bCs/>
              </w:rPr>
              <w:t>備考</w:t>
            </w:r>
          </w:p>
        </w:tc>
      </w:tr>
      <w:tr w:rsidR="00D24851" w14:paraId="2670ED0B" w14:textId="77777777" w:rsidTr="00534E17">
        <w:tc>
          <w:tcPr>
            <w:tcW w:w="7280" w:type="dxa"/>
            <w:tcBorders>
              <w:top w:val="nil"/>
              <w:bottom w:val="nil"/>
            </w:tcBorders>
          </w:tcPr>
          <w:p w14:paraId="4F4EBA5F" w14:textId="57D5AEBC" w:rsidR="00D24851" w:rsidRDefault="00D24851" w:rsidP="00D24851">
            <w:pPr>
              <w:autoSpaceDE w:val="0"/>
              <w:autoSpaceDN w:val="0"/>
              <w:jc w:val="left"/>
            </w:pPr>
            <w:r>
              <w:rPr>
                <w:rFonts w:hint="eastAsia"/>
              </w:rPr>
              <w:t xml:space="preserve">　（理事選任機関）</w:t>
            </w:r>
          </w:p>
          <w:p w14:paraId="11DA1A1F" w14:textId="33DA4650" w:rsidR="00D24851" w:rsidRDefault="00D24851" w:rsidP="00D24851">
            <w:pPr>
              <w:autoSpaceDE w:val="0"/>
              <w:autoSpaceDN w:val="0"/>
              <w:jc w:val="left"/>
            </w:pPr>
            <w:r>
              <w:rPr>
                <w:rFonts w:hint="eastAsia"/>
              </w:rPr>
              <w:t>第</w:t>
            </w:r>
            <w:r w:rsidR="00335837">
              <w:rPr>
                <w:rFonts w:hint="eastAsia"/>
              </w:rPr>
              <w:t>６</w:t>
            </w:r>
            <w:r>
              <w:rPr>
                <w:rFonts w:hint="eastAsia"/>
              </w:rPr>
              <w:t>条　この法人に、次の理事選任機関を置く。</w:t>
            </w:r>
          </w:p>
          <w:p w14:paraId="7728CD95" w14:textId="76EFBFCC" w:rsidR="00D24851" w:rsidRDefault="00D24851" w:rsidP="00D24851">
            <w:pPr>
              <w:autoSpaceDE w:val="0"/>
              <w:autoSpaceDN w:val="0"/>
              <w:jc w:val="left"/>
            </w:pPr>
            <w:r>
              <w:rPr>
                <w:rFonts w:hint="eastAsia"/>
              </w:rPr>
              <w:t>（１）理事会</w:t>
            </w:r>
          </w:p>
          <w:p w14:paraId="7363C16A" w14:textId="69A01465" w:rsidR="00D24851" w:rsidRDefault="00D24851" w:rsidP="00D24851">
            <w:pPr>
              <w:autoSpaceDE w:val="0"/>
              <w:autoSpaceDN w:val="0"/>
              <w:jc w:val="left"/>
            </w:pPr>
            <w:r>
              <w:rPr>
                <w:rFonts w:hint="eastAsia"/>
              </w:rPr>
              <w:t>（２）評議員会</w:t>
            </w:r>
          </w:p>
          <w:p w14:paraId="54FFFC1D" w14:textId="65557783" w:rsidR="00D24851" w:rsidRDefault="00D24851" w:rsidP="00D24851">
            <w:pPr>
              <w:autoSpaceDE w:val="0"/>
              <w:autoSpaceDN w:val="0"/>
              <w:jc w:val="left"/>
            </w:pPr>
            <w:r>
              <w:rPr>
                <w:rFonts w:hint="eastAsia"/>
              </w:rPr>
              <w:t>（３）外部理事選任委員会</w:t>
            </w:r>
          </w:p>
          <w:p w14:paraId="7B77C111" w14:textId="77777777" w:rsidR="00D24851" w:rsidRDefault="00D24851" w:rsidP="00D24851">
            <w:pPr>
              <w:autoSpaceDE w:val="0"/>
              <w:autoSpaceDN w:val="0"/>
              <w:jc w:val="left"/>
            </w:pPr>
            <w:r>
              <w:rPr>
                <w:rFonts w:hint="eastAsia"/>
              </w:rPr>
              <w:t>２　理事選任機関の構成員は、次の各号に掲げる者とする。</w:t>
            </w:r>
          </w:p>
          <w:p w14:paraId="3C36B5E4" w14:textId="0ACE47CB" w:rsidR="00D24851" w:rsidRDefault="00D24851" w:rsidP="00D24851">
            <w:pPr>
              <w:autoSpaceDE w:val="0"/>
              <w:autoSpaceDN w:val="0"/>
              <w:jc w:val="left"/>
            </w:pPr>
            <w:r>
              <w:rPr>
                <w:rFonts w:hint="eastAsia"/>
              </w:rPr>
              <w:t>（１）理事会　全ての理事</w:t>
            </w:r>
          </w:p>
          <w:p w14:paraId="19ECCA77" w14:textId="00FE3A2A" w:rsidR="00D24851" w:rsidRDefault="00D24851" w:rsidP="00D24851">
            <w:pPr>
              <w:autoSpaceDE w:val="0"/>
              <w:autoSpaceDN w:val="0"/>
              <w:jc w:val="left"/>
            </w:pPr>
            <w:r>
              <w:rPr>
                <w:rFonts w:hint="eastAsia"/>
              </w:rPr>
              <w:t>（２）評議員会　全ての評議員</w:t>
            </w:r>
          </w:p>
          <w:p w14:paraId="2C1FFA85" w14:textId="3F2CC8F6" w:rsidR="00D24851" w:rsidRDefault="00D24851" w:rsidP="00D24851">
            <w:pPr>
              <w:autoSpaceDE w:val="0"/>
              <w:autoSpaceDN w:val="0"/>
              <w:jc w:val="left"/>
            </w:pPr>
            <w:r>
              <w:rPr>
                <w:rFonts w:hint="eastAsia"/>
              </w:rPr>
              <w:t>（３）外部理事選任委員会　学外有識者○名</w:t>
            </w:r>
          </w:p>
          <w:p w14:paraId="61DA7823" w14:textId="5C439435" w:rsidR="00D24851" w:rsidRDefault="00D24851" w:rsidP="00D24851">
            <w:pPr>
              <w:autoSpaceDE w:val="0"/>
              <w:autoSpaceDN w:val="0"/>
              <w:ind w:left="210" w:hangingChars="100" w:hanging="210"/>
              <w:jc w:val="left"/>
            </w:pPr>
            <w:r>
              <w:rPr>
                <w:rFonts w:hint="eastAsia"/>
              </w:rPr>
              <w:t>３　外部理事選任委員会の構成員は、外部理事</w:t>
            </w:r>
            <w:r w:rsidR="006A066E">
              <w:rPr>
                <w:rFonts w:hint="eastAsia"/>
              </w:rPr>
              <w:t>選任委員</w:t>
            </w:r>
            <w:r w:rsidR="004C46EA">
              <w:rPr>
                <w:rFonts w:hint="eastAsia"/>
              </w:rPr>
              <w:t>選考</w:t>
            </w:r>
            <w:r>
              <w:rPr>
                <w:rFonts w:hint="eastAsia"/>
              </w:rPr>
              <w:t>会議の決議によって選任する。</w:t>
            </w:r>
          </w:p>
          <w:p w14:paraId="43C2BB87" w14:textId="3F9A9164" w:rsidR="0076664A" w:rsidRDefault="00D24851" w:rsidP="00D24851">
            <w:pPr>
              <w:autoSpaceDE w:val="0"/>
              <w:autoSpaceDN w:val="0"/>
              <w:jc w:val="left"/>
            </w:pPr>
            <w:r>
              <w:rPr>
                <w:rFonts w:hint="eastAsia"/>
              </w:rPr>
              <w:t>４　外部理事選任委員会の構成員の任期は、○年とする。</w:t>
            </w:r>
          </w:p>
          <w:p w14:paraId="533A3056" w14:textId="448418A3" w:rsidR="0076664A" w:rsidRDefault="00D24851" w:rsidP="00D24851">
            <w:pPr>
              <w:autoSpaceDE w:val="0"/>
              <w:autoSpaceDN w:val="0"/>
              <w:ind w:left="210" w:hangingChars="100" w:hanging="210"/>
              <w:jc w:val="left"/>
            </w:pPr>
            <w:r>
              <w:rPr>
                <w:rFonts w:hint="eastAsia"/>
              </w:rPr>
              <w:t>５　外部理事選任委員会は、外部理事選任委員会の決議によって定められた者が招集する。</w:t>
            </w:r>
            <w:r w:rsidR="0076664A">
              <w:rPr>
                <w:rFonts w:hint="eastAsia"/>
              </w:rPr>
              <w:t>ただし、当該定められた者が不在であるとき又は当該定められた者に事故があるときは、理事長が招集する。</w:t>
            </w:r>
          </w:p>
          <w:p w14:paraId="1D834254" w14:textId="3D9C0333" w:rsidR="00D24851" w:rsidRDefault="00D24851" w:rsidP="00D24851">
            <w:pPr>
              <w:autoSpaceDE w:val="0"/>
              <w:autoSpaceDN w:val="0"/>
              <w:ind w:left="210" w:hangingChars="100" w:hanging="210"/>
              <w:jc w:val="left"/>
            </w:pPr>
            <w:r>
              <w:rPr>
                <w:rFonts w:hint="eastAsia"/>
              </w:rPr>
              <w:t>６　評議員会以外の理事選任機関が</w:t>
            </w:r>
            <w:r w:rsidR="00BD7C2D">
              <w:rPr>
                <w:rFonts w:hint="eastAsia"/>
              </w:rPr>
              <w:t>理事</w:t>
            </w:r>
            <w:r>
              <w:rPr>
                <w:rFonts w:hint="eastAsia"/>
              </w:rPr>
              <w:t>を選任するときは、理事長に対し、評議員会の招集を求め、あらかじめ評議員会の意見を聴かなければならない。</w:t>
            </w:r>
          </w:p>
          <w:p w14:paraId="3D78B8F0" w14:textId="7F2AD77F" w:rsidR="00D24851" w:rsidRDefault="00D24851" w:rsidP="00D24851">
            <w:pPr>
              <w:autoSpaceDE w:val="0"/>
              <w:autoSpaceDN w:val="0"/>
              <w:ind w:left="210" w:hangingChars="100" w:hanging="210"/>
              <w:jc w:val="left"/>
            </w:pPr>
            <w:r>
              <w:rPr>
                <w:rFonts w:hint="eastAsia"/>
              </w:rPr>
              <w:t>７　評議員会以外の理事選任機関は、前項の評議員会の意見を十分に参酌し、理事を選任しなければならない。</w:t>
            </w:r>
          </w:p>
          <w:p w14:paraId="07C76484" w14:textId="77777777" w:rsidR="00D24851" w:rsidRDefault="00D24851" w:rsidP="00D24851">
            <w:pPr>
              <w:autoSpaceDE w:val="0"/>
              <w:autoSpaceDN w:val="0"/>
              <w:ind w:left="210" w:hangingChars="100" w:hanging="210"/>
              <w:jc w:val="left"/>
            </w:pPr>
            <w:r>
              <w:rPr>
                <w:rFonts w:hint="eastAsia"/>
              </w:rPr>
              <w:t>８　外部理事選任委員会の決議は、外部理事選任委員会の構成員の過半数が出席し、その過半数をもって行う。</w:t>
            </w:r>
          </w:p>
          <w:p w14:paraId="0767D008" w14:textId="06BAC54E" w:rsidR="00D24851" w:rsidRDefault="00D24851" w:rsidP="00D24851">
            <w:pPr>
              <w:autoSpaceDE w:val="0"/>
              <w:autoSpaceDN w:val="0"/>
              <w:ind w:left="210" w:hangingChars="100" w:hanging="210"/>
              <w:jc w:val="left"/>
            </w:pPr>
            <w:r>
              <w:rPr>
                <w:rFonts w:hint="eastAsia"/>
              </w:rPr>
              <w:t>９　監事又は評議員会は、理事選任機関に対し必要な報告</w:t>
            </w:r>
            <w:r w:rsidR="00FE56A6">
              <w:rPr>
                <w:rFonts w:hint="eastAsia"/>
              </w:rPr>
              <w:t>又</w:t>
            </w:r>
            <w:r>
              <w:rPr>
                <w:rFonts w:hint="eastAsia"/>
              </w:rPr>
              <w:t>は求めを行おうとするときは、理事選任機関招集権者（理事会又は評議員会にあっては理事長をいい、外部理事選任委員会にあっては第５項に規定する者をいう。以下この項及び</w:t>
            </w:r>
            <w:r w:rsidRPr="0079251B">
              <w:rPr>
                <w:rFonts w:hint="eastAsia"/>
                <w:shd w:val="pct15" w:color="auto" w:fill="FFFFFF"/>
              </w:rPr>
              <w:t>第</w:t>
            </w:r>
            <w:r w:rsidR="0076664A" w:rsidRPr="0079251B">
              <w:rPr>
                <w:rFonts w:hint="eastAsia"/>
                <w:shd w:val="pct15" w:color="auto" w:fill="FFFFFF"/>
              </w:rPr>
              <w:t>28</w:t>
            </w:r>
            <w:r w:rsidRPr="0079251B">
              <w:rPr>
                <w:shd w:val="pct15" w:color="auto" w:fill="FFFFFF"/>
              </w:rPr>
              <w:t>条</w:t>
            </w:r>
            <w:r>
              <w:t>第１項第５号において同じ。）に対し、理事選任機関の招集を請求することができる。この場合において、理事選任機関招集権者は、理事選任機関を招集しなければならない。</w:t>
            </w:r>
          </w:p>
          <w:p w14:paraId="413A835E" w14:textId="34A47F99" w:rsidR="00D24851" w:rsidRDefault="00D24851" w:rsidP="00D24851">
            <w:pPr>
              <w:autoSpaceDE w:val="0"/>
              <w:autoSpaceDN w:val="0"/>
              <w:ind w:left="210" w:hangingChars="100" w:hanging="210"/>
              <w:jc w:val="left"/>
            </w:pPr>
            <w:r>
              <w:t>10　外部理事選任委員会の議事録その他外部理事選任委員会の運営に関し必要な事項は、外部理事選任委員会運営規程で定める。</w:t>
            </w:r>
          </w:p>
        </w:tc>
        <w:tc>
          <w:tcPr>
            <w:tcW w:w="7280" w:type="dxa"/>
            <w:tcBorders>
              <w:top w:val="nil"/>
              <w:bottom w:val="nil"/>
            </w:tcBorders>
          </w:tcPr>
          <w:p w14:paraId="7CCE7886" w14:textId="77777777" w:rsidR="00D24851" w:rsidRDefault="00D24851" w:rsidP="00534E17">
            <w:pPr>
              <w:autoSpaceDE w:val="0"/>
              <w:autoSpaceDN w:val="0"/>
              <w:rPr>
                <w:rFonts w:ascii="ＭＳ 明朝" w:eastAsia="ＭＳ 明朝" w:hAnsi="ＭＳ 明朝"/>
              </w:rPr>
            </w:pPr>
          </w:p>
          <w:p w14:paraId="17F2A28B" w14:textId="77777777" w:rsidR="00D24851" w:rsidRDefault="00D24851" w:rsidP="00534E17">
            <w:pPr>
              <w:autoSpaceDE w:val="0"/>
              <w:autoSpaceDN w:val="0"/>
              <w:rPr>
                <w:rFonts w:ascii="ＭＳ 明朝" w:eastAsia="ＭＳ 明朝" w:hAnsi="ＭＳ 明朝"/>
              </w:rPr>
            </w:pPr>
          </w:p>
          <w:p w14:paraId="52527DB2" w14:textId="77777777" w:rsidR="00D24851" w:rsidRDefault="00D24851" w:rsidP="00534E17">
            <w:pPr>
              <w:autoSpaceDE w:val="0"/>
              <w:autoSpaceDN w:val="0"/>
              <w:rPr>
                <w:rFonts w:ascii="ＭＳ 明朝" w:eastAsia="ＭＳ 明朝" w:hAnsi="ＭＳ 明朝"/>
              </w:rPr>
            </w:pPr>
          </w:p>
          <w:p w14:paraId="41ACEF47" w14:textId="77777777" w:rsidR="00D24851" w:rsidRDefault="00D24851" w:rsidP="00534E17">
            <w:pPr>
              <w:autoSpaceDE w:val="0"/>
              <w:autoSpaceDN w:val="0"/>
              <w:rPr>
                <w:rFonts w:ascii="ＭＳ 明朝" w:eastAsia="ＭＳ 明朝" w:hAnsi="ＭＳ 明朝"/>
              </w:rPr>
            </w:pPr>
          </w:p>
          <w:p w14:paraId="226459ED" w14:textId="77777777" w:rsidR="00D24851" w:rsidRDefault="00D24851" w:rsidP="00534E17">
            <w:pPr>
              <w:autoSpaceDE w:val="0"/>
              <w:autoSpaceDN w:val="0"/>
              <w:rPr>
                <w:rFonts w:ascii="ＭＳ 明朝" w:eastAsia="ＭＳ 明朝" w:hAnsi="ＭＳ 明朝"/>
              </w:rPr>
            </w:pPr>
          </w:p>
          <w:p w14:paraId="2318C083" w14:textId="77777777" w:rsidR="00D24851" w:rsidRDefault="00D24851" w:rsidP="00534E17">
            <w:pPr>
              <w:autoSpaceDE w:val="0"/>
              <w:autoSpaceDN w:val="0"/>
              <w:rPr>
                <w:rFonts w:ascii="ＭＳ 明朝" w:eastAsia="ＭＳ 明朝" w:hAnsi="ＭＳ 明朝"/>
              </w:rPr>
            </w:pPr>
          </w:p>
          <w:p w14:paraId="079E37FC" w14:textId="5B5BA08F" w:rsidR="00D24851" w:rsidRDefault="00D24851" w:rsidP="00534E17">
            <w:pPr>
              <w:autoSpaceDE w:val="0"/>
              <w:autoSpaceDN w:val="0"/>
              <w:rPr>
                <w:rFonts w:ascii="ＭＳ 明朝" w:eastAsia="ＭＳ 明朝" w:hAnsi="ＭＳ 明朝"/>
              </w:rPr>
            </w:pPr>
          </w:p>
          <w:p w14:paraId="652B71D4" w14:textId="4EBAB0B9" w:rsidR="00D24851" w:rsidRDefault="00D24851" w:rsidP="00534E17">
            <w:pPr>
              <w:autoSpaceDE w:val="0"/>
              <w:autoSpaceDN w:val="0"/>
              <w:rPr>
                <w:rFonts w:ascii="ＭＳ 明朝" w:eastAsia="ＭＳ 明朝" w:hAnsi="ＭＳ 明朝"/>
              </w:rPr>
            </w:pPr>
          </w:p>
          <w:p w14:paraId="6B1A99D2" w14:textId="768C0DB7" w:rsidR="00D24851" w:rsidRDefault="00D24851" w:rsidP="00534E17">
            <w:pPr>
              <w:autoSpaceDE w:val="0"/>
              <w:autoSpaceDN w:val="0"/>
              <w:rPr>
                <w:rFonts w:ascii="ＭＳ 明朝" w:eastAsia="ＭＳ 明朝" w:hAnsi="ＭＳ 明朝"/>
              </w:rPr>
            </w:pPr>
          </w:p>
          <w:p w14:paraId="75F70C34" w14:textId="0FC2C6C6" w:rsidR="00D24851" w:rsidRDefault="00D24851" w:rsidP="00534E17">
            <w:pPr>
              <w:autoSpaceDE w:val="0"/>
              <w:autoSpaceDN w:val="0"/>
              <w:rPr>
                <w:rFonts w:ascii="ＭＳ 明朝" w:eastAsia="ＭＳ 明朝" w:hAnsi="ＭＳ 明朝"/>
              </w:rPr>
            </w:pPr>
          </w:p>
          <w:p w14:paraId="3E5045C3" w14:textId="28912DA5" w:rsidR="0076664A" w:rsidRDefault="0076664A" w:rsidP="00534E17">
            <w:pPr>
              <w:autoSpaceDE w:val="0"/>
              <w:autoSpaceDN w:val="0"/>
              <w:rPr>
                <w:rFonts w:ascii="ＭＳ 明朝" w:eastAsia="ＭＳ 明朝" w:hAnsi="ＭＳ 明朝"/>
              </w:rPr>
            </w:pPr>
          </w:p>
          <w:p w14:paraId="4BF288F7" w14:textId="77777777" w:rsidR="0076664A" w:rsidRDefault="0076664A" w:rsidP="00534E17">
            <w:pPr>
              <w:autoSpaceDE w:val="0"/>
              <w:autoSpaceDN w:val="0"/>
              <w:rPr>
                <w:rFonts w:ascii="ＭＳ 明朝" w:eastAsia="ＭＳ 明朝" w:hAnsi="ＭＳ 明朝"/>
              </w:rPr>
            </w:pPr>
          </w:p>
          <w:p w14:paraId="5C66A38A" w14:textId="77777777" w:rsidR="0076664A" w:rsidRDefault="0076664A" w:rsidP="00534E17">
            <w:pPr>
              <w:autoSpaceDE w:val="0"/>
              <w:autoSpaceDN w:val="0"/>
              <w:rPr>
                <w:rFonts w:ascii="ＭＳ 明朝" w:eastAsia="ＭＳ 明朝" w:hAnsi="ＭＳ 明朝"/>
              </w:rPr>
            </w:pPr>
          </w:p>
          <w:p w14:paraId="7EC29365" w14:textId="213F47C9" w:rsidR="00D24851" w:rsidRDefault="00D24851" w:rsidP="00534E17">
            <w:pPr>
              <w:autoSpaceDE w:val="0"/>
              <w:autoSpaceDN w:val="0"/>
              <w:rPr>
                <w:rFonts w:ascii="ＭＳ 明朝" w:eastAsia="ＭＳ 明朝" w:hAnsi="ＭＳ 明朝"/>
              </w:rPr>
            </w:pPr>
          </w:p>
          <w:p w14:paraId="6EE0174D" w14:textId="77777777" w:rsidR="007F45A5" w:rsidRDefault="007F45A5" w:rsidP="00534E17">
            <w:pPr>
              <w:autoSpaceDE w:val="0"/>
              <w:autoSpaceDN w:val="0"/>
              <w:rPr>
                <w:rFonts w:ascii="ＭＳ 明朝" w:eastAsia="ＭＳ 明朝" w:hAnsi="ＭＳ 明朝"/>
              </w:rPr>
            </w:pPr>
          </w:p>
          <w:p w14:paraId="21C65E6D" w14:textId="6949EDBC" w:rsidR="00E02B16" w:rsidRPr="00E02B16" w:rsidRDefault="00E02B16" w:rsidP="00E02B16">
            <w:pPr>
              <w:pStyle w:val="a4"/>
              <w:numPr>
                <w:ilvl w:val="0"/>
                <w:numId w:val="18"/>
              </w:numPr>
              <w:autoSpaceDE w:val="0"/>
              <w:autoSpaceDN w:val="0"/>
              <w:ind w:leftChars="0"/>
              <w:rPr>
                <w:rFonts w:ascii="ＭＳ 明朝" w:eastAsia="ＭＳ 明朝" w:hAnsi="ＭＳ 明朝"/>
              </w:rPr>
            </w:pPr>
            <w:r>
              <w:rPr>
                <w:rFonts w:ascii="ＭＳ 明朝" w:eastAsia="ＭＳ 明朝" w:hAnsi="ＭＳ 明朝" w:hint="eastAsia"/>
              </w:rPr>
              <w:t>理事長以外の理事を評議員会の招集担当理事とする場合には、当該理事に対して招集を求める</w:t>
            </w:r>
            <w:r w:rsidR="00576B9F">
              <w:rPr>
                <w:rFonts w:ascii="ＭＳ 明朝" w:eastAsia="ＭＳ 明朝" w:hAnsi="ＭＳ 明朝" w:hint="eastAsia"/>
              </w:rPr>
              <w:t>ようにし</w:t>
            </w:r>
            <w:r>
              <w:rPr>
                <w:rFonts w:ascii="ＭＳ 明朝" w:eastAsia="ＭＳ 明朝" w:hAnsi="ＭＳ 明朝" w:hint="eastAsia"/>
              </w:rPr>
              <w:t>ていること。</w:t>
            </w:r>
          </w:p>
          <w:p w14:paraId="5BD68295" w14:textId="77777777" w:rsidR="00D24851" w:rsidRDefault="00D24851" w:rsidP="00534E17">
            <w:pPr>
              <w:autoSpaceDE w:val="0"/>
              <w:autoSpaceDN w:val="0"/>
              <w:rPr>
                <w:rFonts w:ascii="ＭＳ 明朝" w:eastAsia="ＭＳ 明朝" w:hAnsi="ＭＳ 明朝"/>
              </w:rPr>
            </w:pPr>
          </w:p>
          <w:p w14:paraId="4F5C6545" w14:textId="77777777" w:rsidR="00D24851" w:rsidRDefault="00D24851" w:rsidP="00534E17">
            <w:pPr>
              <w:autoSpaceDE w:val="0"/>
              <w:autoSpaceDN w:val="0"/>
              <w:rPr>
                <w:rFonts w:ascii="ＭＳ 明朝" w:eastAsia="ＭＳ 明朝" w:hAnsi="ＭＳ 明朝"/>
              </w:rPr>
            </w:pPr>
          </w:p>
          <w:p w14:paraId="6EE1BC24" w14:textId="77777777" w:rsidR="00D24851" w:rsidRDefault="00D24851" w:rsidP="00534E17">
            <w:pPr>
              <w:autoSpaceDE w:val="0"/>
              <w:autoSpaceDN w:val="0"/>
              <w:rPr>
                <w:rFonts w:ascii="ＭＳ 明朝" w:eastAsia="ＭＳ 明朝" w:hAnsi="ＭＳ 明朝"/>
              </w:rPr>
            </w:pPr>
          </w:p>
          <w:p w14:paraId="1BC10B5E" w14:textId="77777777" w:rsidR="00D24851" w:rsidRPr="0079251B" w:rsidRDefault="00D24851" w:rsidP="00534E17">
            <w:pPr>
              <w:pStyle w:val="a4"/>
              <w:numPr>
                <w:ilvl w:val="0"/>
                <w:numId w:val="18"/>
              </w:numPr>
              <w:autoSpaceDE w:val="0"/>
              <w:autoSpaceDN w:val="0"/>
              <w:ind w:leftChars="0"/>
              <w:rPr>
                <w:rFonts w:ascii="ＭＳ 明朝" w:eastAsia="ＭＳ 明朝" w:hAnsi="ＭＳ 明朝"/>
                <w:spacing w:val="-2"/>
              </w:rPr>
            </w:pPr>
            <w:r w:rsidRPr="0079251B">
              <w:rPr>
                <w:rFonts w:ascii="ＭＳ 明朝" w:eastAsia="ＭＳ 明朝" w:hAnsi="ＭＳ 明朝" w:hint="eastAsia"/>
                <w:spacing w:val="-2"/>
              </w:rPr>
              <w:t>評議員会を除く理事選任機関の決議要件について、加重することも可能。</w:t>
            </w:r>
          </w:p>
          <w:p w14:paraId="49609225" w14:textId="77777777" w:rsidR="0079251B" w:rsidRPr="0079251B" w:rsidRDefault="0079251B" w:rsidP="0079251B">
            <w:pPr>
              <w:autoSpaceDE w:val="0"/>
              <w:autoSpaceDN w:val="0"/>
              <w:rPr>
                <w:rFonts w:ascii="ＭＳ 明朝" w:eastAsia="ＭＳ 明朝" w:hAnsi="ＭＳ 明朝"/>
              </w:rPr>
            </w:pPr>
          </w:p>
          <w:p w14:paraId="64FBAEE1" w14:textId="351AE309" w:rsidR="0079251B" w:rsidRPr="0079251B" w:rsidRDefault="0079251B" w:rsidP="0079251B">
            <w:pPr>
              <w:pStyle w:val="a4"/>
              <w:numPr>
                <w:ilvl w:val="0"/>
                <w:numId w:val="18"/>
              </w:numPr>
              <w:autoSpaceDE w:val="0"/>
              <w:autoSpaceDN w:val="0"/>
              <w:ind w:leftChars="0"/>
              <w:rPr>
                <w:rFonts w:ascii="ＭＳ 明朝" w:eastAsia="ＭＳ 明朝" w:hAnsi="ＭＳ 明朝"/>
              </w:rPr>
            </w:pPr>
            <w:r>
              <w:rPr>
                <w:rFonts w:ascii="ＭＳ 明朝" w:eastAsia="ＭＳ 明朝" w:hAnsi="ＭＳ 明朝" w:hint="eastAsia"/>
              </w:rPr>
              <w:t>収益事業を行う場合には、「</w:t>
            </w:r>
            <w:r w:rsidRPr="0079251B">
              <w:rPr>
                <w:rFonts w:ascii="ＭＳ 明朝" w:eastAsia="ＭＳ 明朝" w:hAnsi="ＭＳ 明朝" w:hint="eastAsia"/>
                <w:shd w:val="pct15" w:color="auto" w:fill="FFFFFF"/>
              </w:rPr>
              <w:t>第28条</w:t>
            </w:r>
            <w:r>
              <w:rPr>
                <w:rFonts w:ascii="ＭＳ 明朝" w:eastAsia="ＭＳ 明朝" w:hAnsi="ＭＳ 明朝" w:hint="eastAsia"/>
              </w:rPr>
              <w:t>」を「第29条」に変更すること。</w:t>
            </w:r>
          </w:p>
        </w:tc>
      </w:tr>
      <w:tr w:rsidR="00D24851" w14:paraId="125566E1" w14:textId="77777777" w:rsidTr="00534E17">
        <w:tc>
          <w:tcPr>
            <w:tcW w:w="7280" w:type="dxa"/>
            <w:tcBorders>
              <w:top w:val="single" w:sz="4" w:space="0" w:color="auto"/>
              <w:left w:val="nil"/>
              <w:bottom w:val="nil"/>
              <w:right w:val="nil"/>
            </w:tcBorders>
          </w:tcPr>
          <w:p w14:paraId="554289C6" w14:textId="77777777" w:rsidR="00D24851" w:rsidRDefault="00D24851" w:rsidP="00534E17">
            <w:pPr>
              <w:autoSpaceDE w:val="0"/>
              <w:autoSpaceDN w:val="0"/>
              <w:jc w:val="left"/>
            </w:pPr>
          </w:p>
        </w:tc>
        <w:tc>
          <w:tcPr>
            <w:tcW w:w="7280" w:type="dxa"/>
            <w:tcBorders>
              <w:top w:val="single" w:sz="4" w:space="0" w:color="auto"/>
              <w:left w:val="nil"/>
              <w:bottom w:val="nil"/>
              <w:right w:val="nil"/>
            </w:tcBorders>
          </w:tcPr>
          <w:p w14:paraId="74AC5568" w14:textId="77777777" w:rsidR="00D24851" w:rsidRDefault="00D24851" w:rsidP="00534E17">
            <w:pPr>
              <w:autoSpaceDE w:val="0"/>
              <w:autoSpaceDN w:val="0"/>
              <w:rPr>
                <w:rFonts w:ascii="ＭＳ 明朝" w:eastAsia="ＭＳ 明朝" w:hAnsi="ＭＳ 明朝"/>
              </w:rPr>
            </w:pPr>
          </w:p>
        </w:tc>
      </w:tr>
    </w:tbl>
    <w:p w14:paraId="7BF36BE2" w14:textId="77777777" w:rsidR="00E01EE6" w:rsidRDefault="00E01EE6" w:rsidP="00147F37">
      <w:pPr>
        <w:autoSpaceDE w:val="0"/>
        <w:autoSpaceDN w:val="0"/>
        <w:rPr>
          <w:rFonts w:hAnsi="ＭＳ ゴシック"/>
        </w:rPr>
      </w:pPr>
    </w:p>
    <w:p w14:paraId="30F8E82E" w14:textId="7CAC0F34" w:rsidR="00147F37" w:rsidRPr="00655F2B" w:rsidRDefault="00147F37" w:rsidP="00147F37">
      <w:pPr>
        <w:autoSpaceDE w:val="0"/>
        <w:autoSpaceDN w:val="0"/>
        <w:rPr>
          <w:rFonts w:hAnsi="ＭＳ ゴシック"/>
        </w:rPr>
      </w:pPr>
      <w:r w:rsidRPr="00655F2B">
        <w:rPr>
          <w:rFonts w:hAnsi="ＭＳ ゴシック" w:hint="eastAsia"/>
        </w:rPr>
        <w:lastRenderedPageBreak/>
        <w:t>＜</w:t>
      </w:r>
      <w:r>
        <w:rPr>
          <w:rFonts w:hAnsi="ＭＳ ゴシック" w:hint="eastAsia"/>
        </w:rPr>
        <w:t>例</w:t>
      </w:r>
      <w:r w:rsidR="00E01EE6">
        <w:rPr>
          <w:rFonts w:hAnsi="ＭＳ ゴシック" w:hint="eastAsia"/>
        </w:rPr>
        <w:t>２－</w:t>
      </w:r>
      <w:r>
        <w:rPr>
          <w:rFonts w:hAnsi="ＭＳ ゴシック" w:hint="eastAsia"/>
        </w:rPr>
        <w:t>４：理事会を理事選任機関とする場合</w:t>
      </w:r>
      <w:r w:rsidRPr="00655F2B">
        <w:rPr>
          <w:rFonts w:hAnsi="ＭＳ ゴシック" w:hint="eastAsia"/>
        </w:rPr>
        <w:t>＞</w:t>
      </w:r>
    </w:p>
    <w:tbl>
      <w:tblPr>
        <w:tblStyle w:val="a3"/>
        <w:tblW w:w="0" w:type="auto"/>
        <w:tblLook w:val="04A0" w:firstRow="1" w:lastRow="0" w:firstColumn="1" w:lastColumn="0" w:noHBand="0" w:noVBand="1"/>
      </w:tblPr>
      <w:tblGrid>
        <w:gridCol w:w="7280"/>
        <w:gridCol w:w="7280"/>
      </w:tblGrid>
      <w:tr w:rsidR="00D24851" w:rsidRPr="00463A75" w14:paraId="721F2644" w14:textId="77777777" w:rsidTr="007F45A5">
        <w:trPr>
          <w:tblHeader/>
        </w:trPr>
        <w:tc>
          <w:tcPr>
            <w:tcW w:w="7280" w:type="dxa"/>
            <w:tcBorders>
              <w:bottom w:val="nil"/>
            </w:tcBorders>
            <w:shd w:val="clear" w:color="auto" w:fill="BFBFBF" w:themeFill="background1" w:themeFillShade="BF"/>
          </w:tcPr>
          <w:p w14:paraId="17186080" w14:textId="77777777" w:rsidR="00D24851" w:rsidRPr="00463A75" w:rsidRDefault="00D24851" w:rsidP="00534E17">
            <w:pPr>
              <w:autoSpaceDE w:val="0"/>
              <w:autoSpaceDN w:val="0"/>
              <w:jc w:val="center"/>
              <w:rPr>
                <w:b/>
                <w:bCs/>
              </w:rPr>
            </w:pPr>
            <w:r w:rsidRPr="00463A75">
              <w:rPr>
                <w:rFonts w:hint="eastAsia"/>
                <w:b/>
                <w:bCs/>
              </w:rPr>
              <w:t>寄附行為作成例</w:t>
            </w:r>
          </w:p>
        </w:tc>
        <w:tc>
          <w:tcPr>
            <w:tcW w:w="7280" w:type="dxa"/>
            <w:tcBorders>
              <w:bottom w:val="nil"/>
            </w:tcBorders>
            <w:shd w:val="clear" w:color="auto" w:fill="BFBFBF" w:themeFill="background1" w:themeFillShade="BF"/>
          </w:tcPr>
          <w:p w14:paraId="1D3AC187" w14:textId="77777777" w:rsidR="00D24851" w:rsidRPr="00463A75" w:rsidRDefault="00D24851" w:rsidP="00534E17">
            <w:pPr>
              <w:autoSpaceDE w:val="0"/>
              <w:autoSpaceDN w:val="0"/>
              <w:jc w:val="center"/>
              <w:rPr>
                <w:b/>
                <w:bCs/>
              </w:rPr>
            </w:pPr>
            <w:r w:rsidRPr="00463A75">
              <w:rPr>
                <w:rFonts w:hint="eastAsia"/>
                <w:b/>
                <w:bCs/>
              </w:rPr>
              <w:t>備考</w:t>
            </w:r>
          </w:p>
        </w:tc>
      </w:tr>
      <w:tr w:rsidR="00D24851" w14:paraId="56A219B0" w14:textId="77777777" w:rsidTr="007F45A5">
        <w:tc>
          <w:tcPr>
            <w:tcW w:w="7280" w:type="dxa"/>
            <w:tcBorders>
              <w:top w:val="nil"/>
              <w:bottom w:val="single" w:sz="4" w:space="0" w:color="auto"/>
            </w:tcBorders>
          </w:tcPr>
          <w:p w14:paraId="300BF0D2" w14:textId="77777777" w:rsidR="00D24851" w:rsidRDefault="00D24851" w:rsidP="00534E17">
            <w:pPr>
              <w:autoSpaceDE w:val="0"/>
              <w:autoSpaceDN w:val="0"/>
              <w:jc w:val="left"/>
            </w:pPr>
            <w:r>
              <w:rPr>
                <w:rFonts w:hint="eastAsia"/>
              </w:rPr>
              <w:t xml:space="preserve">　（理事選任機関）</w:t>
            </w:r>
          </w:p>
          <w:p w14:paraId="4D20EB8F" w14:textId="77777777" w:rsidR="00C81A82" w:rsidRDefault="00C54C0B" w:rsidP="00C81A82">
            <w:pPr>
              <w:autoSpaceDE w:val="0"/>
              <w:autoSpaceDN w:val="0"/>
              <w:jc w:val="left"/>
            </w:pPr>
            <w:r w:rsidRPr="00C54C0B">
              <w:rPr>
                <w:rFonts w:hint="eastAsia"/>
              </w:rPr>
              <w:t>第</w:t>
            </w:r>
            <w:r w:rsidR="00335837">
              <w:rPr>
                <w:rFonts w:hint="eastAsia"/>
              </w:rPr>
              <w:t>６</w:t>
            </w:r>
            <w:r w:rsidRPr="00C54C0B">
              <w:rPr>
                <w:rFonts w:hint="eastAsia"/>
              </w:rPr>
              <w:t xml:space="preserve">条　</w:t>
            </w:r>
            <w:r w:rsidR="00C81A82">
              <w:rPr>
                <w:rFonts w:hint="eastAsia"/>
              </w:rPr>
              <w:t>この法人の理事選任機関は、理事会とする。</w:t>
            </w:r>
          </w:p>
          <w:p w14:paraId="02F9BB8C" w14:textId="77777777" w:rsidR="00C81A82" w:rsidRDefault="00C81A82" w:rsidP="00C81A82">
            <w:pPr>
              <w:autoSpaceDE w:val="0"/>
              <w:autoSpaceDN w:val="0"/>
              <w:jc w:val="left"/>
            </w:pPr>
            <w:r>
              <w:rPr>
                <w:rFonts w:hint="eastAsia"/>
              </w:rPr>
              <w:t>２　理事選任機関の構成員は、全ての理事とする。</w:t>
            </w:r>
          </w:p>
          <w:p w14:paraId="419CACB2" w14:textId="77777777" w:rsidR="00C81A82" w:rsidRDefault="00C81A82" w:rsidP="00C81A82">
            <w:pPr>
              <w:autoSpaceDE w:val="0"/>
              <w:autoSpaceDN w:val="0"/>
              <w:ind w:left="210" w:hangingChars="100" w:hanging="210"/>
              <w:jc w:val="left"/>
            </w:pPr>
            <w:r>
              <w:rPr>
                <w:rFonts w:hint="eastAsia"/>
              </w:rPr>
              <w:t>３　監事又は評議員会は、理事選任機関に対し必要な報告を行おうとするときは、</w:t>
            </w:r>
            <w:r w:rsidRPr="00B77348">
              <w:rPr>
                <w:rFonts w:hint="eastAsia"/>
                <w:shd w:val="pct15" w:color="auto" w:fill="FFFFFF"/>
              </w:rPr>
              <w:t>理事長</w:t>
            </w:r>
            <w:r>
              <w:rPr>
                <w:rFonts w:hint="eastAsia"/>
              </w:rPr>
              <w:t>に対し、理事選任機関の招集を請求することができる。この場合において、</w:t>
            </w:r>
            <w:r w:rsidRPr="00B77348">
              <w:rPr>
                <w:rFonts w:hint="eastAsia"/>
                <w:shd w:val="pct15" w:color="auto" w:fill="FFFFFF"/>
              </w:rPr>
              <w:t>理事長</w:t>
            </w:r>
            <w:r>
              <w:rPr>
                <w:rFonts w:hint="eastAsia"/>
              </w:rPr>
              <w:t>は、理事選任機関を招集しなければならない。</w:t>
            </w:r>
          </w:p>
          <w:p w14:paraId="329A0368" w14:textId="60DDB30D" w:rsidR="00C81A82" w:rsidRDefault="00C81A82" w:rsidP="00C81A82">
            <w:pPr>
              <w:autoSpaceDE w:val="0"/>
              <w:autoSpaceDN w:val="0"/>
              <w:ind w:left="210" w:hangingChars="100" w:hanging="210"/>
              <w:jc w:val="left"/>
            </w:pPr>
            <w:r>
              <w:rPr>
                <w:rFonts w:hint="eastAsia"/>
              </w:rPr>
              <w:t>４　理事選任機関が理事を選任するときは、理事長に対し、評議員会の招集を求め、あらかじめ評議員会の意見を聴かなければならない。</w:t>
            </w:r>
          </w:p>
          <w:p w14:paraId="3E372C51" w14:textId="598175FC" w:rsidR="00D24851" w:rsidRDefault="00C81A82" w:rsidP="00C81A82">
            <w:pPr>
              <w:autoSpaceDE w:val="0"/>
              <w:autoSpaceDN w:val="0"/>
              <w:ind w:left="210" w:hangingChars="100" w:hanging="210"/>
              <w:jc w:val="left"/>
            </w:pPr>
            <w:r>
              <w:rPr>
                <w:rFonts w:hint="eastAsia"/>
              </w:rPr>
              <w:t>５　理事選任機関は、前項の評議員会の意見を十分に参酌し、理事を選任しなければならない。</w:t>
            </w:r>
          </w:p>
        </w:tc>
        <w:tc>
          <w:tcPr>
            <w:tcW w:w="7280" w:type="dxa"/>
            <w:tcBorders>
              <w:top w:val="nil"/>
              <w:bottom w:val="single" w:sz="4" w:space="0" w:color="auto"/>
            </w:tcBorders>
          </w:tcPr>
          <w:p w14:paraId="3B3B30DB" w14:textId="77777777" w:rsidR="00D24851" w:rsidRDefault="00D24851" w:rsidP="00C54C0B">
            <w:pPr>
              <w:autoSpaceDE w:val="0"/>
              <w:autoSpaceDN w:val="0"/>
              <w:rPr>
                <w:rFonts w:ascii="ＭＳ 明朝" w:eastAsia="ＭＳ 明朝" w:hAnsi="ＭＳ 明朝"/>
              </w:rPr>
            </w:pPr>
          </w:p>
          <w:p w14:paraId="4784D823" w14:textId="77777777" w:rsidR="004C46EA" w:rsidRDefault="004C46EA" w:rsidP="00C54C0B">
            <w:pPr>
              <w:autoSpaceDE w:val="0"/>
              <w:autoSpaceDN w:val="0"/>
              <w:rPr>
                <w:rFonts w:ascii="ＭＳ 明朝" w:eastAsia="ＭＳ 明朝" w:hAnsi="ＭＳ 明朝"/>
              </w:rPr>
            </w:pPr>
          </w:p>
          <w:p w14:paraId="0538102C" w14:textId="77777777" w:rsidR="004C46EA" w:rsidRDefault="004C46EA" w:rsidP="00C54C0B">
            <w:pPr>
              <w:autoSpaceDE w:val="0"/>
              <w:autoSpaceDN w:val="0"/>
              <w:rPr>
                <w:rFonts w:ascii="ＭＳ 明朝" w:eastAsia="ＭＳ 明朝" w:hAnsi="ＭＳ 明朝"/>
              </w:rPr>
            </w:pPr>
          </w:p>
          <w:p w14:paraId="14533197" w14:textId="35683822" w:rsidR="004C46EA" w:rsidRPr="00B77348" w:rsidRDefault="004C46EA" w:rsidP="00B77348">
            <w:pPr>
              <w:pStyle w:val="a4"/>
              <w:numPr>
                <w:ilvl w:val="0"/>
                <w:numId w:val="23"/>
              </w:numPr>
              <w:autoSpaceDE w:val="0"/>
              <w:autoSpaceDN w:val="0"/>
              <w:ind w:leftChars="0"/>
              <w:rPr>
                <w:rFonts w:ascii="ＭＳ 明朝" w:eastAsia="ＭＳ 明朝" w:hAnsi="ＭＳ 明朝"/>
              </w:rPr>
            </w:pPr>
            <w:r w:rsidRPr="003B64B4">
              <w:rPr>
                <w:rFonts w:ascii="ＭＳ 明朝" w:eastAsia="ＭＳ 明朝" w:hAnsi="ＭＳ 明朝" w:hint="eastAsia"/>
              </w:rPr>
              <w:t>理事長以外の理事を</w:t>
            </w:r>
            <w:r>
              <w:rPr>
                <w:rFonts w:ascii="ＭＳ 明朝" w:eastAsia="ＭＳ 明朝" w:hAnsi="ＭＳ 明朝" w:hint="eastAsia"/>
              </w:rPr>
              <w:t>理事会</w:t>
            </w:r>
            <w:r w:rsidRPr="003B64B4">
              <w:rPr>
                <w:rFonts w:ascii="ＭＳ 明朝" w:eastAsia="ＭＳ 明朝" w:hAnsi="ＭＳ 明朝" w:hint="eastAsia"/>
              </w:rPr>
              <w:t>の招集担当理事とする場合には、当該理事に対して招集を求めるよう（左欄の</w:t>
            </w:r>
            <w:r w:rsidRPr="00CA17E3">
              <w:rPr>
                <w:rFonts w:ascii="ＭＳ 明朝" w:eastAsia="ＭＳ 明朝" w:hAnsi="ＭＳ 明朝" w:hint="eastAsia"/>
                <w:shd w:val="pct15" w:color="auto" w:fill="FFFFFF"/>
              </w:rPr>
              <w:t>網掛け部分</w:t>
            </w:r>
            <w:r w:rsidRPr="003B64B4">
              <w:rPr>
                <w:rFonts w:ascii="ＭＳ 明朝" w:eastAsia="ＭＳ 明朝" w:hAnsi="ＭＳ 明朝" w:hint="eastAsia"/>
              </w:rPr>
              <w:t>が当該理事）にしているか確認すること。</w:t>
            </w:r>
          </w:p>
        </w:tc>
      </w:tr>
    </w:tbl>
    <w:p w14:paraId="670DB80B" w14:textId="77777777" w:rsidR="00C02908" w:rsidRPr="00D24851" w:rsidRDefault="00C02908" w:rsidP="00C02908">
      <w:pPr>
        <w:autoSpaceDE w:val="0"/>
        <w:autoSpaceDN w:val="0"/>
      </w:pPr>
    </w:p>
    <w:sectPr w:rsidR="00C02908" w:rsidRPr="00D24851" w:rsidSect="0080122C">
      <w:headerReference w:type="even" r:id="rId7"/>
      <w:footerReference w:type="default" r:id="rId8"/>
      <w:pgSz w:w="16838" w:h="11906" w:orient="landscape" w:code="9"/>
      <w:pgMar w:top="1134" w:right="1134" w:bottom="851" w:left="1134" w:header="567" w:footer="567" w:gutter="0"/>
      <w:pgNumType w:start="33"/>
      <w:cols w:space="425"/>
      <w:docGrid w:type="lines" w:linePitch="29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02989BD" w14:textId="77777777" w:rsidR="00460E21" w:rsidRDefault="00460E21" w:rsidP="002079B4">
      <w:r>
        <w:separator/>
      </w:r>
    </w:p>
  </w:endnote>
  <w:endnote w:type="continuationSeparator" w:id="0">
    <w:p w14:paraId="08CB9CE7" w14:textId="77777777" w:rsidR="00460E21" w:rsidRDefault="00460E21" w:rsidP="002079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903845" w14:textId="4F38BDDB" w:rsidR="00655F2B" w:rsidRDefault="00C83D85">
    <w:pPr>
      <w:pStyle w:val="a7"/>
      <w:jc w:val="center"/>
    </w:pPr>
    <w:r>
      <w:rPr>
        <w:rFonts w:hint="eastAsia"/>
        <w:kern w:val="0"/>
      </w:rPr>
      <w:t>大阪府版寄附行為作成例（Ver.</w:t>
    </w:r>
    <w:r w:rsidR="0080122C">
      <w:rPr>
        <w:rFonts w:hint="eastAsia"/>
        <w:kern w:val="0"/>
      </w:rPr>
      <w:t>2</w:t>
    </w:r>
    <w:r>
      <w:rPr>
        <w:rFonts w:hint="eastAsia"/>
        <w:kern w:val="0"/>
      </w:rPr>
      <w:t>）</w:t>
    </w:r>
    <w:r w:rsidR="00655F2B">
      <w:rPr>
        <w:rFonts w:hint="eastAsia"/>
      </w:rPr>
      <w:t xml:space="preserve">　</w:t>
    </w:r>
    <w:sdt>
      <w:sdtPr>
        <w:id w:val="785315721"/>
        <w:docPartObj>
          <w:docPartGallery w:val="Page Numbers (Bottom of Page)"/>
          <w:docPartUnique/>
        </w:docPartObj>
      </w:sdtPr>
      <w:sdtEndPr/>
      <w:sdtContent>
        <w:r w:rsidR="00655F2B">
          <w:fldChar w:fldCharType="begin"/>
        </w:r>
        <w:r w:rsidR="00655F2B">
          <w:instrText>PAGE   \* MERGEFORMAT</w:instrText>
        </w:r>
        <w:r w:rsidR="00655F2B">
          <w:fldChar w:fldCharType="separate"/>
        </w:r>
        <w:r w:rsidR="00655F2B">
          <w:rPr>
            <w:lang w:val="ja-JP"/>
          </w:rPr>
          <w:t>2</w:t>
        </w:r>
        <w:r w:rsidR="00655F2B">
          <w:fldChar w:fldCharType="end"/>
        </w:r>
        <w:r w:rsidR="00655F2B">
          <w:rPr>
            <w:rFonts w:hint="eastAsia"/>
          </w:rPr>
          <w:t>ページ</w:t>
        </w:r>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3A7C64" w14:textId="77777777" w:rsidR="00460E21" w:rsidRDefault="00460E21" w:rsidP="002079B4">
      <w:r>
        <w:separator/>
      </w:r>
    </w:p>
  </w:footnote>
  <w:footnote w:type="continuationSeparator" w:id="0">
    <w:p w14:paraId="226314B4" w14:textId="77777777" w:rsidR="00460E21" w:rsidRDefault="00460E21" w:rsidP="002079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B365E" w14:textId="77CB4E91" w:rsidR="00147F37" w:rsidRDefault="00C83D85" w:rsidP="00147F37">
    <w:pPr>
      <w:pStyle w:val="a5"/>
      <w:jc w:val="center"/>
    </w:pPr>
    <w:r>
      <w:rPr>
        <w:rFonts w:hint="eastAsia"/>
        <w:kern w:val="0"/>
      </w:rPr>
      <w:t>大阪府版寄附行為作成例（Ver.</w:t>
    </w:r>
    <w:r w:rsidR="0080122C">
      <w:rPr>
        <w:rFonts w:hint="eastAsia"/>
        <w:kern w:val="0"/>
      </w:rPr>
      <w:t>2</w:t>
    </w:r>
    <w:r>
      <w:rPr>
        <w:rFonts w:hint="eastAsia"/>
        <w:kern w:val="0"/>
      </w:rPr>
      <w:t>）</w:t>
    </w:r>
    <w:r w:rsidR="00147F37">
      <w:rPr>
        <w:rFonts w:hint="eastAsia"/>
      </w:rPr>
      <w:t xml:space="preserve">　</w:t>
    </w:r>
    <w:sdt>
      <w:sdtPr>
        <w:id w:val="942266832"/>
        <w:docPartObj>
          <w:docPartGallery w:val="Page Numbers (Top of Page)"/>
          <w:docPartUnique/>
        </w:docPartObj>
      </w:sdtPr>
      <w:sdtEndPr/>
      <w:sdtContent>
        <w:r w:rsidR="00147F37">
          <w:fldChar w:fldCharType="begin"/>
        </w:r>
        <w:r w:rsidR="00147F37">
          <w:instrText>PAGE   \* MERGEFORMAT</w:instrText>
        </w:r>
        <w:r w:rsidR="00147F37">
          <w:fldChar w:fldCharType="separate"/>
        </w:r>
        <w:r w:rsidR="00147F37">
          <w:rPr>
            <w:lang w:val="ja-JP"/>
          </w:rPr>
          <w:t>2</w:t>
        </w:r>
        <w:r w:rsidR="00147F37">
          <w:fldChar w:fldCharType="end"/>
        </w:r>
        <w:r w:rsidR="00147F37">
          <w:rPr>
            <w:rFonts w:hint="eastAsia"/>
          </w:rPr>
          <w:t>ページ</w:t>
        </w:r>
      </w:sdtContent>
    </w:sdt>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B11B86"/>
    <w:multiLevelType w:val="hybridMultilevel"/>
    <w:tmpl w:val="1EDEA218"/>
    <w:lvl w:ilvl="0" w:tplc="04090001">
      <w:start w:val="1"/>
      <w:numFmt w:val="bullet"/>
      <w:lvlText w:val=""/>
      <w:lvlJc w:val="left"/>
      <w:pPr>
        <w:ind w:left="360" w:hanging="36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099B34A2"/>
    <w:multiLevelType w:val="hybridMultilevel"/>
    <w:tmpl w:val="4162D05E"/>
    <w:lvl w:ilvl="0" w:tplc="1D08166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56C1312"/>
    <w:multiLevelType w:val="hybridMultilevel"/>
    <w:tmpl w:val="B3205A3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 w15:restartNumberingAfterBreak="0">
    <w:nsid w:val="1A0614C7"/>
    <w:multiLevelType w:val="hybridMultilevel"/>
    <w:tmpl w:val="C12682F4"/>
    <w:lvl w:ilvl="0" w:tplc="58900270">
      <w:start w:val="18"/>
      <w:numFmt w:val="bullet"/>
      <w:lvlText w:val="※"/>
      <w:lvlJc w:val="left"/>
      <w:pPr>
        <w:ind w:left="840" w:hanging="420"/>
      </w:pPr>
      <w:rPr>
        <w:rFonts w:ascii="ＭＳ 明朝" w:eastAsia="ＭＳ 明朝" w:hAnsi="ＭＳ ゴシック" w:cstheme="minorBidi" w:hint="eastAsia"/>
      </w:rPr>
    </w:lvl>
    <w:lvl w:ilvl="1" w:tplc="D380759E">
      <w:start w:val="1"/>
      <w:numFmt w:val="bullet"/>
      <w:lvlText w:val=""/>
      <w:lvlJc w:val="left"/>
      <w:pPr>
        <w:ind w:left="1260" w:hanging="420"/>
      </w:pPr>
      <w:rPr>
        <w:rFonts w:ascii="Wingdings" w:hAnsi="Wingdings" w:hint="default"/>
      </w:rPr>
    </w:lvl>
    <w:lvl w:ilvl="2" w:tplc="7DFC97E6">
      <w:start w:val="18"/>
      <w:numFmt w:val="bullet"/>
      <w:lvlText w:val="※"/>
      <w:lvlJc w:val="left"/>
      <w:pPr>
        <w:ind w:left="1620" w:hanging="360"/>
      </w:pPr>
      <w:rPr>
        <w:rFonts w:ascii="ＭＳ ゴシック" w:eastAsia="ＭＳ ゴシック" w:hAnsi="ＭＳ ゴシック" w:cstheme="minorBidi" w:hint="eastAsia"/>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4" w15:restartNumberingAfterBreak="0">
    <w:nsid w:val="1AEB6A39"/>
    <w:multiLevelType w:val="hybridMultilevel"/>
    <w:tmpl w:val="CA0A73C2"/>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1B262E74"/>
    <w:multiLevelType w:val="hybridMultilevel"/>
    <w:tmpl w:val="AE48A53C"/>
    <w:lvl w:ilvl="0" w:tplc="04090003">
      <w:start w:val="1"/>
      <w:numFmt w:val="bullet"/>
      <w:lvlText w:val=""/>
      <w:lvlJc w:val="left"/>
      <w:pPr>
        <w:ind w:left="420" w:hanging="420"/>
      </w:pPr>
      <w:rPr>
        <w:rFonts w:ascii="Wingdings" w:hAnsi="Wingdings" w:hint="default"/>
      </w:rPr>
    </w:lvl>
    <w:lvl w:ilvl="1" w:tplc="D380759E">
      <w:start w:val="1"/>
      <w:numFmt w:val="bullet"/>
      <w:lvlText w:val=""/>
      <w:lvlJc w:val="left"/>
      <w:pPr>
        <w:ind w:left="840" w:hanging="420"/>
      </w:pPr>
      <w:rPr>
        <w:rFonts w:ascii="Wingdings" w:hAnsi="Wingdings" w:hint="default"/>
      </w:rPr>
    </w:lvl>
    <w:lvl w:ilvl="2" w:tplc="7DFC97E6">
      <w:start w:val="18"/>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6" w15:restartNumberingAfterBreak="0">
    <w:nsid w:val="1C7724EB"/>
    <w:multiLevelType w:val="hybridMultilevel"/>
    <w:tmpl w:val="0040F610"/>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7" w15:restartNumberingAfterBreak="0">
    <w:nsid w:val="26030A67"/>
    <w:multiLevelType w:val="hybridMultilevel"/>
    <w:tmpl w:val="A678C536"/>
    <w:lvl w:ilvl="0" w:tplc="1D08166A">
      <w:start w:val="2"/>
      <w:numFmt w:val="bullet"/>
      <w:lvlText w:val="※"/>
      <w:lvlJc w:val="left"/>
      <w:pPr>
        <w:ind w:left="360" w:hanging="360"/>
      </w:pPr>
      <w:rPr>
        <w:rFonts w:ascii="ＭＳ ゴシック" w:eastAsia="ＭＳ ゴシック" w:hAnsi="ＭＳ 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36895FC5"/>
    <w:multiLevelType w:val="hybridMultilevel"/>
    <w:tmpl w:val="96748AD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3A940958"/>
    <w:multiLevelType w:val="hybridMultilevel"/>
    <w:tmpl w:val="5C5A52A4"/>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0" w15:restartNumberingAfterBreak="0">
    <w:nsid w:val="3C857D84"/>
    <w:multiLevelType w:val="hybridMultilevel"/>
    <w:tmpl w:val="FBB847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44035BDB"/>
    <w:multiLevelType w:val="hybridMultilevel"/>
    <w:tmpl w:val="C34AA0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2" w15:restartNumberingAfterBreak="0">
    <w:nsid w:val="453A769F"/>
    <w:multiLevelType w:val="hybridMultilevel"/>
    <w:tmpl w:val="21306F5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3" w15:restartNumberingAfterBreak="0">
    <w:nsid w:val="462F45E1"/>
    <w:multiLevelType w:val="hybridMultilevel"/>
    <w:tmpl w:val="1518B24E"/>
    <w:lvl w:ilvl="0" w:tplc="04090003">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4C9B18F6"/>
    <w:multiLevelType w:val="hybridMultilevel"/>
    <w:tmpl w:val="B16E74C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5" w15:restartNumberingAfterBreak="0">
    <w:nsid w:val="607078F1"/>
    <w:multiLevelType w:val="hybridMultilevel"/>
    <w:tmpl w:val="FF32C5E6"/>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6" w15:restartNumberingAfterBreak="0">
    <w:nsid w:val="61135006"/>
    <w:multiLevelType w:val="hybridMultilevel"/>
    <w:tmpl w:val="42460DA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15:restartNumberingAfterBreak="0">
    <w:nsid w:val="62593B48"/>
    <w:multiLevelType w:val="hybridMultilevel"/>
    <w:tmpl w:val="CD2A5D40"/>
    <w:lvl w:ilvl="0" w:tplc="04090001">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8" w15:restartNumberingAfterBreak="0">
    <w:nsid w:val="6C5D7C0D"/>
    <w:multiLevelType w:val="hybridMultilevel"/>
    <w:tmpl w:val="9C0292F6"/>
    <w:lvl w:ilvl="0" w:tplc="D380759E">
      <w:start w:val="1"/>
      <w:numFmt w:val="bullet"/>
      <w:lvlText w:val=""/>
      <w:lvlJc w:val="left"/>
      <w:pPr>
        <w:ind w:left="420" w:hanging="420"/>
      </w:pPr>
      <w:rPr>
        <w:rFonts w:ascii="Wingdings" w:hAnsi="Wingdings" w:hint="default"/>
      </w:rPr>
    </w:lvl>
    <w:lvl w:ilvl="1" w:tplc="D380759E">
      <w:start w:val="1"/>
      <w:numFmt w:val="bullet"/>
      <w:lvlText w:val=""/>
      <w:lvlJc w:val="left"/>
      <w:pPr>
        <w:ind w:left="840" w:hanging="420"/>
      </w:pPr>
      <w:rPr>
        <w:rFonts w:ascii="Wingdings" w:hAnsi="Wingdings" w:hint="default"/>
      </w:rPr>
    </w:lvl>
    <w:lvl w:ilvl="2" w:tplc="7DFC97E6">
      <w:start w:val="18"/>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9" w15:restartNumberingAfterBreak="0">
    <w:nsid w:val="6C816CDE"/>
    <w:multiLevelType w:val="hybridMultilevel"/>
    <w:tmpl w:val="0344C67C"/>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0" w15:restartNumberingAfterBreak="0">
    <w:nsid w:val="71423542"/>
    <w:multiLevelType w:val="hybridMultilevel"/>
    <w:tmpl w:val="9CDAC264"/>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7D031CB1"/>
    <w:multiLevelType w:val="hybridMultilevel"/>
    <w:tmpl w:val="769A7F38"/>
    <w:lvl w:ilvl="0" w:tplc="04090001">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7E892804"/>
    <w:multiLevelType w:val="hybridMultilevel"/>
    <w:tmpl w:val="AE48A53C"/>
    <w:lvl w:ilvl="0" w:tplc="04090003">
      <w:start w:val="1"/>
      <w:numFmt w:val="bullet"/>
      <w:lvlText w:val=""/>
      <w:lvlJc w:val="left"/>
      <w:pPr>
        <w:ind w:left="420" w:hanging="420"/>
      </w:pPr>
      <w:rPr>
        <w:rFonts w:ascii="Wingdings" w:hAnsi="Wingdings" w:hint="default"/>
      </w:rPr>
    </w:lvl>
    <w:lvl w:ilvl="1" w:tplc="D380759E">
      <w:start w:val="1"/>
      <w:numFmt w:val="bullet"/>
      <w:lvlText w:val=""/>
      <w:lvlJc w:val="left"/>
      <w:pPr>
        <w:ind w:left="840" w:hanging="420"/>
      </w:pPr>
      <w:rPr>
        <w:rFonts w:ascii="Wingdings" w:hAnsi="Wingdings" w:hint="default"/>
      </w:rPr>
    </w:lvl>
    <w:lvl w:ilvl="2" w:tplc="7DFC97E6">
      <w:start w:val="18"/>
      <w:numFmt w:val="bullet"/>
      <w:lvlText w:val="※"/>
      <w:lvlJc w:val="left"/>
      <w:pPr>
        <w:ind w:left="1200" w:hanging="360"/>
      </w:pPr>
      <w:rPr>
        <w:rFonts w:ascii="ＭＳ ゴシック" w:eastAsia="ＭＳ ゴシック" w:hAnsi="ＭＳ ゴシック" w:cstheme="minorBidi" w:hint="eastAsia"/>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7"/>
  </w:num>
  <w:num w:numId="2">
    <w:abstractNumId w:val="4"/>
  </w:num>
  <w:num w:numId="3">
    <w:abstractNumId w:val="5"/>
  </w:num>
  <w:num w:numId="4">
    <w:abstractNumId w:val="1"/>
  </w:num>
  <w:num w:numId="5">
    <w:abstractNumId w:val="7"/>
  </w:num>
  <w:num w:numId="6">
    <w:abstractNumId w:val="0"/>
  </w:num>
  <w:num w:numId="7">
    <w:abstractNumId w:val="21"/>
  </w:num>
  <w:num w:numId="8">
    <w:abstractNumId w:val="10"/>
  </w:num>
  <w:num w:numId="9">
    <w:abstractNumId w:val="19"/>
  </w:num>
  <w:num w:numId="10">
    <w:abstractNumId w:val="2"/>
  </w:num>
  <w:num w:numId="11">
    <w:abstractNumId w:val="6"/>
  </w:num>
  <w:num w:numId="12">
    <w:abstractNumId w:val="9"/>
  </w:num>
  <w:num w:numId="13">
    <w:abstractNumId w:val="13"/>
  </w:num>
  <w:num w:numId="14">
    <w:abstractNumId w:val="20"/>
  </w:num>
  <w:num w:numId="15">
    <w:abstractNumId w:val="8"/>
  </w:num>
  <w:num w:numId="16">
    <w:abstractNumId w:val="14"/>
  </w:num>
  <w:num w:numId="17">
    <w:abstractNumId w:val="11"/>
  </w:num>
  <w:num w:numId="18">
    <w:abstractNumId w:val="16"/>
  </w:num>
  <w:num w:numId="19">
    <w:abstractNumId w:val="18"/>
  </w:num>
  <w:num w:numId="20">
    <w:abstractNumId w:val="3"/>
  </w:num>
  <w:num w:numId="21">
    <w:abstractNumId w:val="22"/>
  </w:num>
  <w:num w:numId="22">
    <w:abstractNumId w:val="15"/>
  </w:num>
  <w:num w:numId="2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defaultTabStop w:val="840"/>
  <w:evenAndOddHeaders/>
  <w:drawingGridHorizontalSpacing w:val="105"/>
  <w:drawingGridVerticalSpacing w:val="291"/>
  <w:displayHorizontalDrawingGridEvery w:val="0"/>
  <w:characterSpacingControl w:val="compressPunctuation"/>
  <w:strictFirstAndLastChars/>
  <w:hdrShapeDefaults>
    <o:shapedefaults v:ext="edit" spidmax="849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21BD"/>
    <w:rsid w:val="00007B08"/>
    <w:rsid w:val="00102F85"/>
    <w:rsid w:val="00147F37"/>
    <w:rsid w:val="001817A2"/>
    <w:rsid w:val="001D4C8D"/>
    <w:rsid w:val="0020170F"/>
    <w:rsid w:val="0020233E"/>
    <w:rsid w:val="002079B4"/>
    <w:rsid w:val="0022319E"/>
    <w:rsid w:val="00224E33"/>
    <w:rsid w:val="00292407"/>
    <w:rsid w:val="0033220E"/>
    <w:rsid w:val="00335837"/>
    <w:rsid w:val="0037072C"/>
    <w:rsid w:val="003B64B4"/>
    <w:rsid w:val="003C00F8"/>
    <w:rsid w:val="00460E21"/>
    <w:rsid w:val="004C46EA"/>
    <w:rsid w:val="004D74B4"/>
    <w:rsid w:val="00534E17"/>
    <w:rsid w:val="00570E03"/>
    <w:rsid w:val="00576B9F"/>
    <w:rsid w:val="005A4FCB"/>
    <w:rsid w:val="00655F2B"/>
    <w:rsid w:val="006600C3"/>
    <w:rsid w:val="00686BFB"/>
    <w:rsid w:val="006A066E"/>
    <w:rsid w:val="006F00D6"/>
    <w:rsid w:val="0076664A"/>
    <w:rsid w:val="007921BD"/>
    <w:rsid w:val="0079251B"/>
    <w:rsid w:val="007F45A5"/>
    <w:rsid w:val="0080122C"/>
    <w:rsid w:val="00876571"/>
    <w:rsid w:val="008A77CB"/>
    <w:rsid w:val="00937DA1"/>
    <w:rsid w:val="0094754F"/>
    <w:rsid w:val="00952542"/>
    <w:rsid w:val="00A503BA"/>
    <w:rsid w:val="00B77348"/>
    <w:rsid w:val="00B842E3"/>
    <w:rsid w:val="00BA5472"/>
    <w:rsid w:val="00BD381D"/>
    <w:rsid w:val="00BD7C2D"/>
    <w:rsid w:val="00BE65CB"/>
    <w:rsid w:val="00C02908"/>
    <w:rsid w:val="00C54C0B"/>
    <w:rsid w:val="00C80CF3"/>
    <w:rsid w:val="00C81A82"/>
    <w:rsid w:val="00C83D85"/>
    <w:rsid w:val="00CB7266"/>
    <w:rsid w:val="00D07F4B"/>
    <w:rsid w:val="00D14EBE"/>
    <w:rsid w:val="00D225A2"/>
    <w:rsid w:val="00D24851"/>
    <w:rsid w:val="00DA1340"/>
    <w:rsid w:val="00DA48E9"/>
    <w:rsid w:val="00E01EE6"/>
    <w:rsid w:val="00E02B16"/>
    <w:rsid w:val="00E0362B"/>
    <w:rsid w:val="00E701D1"/>
    <w:rsid w:val="00EA2FFA"/>
    <w:rsid w:val="00F10F98"/>
    <w:rsid w:val="00F156C8"/>
    <w:rsid w:val="00F51F02"/>
    <w:rsid w:val="00F62F2D"/>
    <w:rsid w:val="00FE56A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4993">
      <v:textbox inset="5.85pt,.7pt,5.85pt,.7pt"/>
    </o:shapedefaults>
    <o:shapelayout v:ext="edit">
      <o:idmap v:ext="edit" data="1"/>
    </o:shapelayout>
  </w:shapeDefaults>
  <w:decimalSymbol w:val="."/>
  <w:listSeparator w:val=","/>
  <w14:docId w14:val="0629E5C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921BD"/>
    <w:pPr>
      <w:widowControl w:val="0"/>
      <w:jc w:val="both"/>
    </w:pPr>
    <w:rPr>
      <w:rFonts w:ascii="ＭＳ ゴシック" w:eastAsia="ＭＳ 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921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uiPriority w:val="34"/>
    <w:qFormat/>
    <w:rsid w:val="00D14EBE"/>
    <w:pPr>
      <w:ind w:leftChars="400" w:left="840"/>
    </w:pPr>
  </w:style>
  <w:style w:type="paragraph" w:styleId="a5">
    <w:name w:val="header"/>
    <w:basedOn w:val="a"/>
    <w:link w:val="a6"/>
    <w:uiPriority w:val="99"/>
    <w:unhideWhenUsed/>
    <w:rsid w:val="002079B4"/>
    <w:pPr>
      <w:tabs>
        <w:tab w:val="center" w:pos="4252"/>
        <w:tab w:val="right" w:pos="8504"/>
      </w:tabs>
      <w:snapToGrid w:val="0"/>
    </w:pPr>
  </w:style>
  <w:style w:type="character" w:customStyle="1" w:styleId="a6">
    <w:name w:val="ヘッダー (文字)"/>
    <w:basedOn w:val="a0"/>
    <w:link w:val="a5"/>
    <w:uiPriority w:val="99"/>
    <w:rsid w:val="002079B4"/>
    <w:rPr>
      <w:rFonts w:ascii="ＭＳ ゴシック" w:eastAsia="ＭＳ ゴシック"/>
    </w:rPr>
  </w:style>
  <w:style w:type="paragraph" w:styleId="a7">
    <w:name w:val="footer"/>
    <w:basedOn w:val="a"/>
    <w:link w:val="a8"/>
    <w:uiPriority w:val="99"/>
    <w:unhideWhenUsed/>
    <w:rsid w:val="002079B4"/>
    <w:pPr>
      <w:tabs>
        <w:tab w:val="center" w:pos="4252"/>
        <w:tab w:val="right" w:pos="8504"/>
      </w:tabs>
      <w:snapToGrid w:val="0"/>
    </w:pPr>
  </w:style>
  <w:style w:type="character" w:customStyle="1" w:styleId="a8">
    <w:name w:val="フッター (文字)"/>
    <w:basedOn w:val="a0"/>
    <w:link w:val="a7"/>
    <w:uiPriority w:val="99"/>
    <w:rsid w:val="002079B4"/>
    <w:rPr>
      <w:rFonts w:ascii="ＭＳ ゴシック" w:eastAsia="ＭＳ ゴシック"/>
    </w:rPr>
  </w:style>
  <w:style w:type="character" w:styleId="a9">
    <w:name w:val="annotation reference"/>
    <w:basedOn w:val="a0"/>
    <w:uiPriority w:val="99"/>
    <w:semiHidden/>
    <w:unhideWhenUsed/>
    <w:rsid w:val="007F45A5"/>
    <w:rPr>
      <w:sz w:val="18"/>
      <w:szCs w:val="18"/>
    </w:rPr>
  </w:style>
  <w:style w:type="paragraph" w:styleId="aa">
    <w:name w:val="annotation text"/>
    <w:basedOn w:val="a"/>
    <w:link w:val="ab"/>
    <w:uiPriority w:val="99"/>
    <w:semiHidden/>
    <w:unhideWhenUsed/>
    <w:rsid w:val="007F45A5"/>
    <w:pPr>
      <w:jc w:val="left"/>
    </w:pPr>
  </w:style>
  <w:style w:type="character" w:customStyle="1" w:styleId="ab">
    <w:name w:val="コメント文字列 (文字)"/>
    <w:basedOn w:val="a0"/>
    <w:link w:val="aa"/>
    <w:uiPriority w:val="99"/>
    <w:semiHidden/>
    <w:rsid w:val="007F45A5"/>
    <w:rPr>
      <w:rFonts w:ascii="ＭＳ ゴシック" w:eastAsia="ＭＳ ゴシック"/>
    </w:rPr>
  </w:style>
  <w:style w:type="paragraph" w:styleId="ac">
    <w:name w:val="annotation subject"/>
    <w:basedOn w:val="aa"/>
    <w:next w:val="aa"/>
    <w:link w:val="ad"/>
    <w:uiPriority w:val="99"/>
    <w:semiHidden/>
    <w:unhideWhenUsed/>
    <w:rsid w:val="007F45A5"/>
    <w:rPr>
      <w:b/>
      <w:bCs/>
    </w:rPr>
  </w:style>
  <w:style w:type="character" w:customStyle="1" w:styleId="ad">
    <w:name w:val="コメント内容 (文字)"/>
    <w:basedOn w:val="ab"/>
    <w:link w:val="ac"/>
    <w:uiPriority w:val="99"/>
    <w:semiHidden/>
    <w:rsid w:val="007F45A5"/>
    <w:rPr>
      <w:rFonts w:ascii="ＭＳ ゴシック" w:eastAsia="ＭＳ ゴシック"/>
      <w:b/>
      <w:bCs/>
    </w:rPr>
  </w:style>
  <w:style w:type="paragraph" w:styleId="ae">
    <w:name w:val="Revision"/>
    <w:hidden/>
    <w:uiPriority w:val="99"/>
    <w:semiHidden/>
    <w:rsid w:val="00D07F4B"/>
    <w:rPr>
      <w:rFonts w:ascii="ＭＳ ゴシック" w:eastAsia="ＭＳ 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451</Words>
  <Characters>2577</Characters>
  <Application>Microsoft Office Word</Application>
  <DocSecurity>0</DocSecurity>
  <Lines>21</Lines>
  <Paragraphs>6</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2024-06-28T02:27:00Z</dcterms:created>
  <dcterms:modified xsi:type="dcterms:W3CDTF">2024-08-23T08:05:00Z</dcterms:modified>
</cp:coreProperties>
</file>