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F7E0" w14:textId="57C6FD63" w:rsidR="00594961" w:rsidRPr="00D45FF4" w:rsidRDefault="00FA67FF" w:rsidP="008E0B2A">
      <w:pPr>
        <w:spacing w:line="0" w:lineRule="atLeast"/>
        <w:jc w:val="center"/>
        <w:rPr>
          <w:rFonts w:ascii="Meiryo UI" w:eastAsia="Meiryo UI" w:hAnsi="Meiryo UI"/>
          <w:sz w:val="22"/>
          <w:szCs w:val="24"/>
        </w:rPr>
      </w:pPr>
      <w:r>
        <w:rPr>
          <w:rFonts w:ascii="Meiryo UI" w:eastAsia="Meiryo UI" w:hAnsi="Meiryo UI" w:hint="eastAsia"/>
          <w:noProof/>
          <w:sz w:val="22"/>
          <w:szCs w:val="24"/>
        </w:rPr>
        <mc:AlternateContent>
          <mc:Choice Requires="wps">
            <w:drawing>
              <wp:anchor distT="0" distB="0" distL="114300" distR="114300" simplePos="0" relativeHeight="251671552" behindDoc="0" locked="0" layoutInCell="1" allowOverlap="1" wp14:anchorId="2F1B874F" wp14:editId="5F772843">
                <wp:simplePos x="0" y="0"/>
                <wp:positionH relativeFrom="column">
                  <wp:posOffset>5991225</wp:posOffset>
                </wp:positionH>
                <wp:positionV relativeFrom="paragraph">
                  <wp:posOffset>-140970</wp:posOffset>
                </wp:positionV>
                <wp:extent cx="657225" cy="333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657225" cy="333375"/>
                        </a:xfrm>
                        <a:prstGeom prst="rect">
                          <a:avLst/>
                        </a:prstGeom>
                        <a:solidFill>
                          <a:schemeClr val="lt1"/>
                        </a:solidFill>
                        <a:ln w="6350">
                          <a:solidFill>
                            <a:prstClr val="black"/>
                          </a:solidFill>
                        </a:ln>
                      </wps:spPr>
                      <wps:txbx>
                        <w:txbxContent>
                          <w:p w14:paraId="04C484B6" w14:textId="488074BC" w:rsidR="00FA67FF" w:rsidRPr="00FA67FF" w:rsidRDefault="00FA67FF" w:rsidP="00FA67FF">
                            <w:pPr>
                              <w:spacing w:line="0" w:lineRule="atLeast"/>
                              <w:rPr>
                                <w:rFonts w:ascii="Meiryo UI" w:eastAsia="Meiryo UI" w:hAnsi="Meiryo UI"/>
                                <w:sz w:val="24"/>
                                <w:szCs w:val="28"/>
                              </w:rPr>
                            </w:pPr>
                            <w:r w:rsidRPr="00FA67FF">
                              <w:rPr>
                                <w:rFonts w:ascii="Meiryo UI" w:eastAsia="Meiryo UI" w:hAnsi="Meiryo UI" w:hint="eastAsia"/>
                                <w:sz w:val="24"/>
                                <w:szCs w:val="28"/>
                              </w:rPr>
                              <w:t>資料</w:t>
                            </w:r>
                            <w:r w:rsidR="00C648B7">
                              <w:rPr>
                                <w:rFonts w:ascii="Meiryo UI" w:eastAsia="Meiryo UI" w:hAnsi="Meiryo UI" w:hint="eastAsia"/>
                                <w:sz w:val="24"/>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B874F" id="_x0000_t202" coordsize="21600,21600" o:spt="202" path="m,l,21600r21600,l21600,xe">
                <v:stroke joinstyle="miter"/>
                <v:path gradientshapeok="t" o:connecttype="rect"/>
              </v:shapetype>
              <v:shape id="テキスト ボックス 17" o:spid="_x0000_s1026" type="#_x0000_t202" style="position:absolute;left:0;text-align:left;margin-left:471.75pt;margin-top:-11.1pt;width:51.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" fillcolor="white [3201]" strokeweight=".5pt">
                <v:textbox>
                  <w:txbxContent>
                    <w:p w14:paraId="04C484B6" w14:textId="488074BC" w:rsidR="00FA67FF" w:rsidRPr="00FA67FF" w:rsidRDefault="00FA67FF" w:rsidP="00FA67FF">
                      <w:pPr>
                        <w:spacing w:line="0" w:lineRule="atLeast"/>
                        <w:rPr>
                          <w:rFonts w:ascii="Meiryo UI" w:eastAsia="Meiryo UI" w:hAnsi="Meiryo UI"/>
                          <w:sz w:val="24"/>
                          <w:szCs w:val="28"/>
                        </w:rPr>
                      </w:pPr>
                      <w:r w:rsidRPr="00FA67FF">
                        <w:rPr>
                          <w:rFonts w:ascii="Meiryo UI" w:eastAsia="Meiryo UI" w:hAnsi="Meiryo UI" w:hint="eastAsia"/>
                          <w:sz w:val="24"/>
                          <w:szCs w:val="28"/>
                        </w:rPr>
                        <w:t>資料</w:t>
                      </w:r>
                      <w:r w:rsidR="00C648B7">
                        <w:rPr>
                          <w:rFonts w:ascii="Meiryo UI" w:eastAsia="Meiryo UI" w:hAnsi="Meiryo UI" w:hint="eastAsia"/>
                          <w:sz w:val="24"/>
                          <w:szCs w:val="28"/>
                        </w:rPr>
                        <w:t>３</w:t>
                      </w:r>
                    </w:p>
                  </w:txbxContent>
                </v:textbox>
              </v:shape>
            </w:pict>
          </mc:Fallback>
        </mc:AlternateContent>
      </w:r>
      <w:r w:rsidR="00A86629" w:rsidRPr="00A86629">
        <w:rPr>
          <w:rFonts w:ascii="Meiryo UI" w:eastAsia="Meiryo UI" w:hAnsi="Meiryo UI" w:hint="eastAsia"/>
          <w:sz w:val="22"/>
          <w:szCs w:val="24"/>
        </w:rPr>
        <w:t>「大阪府消費者基本計画（第３期）案」に対する府民意見等を踏まえた新旧対照表</w:t>
      </w:r>
    </w:p>
    <w:tbl>
      <w:tblPr>
        <w:tblStyle w:val="a3"/>
        <w:tblW w:w="10460" w:type="dxa"/>
        <w:tblLook w:val="04A0" w:firstRow="1" w:lastRow="0" w:firstColumn="1" w:lastColumn="0" w:noHBand="0" w:noVBand="1"/>
      </w:tblPr>
      <w:tblGrid>
        <w:gridCol w:w="5230"/>
        <w:gridCol w:w="5230"/>
      </w:tblGrid>
      <w:tr w:rsidR="00A1737B" w14:paraId="3FB01A8A" w14:textId="77777777" w:rsidTr="00A1737B">
        <w:tc>
          <w:tcPr>
            <w:tcW w:w="5230" w:type="dxa"/>
          </w:tcPr>
          <w:p w14:paraId="4C558CFE" w14:textId="2D4420CD" w:rsidR="00A1737B" w:rsidRDefault="00A1737B" w:rsidP="00A1737B">
            <w:pPr>
              <w:jc w:val="center"/>
              <w:rPr>
                <w:rFonts w:ascii="Meiryo UI" w:eastAsia="Meiryo UI" w:hAnsi="Meiryo UI"/>
              </w:rPr>
            </w:pPr>
            <w:r>
              <w:rPr>
                <w:rFonts w:ascii="Meiryo UI" w:eastAsia="Meiryo UI" w:hAnsi="Meiryo UI" w:hint="eastAsia"/>
              </w:rPr>
              <w:t>修正後</w:t>
            </w:r>
          </w:p>
        </w:tc>
        <w:tc>
          <w:tcPr>
            <w:tcW w:w="5230" w:type="dxa"/>
          </w:tcPr>
          <w:p w14:paraId="5B308364" w14:textId="4ED49499" w:rsidR="00A1737B" w:rsidRDefault="00A1737B" w:rsidP="00A1737B">
            <w:pPr>
              <w:jc w:val="center"/>
              <w:rPr>
                <w:rFonts w:ascii="Meiryo UI" w:eastAsia="Meiryo UI" w:hAnsi="Meiryo UI"/>
              </w:rPr>
            </w:pPr>
            <w:r>
              <w:rPr>
                <w:rFonts w:ascii="Meiryo UI" w:eastAsia="Meiryo UI" w:hAnsi="Meiryo UI" w:hint="eastAsia"/>
              </w:rPr>
              <w:t>修正前</w:t>
            </w:r>
          </w:p>
        </w:tc>
      </w:tr>
      <w:tr w:rsidR="00A1737B" w:rsidRPr="008E0B2A" w14:paraId="7F7BA8F4" w14:textId="77777777" w:rsidTr="00A1737B">
        <w:tc>
          <w:tcPr>
            <w:tcW w:w="5230" w:type="dxa"/>
          </w:tcPr>
          <w:p w14:paraId="29AB2CD8" w14:textId="77777777" w:rsidR="00A1737B" w:rsidRDefault="00A1737B" w:rsidP="00A1737B">
            <w:pPr>
              <w:rPr>
                <w:rFonts w:ascii="Meiryo UI" w:eastAsia="Meiryo UI" w:hAnsi="Meiryo UI"/>
              </w:rPr>
            </w:pPr>
            <w:r w:rsidRPr="008E0B2A">
              <w:rPr>
                <w:rFonts w:ascii="Meiryo UI" w:eastAsia="Meiryo UI" w:hAnsi="Meiryo UI" w:hint="eastAsia"/>
              </w:rPr>
              <w:t>第２章　消費生活をめぐる現状と課題</w:t>
            </w:r>
          </w:p>
          <w:p w14:paraId="26E4222D" w14:textId="77777777" w:rsidR="00A1737B" w:rsidRPr="008E0B2A" w:rsidRDefault="00A1737B" w:rsidP="00A1737B">
            <w:pPr>
              <w:ind w:firstLineChars="300" w:firstLine="630"/>
              <w:rPr>
                <w:rFonts w:ascii="Meiryo UI" w:eastAsia="Meiryo UI" w:hAnsi="Meiryo UI"/>
              </w:rPr>
            </w:pPr>
            <w:r>
              <w:rPr>
                <w:rFonts w:ascii="Meiryo UI" w:eastAsia="Meiryo UI" w:hAnsi="Meiryo UI" w:hint="eastAsia"/>
              </w:rPr>
              <w:t>（略）</w:t>
            </w:r>
          </w:p>
          <w:p w14:paraId="18FFEBAC" w14:textId="77777777" w:rsidR="00A1737B" w:rsidRPr="00EA0B31" w:rsidRDefault="00A1737B" w:rsidP="00A1737B">
            <w:pPr>
              <w:ind w:firstLineChars="100" w:firstLine="210"/>
              <w:rPr>
                <w:rFonts w:ascii="Meiryo UI" w:eastAsia="Meiryo UI" w:hAnsi="Meiryo UI"/>
              </w:rPr>
            </w:pPr>
            <w:r w:rsidRPr="00EA0B31">
              <w:rPr>
                <w:rFonts w:ascii="Meiryo UI" w:eastAsia="Meiryo UI" w:hAnsi="Meiryo UI" w:hint="eastAsia"/>
              </w:rPr>
              <w:t>２．府における消費者相談等の状況</w:t>
            </w:r>
          </w:p>
          <w:p w14:paraId="2D00D85D" w14:textId="77777777" w:rsidR="00A1737B" w:rsidRDefault="00A1737B" w:rsidP="00A1737B">
            <w:pPr>
              <w:ind w:firstLineChars="100" w:firstLine="210"/>
              <w:rPr>
                <w:rFonts w:ascii="Meiryo UI" w:eastAsia="Meiryo UI" w:hAnsi="Meiryo UI"/>
              </w:rPr>
            </w:pPr>
            <w:r w:rsidRPr="00EA0B31">
              <w:rPr>
                <w:rFonts w:ascii="Meiryo UI" w:eastAsia="Meiryo UI" w:hAnsi="Meiryo UI"/>
              </w:rPr>
              <w:t>(１)府内消費生活相談窓口に寄せられた消費生活相</w:t>
            </w:r>
          </w:p>
          <w:p w14:paraId="14792814" w14:textId="77777777" w:rsidR="00A1737B" w:rsidRDefault="00A1737B" w:rsidP="00A1737B">
            <w:pPr>
              <w:ind w:firstLineChars="300" w:firstLine="630"/>
              <w:rPr>
                <w:rFonts w:ascii="Meiryo UI" w:eastAsia="Meiryo UI" w:hAnsi="Meiryo UI"/>
              </w:rPr>
            </w:pPr>
            <w:r w:rsidRPr="00EA0B31">
              <w:rPr>
                <w:rFonts w:ascii="Meiryo UI" w:eastAsia="Meiryo UI" w:hAnsi="Meiryo UI"/>
              </w:rPr>
              <w:t>談の概要</w:t>
            </w:r>
          </w:p>
          <w:p w14:paraId="070334E7" w14:textId="7253526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211126C9" w14:textId="4A35FC06" w:rsidR="00A1737B" w:rsidRDefault="00D568CA" w:rsidP="007C6EB5">
            <w:pPr>
              <w:ind w:firstLineChars="200" w:firstLine="420"/>
              <w:rPr>
                <w:rFonts w:ascii="Meiryo UI" w:eastAsia="Meiryo UI" w:hAnsi="Meiryo UI"/>
              </w:rPr>
            </w:pPr>
            <w:r>
              <w:rPr>
                <w:rFonts w:ascii="Meiryo UI" w:eastAsia="Meiryo UI" w:hAnsi="Meiryo UI" w:hint="eastAsia"/>
              </w:rPr>
              <w:t xml:space="preserve">　</w:t>
            </w:r>
            <w:r w:rsidR="00A1737B" w:rsidRPr="00EA0B31">
              <w:rPr>
                <w:rFonts w:ascii="Meiryo UI" w:eastAsia="Meiryo UI" w:hAnsi="Meiryo UI"/>
              </w:rPr>
              <w:t>[３]　契約当事者の年代別の相談の特徴</w:t>
            </w:r>
          </w:p>
          <w:p w14:paraId="2A09AE95" w14:textId="51A3903F" w:rsidR="00A1737B" w:rsidRDefault="007C6EB5" w:rsidP="007C6EB5">
            <w:pPr>
              <w:ind w:firstLineChars="300" w:firstLine="630"/>
              <w:rPr>
                <w:rFonts w:ascii="Meiryo UI" w:eastAsia="Meiryo UI" w:hAnsi="Meiryo UI"/>
              </w:rPr>
            </w:pPr>
            <w:r>
              <w:rPr>
                <w:rFonts w:ascii="Meiryo UI" w:eastAsia="Meiryo UI" w:hAnsi="Meiryo UI" w:hint="eastAsia"/>
              </w:rPr>
              <w:t xml:space="preserve">　</w:t>
            </w:r>
            <w:r w:rsidR="00A1737B" w:rsidRPr="00EA0B31">
              <w:rPr>
                <w:rFonts w:ascii="Meiryo UI" w:eastAsia="Meiryo UI" w:hAnsi="Meiryo UI"/>
              </w:rPr>
              <w:t>(ア)65歳以上の高齢者</w:t>
            </w:r>
          </w:p>
          <w:p w14:paraId="507B617F" w14:textId="0AE19542" w:rsidR="00A1737B" w:rsidRDefault="007C6EB5" w:rsidP="007C6EB5">
            <w:pPr>
              <w:rPr>
                <w:rFonts w:ascii="Meiryo UI" w:eastAsia="Meiryo UI" w:hAnsi="Meiryo UI"/>
              </w:rPr>
            </w:pPr>
            <w:r w:rsidRPr="009808A3">
              <w:rPr>
                <w:rFonts w:ascii="Meiryo UI" w:eastAsia="Meiryo UI" w:hAnsi="Meiryo UI" w:hint="eastAsia"/>
                <w:b/>
                <w:bCs/>
                <w:bdr w:val="single" w:sz="4" w:space="0" w:color="auto"/>
              </w:rPr>
              <w:t>P27</w:t>
            </w:r>
            <w:r w:rsidR="00A1737B" w:rsidRPr="008E0B2A">
              <w:rPr>
                <w:rFonts w:ascii="Meiryo UI" w:eastAsia="Meiryo UI" w:hAnsi="Meiryo UI" w:hint="eastAsia"/>
              </w:rPr>
              <w:t>○図表2</w:t>
            </w:r>
            <w:r w:rsidR="00A1737B" w:rsidRPr="008E0B2A">
              <w:rPr>
                <w:rFonts w:ascii="Meiryo UI" w:eastAsia="Meiryo UI" w:hAnsi="Meiryo UI"/>
              </w:rPr>
              <w:t>5</w:t>
            </w:r>
            <w:r w:rsidR="00A1737B" w:rsidRPr="008E0B2A">
              <w:rPr>
                <w:rFonts w:ascii="Meiryo UI" w:eastAsia="Meiryo UI" w:hAnsi="Meiryo UI" w:hint="eastAsia"/>
              </w:rPr>
              <w:t xml:space="preserve">　65歳以上の高齢者の相談先別相談</w:t>
            </w:r>
          </w:p>
          <w:p w14:paraId="28581709" w14:textId="77777777" w:rsidR="00A1737B" w:rsidRDefault="00A1737B" w:rsidP="00A1737B">
            <w:pPr>
              <w:ind w:firstLineChars="400" w:firstLine="840"/>
              <w:rPr>
                <w:rFonts w:ascii="Meiryo UI" w:eastAsia="Meiryo UI" w:hAnsi="Meiryo UI"/>
                <w:color w:val="FF0000"/>
                <w:u w:val="single"/>
              </w:rPr>
            </w:pPr>
            <w:r w:rsidRPr="00FA67FF">
              <w:rPr>
                <w:rFonts w:ascii="Meiryo UI" w:eastAsia="Meiryo UI" w:hAnsi="Meiryo UI" w:hint="eastAsia"/>
                <w:noProof/>
                <w:color w:val="FF0000"/>
                <w:u w:val="single"/>
              </w:rPr>
              <w:drawing>
                <wp:anchor distT="0" distB="0" distL="114300" distR="114300" simplePos="0" relativeHeight="251678720" behindDoc="1" locked="0" layoutInCell="1" allowOverlap="1" wp14:anchorId="4B502A3C" wp14:editId="5D711357">
                  <wp:simplePos x="0" y="0"/>
                  <wp:positionH relativeFrom="column">
                    <wp:posOffset>50165</wp:posOffset>
                  </wp:positionH>
                  <wp:positionV relativeFrom="paragraph">
                    <wp:posOffset>283210</wp:posOffset>
                  </wp:positionV>
                  <wp:extent cx="3110865" cy="1243965"/>
                  <wp:effectExtent l="19050" t="19050" r="13335" b="13335"/>
                  <wp:wrapTight wrapText="bothSides">
                    <wp:wrapPolygon edited="0">
                      <wp:start x="-132" y="-331"/>
                      <wp:lineTo x="-132" y="21501"/>
                      <wp:lineTo x="21560" y="21501"/>
                      <wp:lineTo x="21560" y="-331"/>
                      <wp:lineTo x="-132" y="-331"/>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0865" cy="12439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8E0B2A">
              <w:rPr>
                <w:rFonts w:ascii="Meiryo UI" w:eastAsia="Meiryo UI" w:hAnsi="Meiryo UI" w:hint="eastAsia"/>
              </w:rPr>
              <w:t>件数</w:t>
            </w:r>
            <w:r w:rsidRPr="00FA67FF">
              <w:rPr>
                <w:rFonts w:ascii="Meiryo UI" w:eastAsia="Meiryo UI" w:hAnsi="Meiryo UI" w:hint="eastAsia"/>
                <w:color w:val="FF0000"/>
                <w:u w:val="single"/>
              </w:rPr>
              <w:t>【差替え】</w:t>
            </w:r>
          </w:p>
          <w:p w14:paraId="56787C33" w14:textId="77777777" w:rsidR="00A1737B" w:rsidRPr="008E0B2A" w:rsidRDefault="00A1737B" w:rsidP="00A1737B">
            <w:pPr>
              <w:ind w:firstLineChars="400" w:firstLine="840"/>
              <w:rPr>
                <w:rFonts w:ascii="Meiryo UI" w:eastAsia="Meiryo UI" w:hAnsi="Meiryo UI"/>
              </w:rPr>
            </w:pPr>
          </w:p>
          <w:p w14:paraId="674198C0"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5A8DF0FD" w14:textId="77777777" w:rsidR="00A1737B" w:rsidRDefault="00A1737B" w:rsidP="00A1737B">
            <w:pPr>
              <w:ind w:firstLineChars="200" w:firstLine="420"/>
              <w:rPr>
                <w:rFonts w:ascii="Meiryo UI" w:eastAsia="Meiryo UI" w:hAnsi="Meiryo UI"/>
              </w:rPr>
            </w:pPr>
          </w:p>
          <w:p w14:paraId="126301B0" w14:textId="49357303" w:rsidR="00A1737B" w:rsidRPr="00EA0B31" w:rsidRDefault="007C6EB5" w:rsidP="007C6EB5">
            <w:pPr>
              <w:rPr>
                <w:rFonts w:ascii="Meiryo UI" w:eastAsia="Meiryo UI" w:hAnsi="Meiryo UI"/>
              </w:rPr>
            </w:pPr>
            <w:r w:rsidRPr="009808A3">
              <w:rPr>
                <w:rFonts w:ascii="Meiryo UI" w:eastAsia="Meiryo UI" w:hAnsi="Meiryo UI" w:hint="eastAsia"/>
                <w:b/>
                <w:bCs/>
                <w:bdr w:val="single" w:sz="4" w:space="0" w:color="auto"/>
              </w:rPr>
              <w:t>P30</w:t>
            </w:r>
            <w:r>
              <w:rPr>
                <w:rFonts w:ascii="Meiryo UI" w:eastAsia="Meiryo UI" w:hAnsi="Meiryo UI" w:hint="eastAsia"/>
              </w:rPr>
              <w:t xml:space="preserve">　</w:t>
            </w:r>
            <w:r w:rsidR="00A1737B" w:rsidRPr="00EA0B31">
              <w:rPr>
                <w:rFonts w:ascii="Meiryo UI" w:eastAsia="Meiryo UI" w:hAnsi="Meiryo UI"/>
              </w:rPr>
              <w:t>(ウ)危害及び危険に関する相談の特徴</w:t>
            </w:r>
          </w:p>
          <w:p w14:paraId="7B44865D"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0EE39E4A" w14:textId="77777777" w:rsidR="00A1737B" w:rsidRPr="008E0B2A" w:rsidRDefault="00A1737B" w:rsidP="00A1737B">
            <w:pPr>
              <w:ind w:leftChars="300" w:left="630" w:firstLineChars="100" w:firstLine="210"/>
              <w:rPr>
                <w:rFonts w:ascii="Meiryo UI" w:eastAsia="Meiryo UI" w:hAnsi="Meiryo UI"/>
                <w:color w:val="FF0000"/>
                <w:u w:val="single"/>
              </w:rPr>
            </w:pPr>
            <w:r w:rsidRPr="00EA0B31">
              <w:rPr>
                <w:rFonts w:ascii="Meiryo UI" w:eastAsia="Meiryo UI" w:hAnsi="Meiryo UI" w:hint="eastAsia"/>
              </w:rPr>
              <w:t>「化粧品」、「医療サービス」、「健康食品」による危害件数が上位を占めています。</w:t>
            </w:r>
            <w:r w:rsidRPr="008E0B2A">
              <w:rPr>
                <w:rFonts w:ascii="Meiryo UI" w:eastAsia="Meiryo UI" w:hAnsi="Meiryo UI" w:hint="eastAsia"/>
                <w:color w:val="FF0000"/>
                <w:u w:val="single"/>
              </w:rPr>
              <w:t>特に「美容医療」に関する相談件数は毎年増加しています。施術内容に関するトラブルや、オンライン処方された薬が体に合わない等の相談が寄せられています。その他の危害に関する相談では、化粧品や健康食品を使用したところ、体に赤みや痒みがでた等の相談が寄せられています。</w:t>
            </w:r>
          </w:p>
          <w:p w14:paraId="4D3C4424" w14:textId="77777777" w:rsidR="00A1737B" w:rsidRDefault="00A1737B" w:rsidP="00A1737B">
            <w:pPr>
              <w:ind w:leftChars="300" w:left="630"/>
              <w:rPr>
                <w:rFonts w:ascii="Meiryo UI" w:eastAsia="Meiryo UI" w:hAnsi="Meiryo UI"/>
              </w:rPr>
            </w:pPr>
            <w:r>
              <w:rPr>
                <w:rFonts w:ascii="Meiryo UI" w:eastAsia="Meiryo UI" w:hAnsi="Meiryo UI" w:hint="eastAsia"/>
              </w:rPr>
              <w:t>（略）</w:t>
            </w:r>
          </w:p>
          <w:p w14:paraId="1C0EE8F4" w14:textId="77777777" w:rsidR="00A1737B" w:rsidRPr="008E0B2A" w:rsidRDefault="00A1737B" w:rsidP="00A1737B">
            <w:pPr>
              <w:rPr>
                <w:rFonts w:ascii="Meiryo UI" w:eastAsia="Meiryo UI" w:hAnsi="Meiryo UI"/>
              </w:rPr>
            </w:pPr>
          </w:p>
          <w:p w14:paraId="030BA43F" w14:textId="77777777" w:rsidR="00A1737B" w:rsidRPr="00EA0B31" w:rsidRDefault="00A1737B" w:rsidP="00A1737B">
            <w:pPr>
              <w:ind w:leftChars="100" w:left="630" w:hangingChars="200" w:hanging="420"/>
              <w:rPr>
                <w:rFonts w:ascii="Meiryo UI" w:eastAsia="Meiryo UI" w:hAnsi="Meiryo UI"/>
              </w:rPr>
            </w:pPr>
            <w:r w:rsidRPr="00EA0B31">
              <w:rPr>
                <w:rFonts w:ascii="Meiryo UI" w:eastAsia="Meiryo UI" w:hAnsi="Meiryo UI" w:hint="eastAsia"/>
              </w:rPr>
              <w:t>３．大阪府消費者基本計画</w:t>
            </w:r>
            <w:r w:rsidRPr="00EA0B31">
              <w:rPr>
                <w:rFonts w:ascii="Meiryo UI" w:eastAsia="Meiryo UI" w:hAnsi="Meiryo UI"/>
              </w:rPr>
              <w:t>(第２期)期間中における取組実績と課題</w:t>
            </w:r>
          </w:p>
          <w:p w14:paraId="70A8C2ED" w14:textId="77777777" w:rsidR="00A1737B" w:rsidRDefault="00A1737B" w:rsidP="00A1737B">
            <w:pPr>
              <w:ind w:firstLineChars="100" w:firstLine="210"/>
              <w:rPr>
                <w:rFonts w:ascii="Meiryo UI" w:eastAsia="Meiryo UI" w:hAnsi="Meiryo UI"/>
              </w:rPr>
            </w:pPr>
            <w:r w:rsidRPr="00EA0B31">
              <w:rPr>
                <w:rFonts w:ascii="Meiryo UI" w:eastAsia="Meiryo UI" w:hAnsi="Meiryo UI"/>
              </w:rPr>
              <w:t>(１)４つの基本目標における取組実績と課題</w:t>
            </w:r>
          </w:p>
          <w:p w14:paraId="154AE73A" w14:textId="77777777" w:rsidR="00A1737B" w:rsidRPr="00EA0B31" w:rsidRDefault="00A1737B" w:rsidP="00A1737B">
            <w:pPr>
              <w:ind w:firstLineChars="300" w:firstLine="630"/>
              <w:rPr>
                <w:rFonts w:ascii="Meiryo UI" w:eastAsia="Meiryo UI" w:hAnsi="Meiryo UI"/>
              </w:rPr>
            </w:pPr>
            <w:r>
              <w:rPr>
                <w:rFonts w:ascii="Meiryo UI" w:eastAsia="Meiryo UI" w:hAnsi="Meiryo UI" w:hint="eastAsia"/>
              </w:rPr>
              <w:t>（略）</w:t>
            </w:r>
          </w:p>
          <w:p w14:paraId="7595607A" w14:textId="36BB6498" w:rsidR="00A1737B" w:rsidRPr="007C6EB5" w:rsidRDefault="00A1737B" w:rsidP="007C6EB5">
            <w:pPr>
              <w:ind w:firstLineChars="200" w:firstLine="420"/>
              <w:rPr>
                <w:rFonts w:ascii="Meiryo UI" w:eastAsia="Meiryo UI" w:hAnsi="Meiryo UI"/>
                <w:bdr w:val="single" w:sz="4" w:space="0" w:color="auto"/>
              </w:rPr>
            </w:pPr>
            <w:r w:rsidRPr="00EA0B31">
              <w:rPr>
                <w:rFonts w:ascii="Meiryo UI" w:eastAsia="Meiryo UI" w:hAnsi="Meiryo UI" w:hint="eastAsia"/>
              </w:rPr>
              <w:t>＜基本目標３　消費者教育の推進＞</w:t>
            </w:r>
          </w:p>
          <w:p w14:paraId="7EA3224D" w14:textId="77777777" w:rsidR="00A1737B" w:rsidRPr="00EA0B31" w:rsidRDefault="00A1737B" w:rsidP="00A1737B">
            <w:pPr>
              <w:ind w:firstLineChars="300" w:firstLine="630"/>
              <w:rPr>
                <w:rFonts w:ascii="Meiryo UI" w:eastAsia="Meiryo UI" w:hAnsi="Meiryo UI"/>
              </w:rPr>
            </w:pPr>
            <w:r>
              <w:rPr>
                <w:rFonts w:ascii="Meiryo UI" w:eastAsia="Meiryo UI" w:hAnsi="Meiryo UI" w:hint="eastAsia"/>
              </w:rPr>
              <w:t>（略）</w:t>
            </w:r>
          </w:p>
          <w:p w14:paraId="5367D916" w14:textId="4E0EE912" w:rsidR="00A1737B" w:rsidRDefault="007C6EB5" w:rsidP="007C6EB5">
            <w:pPr>
              <w:rPr>
                <w:rFonts w:ascii="Meiryo UI" w:eastAsia="Meiryo UI" w:hAnsi="Meiryo UI"/>
              </w:rPr>
            </w:pPr>
            <w:r w:rsidRPr="009808A3">
              <w:rPr>
                <w:rFonts w:ascii="Meiryo UI" w:eastAsia="Meiryo UI" w:hAnsi="Meiryo UI" w:hint="eastAsia"/>
                <w:b/>
                <w:bCs/>
                <w:bdr w:val="single" w:sz="4" w:space="0" w:color="auto"/>
              </w:rPr>
              <w:t>P37</w:t>
            </w:r>
            <w:r w:rsidR="00A1737B" w:rsidRPr="008E0B2A">
              <w:rPr>
                <w:rFonts w:ascii="Meiryo UI" w:eastAsia="Meiryo UI" w:hAnsi="Meiryo UI" w:hint="eastAsia"/>
              </w:rPr>
              <w:t>○図表39　大阪府消費者教育学生リーダー総登録</w:t>
            </w:r>
          </w:p>
          <w:p w14:paraId="51FFF73C" w14:textId="77777777" w:rsidR="00A1737B" w:rsidRPr="008E0B2A" w:rsidRDefault="00A1737B" w:rsidP="00A1737B">
            <w:pPr>
              <w:ind w:firstLineChars="300" w:firstLine="630"/>
              <w:rPr>
                <w:rFonts w:ascii="Meiryo UI" w:eastAsia="Meiryo UI" w:hAnsi="Meiryo UI"/>
              </w:rPr>
            </w:pPr>
            <w:r w:rsidRPr="008E0B2A">
              <w:rPr>
                <w:rFonts w:ascii="Meiryo UI" w:eastAsia="Meiryo UI" w:hAnsi="Meiryo UI" w:hint="eastAsia"/>
              </w:rPr>
              <w:lastRenderedPageBreak/>
              <w:t>者数</w:t>
            </w:r>
            <w:r w:rsidRPr="008E0B2A">
              <w:rPr>
                <w:rFonts w:ascii="Meiryo UI" w:eastAsia="Meiryo UI" w:hAnsi="Meiryo UI" w:hint="eastAsia"/>
                <w:color w:val="FF0000"/>
                <w:u w:val="single"/>
              </w:rPr>
              <w:t>【差替え】</w:t>
            </w:r>
          </w:p>
          <w:p w14:paraId="63BC9542" w14:textId="77777777" w:rsidR="00A1737B" w:rsidRPr="008E0B2A" w:rsidRDefault="00A1737B" w:rsidP="00A1737B">
            <w:pPr>
              <w:rPr>
                <w:rFonts w:ascii="Meiryo UI" w:eastAsia="Meiryo UI" w:hAnsi="Meiryo UI"/>
              </w:rPr>
            </w:pPr>
            <w:r>
              <w:rPr>
                <w:rFonts w:ascii="Meiryo UI" w:eastAsia="Meiryo UI" w:hAnsi="Meiryo UI"/>
                <w:noProof/>
              </w:rPr>
              <w:drawing>
                <wp:inline distT="0" distB="0" distL="0" distR="0" wp14:anchorId="55FFDEC0" wp14:editId="5411460A">
                  <wp:extent cx="3141557" cy="829384"/>
                  <wp:effectExtent l="0" t="0" r="1905"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806" cy="841066"/>
                          </a:xfrm>
                          <a:prstGeom prst="rect">
                            <a:avLst/>
                          </a:prstGeom>
                          <a:noFill/>
                          <a:ln>
                            <a:noFill/>
                          </a:ln>
                        </pic:spPr>
                      </pic:pic>
                    </a:graphicData>
                  </a:graphic>
                </wp:inline>
              </w:drawing>
            </w:r>
          </w:p>
          <w:p w14:paraId="54B6E45C" w14:textId="77777777" w:rsidR="00A1737B" w:rsidRDefault="00A1737B" w:rsidP="00A1737B">
            <w:pPr>
              <w:rPr>
                <w:rFonts w:ascii="Meiryo UI" w:eastAsia="Meiryo UI" w:hAnsi="Meiryo UI"/>
              </w:rPr>
            </w:pPr>
          </w:p>
          <w:p w14:paraId="07638008"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0F3367E2" w14:textId="77777777" w:rsidR="00A1737B" w:rsidRPr="00740379" w:rsidRDefault="00A1737B" w:rsidP="00A1737B">
            <w:pPr>
              <w:rPr>
                <w:rFonts w:ascii="Meiryo UI" w:eastAsia="Meiryo UI" w:hAnsi="Meiryo UI"/>
              </w:rPr>
            </w:pPr>
            <w:r w:rsidRPr="00740379">
              <w:rPr>
                <w:rFonts w:ascii="Meiryo UI" w:eastAsia="Meiryo UI" w:hAnsi="Meiryo UI" w:hint="eastAsia"/>
              </w:rPr>
              <w:t>第３章　消費者施策の方向性と展開</w:t>
            </w:r>
          </w:p>
          <w:p w14:paraId="42250CB0" w14:textId="77777777" w:rsidR="00A1737B" w:rsidRDefault="00A1737B" w:rsidP="00A1737B">
            <w:pPr>
              <w:ind w:firstLineChars="100" w:firstLine="210"/>
              <w:rPr>
                <w:rFonts w:ascii="Meiryo UI" w:eastAsia="Meiryo UI" w:hAnsi="Meiryo UI"/>
              </w:rPr>
            </w:pPr>
            <w:r w:rsidRPr="00740379">
              <w:rPr>
                <w:rFonts w:ascii="Meiryo UI" w:eastAsia="Meiryo UI" w:hAnsi="Meiryo UI" w:hint="eastAsia"/>
              </w:rPr>
              <w:t>１．消費者施策の方向性</w:t>
            </w:r>
          </w:p>
          <w:p w14:paraId="22648FA2" w14:textId="77777777" w:rsidR="00A1737B" w:rsidRPr="00740379" w:rsidRDefault="00A1737B" w:rsidP="00A1737B">
            <w:pPr>
              <w:ind w:firstLineChars="300" w:firstLine="630"/>
              <w:rPr>
                <w:rFonts w:ascii="Meiryo UI" w:eastAsia="Meiryo UI" w:hAnsi="Meiryo UI"/>
              </w:rPr>
            </w:pPr>
            <w:r>
              <w:rPr>
                <w:rFonts w:ascii="Meiryo UI" w:eastAsia="Meiryo UI" w:hAnsi="Meiryo UI" w:hint="eastAsia"/>
              </w:rPr>
              <w:t>（略）</w:t>
            </w:r>
          </w:p>
          <w:p w14:paraId="06E70F93" w14:textId="77777777" w:rsidR="00A1737B" w:rsidRDefault="00A1737B" w:rsidP="00A1737B">
            <w:pPr>
              <w:ind w:firstLineChars="200" w:firstLine="420"/>
              <w:rPr>
                <w:rFonts w:ascii="Meiryo UI" w:eastAsia="Meiryo UI" w:hAnsi="Meiryo UI"/>
              </w:rPr>
            </w:pPr>
            <w:r w:rsidRPr="00740379">
              <w:rPr>
                <w:rFonts w:ascii="Meiryo UI" w:eastAsia="Meiryo UI" w:hAnsi="Meiryo UI" w:hint="eastAsia"/>
              </w:rPr>
              <w:t>＜基本目標３　消費者教育の推進＞</w:t>
            </w:r>
          </w:p>
          <w:p w14:paraId="694D2615" w14:textId="77777777" w:rsidR="00A1737B" w:rsidRPr="00740379" w:rsidRDefault="00A1737B" w:rsidP="00A1737B">
            <w:pPr>
              <w:ind w:firstLineChars="300" w:firstLine="630"/>
              <w:rPr>
                <w:rFonts w:ascii="Meiryo UI" w:eastAsia="Meiryo UI" w:hAnsi="Meiryo UI"/>
              </w:rPr>
            </w:pPr>
            <w:r>
              <w:rPr>
                <w:rFonts w:ascii="Meiryo UI" w:eastAsia="Meiryo UI" w:hAnsi="Meiryo UI" w:hint="eastAsia"/>
              </w:rPr>
              <w:t>（略）</w:t>
            </w:r>
          </w:p>
          <w:p w14:paraId="4FBAEFDC" w14:textId="4BE7F256" w:rsidR="00A1737B" w:rsidRDefault="007C6EB5" w:rsidP="007C6EB5">
            <w:pPr>
              <w:ind w:left="1050" w:hangingChars="500" w:hanging="1050"/>
              <w:rPr>
                <w:rFonts w:ascii="Meiryo UI" w:eastAsia="Meiryo UI" w:hAnsi="Meiryo UI"/>
              </w:rPr>
            </w:pPr>
            <w:r w:rsidRPr="009808A3">
              <w:rPr>
                <w:rFonts w:ascii="Meiryo UI" w:eastAsia="Meiryo UI" w:hAnsi="Meiryo UI" w:hint="eastAsia"/>
                <w:b/>
                <w:bCs/>
                <w:bdr w:val="single" w:sz="4" w:space="0" w:color="auto"/>
              </w:rPr>
              <w:t>P42</w:t>
            </w:r>
            <w:r w:rsidRPr="007C6EB5">
              <w:rPr>
                <w:rFonts w:ascii="Meiryo UI" w:eastAsia="Meiryo UI" w:hAnsi="Meiryo UI" w:hint="eastAsia"/>
              </w:rPr>
              <w:t xml:space="preserve">　　</w:t>
            </w:r>
            <w:r w:rsidR="00A1737B" w:rsidRPr="00740379">
              <w:rPr>
                <w:rFonts w:ascii="Meiryo UI" w:eastAsia="Meiryo UI" w:hAnsi="Meiryo UI" w:hint="eastAsia"/>
              </w:rPr>
              <w:t>１　消費者フェアにおける</w:t>
            </w:r>
            <w:r w:rsidR="00A1737B" w:rsidRPr="008E0B2A">
              <w:rPr>
                <w:rFonts w:ascii="Meiryo UI" w:eastAsia="Meiryo UI" w:hAnsi="Meiryo UI" w:hint="eastAsia"/>
                <w:color w:val="FF0000"/>
                <w:u w:val="single"/>
              </w:rPr>
              <w:t>消費者団体活動支援と</w:t>
            </w:r>
            <w:r w:rsidR="00A1737B" w:rsidRPr="00740379">
              <w:rPr>
                <w:rFonts w:ascii="Meiryo UI" w:eastAsia="Meiryo UI" w:hAnsi="Meiryo UI" w:hint="eastAsia"/>
              </w:rPr>
              <w:t>「エシカル消費」等の啓発</w:t>
            </w:r>
          </w:p>
          <w:p w14:paraId="5190AAE7" w14:textId="77777777" w:rsidR="00A1737B" w:rsidRPr="00740379" w:rsidRDefault="00A1737B" w:rsidP="00A1737B">
            <w:pPr>
              <w:ind w:firstLineChars="300" w:firstLine="630"/>
              <w:rPr>
                <w:rFonts w:ascii="Meiryo UI" w:eastAsia="Meiryo UI" w:hAnsi="Meiryo UI"/>
              </w:rPr>
            </w:pPr>
            <w:r>
              <w:rPr>
                <w:rFonts w:ascii="Meiryo UI" w:eastAsia="Meiryo UI" w:hAnsi="Meiryo UI" w:hint="eastAsia"/>
              </w:rPr>
              <w:t>（略）</w:t>
            </w:r>
          </w:p>
          <w:p w14:paraId="35F953E8" w14:textId="77777777" w:rsidR="00A1737B" w:rsidRPr="008E0B2A" w:rsidRDefault="00A1737B" w:rsidP="00A1737B">
            <w:pPr>
              <w:ind w:firstLineChars="100" w:firstLine="210"/>
              <w:rPr>
                <w:rFonts w:ascii="Meiryo UI" w:eastAsia="Meiryo UI" w:hAnsi="Meiryo UI"/>
              </w:rPr>
            </w:pPr>
            <w:r w:rsidRPr="008E0B2A">
              <w:rPr>
                <w:rFonts w:ascii="Meiryo UI" w:eastAsia="Meiryo UI" w:hAnsi="Meiryo UI" w:hint="eastAsia"/>
              </w:rPr>
              <w:t>２．重点的な取組と実施状況の把握・検証</w:t>
            </w:r>
          </w:p>
          <w:p w14:paraId="3914CC04" w14:textId="77777777" w:rsidR="00A1737B" w:rsidRPr="008E0B2A" w:rsidRDefault="00A1737B" w:rsidP="00A1737B">
            <w:pPr>
              <w:ind w:firstLineChars="100" w:firstLine="210"/>
              <w:rPr>
                <w:rFonts w:ascii="Meiryo UI" w:eastAsia="Meiryo UI" w:hAnsi="Meiryo UI"/>
              </w:rPr>
            </w:pPr>
            <w:r w:rsidRPr="008E0B2A">
              <w:rPr>
                <w:rFonts w:ascii="Meiryo UI" w:eastAsia="Meiryo UI" w:hAnsi="Meiryo UI"/>
              </w:rPr>
              <w:t>(１)重点取組</w:t>
            </w:r>
          </w:p>
          <w:p w14:paraId="6DE37C08"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4B1A4328" w14:textId="1EE8506B" w:rsidR="00A1737B" w:rsidRDefault="00A1737B" w:rsidP="007C6EB5">
            <w:pPr>
              <w:ind w:firstLineChars="200" w:firstLine="420"/>
              <w:rPr>
                <w:rFonts w:ascii="Meiryo UI" w:eastAsia="Meiryo UI" w:hAnsi="Meiryo UI"/>
              </w:rPr>
            </w:pPr>
            <w:r w:rsidRPr="008E0B2A">
              <w:rPr>
                <w:rFonts w:ascii="Meiryo UI" w:eastAsia="Meiryo UI" w:hAnsi="Meiryo UI"/>
              </w:rPr>
              <w:t>[１]　重点取組１　悪質商法や特殊詐欺による消費</w:t>
            </w:r>
          </w:p>
          <w:p w14:paraId="498F1FEF" w14:textId="77777777" w:rsidR="00A1737B" w:rsidRPr="008E0B2A" w:rsidRDefault="00A1737B" w:rsidP="00A1737B">
            <w:pPr>
              <w:ind w:firstLineChars="200" w:firstLine="420"/>
              <w:rPr>
                <w:rFonts w:ascii="Meiryo UI" w:eastAsia="Meiryo UI" w:hAnsi="Meiryo UI"/>
              </w:rPr>
            </w:pPr>
            <w:r w:rsidRPr="008E0B2A">
              <w:rPr>
                <w:rFonts w:ascii="Meiryo UI" w:eastAsia="Meiryo UI" w:hAnsi="Meiryo UI"/>
              </w:rPr>
              <w:t>者被害の未然防止・拡大防止の取組</w:t>
            </w:r>
          </w:p>
          <w:p w14:paraId="12C8FBD4" w14:textId="77777777" w:rsidR="00A1737B" w:rsidRDefault="00A1737B" w:rsidP="00A1737B">
            <w:pPr>
              <w:ind w:leftChars="200" w:left="420" w:firstLineChars="100" w:firstLine="210"/>
              <w:rPr>
                <w:rFonts w:ascii="Meiryo UI" w:eastAsia="Meiryo UI" w:hAnsi="Meiryo UI"/>
              </w:rPr>
            </w:pPr>
            <w:r>
              <w:rPr>
                <w:rFonts w:ascii="Meiryo UI" w:eastAsia="Meiryo UI" w:hAnsi="Meiryo UI" w:hint="eastAsia"/>
              </w:rPr>
              <w:t>（略）</w:t>
            </w:r>
          </w:p>
          <w:p w14:paraId="4371ABFD" w14:textId="193C183C" w:rsidR="00A1737B" w:rsidRPr="008E0B2A" w:rsidRDefault="007C6EB5" w:rsidP="007C6EB5">
            <w:pPr>
              <w:ind w:left="525" w:hangingChars="250" w:hanging="525"/>
              <w:rPr>
                <w:rFonts w:ascii="Meiryo UI" w:eastAsia="Meiryo UI" w:hAnsi="Meiryo UI"/>
              </w:rPr>
            </w:pPr>
            <w:r w:rsidRPr="009808A3">
              <w:rPr>
                <w:rFonts w:ascii="Meiryo UI" w:eastAsia="Meiryo UI" w:hAnsi="Meiryo UI"/>
                <w:b/>
                <w:bCs/>
                <w:bdr w:val="single" w:sz="4" w:space="0" w:color="auto"/>
              </w:rPr>
              <w:t>P4</w:t>
            </w:r>
            <w:r w:rsidRPr="009808A3">
              <w:rPr>
                <w:rFonts w:ascii="Meiryo UI" w:eastAsia="Meiryo UI" w:hAnsi="Meiryo UI" w:hint="eastAsia"/>
                <w:b/>
                <w:bCs/>
                <w:bdr w:val="single" w:sz="4" w:space="0" w:color="auto"/>
              </w:rPr>
              <w:t>3</w:t>
            </w:r>
            <w:r w:rsidR="00A1737B" w:rsidRPr="008E0B2A">
              <w:rPr>
                <w:rFonts w:ascii="Meiryo UI" w:eastAsia="Meiryo UI" w:hAnsi="Meiryo UI" w:hint="eastAsia"/>
              </w:rPr>
              <w:t>・消費者安全確保地域協議会</w:t>
            </w:r>
            <w:r w:rsidR="00A1737B" w:rsidRPr="008E0B2A">
              <w:rPr>
                <w:rFonts w:ascii="Meiryo UI" w:eastAsia="Meiryo UI" w:hAnsi="Meiryo UI"/>
              </w:rPr>
              <w:t>(見守りネットワーク)設置の市町村への働きかけと</w:t>
            </w:r>
            <w:r w:rsidR="00A1737B" w:rsidRPr="008E0B2A">
              <w:rPr>
                <w:rFonts w:ascii="Meiryo UI" w:eastAsia="Meiryo UI" w:hAnsi="Meiryo UI"/>
                <w:color w:val="FF0000"/>
                <w:u w:val="single"/>
              </w:rPr>
              <w:t>その効果的な運営が行われるよう</w:t>
            </w:r>
            <w:r w:rsidR="00A1737B" w:rsidRPr="008E0B2A">
              <w:rPr>
                <w:rFonts w:ascii="Meiryo UI" w:eastAsia="Meiryo UI" w:hAnsi="Meiryo UI"/>
              </w:rPr>
              <w:t>支援</w:t>
            </w:r>
          </w:p>
          <w:p w14:paraId="7ADFD6AF" w14:textId="77777777" w:rsidR="00A1737B" w:rsidRPr="00740379" w:rsidRDefault="00A1737B" w:rsidP="00A1737B">
            <w:pPr>
              <w:rPr>
                <w:rFonts w:ascii="Meiryo UI" w:eastAsia="Meiryo UI" w:hAnsi="Meiryo UI"/>
              </w:rPr>
            </w:pPr>
            <w:r>
              <w:rPr>
                <w:rFonts w:ascii="Meiryo UI" w:eastAsia="Meiryo UI" w:hAnsi="Meiryo UI" w:hint="eastAsia"/>
              </w:rPr>
              <w:t xml:space="preserve">　　　　（略）</w:t>
            </w:r>
          </w:p>
          <w:p w14:paraId="783BE63D" w14:textId="77777777" w:rsidR="00A1737B" w:rsidRDefault="00A1737B" w:rsidP="00A1737B">
            <w:pPr>
              <w:rPr>
                <w:rFonts w:ascii="Meiryo UI" w:eastAsia="Meiryo UI" w:hAnsi="Meiryo UI"/>
              </w:rPr>
            </w:pPr>
          </w:p>
          <w:p w14:paraId="2CFCBD4E" w14:textId="77777777" w:rsidR="00A1737B" w:rsidRDefault="00A1737B" w:rsidP="00A1737B">
            <w:pPr>
              <w:ind w:firstLineChars="100" w:firstLine="210"/>
              <w:rPr>
                <w:rFonts w:ascii="Meiryo UI" w:eastAsia="Meiryo UI" w:hAnsi="Meiryo UI"/>
              </w:rPr>
            </w:pPr>
            <w:r w:rsidRPr="008E0B2A">
              <w:rPr>
                <w:rFonts w:ascii="Meiryo UI" w:eastAsia="Meiryo UI" w:hAnsi="Meiryo UI" w:hint="eastAsia"/>
              </w:rPr>
              <w:t>３．消費者施策の展開</w:t>
            </w:r>
          </w:p>
          <w:p w14:paraId="76F718A6" w14:textId="77777777" w:rsidR="00A1737B" w:rsidRPr="008E0B2A" w:rsidRDefault="00A1737B" w:rsidP="00A1737B">
            <w:pPr>
              <w:rPr>
                <w:rFonts w:ascii="Meiryo UI" w:eastAsia="Meiryo UI" w:hAnsi="Meiryo UI"/>
              </w:rPr>
            </w:pPr>
            <w:r>
              <w:rPr>
                <w:rFonts w:ascii="Meiryo UI" w:eastAsia="Meiryo UI" w:hAnsi="Meiryo UI" w:hint="eastAsia"/>
              </w:rPr>
              <w:t xml:space="preserve">　　　　（略）</w:t>
            </w:r>
          </w:p>
          <w:p w14:paraId="007984CE" w14:textId="77777777" w:rsidR="00A1737B" w:rsidRDefault="00A1737B" w:rsidP="00A1737B">
            <w:pPr>
              <w:ind w:firstLineChars="200" w:firstLine="420"/>
              <w:rPr>
                <w:rFonts w:ascii="Meiryo UI" w:eastAsia="Meiryo UI" w:hAnsi="Meiryo UI"/>
              </w:rPr>
            </w:pPr>
            <w:r w:rsidRPr="008E0B2A">
              <w:rPr>
                <w:rFonts w:ascii="Meiryo UI" w:eastAsia="Meiryo UI" w:hAnsi="Meiryo UI" w:hint="eastAsia"/>
              </w:rPr>
              <w:t>＜基本目標３　消費者教育の推進＞</w:t>
            </w:r>
          </w:p>
          <w:p w14:paraId="50E886E9" w14:textId="77777777" w:rsidR="00A1737B" w:rsidRPr="0057186E" w:rsidRDefault="00A1737B" w:rsidP="00A1737B">
            <w:pPr>
              <w:ind w:firstLineChars="200" w:firstLine="420"/>
              <w:rPr>
                <w:rFonts w:ascii="Meiryo UI" w:eastAsia="Meiryo UI" w:hAnsi="Meiryo UI"/>
              </w:rPr>
            </w:pPr>
            <w:r w:rsidRPr="0057186E">
              <w:rPr>
                <w:rFonts w:ascii="Meiryo UI" w:eastAsia="Meiryo UI" w:hAnsi="Meiryo UI"/>
              </w:rPr>
              <w:t>(１)ライフステージに応じた消費者教育の推進</w:t>
            </w:r>
          </w:p>
          <w:p w14:paraId="038C7BB4" w14:textId="77777777" w:rsidR="00A1737B" w:rsidRPr="008E0B2A" w:rsidRDefault="00A1737B" w:rsidP="00A1737B">
            <w:pPr>
              <w:rPr>
                <w:rFonts w:ascii="Meiryo UI" w:eastAsia="Meiryo UI" w:hAnsi="Meiryo UI"/>
              </w:rPr>
            </w:pPr>
            <w:r>
              <w:rPr>
                <w:rFonts w:ascii="Meiryo UI" w:eastAsia="Meiryo UI" w:hAnsi="Meiryo UI" w:hint="eastAsia"/>
              </w:rPr>
              <w:t xml:space="preserve">　　　　（略）</w:t>
            </w:r>
          </w:p>
          <w:p w14:paraId="3F726C47" w14:textId="731AD9EA" w:rsidR="00A1737B" w:rsidRPr="00E9122D" w:rsidRDefault="002A3A2A" w:rsidP="00E9122D">
            <w:pPr>
              <w:ind w:left="420" w:hangingChars="200" w:hanging="420"/>
              <w:rPr>
                <w:rFonts w:ascii="Meiryo UI" w:eastAsia="Meiryo UI" w:hAnsi="Meiryo UI"/>
                <w:bdr w:val="single" w:sz="4" w:space="0" w:color="auto"/>
              </w:rPr>
            </w:pPr>
            <w:r w:rsidRPr="009808A3">
              <w:rPr>
                <w:rFonts w:ascii="Meiryo UI" w:eastAsia="Meiryo UI" w:hAnsi="Meiryo UI"/>
                <w:b/>
                <w:bCs/>
                <w:bdr w:val="single" w:sz="4" w:space="0" w:color="auto"/>
              </w:rPr>
              <w:t>P</w:t>
            </w:r>
            <w:r w:rsidR="00E9122D" w:rsidRPr="009808A3">
              <w:rPr>
                <w:rFonts w:ascii="Meiryo UI" w:eastAsia="Meiryo UI" w:hAnsi="Meiryo UI"/>
                <w:b/>
                <w:bCs/>
                <w:bdr w:val="single" w:sz="4" w:space="0" w:color="auto"/>
              </w:rPr>
              <w:t>58</w:t>
            </w:r>
            <w:r w:rsidRPr="008E0B2A">
              <w:rPr>
                <w:rFonts w:ascii="Meiryo UI" w:eastAsia="Meiryo UI" w:hAnsi="Meiryo UI"/>
              </w:rPr>
              <w:t xml:space="preserve"> </w:t>
            </w:r>
            <w:r w:rsidR="00A1737B" w:rsidRPr="008E0B2A">
              <w:rPr>
                <w:rFonts w:ascii="Meiryo UI" w:eastAsia="Meiryo UI" w:hAnsi="Meiryo UI"/>
              </w:rPr>
              <w:t>[６]　消費者団体、事業者及び事業者団体等</w:t>
            </w:r>
            <w:r w:rsidR="00A1737B" w:rsidRPr="008E0B2A">
              <w:rPr>
                <w:rFonts w:ascii="Meiryo UI" w:eastAsia="Meiryo UI" w:hAnsi="Meiryo UI"/>
                <w:color w:val="FF0000"/>
                <w:u w:val="single"/>
              </w:rPr>
              <w:t>への活動支援</w:t>
            </w:r>
            <w:r w:rsidR="00A1737B" w:rsidRPr="008E0B2A">
              <w:rPr>
                <w:rFonts w:ascii="Meiryo UI" w:eastAsia="Meiryo UI" w:hAnsi="Meiryo UI"/>
              </w:rPr>
              <w:t>と連携</w:t>
            </w:r>
          </w:p>
          <w:p w14:paraId="23B0A900" w14:textId="77777777" w:rsidR="00A1737B" w:rsidRPr="008E0B2A" w:rsidRDefault="00A1737B" w:rsidP="00A1737B">
            <w:pPr>
              <w:ind w:leftChars="200" w:left="420" w:firstLineChars="100" w:firstLine="210"/>
              <w:rPr>
                <w:rFonts w:ascii="Meiryo UI" w:eastAsia="Meiryo UI" w:hAnsi="Meiryo UI"/>
              </w:rPr>
            </w:pPr>
            <w:r w:rsidRPr="008E0B2A">
              <w:rPr>
                <w:rFonts w:ascii="Meiryo UI" w:eastAsia="Meiryo UI" w:hAnsi="Meiryo UI" w:hint="eastAsia"/>
              </w:rPr>
              <w:t>消費者団体、事業者及び事業者団体等</w:t>
            </w:r>
            <w:r w:rsidRPr="008E0B2A">
              <w:rPr>
                <w:rFonts w:ascii="Meiryo UI" w:eastAsia="Meiryo UI" w:hAnsi="Meiryo UI" w:hint="eastAsia"/>
                <w:color w:val="FF0000"/>
                <w:u w:val="single"/>
              </w:rPr>
              <w:t>の活動を支援し、</w:t>
            </w:r>
            <w:r w:rsidRPr="008E0B2A">
              <w:rPr>
                <w:rFonts w:ascii="Meiryo UI" w:eastAsia="Meiryo UI" w:hAnsi="Meiryo UI" w:hint="eastAsia"/>
              </w:rPr>
              <w:t>多様な主体間による情報交換や協議が行われることにより、消費者教育を推進する施策への協力などが行われるよう、これら団体の連携・協働を推進し、消費者に対し情報を正しく提供するよう、働きかけていきます。</w:t>
            </w:r>
          </w:p>
          <w:p w14:paraId="34D7656F" w14:textId="77777777" w:rsidR="00C648B7" w:rsidRDefault="00C648B7" w:rsidP="00A1737B">
            <w:pPr>
              <w:rPr>
                <w:rFonts w:ascii="Meiryo UI" w:eastAsia="Meiryo UI" w:hAnsi="Meiryo UI"/>
              </w:rPr>
            </w:pPr>
          </w:p>
          <w:p w14:paraId="39A9A955" w14:textId="4D20536A" w:rsidR="00C648B7" w:rsidRDefault="00C648B7" w:rsidP="00A1737B">
            <w:pPr>
              <w:rPr>
                <w:rFonts w:ascii="Meiryo UI" w:eastAsia="Meiryo UI" w:hAnsi="Meiryo UI"/>
              </w:rPr>
            </w:pPr>
            <w:r w:rsidRPr="00C648B7">
              <w:rPr>
                <w:rFonts w:ascii="Meiryo UI" w:eastAsia="Meiryo UI" w:hAnsi="Meiryo UI" w:hint="eastAsia"/>
              </w:rPr>
              <w:t>第４章　計画の推進方策と進行管理</w:t>
            </w:r>
          </w:p>
          <w:p w14:paraId="6C2CE8F7" w14:textId="4F783BEC" w:rsidR="00C648B7" w:rsidRPr="00C648B7" w:rsidRDefault="00C648B7" w:rsidP="00A1737B">
            <w:pPr>
              <w:rPr>
                <w:rFonts w:ascii="Meiryo UI" w:eastAsia="Meiryo UI" w:hAnsi="Meiryo UI"/>
              </w:rPr>
            </w:pPr>
            <w:r>
              <w:rPr>
                <w:rFonts w:ascii="Meiryo UI" w:eastAsia="Meiryo UI" w:hAnsi="Meiryo UI" w:hint="eastAsia"/>
              </w:rPr>
              <w:t xml:space="preserve">　　　　（略）</w:t>
            </w:r>
          </w:p>
          <w:p w14:paraId="30DC5B91" w14:textId="7192D7D9" w:rsidR="00C648B7" w:rsidRPr="00E9122D" w:rsidRDefault="00E9122D" w:rsidP="00E9122D">
            <w:pPr>
              <w:rPr>
                <w:rFonts w:ascii="Meiryo UI" w:eastAsia="Meiryo UI" w:hAnsi="Meiryo UI"/>
              </w:rPr>
            </w:pPr>
            <w:r w:rsidRPr="009808A3">
              <w:rPr>
                <w:rFonts w:ascii="Meiryo UI" w:eastAsia="Meiryo UI" w:hAnsi="Meiryo UI"/>
                <w:b/>
                <w:bCs/>
                <w:bdr w:val="single" w:sz="4" w:space="0" w:color="auto"/>
              </w:rPr>
              <w:t>P67</w:t>
            </w:r>
            <w:r w:rsidR="00C648B7">
              <w:rPr>
                <w:rFonts w:ascii="Meiryo UI" w:eastAsia="Meiryo UI" w:hAnsi="Meiryo UI" w:hint="eastAsia"/>
              </w:rPr>
              <w:t>４</w:t>
            </w:r>
            <w:r w:rsidR="00C648B7" w:rsidRPr="00740379">
              <w:rPr>
                <w:rFonts w:ascii="Meiryo UI" w:eastAsia="Meiryo UI" w:hAnsi="Meiryo UI" w:hint="eastAsia"/>
              </w:rPr>
              <w:t>．</w:t>
            </w:r>
            <w:r w:rsidR="00C648B7">
              <w:rPr>
                <w:rFonts w:ascii="Meiryo UI" w:eastAsia="Meiryo UI" w:hAnsi="Meiryo UI" w:hint="eastAsia"/>
              </w:rPr>
              <w:t>数値目標</w:t>
            </w:r>
            <w:r w:rsidR="00C648B7">
              <w:rPr>
                <w:rFonts w:ascii="Meiryo UI" w:eastAsia="Meiryo UI" w:hAnsi="Meiryo UI"/>
              </w:rPr>
              <w:t xml:space="preserve"> </w:t>
            </w:r>
          </w:p>
          <w:tbl>
            <w:tblPr>
              <w:tblStyle w:val="a3"/>
              <w:tblW w:w="0" w:type="auto"/>
              <w:tblLook w:val="04A0" w:firstRow="1" w:lastRow="0" w:firstColumn="1" w:lastColumn="0" w:noHBand="0" w:noVBand="1"/>
            </w:tblPr>
            <w:tblGrid>
              <w:gridCol w:w="1728"/>
              <w:gridCol w:w="3241"/>
            </w:tblGrid>
            <w:tr w:rsidR="00C648B7" w14:paraId="159537F8" w14:textId="77777777" w:rsidTr="00C648B7">
              <w:tc>
                <w:tcPr>
                  <w:tcW w:w="1728" w:type="dxa"/>
                  <w:shd w:val="clear" w:color="auto" w:fill="D9D9D9" w:themeFill="background1" w:themeFillShade="D9"/>
                </w:tcPr>
                <w:p w14:paraId="4002E691" w14:textId="7AA1D122"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数値目標の項目</w:t>
                  </w:r>
                </w:p>
              </w:tc>
              <w:tc>
                <w:tcPr>
                  <w:tcW w:w="3241" w:type="dxa"/>
                  <w:shd w:val="clear" w:color="auto" w:fill="D9D9D9" w:themeFill="background1" w:themeFillShade="D9"/>
                </w:tcPr>
                <w:p w14:paraId="75FEC0F7" w14:textId="2A076FB2"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第３期計画終了時</w:t>
                  </w:r>
                  <w:r>
                    <w:rPr>
                      <w:rFonts w:ascii="Meiryo UI" w:eastAsia="Meiryo UI" w:hAnsi="Meiryo UI" w:hint="eastAsia"/>
                      <w:sz w:val="20"/>
                      <w:szCs w:val="21"/>
                    </w:rPr>
                    <w:t>(令和11年度)</w:t>
                  </w:r>
                </w:p>
                <w:p w14:paraId="4A540D76" w14:textId="493DC9DA"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の目標数値</w:t>
                  </w:r>
                </w:p>
              </w:tc>
            </w:tr>
            <w:tr w:rsidR="00C648B7" w14:paraId="54DB31C6" w14:textId="77777777" w:rsidTr="00C648B7">
              <w:tc>
                <w:tcPr>
                  <w:tcW w:w="1728" w:type="dxa"/>
                </w:tcPr>
                <w:p w14:paraId="1890DF3E" w14:textId="566B3C7F"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188認知度</w:t>
                  </w:r>
                </w:p>
              </w:tc>
              <w:tc>
                <w:tcPr>
                  <w:tcW w:w="3241" w:type="dxa"/>
                </w:tcPr>
                <w:p w14:paraId="2C026C88" w14:textId="77777777"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 xml:space="preserve">名前は知っている　</w:t>
                  </w:r>
                  <w:r w:rsidRPr="008A4151">
                    <w:rPr>
                      <w:rFonts w:ascii="Meiryo UI" w:eastAsia="Meiryo UI" w:hAnsi="Meiryo UI"/>
                      <w:color w:val="FF0000"/>
                      <w:sz w:val="20"/>
                      <w:szCs w:val="21"/>
                      <w:u w:val="single"/>
                    </w:rPr>
                    <w:t>50</w:t>
                  </w:r>
                  <w:r w:rsidRPr="00C648B7">
                    <w:rPr>
                      <w:rFonts w:ascii="Meiryo UI" w:eastAsia="Meiryo UI" w:hAnsi="Meiryo UI"/>
                      <w:sz w:val="20"/>
                      <w:szCs w:val="21"/>
                    </w:rPr>
                    <w:t>%</w:t>
                  </w:r>
                </w:p>
                <w:p w14:paraId="08D0FF34" w14:textId="740A74FF"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 xml:space="preserve">名前と繋がり先を知っている　</w:t>
                  </w:r>
                  <w:r w:rsidRPr="008A4151">
                    <w:rPr>
                      <w:rFonts w:ascii="Meiryo UI" w:eastAsia="Meiryo UI" w:hAnsi="Meiryo UI"/>
                      <w:color w:val="FF0000"/>
                      <w:sz w:val="20"/>
                      <w:szCs w:val="21"/>
                      <w:u w:val="single"/>
                    </w:rPr>
                    <w:t>30</w:t>
                  </w:r>
                  <w:r w:rsidRPr="00C648B7">
                    <w:rPr>
                      <w:rFonts w:ascii="Meiryo UI" w:eastAsia="Meiryo UI" w:hAnsi="Meiryo UI"/>
                      <w:sz w:val="20"/>
                      <w:szCs w:val="21"/>
                    </w:rPr>
                    <w:t>%</w:t>
                  </w:r>
                </w:p>
              </w:tc>
            </w:tr>
          </w:tbl>
          <w:p w14:paraId="0AF897A7" w14:textId="77777777" w:rsidR="00C648B7" w:rsidRDefault="00C648B7" w:rsidP="00A1737B">
            <w:pPr>
              <w:rPr>
                <w:rFonts w:ascii="Meiryo UI" w:eastAsia="Meiryo UI" w:hAnsi="Meiryo UI"/>
              </w:rPr>
            </w:pPr>
          </w:p>
          <w:p w14:paraId="1A487061" w14:textId="107C4891" w:rsidR="009808A3" w:rsidRPr="008E0B2A" w:rsidRDefault="009808A3" w:rsidP="00A1737B">
            <w:pPr>
              <w:rPr>
                <w:rFonts w:ascii="Meiryo UI" w:eastAsia="Meiryo UI" w:hAnsi="Meiryo UI"/>
              </w:rPr>
            </w:pPr>
          </w:p>
        </w:tc>
        <w:tc>
          <w:tcPr>
            <w:tcW w:w="5230" w:type="dxa"/>
          </w:tcPr>
          <w:p w14:paraId="0999613A" w14:textId="090EDD32" w:rsidR="00A1737B" w:rsidRDefault="00A1737B" w:rsidP="00A1737B">
            <w:pPr>
              <w:rPr>
                <w:rFonts w:ascii="Meiryo UI" w:eastAsia="Meiryo UI" w:hAnsi="Meiryo UI"/>
              </w:rPr>
            </w:pPr>
            <w:r w:rsidRPr="008E0B2A">
              <w:rPr>
                <w:rFonts w:ascii="Meiryo UI" w:eastAsia="Meiryo UI" w:hAnsi="Meiryo UI" w:hint="eastAsia"/>
              </w:rPr>
              <w:lastRenderedPageBreak/>
              <w:t>第２章　消費生活をめぐる現状と課題</w:t>
            </w:r>
          </w:p>
          <w:p w14:paraId="5C339B8D" w14:textId="77777777" w:rsidR="00A1737B" w:rsidRPr="008E0B2A" w:rsidRDefault="00A1737B" w:rsidP="00A1737B">
            <w:pPr>
              <w:ind w:firstLineChars="300" w:firstLine="630"/>
              <w:rPr>
                <w:rFonts w:ascii="Meiryo UI" w:eastAsia="Meiryo UI" w:hAnsi="Meiryo UI"/>
              </w:rPr>
            </w:pPr>
            <w:r>
              <w:rPr>
                <w:rFonts w:ascii="Meiryo UI" w:eastAsia="Meiryo UI" w:hAnsi="Meiryo UI" w:hint="eastAsia"/>
              </w:rPr>
              <w:t>（略）</w:t>
            </w:r>
          </w:p>
          <w:p w14:paraId="42E353E1" w14:textId="77777777" w:rsidR="00A1737B" w:rsidRPr="00EA0B31" w:rsidRDefault="00A1737B" w:rsidP="00A1737B">
            <w:pPr>
              <w:ind w:firstLineChars="100" w:firstLine="210"/>
              <w:rPr>
                <w:rFonts w:ascii="Meiryo UI" w:eastAsia="Meiryo UI" w:hAnsi="Meiryo UI"/>
              </w:rPr>
            </w:pPr>
            <w:r w:rsidRPr="00EA0B31">
              <w:rPr>
                <w:rFonts w:ascii="Meiryo UI" w:eastAsia="Meiryo UI" w:hAnsi="Meiryo UI" w:hint="eastAsia"/>
              </w:rPr>
              <w:t>２．府における消費者相談等の状況</w:t>
            </w:r>
          </w:p>
          <w:p w14:paraId="2615A88B" w14:textId="77777777" w:rsidR="00A1737B" w:rsidRDefault="00A1737B" w:rsidP="00A1737B">
            <w:pPr>
              <w:ind w:firstLineChars="100" w:firstLine="210"/>
              <w:rPr>
                <w:rFonts w:ascii="Meiryo UI" w:eastAsia="Meiryo UI" w:hAnsi="Meiryo UI"/>
              </w:rPr>
            </w:pPr>
            <w:r w:rsidRPr="00EA0B31">
              <w:rPr>
                <w:rFonts w:ascii="Meiryo UI" w:eastAsia="Meiryo UI" w:hAnsi="Meiryo UI"/>
              </w:rPr>
              <w:t>(１)府内消費生活相談窓口に寄せられた消費生活相</w:t>
            </w:r>
          </w:p>
          <w:p w14:paraId="27EFB31D" w14:textId="77777777" w:rsidR="00A1737B" w:rsidRDefault="00A1737B" w:rsidP="00A1737B">
            <w:pPr>
              <w:ind w:firstLineChars="300" w:firstLine="630"/>
              <w:rPr>
                <w:rFonts w:ascii="Meiryo UI" w:eastAsia="Meiryo UI" w:hAnsi="Meiryo UI"/>
              </w:rPr>
            </w:pPr>
            <w:r w:rsidRPr="00EA0B31">
              <w:rPr>
                <w:rFonts w:ascii="Meiryo UI" w:eastAsia="Meiryo UI" w:hAnsi="Meiryo UI"/>
              </w:rPr>
              <w:t>談の概要</w:t>
            </w:r>
          </w:p>
          <w:p w14:paraId="31B7387A"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1663D177" w14:textId="55F4F665" w:rsidR="00D568CA" w:rsidRPr="00D568CA" w:rsidRDefault="00D568CA" w:rsidP="007C6EB5">
            <w:pPr>
              <w:ind w:firstLineChars="200" w:firstLine="420"/>
              <w:rPr>
                <w:rFonts w:ascii="Meiryo UI" w:eastAsia="Meiryo UI" w:hAnsi="Meiryo UI"/>
              </w:rPr>
            </w:pPr>
            <w:r w:rsidRPr="00EA0B31">
              <w:rPr>
                <w:rFonts w:ascii="Meiryo UI" w:eastAsia="Meiryo UI" w:hAnsi="Meiryo UI"/>
              </w:rPr>
              <w:t>[３]</w:t>
            </w:r>
            <w:r w:rsidR="00A1737B" w:rsidRPr="00EA0B31">
              <w:rPr>
                <w:rFonts w:ascii="Meiryo UI" w:eastAsia="Meiryo UI" w:hAnsi="Meiryo UI"/>
              </w:rPr>
              <w:t xml:space="preserve">　契約当事者の年代別の相談の特徴</w:t>
            </w:r>
            <w:r>
              <w:rPr>
                <w:rFonts w:ascii="Meiryo UI" w:eastAsia="Meiryo UI" w:hAnsi="Meiryo UI" w:hint="eastAsia"/>
              </w:rPr>
              <w:t xml:space="preserve">　</w:t>
            </w:r>
          </w:p>
          <w:p w14:paraId="275F8290" w14:textId="77777777" w:rsidR="00A1737B" w:rsidRDefault="00A1737B" w:rsidP="007C6EB5">
            <w:pPr>
              <w:ind w:firstLineChars="300" w:firstLine="630"/>
              <w:rPr>
                <w:rFonts w:ascii="Meiryo UI" w:eastAsia="Meiryo UI" w:hAnsi="Meiryo UI"/>
              </w:rPr>
            </w:pPr>
            <w:r w:rsidRPr="00EA0B31">
              <w:rPr>
                <w:rFonts w:ascii="Meiryo UI" w:eastAsia="Meiryo UI" w:hAnsi="Meiryo UI"/>
              </w:rPr>
              <w:t>(ア)65歳以上の高齢者</w:t>
            </w:r>
          </w:p>
          <w:p w14:paraId="1620980B" w14:textId="77777777" w:rsidR="00A1737B" w:rsidRDefault="00A1737B" w:rsidP="007C6EB5">
            <w:pPr>
              <w:spacing w:line="480" w:lineRule="auto"/>
              <w:ind w:firstLineChars="300" w:firstLine="630"/>
              <w:rPr>
                <w:rFonts w:ascii="Meiryo UI" w:eastAsia="Meiryo UI" w:hAnsi="Meiryo UI"/>
              </w:rPr>
            </w:pPr>
            <w:r w:rsidRPr="008E0B2A">
              <w:rPr>
                <w:rFonts w:ascii="Meiryo UI" w:eastAsia="Meiryo UI" w:hAnsi="Meiryo UI" w:hint="eastAsia"/>
              </w:rPr>
              <w:t>○図表2</w:t>
            </w:r>
            <w:r w:rsidRPr="008E0B2A">
              <w:rPr>
                <w:rFonts w:ascii="Meiryo UI" w:eastAsia="Meiryo UI" w:hAnsi="Meiryo UI"/>
              </w:rPr>
              <w:t>5</w:t>
            </w:r>
            <w:r w:rsidRPr="008E0B2A">
              <w:rPr>
                <w:rFonts w:ascii="Meiryo UI" w:eastAsia="Meiryo UI" w:hAnsi="Meiryo UI" w:hint="eastAsia"/>
              </w:rPr>
              <w:t xml:space="preserve">　65歳以上の高齢者の相談先別相談</w:t>
            </w:r>
          </w:p>
          <w:p w14:paraId="36FDC02D" w14:textId="4B501D6A" w:rsidR="00A1737B" w:rsidRPr="00EA0B31" w:rsidRDefault="00A1737B" w:rsidP="00A1737B">
            <w:pPr>
              <w:ind w:firstLineChars="400" w:firstLine="840"/>
              <w:rPr>
                <w:rFonts w:ascii="Meiryo UI" w:eastAsia="Meiryo UI" w:hAnsi="Meiryo UI"/>
              </w:rPr>
            </w:pPr>
            <w:r w:rsidRPr="008E0B2A">
              <w:rPr>
                <w:rFonts w:ascii="Meiryo UI" w:eastAsia="Meiryo UI" w:hAnsi="Meiryo UI"/>
                <w:noProof/>
              </w:rPr>
              <w:drawing>
                <wp:anchor distT="0" distB="0" distL="114300" distR="114300" simplePos="0" relativeHeight="251677696" behindDoc="1" locked="0" layoutInCell="1" allowOverlap="1" wp14:anchorId="6C937000" wp14:editId="5C238C1C">
                  <wp:simplePos x="0" y="0"/>
                  <wp:positionH relativeFrom="column">
                    <wp:posOffset>82550</wp:posOffset>
                  </wp:positionH>
                  <wp:positionV relativeFrom="line">
                    <wp:posOffset>281940</wp:posOffset>
                  </wp:positionV>
                  <wp:extent cx="3063240" cy="1227455"/>
                  <wp:effectExtent l="19050" t="19050" r="22860" b="10795"/>
                  <wp:wrapTight wrapText="bothSides">
                    <wp:wrapPolygon edited="0">
                      <wp:start x="-134" y="-335"/>
                      <wp:lineTo x="-134" y="21455"/>
                      <wp:lineTo x="21627" y="21455"/>
                      <wp:lineTo x="21627" y="-335"/>
                      <wp:lineTo x="-134" y="-335"/>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240" cy="12274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8E0B2A">
              <w:rPr>
                <w:rFonts w:ascii="Meiryo UI" w:eastAsia="Meiryo UI" w:hAnsi="Meiryo UI" w:hint="eastAsia"/>
              </w:rPr>
              <w:t>件数</w:t>
            </w:r>
          </w:p>
          <w:p w14:paraId="466734BA" w14:textId="77777777" w:rsidR="00A1737B" w:rsidRDefault="00A1737B" w:rsidP="00A1737B">
            <w:pPr>
              <w:ind w:firstLineChars="300" w:firstLine="630"/>
              <w:rPr>
                <w:rFonts w:ascii="Meiryo UI" w:eastAsia="Meiryo UI" w:hAnsi="Meiryo UI"/>
              </w:rPr>
            </w:pPr>
          </w:p>
          <w:p w14:paraId="1A963F74" w14:textId="19FAD26C"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24C65F0B" w14:textId="77777777" w:rsidR="00A1737B" w:rsidRDefault="00A1737B" w:rsidP="00A1737B">
            <w:pPr>
              <w:rPr>
                <w:rFonts w:ascii="Meiryo UI" w:eastAsia="Meiryo UI" w:hAnsi="Meiryo UI"/>
              </w:rPr>
            </w:pPr>
          </w:p>
          <w:p w14:paraId="49372032" w14:textId="77777777" w:rsidR="00A1737B" w:rsidRDefault="00A1737B" w:rsidP="007C6EB5">
            <w:pPr>
              <w:spacing w:line="480" w:lineRule="auto"/>
              <w:ind w:firstLineChars="200" w:firstLine="420"/>
              <w:rPr>
                <w:rFonts w:ascii="Meiryo UI" w:eastAsia="Meiryo UI" w:hAnsi="Meiryo UI"/>
              </w:rPr>
            </w:pPr>
            <w:r w:rsidRPr="00EA0B31">
              <w:rPr>
                <w:rFonts w:ascii="Meiryo UI" w:eastAsia="Meiryo UI" w:hAnsi="Meiryo UI"/>
              </w:rPr>
              <w:t>(ウ)危害及び危険に関する相談の特徴</w:t>
            </w:r>
          </w:p>
          <w:p w14:paraId="2B792D5F" w14:textId="1BF2B5DA"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5ADA842D" w14:textId="77777777" w:rsidR="00A1737B" w:rsidRDefault="00A1737B" w:rsidP="00A1737B">
            <w:pPr>
              <w:ind w:leftChars="200" w:left="420" w:firstLineChars="100" w:firstLine="210"/>
              <w:rPr>
                <w:rFonts w:ascii="Meiryo UI" w:eastAsia="Meiryo UI" w:hAnsi="Meiryo UI"/>
              </w:rPr>
            </w:pPr>
            <w:r w:rsidRPr="00EA0B31">
              <w:rPr>
                <w:rFonts w:ascii="Meiryo UI" w:eastAsia="Meiryo UI" w:hAnsi="Meiryo UI" w:hint="eastAsia"/>
              </w:rPr>
              <w:t>「化粧品」、「医療サービス」、「健康食品」による危害件数が上位を占めています。</w:t>
            </w:r>
          </w:p>
          <w:p w14:paraId="511C3FEA" w14:textId="77777777" w:rsidR="00A1737B" w:rsidRDefault="00A1737B" w:rsidP="00A1737B">
            <w:pPr>
              <w:ind w:firstLineChars="300" w:firstLine="630"/>
              <w:rPr>
                <w:rFonts w:ascii="Meiryo UI" w:eastAsia="Meiryo UI" w:hAnsi="Meiryo UI"/>
              </w:rPr>
            </w:pPr>
            <w:r w:rsidRPr="0057186E">
              <w:rPr>
                <w:rFonts w:ascii="Meiryo UI" w:eastAsia="Meiryo UI" w:hAnsi="Meiryo UI" w:hint="eastAsia"/>
              </w:rPr>
              <w:t>（略）</w:t>
            </w:r>
          </w:p>
          <w:p w14:paraId="24663F78" w14:textId="77777777" w:rsidR="00A1737B" w:rsidRDefault="00A1737B" w:rsidP="00A1737B">
            <w:pPr>
              <w:ind w:firstLineChars="200" w:firstLine="420"/>
              <w:rPr>
                <w:rFonts w:ascii="Meiryo UI" w:eastAsia="Meiryo UI" w:hAnsi="Meiryo UI"/>
              </w:rPr>
            </w:pPr>
          </w:p>
          <w:p w14:paraId="18D0A1FC" w14:textId="77777777" w:rsidR="00A1737B" w:rsidRDefault="00A1737B" w:rsidP="00A1737B">
            <w:pPr>
              <w:ind w:firstLineChars="200" w:firstLine="420"/>
              <w:rPr>
                <w:rFonts w:ascii="Meiryo UI" w:eastAsia="Meiryo UI" w:hAnsi="Meiryo UI"/>
              </w:rPr>
            </w:pPr>
          </w:p>
          <w:p w14:paraId="1D2856CD" w14:textId="77777777" w:rsidR="00A1737B" w:rsidRDefault="00A1737B" w:rsidP="00A1737B">
            <w:pPr>
              <w:ind w:firstLineChars="200" w:firstLine="420"/>
              <w:rPr>
                <w:rFonts w:ascii="Meiryo UI" w:eastAsia="Meiryo UI" w:hAnsi="Meiryo UI"/>
              </w:rPr>
            </w:pPr>
          </w:p>
          <w:p w14:paraId="459347E3" w14:textId="77777777" w:rsidR="00A1737B" w:rsidRDefault="00A1737B" w:rsidP="00A1737B">
            <w:pPr>
              <w:ind w:firstLineChars="200" w:firstLine="420"/>
              <w:rPr>
                <w:rFonts w:ascii="Meiryo UI" w:eastAsia="Meiryo UI" w:hAnsi="Meiryo UI"/>
              </w:rPr>
            </w:pPr>
          </w:p>
          <w:p w14:paraId="48C6EEB6" w14:textId="005EA5F5" w:rsidR="00A1737B" w:rsidRDefault="00A1737B" w:rsidP="00A1737B">
            <w:pPr>
              <w:ind w:firstLineChars="200" w:firstLine="420"/>
              <w:rPr>
                <w:rFonts w:ascii="Meiryo UI" w:eastAsia="Meiryo UI" w:hAnsi="Meiryo UI"/>
              </w:rPr>
            </w:pPr>
          </w:p>
          <w:p w14:paraId="4A114813" w14:textId="77777777" w:rsidR="00A1737B" w:rsidRDefault="00A1737B" w:rsidP="00A1737B">
            <w:pPr>
              <w:ind w:firstLineChars="200" w:firstLine="420"/>
              <w:rPr>
                <w:rFonts w:ascii="Meiryo UI" w:eastAsia="Meiryo UI" w:hAnsi="Meiryo UI"/>
              </w:rPr>
            </w:pPr>
          </w:p>
          <w:p w14:paraId="2B3F74F9" w14:textId="77777777" w:rsidR="00A1737B" w:rsidRPr="00EA0B31" w:rsidRDefault="00A1737B" w:rsidP="00A1737B">
            <w:pPr>
              <w:ind w:leftChars="100" w:left="630" w:hangingChars="200" w:hanging="420"/>
              <w:rPr>
                <w:rFonts w:ascii="Meiryo UI" w:eastAsia="Meiryo UI" w:hAnsi="Meiryo UI"/>
              </w:rPr>
            </w:pPr>
            <w:r w:rsidRPr="00EA0B31">
              <w:rPr>
                <w:rFonts w:ascii="Meiryo UI" w:eastAsia="Meiryo UI" w:hAnsi="Meiryo UI" w:hint="eastAsia"/>
              </w:rPr>
              <w:t>３．大阪府消費者基本計画</w:t>
            </w:r>
            <w:r w:rsidRPr="00EA0B31">
              <w:rPr>
                <w:rFonts w:ascii="Meiryo UI" w:eastAsia="Meiryo UI" w:hAnsi="Meiryo UI"/>
              </w:rPr>
              <w:t>(第２期)期間中における取組実績と課題</w:t>
            </w:r>
          </w:p>
          <w:p w14:paraId="3C773306" w14:textId="77777777" w:rsidR="00A1737B" w:rsidRDefault="00A1737B" w:rsidP="00A1737B">
            <w:pPr>
              <w:ind w:firstLineChars="100" w:firstLine="210"/>
              <w:rPr>
                <w:rFonts w:ascii="Meiryo UI" w:eastAsia="Meiryo UI" w:hAnsi="Meiryo UI"/>
              </w:rPr>
            </w:pPr>
            <w:r w:rsidRPr="00EA0B31">
              <w:rPr>
                <w:rFonts w:ascii="Meiryo UI" w:eastAsia="Meiryo UI" w:hAnsi="Meiryo UI"/>
              </w:rPr>
              <w:t>(１)４つの基本目標における取組実績と課題</w:t>
            </w:r>
          </w:p>
          <w:p w14:paraId="43ED3A5B" w14:textId="77777777" w:rsidR="00A1737B" w:rsidRPr="00EA0B31" w:rsidRDefault="00A1737B" w:rsidP="00A1737B">
            <w:pPr>
              <w:ind w:firstLineChars="300" w:firstLine="630"/>
              <w:rPr>
                <w:rFonts w:ascii="Meiryo UI" w:eastAsia="Meiryo UI" w:hAnsi="Meiryo UI"/>
              </w:rPr>
            </w:pPr>
            <w:r>
              <w:rPr>
                <w:rFonts w:ascii="Meiryo UI" w:eastAsia="Meiryo UI" w:hAnsi="Meiryo UI" w:hint="eastAsia"/>
              </w:rPr>
              <w:t>（略）</w:t>
            </w:r>
          </w:p>
          <w:p w14:paraId="7EE49257" w14:textId="0249E69F" w:rsidR="00A1737B" w:rsidRDefault="00A1737B" w:rsidP="00A1737B">
            <w:pPr>
              <w:ind w:firstLineChars="200" w:firstLine="420"/>
              <w:rPr>
                <w:rFonts w:ascii="Meiryo UI" w:eastAsia="Meiryo UI" w:hAnsi="Meiryo UI"/>
              </w:rPr>
            </w:pPr>
            <w:r w:rsidRPr="00EA0B31">
              <w:rPr>
                <w:rFonts w:ascii="Meiryo UI" w:eastAsia="Meiryo UI" w:hAnsi="Meiryo UI" w:hint="eastAsia"/>
              </w:rPr>
              <w:t>＜基本目標３　消費者教育の推進＞</w:t>
            </w:r>
          </w:p>
          <w:p w14:paraId="68212379" w14:textId="4D6F8086" w:rsidR="00A1737B" w:rsidRPr="00EA0B31" w:rsidRDefault="00A1737B" w:rsidP="00A1737B">
            <w:pPr>
              <w:ind w:firstLineChars="300" w:firstLine="630"/>
              <w:rPr>
                <w:rFonts w:ascii="Meiryo UI" w:eastAsia="Meiryo UI" w:hAnsi="Meiryo UI"/>
              </w:rPr>
            </w:pPr>
            <w:r>
              <w:rPr>
                <w:rFonts w:ascii="Meiryo UI" w:eastAsia="Meiryo UI" w:hAnsi="Meiryo UI" w:hint="eastAsia"/>
              </w:rPr>
              <w:t>（略）</w:t>
            </w:r>
          </w:p>
          <w:p w14:paraId="6920BB4F" w14:textId="77777777" w:rsidR="00A1737B" w:rsidRDefault="00A1737B" w:rsidP="007C6EB5">
            <w:pPr>
              <w:spacing w:line="480" w:lineRule="auto"/>
              <w:ind w:firstLineChars="200" w:firstLine="420"/>
              <w:rPr>
                <w:rFonts w:ascii="Meiryo UI" w:eastAsia="Meiryo UI" w:hAnsi="Meiryo UI"/>
              </w:rPr>
            </w:pPr>
            <w:r w:rsidRPr="008E0B2A">
              <w:rPr>
                <w:rFonts w:ascii="Meiryo UI" w:eastAsia="Meiryo UI" w:hAnsi="Meiryo UI" w:hint="eastAsia"/>
              </w:rPr>
              <w:t>○図表39　大阪府消費者教育学生リーダー総登</w:t>
            </w:r>
            <w:r>
              <w:rPr>
                <w:rFonts w:ascii="Meiryo UI" w:eastAsia="Meiryo UI" w:hAnsi="Meiryo UI" w:hint="eastAsia"/>
              </w:rPr>
              <w:t>録</w:t>
            </w:r>
          </w:p>
          <w:p w14:paraId="53287C38" w14:textId="67F6A42D" w:rsidR="00A1737B" w:rsidRDefault="00A1737B" w:rsidP="00A1737B">
            <w:pPr>
              <w:ind w:firstLineChars="200" w:firstLine="420"/>
              <w:rPr>
                <w:rFonts w:ascii="Meiryo UI" w:eastAsia="Meiryo UI" w:hAnsi="Meiryo UI"/>
              </w:rPr>
            </w:pPr>
            <w:r>
              <w:rPr>
                <w:rFonts w:ascii="Meiryo UI" w:eastAsia="Meiryo UI" w:hAnsi="Meiryo UI" w:hint="eastAsia"/>
              </w:rPr>
              <w:lastRenderedPageBreak/>
              <w:t xml:space="preserve">　者数</w:t>
            </w:r>
          </w:p>
          <w:p w14:paraId="7458FB67" w14:textId="6E09D8C5" w:rsidR="00A1737B" w:rsidRDefault="00A1737B" w:rsidP="00A1737B">
            <w:pPr>
              <w:rPr>
                <w:rFonts w:ascii="Meiryo UI" w:eastAsia="Meiryo UI" w:hAnsi="Meiryo UI"/>
              </w:rPr>
            </w:pPr>
            <w:r>
              <w:rPr>
                <w:rFonts w:ascii="Meiryo UI" w:eastAsia="Meiryo UI" w:hAnsi="Meiryo UI"/>
                <w:noProof/>
              </w:rPr>
              <w:drawing>
                <wp:inline distT="0" distB="0" distL="0" distR="0" wp14:anchorId="04A77A82" wp14:editId="6C419DC4">
                  <wp:extent cx="3183890" cy="4762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3890" cy="476250"/>
                          </a:xfrm>
                          <a:prstGeom prst="rect">
                            <a:avLst/>
                          </a:prstGeom>
                          <a:noFill/>
                          <a:ln>
                            <a:noFill/>
                          </a:ln>
                        </pic:spPr>
                      </pic:pic>
                    </a:graphicData>
                  </a:graphic>
                </wp:inline>
              </w:drawing>
            </w:r>
          </w:p>
          <w:p w14:paraId="0ACDF348" w14:textId="77777777" w:rsidR="00A1737B" w:rsidRDefault="00A1737B" w:rsidP="00A1737B">
            <w:pPr>
              <w:rPr>
                <w:rFonts w:ascii="Meiryo UI" w:eastAsia="Meiryo UI" w:hAnsi="Meiryo UI"/>
              </w:rPr>
            </w:pPr>
          </w:p>
          <w:p w14:paraId="771050C1" w14:textId="77777777" w:rsidR="00A1737B" w:rsidRDefault="00A1737B" w:rsidP="00A1737B">
            <w:pPr>
              <w:rPr>
                <w:rFonts w:ascii="Meiryo UI" w:eastAsia="Meiryo UI" w:hAnsi="Meiryo UI"/>
              </w:rPr>
            </w:pPr>
          </w:p>
          <w:p w14:paraId="4B3458F5"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324579B5" w14:textId="77777777" w:rsidR="00A1737B" w:rsidRPr="00740379" w:rsidRDefault="00A1737B" w:rsidP="00A1737B">
            <w:pPr>
              <w:rPr>
                <w:rFonts w:ascii="Meiryo UI" w:eastAsia="Meiryo UI" w:hAnsi="Meiryo UI"/>
              </w:rPr>
            </w:pPr>
            <w:r w:rsidRPr="00740379">
              <w:rPr>
                <w:rFonts w:ascii="Meiryo UI" w:eastAsia="Meiryo UI" w:hAnsi="Meiryo UI" w:hint="eastAsia"/>
              </w:rPr>
              <w:t>第３章　消費者施策の方向性と展開</w:t>
            </w:r>
          </w:p>
          <w:p w14:paraId="7ED1F051" w14:textId="77777777" w:rsidR="00A1737B" w:rsidRDefault="00A1737B" w:rsidP="00A1737B">
            <w:pPr>
              <w:ind w:firstLineChars="100" w:firstLine="210"/>
              <w:rPr>
                <w:rFonts w:ascii="Meiryo UI" w:eastAsia="Meiryo UI" w:hAnsi="Meiryo UI"/>
              </w:rPr>
            </w:pPr>
            <w:r w:rsidRPr="00740379">
              <w:rPr>
                <w:rFonts w:ascii="Meiryo UI" w:eastAsia="Meiryo UI" w:hAnsi="Meiryo UI" w:hint="eastAsia"/>
              </w:rPr>
              <w:t>１．消費者施策の方向性</w:t>
            </w:r>
          </w:p>
          <w:p w14:paraId="720CE88D" w14:textId="4321B2B7" w:rsidR="00A1737B" w:rsidRPr="00740379" w:rsidRDefault="00A1737B" w:rsidP="00A1737B">
            <w:pPr>
              <w:ind w:firstLineChars="300" w:firstLine="630"/>
              <w:rPr>
                <w:rFonts w:ascii="Meiryo UI" w:eastAsia="Meiryo UI" w:hAnsi="Meiryo UI"/>
              </w:rPr>
            </w:pPr>
            <w:r>
              <w:rPr>
                <w:rFonts w:ascii="Meiryo UI" w:eastAsia="Meiryo UI" w:hAnsi="Meiryo UI" w:hint="eastAsia"/>
              </w:rPr>
              <w:t>（略）</w:t>
            </w:r>
          </w:p>
          <w:p w14:paraId="74425EDB" w14:textId="64871C27" w:rsidR="00A1737B" w:rsidRDefault="00A1737B" w:rsidP="00A1737B">
            <w:pPr>
              <w:ind w:firstLineChars="200" w:firstLine="420"/>
              <w:rPr>
                <w:rFonts w:ascii="Meiryo UI" w:eastAsia="Meiryo UI" w:hAnsi="Meiryo UI"/>
              </w:rPr>
            </w:pPr>
            <w:r w:rsidRPr="00740379">
              <w:rPr>
                <w:rFonts w:ascii="Meiryo UI" w:eastAsia="Meiryo UI" w:hAnsi="Meiryo UI" w:hint="eastAsia"/>
              </w:rPr>
              <w:t>＜基本目標３　消費者教育の推進＞</w:t>
            </w:r>
          </w:p>
          <w:p w14:paraId="48AADE79" w14:textId="6E86FD93" w:rsidR="00A1737B" w:rsidRPr="0057186E" w:rsidRDefault="00A1737B" w:rsidP="00A1737B">
            <w:pPr>
              <w:ind w:firstLineChars="300" w:firstLine="630"/>
              <w:rPr>
                <w:rFonts w:ascii="Meiryo UI" w:eastAsia="Meiryo UI" w:hAnsi="Meiryo UI"/>
              </w:rPr>
            </w:pPr>
            <w:r>
              <w:rPr>
                <w:rFonts w:ascii="Meiryo UI" w:eastAsia="Meiryo UI" w:hAnsi="Meiryo UI" w:hint="eastAsia"/>
              </w:rPr>
              <w:t>（略）</w:t>
            </w:r>
          </w:p>
          <w:p w14:paraId="44ACDDEB" w14:textId="77777777" w:rsidR="00A1737B" w:rsidRDefault="00A1737B" w:rsidP="007C6EB5">
            <w:pPr>
              <w:spacing w:line="480" w:lineRule="auto"/>
              <w:ind w:firstLineChars="300" w:firstLine="630"/>
              <w:rPr>
                <w:rFonts w:ascii="Meiryo UI" w:eastAsia="Meiryo UI" w:hAnsi="Meiryo UI"/>
              </w:rPr>
            </w:pPr>
            <w:r w:rsidRPr="0057186E">
              <w:rPr>
                <w:rFonts w:ascii="Meiryo UI" w:eastAsia="Meiryo UI" w:hAnsi="Meiryo UI" w:hint="eastAsia"/>
              </w:rPr>
              <w:t>１　消費者フェアにおける「エシカル消費」等の啓発</w:t>
            </w:r>
          </w:p>
          <w:p w14:paraId="3D066A52" w14:textId="4BBAD6D4"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59D0688B" w14:textId="77777777" w:rsidR="00A1737B" w:rsidRPr="00740379" w:rsidRDefault="00A1737B" w:rsidP="00A1737B">
            <w:pPr>
              <w:ind w:firstLineChars="300" w:firstLine="630"/>
              <w:rPr>
                <w:rFonts w:ascii="Meiryo UI" w:eastAsia="Meiryo UI" w:hAnsi="Meiryo UI"/>
              </w:rPr>
            </w:pPr>
          </w:p>
          <w:p w14:paraId="3A29A421" w14:textId="77777777" w:rsidR="00A1737B" w:rsidRPr="008E0B2A" w:rsidRDefault="00A1737B" w:rsidP="00A1737B">
            <w:pPr>
              <w:ind w:firstLineChars="100" w:firstLine="210"/>
              <w:rPr>
                <w:rFonts w:ascii="Meiryo UI" w:eastAsia="Meiryo UI" w:hAnsi="Meiryo UI"/>
              </w:rPr>
            </w:pPr>
            <w:r w:rsidRPr="008E0B2A">
              <w:rPr>
                <w:rFonts w:ascii="Meiryo UI" w:eastAsia="Meiryo UI" w:hAnsi="Meiryo UI" w:hint="eastAsia"/>
              </w:rPr>
              <w:t>２．重点的な取組と実施状況の把握・検証</w:t>
            </w:r>
          </w:p>
          <w:p w14:paraId="6A8A65BF" w14:textId="77777777" w:rsidR="00A1737B" w:rsidRPr="008E0B2A" w:rsidRDefault="00A1737B" w:rsidP="00A1737B">
            <w:pPr>
              <w:ind w:firstLineChars="100" w:firstLine="210"/>
              <w:rPr>
                <w:rFonts w:ascii="Meiryo UI" w:eastAsia="Meiryo UI" w:hAnsi="Meiryo UI"/>
              </w:rPr>
            </w:pPr>
            <w:r w:rsidRPr="008E0B2A">
              <w:rPr>
                <w:rFonts w:ascii="Meiryo UI" w:eastAsia="Meiryo UI" w:hAnsi="Meiryo UI"/>
              </w:rPr>
              <w:t>(１)重点取組</w:t>
            </w:r>
          </w:p>
          <w:p w14:paraId="5A6E2F78"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501FFBB0" w14:textId="77777777" w:rsidR="00A1737B" w:rsidRDefault="00A1737B" w:rsidP="00A1737B">
            <w:pPr>
              <w:ind w:firstLineChars="200" w:firstLine="420"/>
              <w:rPr>
                <w:rFonts w:ascii="Meiryo UI" w:eastAsia="Meiryo UI" w:hAnsi="Meiryo UI"/>
              </w:rPr>
            </w:pPr>
            <w:r w:rsidRPr="008E0B2A">
              <w:rPr>
                <w:rFonts w:ascii="Meiryo UI" w:eastAsia="Meiryo UI" w:hAnsi="Meiryo UI"/>
              </w:rPr>
              <w:t>[１]　重点取組１　悪質商法や特殊詐欺による消費</w:t>
            </w:r>
          </w:p>
          <w:p w14:paraId="76077AC2" w14:textId="77777777" w:rsidR="00A1737B" w:rsidRPr="008E0B2A" w:rsidRDefault="00A1737B" w:rsidP="00A1737B">
            <w:pPr>
              <w:ind w:firstLineChars="200" w:firstLine="420"/>
              <w:rPr>
                <w:rFonts w:ascii="Meiryo UI" w:eastAsia="Meiryo UI" w:hAnsi="Meiryo UI"/>
              </w:rPr>
            </w:pPr>
            <w:r w:rsidRPr="008E0B2A">
              <w:rPr>
                <w:rFonts w:ascii="Meiryo UI" w:eastAsia="Meiryo UI" w:hAnsi="Meiryo UI"/>
              </w:rPr>
              <w:t>者被害の未然防止・拡大防止の取組</w:t>
            </w:r>
          </w:p>
          <w:p w14:paraId="17FD4CEE" w14:textId="77777777" w:rsidR="00A1737B" w:rsidRDefault="00A1737B" w:rsidP="00A1737B">
            <w:pPr>
              <w:ind w:firstLineChars="300" w:firstLine="630"/>
              <w:rPr>
                <w:rFonts w:ascii="Meiryo UI" w:eastAsia="Meiryo UI" w:hAnsi="Meiryo UI"/>
              </w:rPr>
            </w:pPr>
            <w:r>
              <w:rPr>
                <w:rFonts w:ascii="Meiryo UI" w:eastAsia="Meiryo UI" w:hAnsi="Meiryo UI" w:hint="eastAsia"/>
              </w:rPr>
              <w:t>（略）</w:t>
            </w:r>
          </w:p>
          <w:p w14:paraId="6B7D0207" w14:textId="3D4FF239" w:rsidR="00A1737B" w:rsidRPr="008E0B2A" w:rsidRDefault="00A1737B" w:rsidP="00E9122D">
            <w:pPr>
              <w:spacing w:line="480" w:lineRule="auto"/>
              <w:ind w:leftChars="200" w:left="525" w:hangingChars="50" w:hanging="105"/>
              <w:rPr>
                <w:rFonts w:ascii="Meiryo UI" w:eastAsia="Meiryo UI" w:hAnsi="Meiryo UI"/>
              </w:rPr>
            </w:pPr>
            <w:r w:rsidRPr="008E0B2A">
              <w:rPr>
                <w:rFonts w:ascii="Meiryo UI" w:eastAsia="Meiryo UI" w:hAnsi="Meiryo UI" w:hint="eastAsia"/>
              </w:rPr>
              <w:t>・</w:t>
            </w:r>
            <w:r w:rsidRPr="0057186E">
              <w:rPr>
                <w:rFonts w:ascii="Meiryo UI" w:eastAsia="Meiryo UI" w:hAnsi="Meiryo UI" w:hint="eastAsia"/>
              </w:rPr>
              <w:t>消費者安全確保地域協議会</w:t>
            </w:r>
            <w:r w:rsidRPr="0057186E">
              <w:rPr>
                <w:rFonts w:ascii="Meiryo UI" w:eastAsia="Meiryo UI" w:hAnsi="Meiryo UI"/>
              </w:rPr>
              <w:t>(見守りネットワーク)設置の市町村への働きかけと支援</w:t>
            </w:r>
          </w:p>
          <w:p w14:paraId="4228308E" w14:textId="41E362BF" w:rsidR="00A1737B" w:rsidRDefault="00A1737B" w:rsidP="00A1737B">
            <w:pPr>
              <w:rPr>
                <w:rFonts w:ascii="Meiryo UI" w:eastAsia="Meiryo UI" w:hAnsi="Meiryo UI"/>
              </w:rPr>
            </w:pPr>
            <w:r>
              <w:rPr>
                <w:rFonts w:ascii="Meiryo UI" w:eastAsia="Meiryo UI" w:hAnsi="Meiryo UI" w:hint="eastAsia"/>
              </w:rPr>
              <w:t xml:space="preserve">　　　　（略）</w:t>
            </w:r>
          </w:p>
          <w:p w14:paraId="6ADC0BCC" w14:textId="77777777" w:rsidR="00A1737B" w:rsidRDefault="00A1737B" w:rsidP="00E9122D">
            <w:pPr>
              <w:rPr>
                <w:rFonts w:ascii="Meiryo UI" w:eastAsia="Meiryo UI" w:hAnsi="Meiryo UI"/>
              </w:rPr>
            </w:pPr>
          </w:p>
          <w:p w14:paraId="1A05E68F" w14:textId="77777777" w:rsidR="00A1737B" w:rsidRDefault="00A1737B" w:rsidP="00A1737B">
            <w:pPr>
              <w:ind w:firstLineChars="100" w:firstLine="210"/>
              <w:rPr>
                <w:rFonts w:ascii="Meiryo UI" w:eastAsia="Meiryo UI" w:hAnsi="Meiryo UI"/>
              </w:rPr>
            </w:pPr>
            <w:r w:rsidRPr="008E0B2A">
              <w:rPr>
                <w:rFonts w:ascii="Meiryo UI" w:eastAsia="Meiryo UI" w:hAnsi="Meiryo UI" w:hint="eastAsia"/>
              </w:rPr>
              <w:t>３．消費者施策の展開</w:t>
            </w:r>
          </w:p>
          <w:p w14:paraId="6F6AC7B3" w14:textId="77777777" w:rsidR="00A1737B" w:rsidRPr="008E0B2A" w:rsidRDefault="00A1737B" w:rsidP="00A1737B">
            <w:pPr>
              <w:rPr>
                <w:rFonts w:ascii="Meiryo UI" w:eastAsia="Meiryo UI" w:hAnsi="Meiryo UI"/>
              </w:rPr>
            </w:pPr>
            <w:r>
              <w:rPr>
                <w:rFonts w:ascii="Meiryo UI" w:eastAsia="Meiryo UI" w:hAnsi="Meiryo UI" w:hint="eastAsia"/>
              </w:rPr>
              <w:t xml:space="preserve">　　　　（略）</w:t>
            </w:r>
          </w:p>
          <w:p w14:paraId="6E7C1EBC" w14:textId="77777777" w:rsidR="00A1737B" w:rsidRDefault="00A1737B" w:rsidP="00A1737B">
            <w:pPr>
              <w:ind w:firstLineChars="200" w:firstLine="420"/>
              <w:rPr>
                <w:rFonts w:ascii="Meiryo UI" w:eastAsia="Meiryo UI" w:hAnsi="Meiryo UI"/>
              </w:rPr>
            </w:pPr>
            <w:r w:rsidRPr="008E0B2A">
              <w:rPr>
                <w:rFonts w:ascii="Meiryo UI" w:eastAsia="Meiryo UI" w:hAnsi="Meiryo UI" w:hint="eastAsia"/>
              </w:rPr>
              <w:t>＜基本目標３　消費者教育の推進＞</w:t>
            </w:r>
          </w:p>
          <w:p w14:paraId="2AB3F654" w14:textId="77777777" w:rsidR="00A1737B" w:rsidRPr="0057186E" w:rsidRDefault="00A1737B" w:rsidP="00A1737B">
            <w:pPr>
              <w:ind w:firstLineChars="200" w:firstLine="420"/>
              <w:rPr>
                <w:rFonts w:ascii="Meiryo UI" w:eastAsia="Meiryo UI" w:hAnsi="Meiryo UI"/>
              </w:rPr>
            </w:pPr>
            <w:r w:rsidRPr="0057186E">
              <w:rPr>
                <w:rFonts w:ascii="Meiryo UI" w:eastAsia="Meiryo UI" w:hAnsi="Meiryo UI"/>
              </w:rPr>
              <w:t>(１)ライフステージに応じた消費者教育の推進</w:t>
            </w:r>
          </w:p>
          <w:p w14:paraId="54FDBADF" w14:textId="77777777" w:rsidR="00A1737B" w:rsidRPr="008E0B2A" w:rsidRDefault="00A1737B" w:rsidP="00A1737B">
            <w:pPr>
              <w:rPr>
                <w:rFonts w:ascii="Meiryo UI" w:eastAsia="Meiryo UI" w:hAnsi="Meiryo UI"/>
              </w:rPr>
            </w:pPr>
            <w:r>
              <w:rPr>
                <w:rFonts w:ascii="Meiryo UI" w:eastAsia="Meiryo UI" w:hAnsi="Meiryo UI" w:hint="eastAsia"/>
              </w:rPr>
              <w:t xml:space="preserve">　　　　（略）</w:t>
            </w:r>
          </w:p>
          <w:p w14:paraId="64E34821" w14:textId="50F06BB6" w:rsidR="00A1737B" w:rsidRPr="0057186E" w:rsidRDefault="00A1737B" w:rsidP="00E9122D">
            <w:pPr>
              <w:spacing w:line="360" w:lineRule="auto"/>
              <w:ind w:leftChars="200" w:left="420"/>
              <w:rPr>
                <w:rFonts w:ascii="Meiryo UI" w:eastAsia="Meiryo UI" w:hAnsi="Meiryo UI"/>
              </w:rPr>
            </w:pPr>
            <w:r w:rsidRPr="008E0B2A">
              <w:rPr>
                <w:rFonts w:ascii="Meiryo UI" w:eastAsia="Meiryo UI" w:hAnsi="Meiryo UI"/>
              </w:rPr>
              <w:t xml:space="preserve">[６]　</w:t>
            </w:r>
            <w:r>
              <w:rPr>
                <w:rFonts w:hint="eastAsia"/>
              </w:rPr>
              <w:t xml:space="preserve"> </w:t>
            </w:r>
            <w:r w:rsidRPr="0057186E">
              <w:rPr>
                <w:rFonts w:ascii="Meiryo UI" w:eastAsia="Meiryo UI" w:hAnsi="Meiryo UI" w:hint="eastAsia"/>
              </w:rPr>
              <w:t>消費者団体、事業者及び事業者団体等との連携</w:t>
            </w:r>
          </w:p>
          <w:p w14:paraId="5CF7176D" w14:textId="77777777" w:rsidR="00A1737B" w:rsidRDefault="00A1737B" w:rsidP="00A1737B">
            <w:pPr>
              <w:ind w:leftChars="200" w:left="420" w:firstLineChars="100" w:firstLine="210"/>
              <w:rPr>
                <w:rFonts w:ascii="Meiryo UI" w:eastAsia="Meiryo UI" w:hAnsi="Meiryo UI"/>
              </w:rPr>
            </w:pPr>
            <w:r w:rsidRPr="0057186E">
              <w:rPr>
                <w:rFonts w:ascii="Meiryo UI" w:eastAsia="Meiryo UI" w:hAnsi="Meiryo UI" w:hint="eastAsia"/>
              </w:rPr>
              <w:t>消費者団体、事業者及び事業者団体等の多様な主体間による情報交換や協議が行われることにより、消費者教育を推進する施策への協力などが行われるよう、これら団体の連携・協働を推進し、消費者に対し情報を正しく提供するよう、働きかけていきます。</w:t>
            </w:r>
          </w:p>
          <w:p w14:paraId="1A00B4C0" w14:textId="77777777" w:rsidR="00C648B7" w:rsidRDefault="00C648B7" w:rsidP="00A1737B">
            <w:pPr>
              <w:ind w:leftChars="200" w:left="420" w:firstLineChars="100" w:firstLine="210"/>
              <w:rPr>
                <w:rFonts w:ascii="Meiryo UI" w:eastAsia="Meiryo UI" w:hAnsi="Meiryo UI"/>
              </w:rPr>
            </w:pPr>
          </w:p>
          <w:p w14:paraId="576E8AFF" w14:textId="77777777" w:rsidR="00C648B7" w:rsidRDefault="00C648B7" w:rsidP="00C648B7">
            <w:pPr>
              <w:rPr>
                <w:rFonts w:ascii="Meiryo UI" w:eastAsia="Meiryo UI" w:hAnsi="Meiryo UI"/>
              </w:rPr>
            </w:pPr>
          </w:p>
          <w:p w14:paraId="1284109D" w14:textId="77777777" w:rsidR="00C648B7" w:rsidRDefault="00C648B7" w:rsidP="00C648B7">
            <w:pPr>
              <w:rPr>
                <w:rFonts w:ascii="Meiryo UI" w:eastAsia="Meiryo UI" w:hAnsi="Meiryo UI"/>
              </w:rPr>
            </w:pPr>
            <w:r w:rsidRPr="00C648B7">
              <w:rPr>
                <w:rFonts w:ascii="Meiryo UI" w:eastAsia="Meiryo UI" w:hAnsi="Meiryo UI" w:hint="eastAsia"/>
              </w:rPr>
              <w:t>第４章　計画の推進方策と進行管理</w:t>
            </w:r>
          </w:p>
          <w:p w14:paraId="6F7E0321" w14:textId="77777777" w:rsidR="00C648B7" w:rsidRPr="00C648B7" w:rsidRDefault="00C648B7" w:rsidP="00C648B7">
            <w:pPr>
              <w:rPr>
                <w:rFonts w:ascii="Meiryo UI" w:eastAsia="Meiryo UI" w:hAnsi="Meiryo UI"/>
              </w:rPr>
            </w:pPr>
            <w:r>
              <w:rPr>
                <w:rFonts w:ascii="Meiryo UI" w:eastAsia="Meiryo UI" w:hAnsi="Meiryo UI" w:hint="eastAsia"/>
              </w:rPr>
              <w:t xml:space="preserve">　　　　（略）</w:t>
            </w:r>
          </w:p>
          <w:p w14:paraId="403A3F88" w14:textId="296F8151" w:rsidR="00C648B7" w:rsidRDefault="00C648B7" w:rsidP="00E9122D">
            <w:pPr>
              <w:spacing w:line="480" w:lineRule="auto"/>
              <w:ind w:firstLineChars="100" w:firstLine="210"/>
              <w:rPr>
                <w:rFonts w:ascii="Meiryo UI" w:eastAsia="Meiryo UI" w:hAnsi="Meiryo UI"/>
              </w:rPr>
            </w:pPr>
            <w:r>
              <w:rPr>
                <w:rFonts w:ascii="Meiryo UI" w:eastAsia="Meiryo UI" w:hAnsi="Meiryo UI" w:hint="eastAsia"/>
              </w:rPr>
              <w:t>４</w:t>
            </w:r>
            <w:r w:rsidRPr="00740379">
              <w:rPr>
                <w:rFonts w:ascii="Meiryo UI" w:eastAsia="Meiryo UI" w:hAnsi="Meiryo UI" w:hint="eastAsia"/>
              </w:rPr>
              <w:t>．</w:t>
            </w:r>
            <w:r>
              <w:rPr>
                <w:rFonts w:ascii="Meiryo UI" w:eastAsia="Meiryo UI" w:hAnsi="Meiryo UI" w:hint="eastAsia"/>
              </w:rPr>
              <w:t>数値目標</w:t>
            </w:r>
            <w:r>
              <w:rPr>
                <w:rFonts w:ascii="Meiryo UI" w:eastAsia="Meiryo UI" w:hAnsi="Meiryo UI"/>
              </w:rPr>
              <w:t xml:space="preserve"> </w:t>
            </w:r>
          </w:p>
          <w:tbl>
            <w:tblPr>
              <w:tblStyle w:val="a3"/>
              <w:tblW w:w="0" w:type="auto"/>
              <w:tblLook w:val="04A0" w:firstRow="1" w:lastRow="0" w:firstColumn="1" w:lastColumn="0" w:noHBand="0" w:noVBand="1"/>
            </w:tblPr>
            <w:tblGrid>
              <w:gridCol w:w="1728"/>
              <w:gridCol w:w="3241"/>
            </w:tblGrid>
            <w:tr w:rsidR="00C648B7" w14:paraId="6BCE10FF" w14:textId="77777777" w:rsidTr="009351C4">
              <w:tc>
                <w:tcPr>
                  <w:tcW w:w="1728" w:type="dxa"/>
                  <w:shd w:val="clear" w:color="auto" w:fill="D9D9D9" w:themeFill="background1" w:themeFillShade="D9"/>
                </w:tcPr>
                <w:p w14:paraId="6071A8AA" w14:textId="77777777"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数値目標の項目</w:t>
                  </w:r>
                </w:p>
              </w:tc>
              <w:tc>
                <w:tcPr>
                  <w:tcW w:w="3241" w:type="dxa"/>
                  <w:shd w:val="clear" w:color="auto" w:fill="D9D9D9" w:themeFill="background1" w:themeFillShade="D9"/>
                </w:tcPr>
                <w:p w14:paraId="036072E7" w14:textId="77777777"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第３期計画終了時</w:t>
                  </w:r>
                  <w:r>
                    <w:rPr>
                      <w:rFonts w:ascii="Meiryo UI" w:eastAsia="Meiryo UI" w:hAnsi="Meiryo UI" w:hint="eastAsia"/>
                      <w:sz w:val="20"/>
                      <w:szCs w:val="21"/>
                    </w:rPr>
                    <w:t>(令和11年度)</w:t>
                  </w:r>
                </w:p>
                <w:p w14:paraId="2624C609" w14:textId="77777777"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の目標数値</w:t>
                  </w:r>
                </w:p>
              </w:tc>
            </w:tr>
            <w:tr w:rsidR="00C648B7" w14:paraId="41A1241D" w14:textId="77777777" w:rsidTr="009351C4">
              <w:tc>
                <w:tcPr>
                  <w:tcW w:w="1728" w:type="dxa"/>
                </w:tcPr>
                <w:p w14:paraId="5B6EFCA6" w14:textId="77777777"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188認知度</w:t>
                  </w:r>
                </w:p>
              </w:tc>
              <w:tc>
                <w:tcPr>
                  <w:tcW w:w="3241" w:type="dxa"/>
                </w:tcPr>
                <w:p w14:paraId="4BDF4971" w14:textId="7066C2AB"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 xml:space="preserve">名前は知っている　</w:t>
                  </w:r>
                  <w:r>
                    <w:rPr>
                      <w:rFonts w:ascii="Meiryo UI" w:eastAsia="Meiryo UI" w:hAnsi="Meiryo UI" w:hint="eastAsia"/>
                      <w:sz w:val="20"/>
                      <w:szCs w:val="21"/>
                    </w:rPr>
                    <w:t>40</w:t>
                  </w:r>
                  <w:r w:rsidRPr="00C648B7">
                    <w:rPr>
                      <w:rFonts w:ascii="Meiryo UI" w:eastAsia="Meiryo UI" w:hAnsi="Meiryo UI"/>
                      <w:sz w:val="20"/>
                      <w:szCs w:val="21"/>
                    </w:rPr>
                    <w:t>%</w:t>
                  </w:r>
                </w:p>
                <w:p w14:paraId="5011456C" w14:textId="2AAE35C6" w:rsidR="00C648B7" w:rsidRPr="00C648B7" w:rsidRDefault="00C648B7" w:rsidP="00C648B7">
                  <w:pPr>
                    <w:rPr>
                      <w:rFonts w:ascii="Meiryo UI" w:eastAsia="Meiryo UI" w:hAnsi="Meiryo UI"/>
                      <w:sz w:val="20"/>
                      <w:szCs w:val="21"/>
                    </w:rPr>
                  </w:pPr>
                  <w:r w:rsidRPr="00C648B7">
                    <w:rPr>
                      <w:rFonts w:ascii="Meiryo UI" w:eastAsia="Meiryo UI" w:hAnsi="Meiryo UI" w:hint="eastAsia"/>
                      <w:sz w:val="20"/>
                      <w:szCs w:val="21"/>
                    </w:rPr>
                    <w:t xml:space="preserve">名前と繋がり先を知っている　</w:t>
                  </w:r>
                  <w:r>
                    <w:rPr>
                      <w:rFonts w:ascii="Meiryo UI" w:eastAsia="Meiryo UI" w:hAnsi="Meiryo UI" w:hint="eastAsia"/>
                      <w:sz w:val="20"/>
                      <w:szCs w:val="21"/>
                    </w:rPr>
                    <w:t>20</w:t>
                  </w:r>
                  <w:r w:rsidRPr="00C648B7">
                    <w:rPr>
                      <w:rFonts w:ascii="Meiryo UI" w:eastAsia="Meiryo UI" w:hAnsi="Meiryo UI"/>
                      <w:sz w:val="20"/>
                      <w:szCs w:val="21"/>
                    </w:rPr>
                    <w:t>%</w:t>
                  </w:r>
                </w:p>
              </w:tc>
            </w:tr>
          </w:tbl>
          <w:p w14:paraId="050F3A62" w14:textId="34E099A3" w:rsidR="00A86629" w:rsidRPr="0057186E" w:rsidRDefault="00A86629" w:rsidP="00C648B7">
            <w:pPr>
              <w:rPr>
                <w:rFonts w:ascii="Meiryo UI" w:eastAsia="Meiryo UI" w:hAnsi="Meiryo UI"/>
              </w:rPr>
            </w:pPr>
          </w:p>
        </w:tc>
      </w:tr>
    </w:tbl>
    <w:p w14:paraId="393AA3C5" w14:textId="77777777" w:rsidR="00DE135A" w:rsidRPr="00DE135A" w:rsidRDefault="00DE135A">
      <w:pPr>
        <w:rPr>
          <w:rFonts w:ascii="Meiryo UI" w:eastAsia="Meiryo UI" w:hAnsi="Meiryo UI"/>
        </w:rPr>
      </w:pPr>
    </w:p>
    <w:sectPr w:rsidR="00DE135A" w:rsidRPr="00DE135A" w:rsidSect="00DE13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6097" w14:textId="77777777" w:rsidR="009002EC" w:rsidRDefault="009002EC" w:rsidP="00EC46D0">
      <w:r>
        <w:separator/>
      </w:r>
    </w:p>
  </w:endnote>
  <w:endnote w:type="continuationSeparator" w:id="0">
    <w:p w14:paraId="27BB1FAC" w14:textId="77777777" w:rsidR="009002EC" w:rsidRDefault="009002EC" w:rsidP="00EC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F5DA" w14:textId="77777777" w:rsidR="009002EC" w:rsidRDefault="009002EC" w:rsidP="00EC46D0">
      <w:r>
        <w:separator/>
      </w:r>
    </w:p>
  </w:footnote>
  <w:footnote w:type="continuationSeparator" w:id="0">
    <w:p w14:paraId="64E12D0A" w14:textId="77777777" w:rsidR="009002EC" w:rsidRDefault="009002EC" w:rsidP="00EC4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236"/>
    <w:multiLevelType w:val="hybridMultilevel"/>
    <w:tmpl w:val="F15CD876"/>
    <w:lvl w:ilvl="0" w:tplc="3D9CD4D0">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5A"/>
    <w:rsid w:val="00013A91"/>
    <w:rsid w:val="00032CF6"/>
    <w:rsid w:val="000E1E2B"/>
    <w:rsid w:val="001C1A8B"/>
    <w:rsid w:val="002766FF"/>
    <w:rsid w:val="002A3A2A"/>
    <w:rsid w:val="002C2EA9"/>
    <w:rsid w:val="00385C24"/>
    <w:rsid w:val="00393485"/>
    <w:rsid w:val="00417B12"/>
    <w:rsid w:val="004A3ADC"/>
    <w:rsid w:val="004A5B2D"/>
    <w:rsid w:val="005133D4"/>
    <w:rsid w:val="005457D9"/>
    <w:rsid w:val="0057186E"/>
    <w:rsid w:val="00572DEE"/>
    <w:rsid w:val="00594961"/>
    <w:rsid w:val="005C2DB3"/>
    <w:rsid w:val="0070521D"/>
    <w:rsid w:val="00740379"/>
    <w:rsid w:val="00752B26"/>
    <w:rsid w:val="00756EA7"/>
    <w:rsid w:val="007B0727"/>
    <w:rsid w:val="007C6EB5"/>
    <w:rsid w:val="007D5F9E"/>
    <w:rsid w:val="00830551"/>
    <w:rsid w:val="0086089C"/>
    <w:rsid w:val="00884C8C"/>
    <w:rsid w:val="00897942"/>
    <w:rsid w:val="008A4151"/>
    <w:rsid w:val="008A65B4"/>
    <w:rsid w:val="008E0B2A"/>
    <w:rsid w:val="008F575D"/>
    <w:rsid w:val="009002EC"/>
    <w:rsid w:val="009808A3"/>
    <w:rsid w:val="009B64A7"/>
    <w:rsid w:val="00A00B17"/>
    <w:rsid w:val="00A1737B"/>
    <w:rsid w:val="00A52EA3"/>
    <w:rsid w:val="00A742A8"/>
    <w:rsid w:val="00A86629"/>
    <w:rsid w:val="00B10816"/>
    <w:rsid w:val="00C648B7"/>
    <w:rsid w:val="00CD09C9"/>
    <w:rsid w:val="00CD2FC3"/>
    <w:rsid w:val="00CF7F1A"/>
    <w:rsid w:val="00D2552F"/>
    <w:rsid w:val="00D45FF4"/>
    <w:rsid w:val="00D568CA"/>
    <w:rsid w:val="00DE135A"/>
    <w:rsid w:val="00E33CDE"/>
    <w:rsid w:val="00E9122D"/>
    <w:rsid w:val="00EA0B31"/>
    <w:rsid w:val="00EC46D0"/>
    <w:rsid w:val="00FA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8C0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4A7"/>
    <w:pPr>
      <w:tabs>
        <w:tab w:val="center" w:pos="4252"/>
        <w:tab w:val="right" w:pos="8504"/>
      </w:tabs>
      <w:snapToGrid w:val="0"/>
    </w:pPr>
  </w:style>
  <w:style w:type="character" w:customStyle="1" w:styleId="a5">
    <w:name w:val="ヘッダー (文字)"/>
    <w:basedOn w:val="a0"/>
    <w:link w:val="a4"/>
    <w:uiPriority w:val="99"/>
    <w:rsid w:val="009B64A7"/>
  </w:style>
  <w:style w:type="paragraph" w:styleId="a6">
    <w:name w:val="footer"/>
    <w:basedOn w:val="a"/>
    <w:link w:val="a7"/>
    <w:uiPriority w:val="99"/>
    <w:unhideWhenUsed/>
    <w:rsid w:val="009B64A7"/>
    <w:pPr>
      <w:tabs>
        <w:tab w:val="center" w:pos="4252"/>
        <w:tab w:val="right" w:pos="8504"/>
      </w:tabs>
      <w:snapToGrid w:val="0"/>
    </w:pPr>
  </w:style>
  <w:style w:type="character" w:customStyle="1" w:styleId="a7">
    <w:name w:val="フッター (文字)"/>
    <w:basedOn w:val="a0"/>
    <w:link w:val="a6"/>
    <w:uiPriority w:val="99"/>
    <w:rsid w:val="009B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2025-03-10T10:03:00Z</dcterms:created>
  <dcterms:modified xsi:type="dcterms:W3CDTF">2025-03-10T10:03:00Z</dcterms:modified>
</cp:coreProperties>
</file>