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B34" w:rsidRDefault="00E95814" w:rsidP="008B27A9">
      <w:pPr>
        <w:jc w:val="center"/>
      </w:pPr>
      <w:r>
        <w:rPr>
          <w:rFonts w:hint="eastAsia"/>
          <w:noProof/>
        </w:rPr>
        <mc:AlternateContent>
          <mc:Choice Requires="wps">
            <w:drawing>
              <wp:anchor distT="0" distB="0" distL="114300" distR="114300" simplePos="0" relativeHeight="251658240" behindDoc="0" locked="0" layoutInCell="1" allowOverlap="1" wp14:anchorId="13FF0E7E" wp14:editId="3ADBAA20">
                <wp:simplePos x="0" y="0"/>
                <wp:positionH relativeFrom="column">
                  <wp:posOffset>5131435</wp:posOffset>
                </wp:positionH>
                <wp:positionV relativeFrom="paragraph">
                  <wp:posOffset>-244475</wp:posOffset>
                </wp:positionV>
                <wp:extent cx="870585" cy="229235"/>
                <wp:effectExtent l="0" t="0" r="24765" b="1841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229235"/>
                        </a:xfrm>
                        <a:prstGeom prst="rect">
                          <a:avLst/>
                        </a:prstGeom>
                        <a:solidFill>
                          <a:srgbClr val="FFFFFF"/>
                        </a:solidFill>
                        <a:ln w="9525">
                          <a:solidFill>
                            <a:srgbClr val="000000"/>
                          </a:solidFill>
                          <a:miter lim="800000"/>
                          <a:headEnd/>
                          <a:tailEnd/>
                        </a:ln>
                      </wps:spPr>
                      <wps:txbx>
                        <w:txbxContent>
                          <w:p w:rsidR="00E95814" w:rsidRPr="00646632" w:rsidRDefault="00E95814" w:rsidP="00D220C5">
                            <w:pPr>
                              <w:jc w:val="center"/>
                              <w:rPr>
                                <w:rFonts w:ascii="ＭＳ ゴシック" w:eastAsia="ＭＳ ゴシック" w:hAnsi="ＭＳ ゴシック"/>
                              </w:rPr>
                            </w:pPr>
                            <w:r>
                              <w:rPr>
                                <w:rFonts w:ascii="ＭＳ ゴシック" w:eastAsia="ＭＳ ゴシック" w:hAnsi="ＭＳ ゴシック" w:hint="eastAsia"/>
                              </w:rPr>
                              <w:t>参考</w:t>
                            </w:r>
                            <w:r w:rsidRPr="00646632">
                              <w:rPr>
                                <w:rFonts w:ascii="ＭＳ ゴシック" w:eastAsia="ＭＳ ゴシック" w:hAnsi="ＭＳ ゴシック" w:hint="eastAsia"/>
                              </w:rPr>
                              <w:t>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04.05pt;margin-top:-19.25pt;width:68.55pt;height:1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K1BSAIAAF4EAAAOAAAAZHJzL2Uyb0RvYy54bWysVM2O0zAQviPxDpbvNG1o2TZqulq6FCHt&#10;AtLCAziO01g4HmO7TcqxlRAPwSsgzjxPXoSJ0y3l74LIwfJ4Zr6Z+WYm88umUmQrrJOgUzoaDCkR&#10;mkMu9Tqlb9+sHk0pcZ7pnCnQIqU74ejl4uGDeW0SEUMJKheWIIh2SW1SWnpvkihyvBQVcwMwQqOy&#10;AFsxj6JdR7llNaJXKoqHwydRDTY3FrhwDl+veyVdBPyiENy/KgonPFEpxdx8OG04s+6MFnOWrC0z&#10;peTHNNg/ZFExqTHoCeqaeUY2Vv4GVUluwUHhBxyqCIpCchFqwGpGw1+quSuZEaEWJMeZE03u/8Hy&#10;l9vXlsg8pWNKNKuwRe3hY7v/0u6/tYdPpD18bg+Hdv8VZTLu6KqNS9DrzqCfb55Cg20PpTtzA/yd&#10;IxqWJdNrcWUt1KVgOaY76jyjM9cex3UgWX0LOcZlGw8BqCls1XGJ7BBEx7btTq0SjSccH6cXw8l0&#10;QglHVRzP4seTEIEl987GOv9cQEW6S0otTkIAZ9sb57tkWHJv0sVyoGS+kkoFwa6zpbJky3BqVuE7&#10;ov9kpjSpUzqbxJO+/r9CDMP3J4hKehx/JSus6GTEko61ZzoPw+mZVP0dU1b6SGPHXM+hb7Lm2JYM&#10;8h0SaqEfc1xLvJRgP1BS44in1L3fMCsoUS80NuViHM+QQh+E6XSGRNtzRXamYJojUEo9Jf116fst&#10;2hgr1yXG6YdAwxW2sZCB4q7ffU7HrHGIA/PHheu25FwOVj9+C4vvAAAA//8DAFBLAwQUAAYACAAA&#10;ACEA9j+DBOIAAAAKAQAADwAAAGRycy9kb3ducmV2LnhtbEyPTUvDQBCG74L/YRnBi7S7jW1J02yK&#10;CIo9ia0IvW2zaxKanQ370UZ/veNJjzPz8M7zlpvR9uxsfOgcSphNBTCDtdMdNhLe90+THFiICrXq&#10;HRoJXybAprq+KlWh3QXfzHkXG0YhGAoloY1xKDgPdWusClM3GKTbp/NWRRp9w7VXFwq3Pc+EWHKr&#10;OqQPrRrMY2vq0y5ZCadtqm36OPiX17R/3n4vNb8TKylvb8aHNbBoxvgHw68+qUNFTkeXUAfWS8hF&#10;PiNUwuQ+XwAjYjVfZMCOtMnmwKuS/69Q/QAAAP//AwBQSwECLQAUAAYACAAAACEAtoM4kv4AAADh&#10;AQAAEwAAAAAAAAAAAAAAAAAAAAAAW0NvbnRlbnRfVHlwZXNdLnhtbFBLAQItABQABgAIAAAAIQA4&#10;/SH/1gAAAJQBAAALAAAAAAAAAAAAAAAAAC8BAABfcmVscy8ucmVsc1BLAQItABQABgAIAAAAIQBt&#10;HK1BSAIAAF4EAAAOAAAAAAAAAAAAAAAAAC4CAABkcnMvZTJvRG9jLnhtbFBLAQItABQABgAIAAAA&#10;IQD2P4ME4gAAAAoBAAAPAAAAAAAAAAAAAAAAAKIEAABkcnMvZG93bnJldi54bWxQSwUGAAAAAAQA&#10;BADzAAAAsQUAAAAA&#10;">
                <v:textbox inset="5.85pt,.7pt,5.85pt,.7pt">
                  <w:txbxContent>
                    <w:p w:rsidR="00E95814" w:rsidRPr="00646632" w:rsidRDefault="00E95814" w:rsidP="00D220C5">
                      <w:pPr>
                        <w:jc w:val="center"/>
                        <w:rPr>
                          <w:rFonts w:ascii="ＭＳ ゴシック" w:eastAsia="ＭＳ ゴシック" w:hAnsi="ＭＳ ゴシック"/>
                        </w:rPr>
                      </w:pPr>
                      <w:r>
                        <w:rPr>
                          <w:rFonts w:ascii="ＭＳ ゴシック" w:eastAsia="ＭＳ ゴシック" w:hAnsi="ＭＳ ゴシック" w:hint="eastAsia"/>
                        </w:rPr>
                        <w:t>参考</w:t>
                      </w:r>
                      <w:r w:rsidRPr="00646632">
                        <w:rPr>
                          <w:rFonts w:ascii="ＭＳ ゴシック" w:eastAsia="ＭＳ ゴシック" w:hAnsi="ＭＳ ゴシック" w:hint="eastAsia"/>
                        </w:rPr>
                        <w:t>資料</w:t>
                      </w:r>
                    </w:p>
                  </w:txbxContent>
                </v:textbox>
              </v:shape>
            </w:pict>
          </mc:Fallback>
        </mc:AlternateContent>
      </w:r>
      <w:r w:rsidR="008B27A9" w:rsidRPr="008B27A9">
        <w:rPr>
          <w:rFonts w:hint="eastAsia"/>
        </w:rPr>
        <w:t>京都府環境影響評価条例</w:t>
      </w:r>
      <w:r w:rsidR="008B27A9">
        <w:rPr>
          <w:rFonts w:hint="eastAsia"/>
        </w:rPr>
        <w:t>（抜粋）</w:t>
      </w:r>
    </w:p>
    <w:p w:rsidR="008B27A9" w:rsidRDefault="008B27A9"/>
    <w:p w:rsidR="008B27A9" w:rsidRDefault="008B27A9" w:rsidP="008B27A9">
      <w:r>
        <w:rPr>
          <w:rFonts w:hint="eastAsia"/>
        </w:rPr>
        <w:t>第３章　環境影響評価等に関する手続等</w:t>
      </w:r>
    </w:p>
    <w:p w:rsidR="008B27A9" w:rsidRDefault="00E33B61" w:rsidP="008B27A9">
      <w:r w:rsidRPr="00E33B61">
        <w:rPr>
          <w:rFonts w:hint="eastAsia"/>
        </w:rPr>
        <w:t>第３節　方法書に係る手続</w:t>
      </w:r>
    </w:p>
    <w:p w:rsidR="00E33B61" w:rsidRDefault="00E33B61" w:rsidP="00E33B61">
      <w:pPr>
        <w:rPr>
          <w:rFonts w:hint="eastAsia"/>
        </w:rPr>
      </w:pPr>
      <w:r>
        <w:rPr>
          <w:rFonts w:hint="eastAsia"/>
        </w:rPr>
        <w:t>（方法書の作成等）</w:t>
      </w:r>
    </w:p>
    <w:p w:rsidR="00E33B61" w:rsidRDefault="00E33B61" w:rsidP="00E33B61">
      <w:pPr>
        <w:ind w:left="210" w:hangingChars="100" w:hanging="210"/>
      </w:pPr>
      <w:r>
        <w:rPr>
          <w:rFonts w:hint="eastAsia"/>
        </w:rPr>
        <w:t>第９条　事業者は、対象事業に係る環境影響評価を行う方法について、技術指針に基づき、次に掲げる事項（配慮書を作成していない場合においては、第６号から第９号までに掲げる事項を除く。）を記載した環境影響評価方法書（以下「方法書」という。）及びこれを要約した書類（以下「方法書要約書」という。）を作成し、規則で定めるところにより、知事及び当該方法書に係る調査地域（環境影響評価を実施しようとする地域として規則で定める地域をいう。以下同じ。）を所管する市町村長（以下「調査地域市町村長」という。）に提出しなければならない。</w:t>
      </w:r>
    </w:p>
    <w:p w:rsidR="00E33B61" w:rsidRDefault="00E33B61" w:rsidP="00E33B61">
      <w:pPr>
        <w:rPr>
          <w:rFonts w:hint="eastAsia"/>
        </w:rPr>
      </w:pPr>
      <w:r>
        <w:rPr>
          <w:rFonts w:hint="eastAsia"/>
        </w:rPr>
        <w:t>(</w:t>
      </w:r>
      <w:r>
        <w:rPr>
          <w:rFonts w:hint="eastAsia"/>
        </w:rPr>
        <w:t>１</w:t>
      </w:r>
      <w:r>
        <w:rPr>
          <w:rFonts w:hint="eastAsia"/>
        </w:rPr>
        <w:t>)</w:t>
      </w:r>
      <w:r>
        <w:rPr>
          <w:rFonts w:hint="eastAsia"/>
        </w:rPr>
        <w:t xml:space="preserve">　事業者の氏名及び住所</w:t>
      </w:r>
    </w:p>
    <w:p w:rsidR="00E33B61" w:rsidRDefault="00E33B61" w:rsidP="00E33B61">
      <w:pPr>
        <w:rPr>
          <w:rFonts w:hint="eastAsia"/>
        </w:rPr>
      </w:pPr>
      <w:r>
        <w:rPr>
          <w:rFonts w:hint="eastAsia"/>
        </w:rPr>
        <w:t>(</w:t>
      </w:r>
      <w:r>
        <w:rPr>
          <w:rFonts w:hint="eastAsia"/>
        </w:rPr>
        <w:t>２</w:t>
      </w:r>
      <w:r>
        <w:rPr>
          <w:rFonts w:hint="eastAsia"/>
        </w:rPr>
        <w:t>)</w:t>
      </w:r>
      <w:r>
        <w:rPr>
          <w:rFonts w:hint="eastAsia"/>
        </w:rPr>
        <w:t xml:space="preserve">　対象事業の名称</w:t>
      </w:r>
    </w:p>
    <w:p w:rsidR="00E33B61" w:rsidRDefault="00E33B61" w:rsidP="00E33B61">
      <w:pPr>
        <w:rPr>
          <w:rFonts w:hint="eastAsia"/>
        </w:rPr>
      </w:pPr>
      <w:r>
        <w:rPr>
          <w:rFonts w:hint="eastAsia"/>
        </w:rPr>
        <w:t>(</w:t>
      </w:r>
      <w:r>
        <w:rPr>
          <w:rFonts w:hint="eastAsia"/>
        </w:rPr>
        <w:t>３</w:t>
      </w:r>
      <w:r>
        <w:rPr>
          <w:rFonts w:hint="eastAsia"/>
        </w:rPr>
        <w:t>)</w:t>
      </w:r>
      <w:r>
        <w:rPr>
          <w:rFonts w:hint="eastAsia"/>
        </w:rPr>
        <w:t xml:space="preserve">　対象事業の目的及び内容（対象事業の計画の策定に至った検討の状況を含む。）</w:t>
      </w:r>
    </w:p>
    <w:p w:rsidR="00E33B61" w:rsidRDefault="00E33B61" w:rsidP="00E33B61">
      <w:pPr>
        <w:rPr>
          <w:rFonts w:hint="eastAsia"/>
        </w:rPr>
      </w:pPr>
      <w:r>
        <w:rPr>
          <w:rFonts w:hint="eastAsia"/>
        </w:rPr>
        <w:t>(</w:t>
      </w:r>
      <w:r>
        <w:rPr>
          <w:rFonts w:hint="eastAsia"/>
        </w:rPr>
        <w:t>４</w:t>
      </w:r>
      <w:r>
        <w:rPr>
          <w:rFonts w:hint="eastAsia"/>
        </w:rPr>
        <w:t>)</w:t>
      </w:r>
      <w:r>
        <w:rPr>
          <w:rFonts w:hint="eastAsia"/>
        </w:rPr>
        <w:t xml:space="preserve">　対象事業が実施されるべき区域（以下「対象事業実施区域」という。）</w:t>
      </w:r>
    </w:p>
    <w:p w:rsidR="00E33B61" w:rsidRDefault="00E33B61" w:rsidP="00E33B61">
      <w:pPr>
        <w:rPr>
          <w:rFonts w:hint="eastAsia"/>
        </w:rPr>
      </w:pPr>
      <w:r>
        <w:rPr>
          <w:rFonts w:hint="eastAsia"/>
        </w:rPr>
        <w:t>(</w:t>
      </w:r>
      <w:r>
        <w:rPr>
          <w:rFonts w:hint="eastAsia"/>
        </w:rPr>
        <w:t>５</w:t>
      </w:r>
      <w:r>
        <w:rPr>
          <w:rFonts w:hint="eastAsia"/>
        </w:rPr>
        <w:t>)</w:t>
      </w:r>
      <w:r>
        <w:rPr>
          <w:rFonts w:hint="eastAsia"/>
        </w:rPr>
        <w:t xml:space="preserve">　調査地域及びその地域の概況</w:t>
      </w:r>
    </w:p>
    <w:p w:rsidR="00E33B61" w:rsidRDefault="00E33B61" w:rsidP="00E33B61">
      <w:pPr>
        <w:rPr>
          <w:rFonts w:hint="eastAsia"/>
        </w:rPr>
      </w:pPr>
      <w:r>
        <w:rPr>
          <w:rFonts w:hint="eastAsia"/>
        </w:rPr>
        <w:t>(</w:t>
      </w:r>
      <w:r>
        <w:rPr>
          <w:rFonts w:hint="eastAsia"/>
        </w:rPr>
        <w:t>６</w:t>
      </w:r>
      <w:r>
        <w:rPr>
          <w:rFonts w:hint="eastAsia"/>
        </w:rPr>
        <w:t>)</w:t>
      </w:r>
      <w:r>
        <w:rPr>
          <w:rFonts w:hint="eastAsia"/>
        </w:rPr>
        <w:t xml:space="preserve">　第７条の３第５号に掲げる事項</w:t>
      </w:r>
    </w:p>
    <w:p w:rsidR="00E33B61" w:rsidRDefault="00E33B61" w:rsidP="00E33B61">
      <w:r>
        <w:rPr>
          <w:rFonts w:hint="eastAsia"/>
        </w:rPr>
        <w:t>(</w:t>
      </w:r>
      <w:r>
        <w:rPr>
          <w:rFonts w:hint="eastAsia"/>
        </w:rPr>
        <w:t>７</w:t>
      </w:r>
      <w:r>
        <w:rPr>
          <w:rFonts w:hint="eastAsia"/>
        </w:rPr>
        <w:t>)</w:t>
      </w:r>
      <w:r>
        <w:rPr>
          <w:rFonts w:hint="eastAsia"/>
        </w:rPr>
        <w:t xml:space="preserve">　第７条の５第１項の意見書に記載された意見の概要</w:t>
      </w:r>
    </w:p>
    <w:p w:rsidR="00E33B61" w:rsidRDefault="00E33B61" w:rsidP="00E33B61">
      <w:r>
        <w:rPr>
          <w:rFonts w:hint="eastAsia"/>
        </w:rPr>
        <w:t>(</w:t>
      </w:r>
      <w:r>
        <w:rPr>
          <w:rFonts w:hint="eastAsia"/>
        </w:rPr>
        <w:t>８</w:t>
      </w:r>
      <w:r>
        <w:rPr>
          <w:rFonts w:hint="eastAsia"/>
        </w:rPr>
        <w:t>)</w:t>
      </w:r>
      <w:r>
        <w:rPr>
          <w:rFonts w:hint="eastAsia"/>
        </w:rPr>
        <w:t xml:space="preserve">　第７条の６第１項の意見書に記載された知事の意見</w:t>
      </w:r>
    </w:p>
    <w:p w:rsidR="00E33B61" w:rsidRDefault="00E33B61" w:rsidP="00E33B61">
      <w:r>
        <w:rPr>
          <w:rFonts w:hint="eastAsia"/>
        </w:rPr>
        <w:t>(</w:t>
      </w:r>
      <w:r>
        <w:rPr>
          <w:rFonts w:hint="eastAsia"/>
        </w:rPr>
        <w:t>９</w:t>
      </w:r>
      <w:r>
        <w:rPr>
          <w:rFonts w:hint="eastAsia"/>
        </w:rPr>
        <w:t>)</w:t>
      </w:r>
      <w:r>
        <w:rPr>
          <w:rFonts w:hint="eastAsia"/>
        </w:rPr>
        <w:t xml:space="preserve">　前２号の意見についての事業者の見解</w:t>
      </w:r>
    </w:p>
    <w:p w:rsidR="00E33B61" w:rsidRDefault="00E33B61" w:rsidP="00E33B61">
      <w:r>
        <w:rPr>
          <w:rFonts w:hint="eastAsia"/>
        </w:rPr>
        <w:t>(10)</w:t>
      </w:r>
      <w:r>
        <w:rPr>
          <w:rFonts w:hint="eastAsia"/>
        </w:rPr>
        <w:t xml:space="preserve">　対象事業に係る環境影響評価の項目及び調査等の手法（当該手法が決定されていない場合にあっては、対象事業に係る環境影響評価の項目）</w:t>
      </w:r>
    </w:p>
    <w:p w:rsidR="00E33B61" w:rsidRDefault="00E33B61" w:rsidP="00E33B61">
      <w:pPr>
        <w:rPr>
          <w:rFonts w:hint="eastAsia"/>
        </w:rPr>
      </w:pPr>
      <w:r>
        <w:rPr>
          <w:rFonts w:hint="eastAsia"/>
        </w:rPr>
        <w:t>(11)</w:t>
      </w:r>
      <w:r>
        <w:rPr>
          <w:rFonts w:hint="eastAsia"/>
        </w:rPr>
        <w:t xml:space="preserve">　前各号に掲げるもののほか、規則で定める事項</w:t>
      </w:r>
    </w:p>
    <w:p w:rsidR="00E33B61" w:rsidRDefault="00E33B61" w:rsidP="00E33B61"/>
    <w:p w:rsidR="00E33B61" w:rsidRDefault="00E33B61" w:rsidP="00E33B61">
      <w:pPr>
        <w:rPr>
          <w:rFonts w:hint="eastAsia"/>
        </w:rPr>
      </w:pPr>
      <w:r>
        <w:rPr>
          <w:rFonts w:hint="eastAsia"/>
        </w:rPr>
        <w:t>（方法書の公告及び縦覧等）</w:t>
      </w:r>
    </w:p>
    <w:p w:rsidR="00E33B61" w:rsidRDefault="00E33B61" w:rsidP="00E33B61">
      <w:pPr>
        <w:ind w:left="210" w:hangingChars="100" w:hanging="210"/>
        <w:rPr>
          <w:rFonts w:hint="eastAsia"/>
        </w:rPr>
      </w:pPr>
      <w:r>
        <w:rPr>
          <w:rFonts w:hint="eastAsia"/>
        </w:rPr>
        <w:t>第</w:t>
      </w:r>
      <w:r>
        <w:rPr>
          <w:rFonts w:hint="eastAsia"/>
        </w:rPr>
        <w:t>10</w:t>
      </w:r>
      <w:r>
        <w:rPr>
          <w:rFonts w:hint="eastAsia"/>
        </w:rPr>
        <w:t>条　知事は、前条の規定による方法書及び方法書要約書の提出があったときは、規則で定めるところにより、速やかに、方法書の提出を受けた旨その他規則で定める事項を公告し、方法書及び方法書要約書の写しを公告の日から起算して１月間縦覧に供するものとする。</w:t>
      </w:r>
    </w:p>
    <w:p w:rsidR="00E33B61" w:rsidRDefault="00E33B61" w:rsidP="00E33B61">
      <w:pPr>
        <w:ind w:left="210" w:hangingChars="100" w:hanging="210"/>
        <w:rPr>
          <w:rFonts w:hint="eastAsia"/>
        </w:rPr>
      </w:pPr>
      <w:r>
        <w:rPr>
          <w:rFonts w:hint="eastAsia"/>
        </w:rPr>
        <w:t>２　事業者は、前項に規定する縦覧期間中、規則で定めるところにより、方法書及び方法書要約書をインターネットの利用その他の方法により公表しなければならない。</w:t>
      </w:r>
    </w:p>
    <w:p w:rsidR="00E33B61" w:rsidRDefault="00E33B61" w:rsidP="00E33B61">
      <w:pPr>
        <w:rPr>
          <w:rFonts w:hint="eastAsia"/>
        </w:rPr>
      </w:pPr>
    </w:p>
    <w:p w:rsidR="00E33B61" w:rsidRDefault="00E33B61" w:rsidP="00E33B61">
      <w:pPr>
        <w:rPr>
          <w:rFonts w:hint="eastAsia"/>
        </w:rPr>
      </w:pPr>
      <w:r>
        <w:rPr>
          <w:rFonts w:hint="eastAsia"/>
        </w:rPr>
        <w:t>（方法書説明会の開催）</w:t>
      </w:r>
    </w:p>
    <w:p w:rsidR="00E33B61" w:rsidRDefault="00E33B61" w:rsidP="00E33B61">
      <w:pPr>
        <w:ind w:left="210" w:hangingChars="100" w:hanging="210"/>
        <w:rPr>
          <w:rFonts w:hint="eastAsia"/>
        </w:rPr>
      </w:pPr>
      <w:r>
        <w:rPr>
          <w:rFonts w:hint="eastAsia"/>
        </w:rPr>
        <w:t>第</w:t>
      </w:r>
      <w:r>
        <w:rPr>
          <w:rFonts w:hint="eastAsia"/>
        </w:rPr>
        <w:t>10</w:t>
      </w:r>
      <w:r>
        <w:rPr>
          <w:rFonts w:hint="eastAsia"/>
        </w:rPr>
        <w:t>条の２　事業者は、前条第１項に規定する縦覧期間内に、調査地域内において、方法書の内容を周知させるための説明会（以下「方法書説明会」という。）を開催しなければならない。この場合において、調査地域内に方法書説明会を開催する適当な場所がないときは、調査地域以外の地域において開催することができる。</w:t>
      </w:r>
    </w:p>
    <w:p w:rsidR="00E33B61" w:rsidRDefault="00E33B61" w:rsidP="00E33B61">
      <w:pPr>
        <w:ind w:left="210" w:hangingChars="100" w:hanging="210"/>
        <w:rPr>
          <w:rFonts w:hint="eastAsia"/>
        </w:rPr>
      </w:pPr>
      <w:r>
        <w:rPr>
          <w:rFonts w:hint="eastAsia"/>
        </w:rPr>
        <w:t>２　事業者は、方法書説明会を開催しようとするときは、あらかじめ、開催を予定する日時及び場所その他規則で定める事項を知事及び調査地域市町村長に届け出なければならない。</w:t>
      </w:r>
    </w:p>
    <w:p w:rsidR="00E33B61" w:rsidRDefault="00E33B61" w:rsidP="00E33B61">
      <w:pPr>
        <w:ind w:left="210" w:hangingChars="100" w:hanging="210"/>
        <w:rPr>
          <w:rFonts w:hint="eastAsia"/>
        </w:rPr>
      </w:pPr>
      <w:r>
        <w:rPr>
          <w:rFonts w:hint="eastAsia"/>
        </w:rPr>
        <w:t>３　事業者は、前項の規定による届出を行ったときは、規則で定めるところにより、調査地域内において、方法書説明会の開催を周知させるよう努めなければならない。</w:t>
      </w:r>
    </w:p>
    <w:p w:rsidR="00E33B61" w:rsidRDefault="00E33B61" w:rsidP="00E33B61">
      <w:pPr>
        <w:ind w:left="210" w:hangingChars="100" w:hanging="210"/>
        <w:rPr>
          <w:rFonts w:hint="eastAsia"/>
        </w:rPr>
      </w:pPr>
      <w:r>
        <w:rPr>
          <w:rFonts w:hint="eastAsia"/>
        </w:rPr>
        <w:t>４　事業者は、その責めに帰することのできない理由であって規則で定めるものにより、前項の規定により周知させた方法書説明会を開催することができない場合には、当該方法書説明会を開催することを要しない。この場合において、事業者は、速やかに、その旨を知事及び調査地域市町村長に届け出るとともに、前条第１項に規定する縦覧期間内に、調査地域内において、方法書要約書の提供その他の方法により、方法書の内容を周知させるよう努めなければならない。</w:t>
      </w:r>
    </w:p>
    <w:p w:rsidR="00E33B61" w:rsidRDefault="00E33B61" w:rsidP="00E33B61">
      <w:pPr>
        <w:ind w:left="210" w:hangingChars="100" w:hanging="210"/>
        <w:rPr>
          <w:rFonts w:hint="eastAsia"/>
        </w:rPr>
      </w:pPr>
      <w:r>
        <w:rPr>
          <w:rFonts w:hint="eastAsia"/>
        </w:rPr>
        <w:t>５　事業者は、方法書説明会を開催したときは、規則で定めるところにより、その状況を知事及び調査地域市町村長に報告しなければならない。</w:t>
      </w:r>
    </w:p>
    <w:p w:rsidR="00E33B61" w:rsidRDefault="00E33B61" w:rsidP="00E33B61"/>
    <w:p w:rsidR="00E33B61" w:rsidRDefault="00E33B61" w:rsidP="00E33B61">
      <w:pPr>
        <w:rPr>
          <w:rFonts w:hint="eastAsia"/>
        </w:rPr>
      </w:pPr>
      <w:r>
        <w:rPr>
          <w:rFonts w:hint="eastAsia"/>
        </w:rPr>
        <w:t>（方法書についての意見書の提出等）</w:t>
      </w:r>
    </w:p>
    <w:p w:rsidR="00E33B61" w:rsidRDefault="00E33B61" w:rsidP="00E33B61">
      <w:pPr>
        <w:ind w:left="210" w:hangingChars="100" w:hanging="210"/>
        <w:rPr>
          <w:rFonts w:hint="eastAsia"/>
        </w:rPr>
      </w:pPr>
      <w:r>
        <w:rPr>
          <w:rFonts w:hint="eastAsia"/>
        </w:rPr>
        <w:t>第</w:t>
      </w:r>
      <w:r>
        <w:rPr>
          <w:rFonts w:hint="eastAsia"/>
        </w:rPr>
        <w:t>11</w:t>
      </w:r>
      <w:r>
        <w:rPr>
          <w:rFonts w:hint="eastAsia"/>
        </w:rPr>
        <w:t>条　第</w:t>
      </w:r>
      <w:r>
        <w:rPr>
          <w:rFonts w:hint="eastAsia"/>
        </w:rPr>
        <w:t>10</w:t>
      </w:r>
      <w:r>
        <w:rPr>
          <w:rFonts w:hint="eastAsia"/>
        </w:rPr>
        <w:t>条第１項の規定による公告があったときは、方法書の内容について環境の保全及び創造の見地からの意見を有する者は、規則で定めるところにより、同項に規定する縦覧期間満了の日の翌日から起算して２週間を経過する日までに、当該意見の内容を記載した意見書を知事に提出することができる。</w:t>
      </w:r>
    </w:p>
    <w:p w:rsidR="00E33B61" w:rsidRDefault="00E33B61" w:rsidP="00E33B61">
      <w:pPr>
        <w:ind w:left="210" w:hangingChars="100" w:hanging="210"/>
        <w:rPr>
          <w:rFonts w:hint="eastAsia"/>
        </w:rPr>
      </w:pPr>
      <w:r>
        <w:rPr>
          <w:rFonts w:hint="eastAsia"/>
        </w:rPr>
        <w:t>２　知事は、前項の規定による意見書の提出があったときは、同項に規定する提出期限後速やかに、当該意見書の写しを事業者及び調査地域市町村長に送付するものとする。</w:t>
      </w:r>
    </w:p>
    <w:p w:rsidR="00E33B61" w:rsidRDefault="00E33B61" w:rsidP="00E33B61"/>
    <w:p w:rsidR="00E33B61" w:rsidRDefault="00E33B61" w:rsidP="00E33B61">
      <w:pPr>
        <w:rPr>
          <w:rFonts w:hint="eastAsia"/>
        </w:rPr>
      </w:pPr>
      <w:r>
        <w:rPr>
          <w:rFonts w:hint="eastAsia"/>
        </w:rPr>
        <w:t>（方法書についての意見に対する見解書の作成等）</w:t>
      </w:r>
    </w:p>
    <w:p w:rsidR="00E33B61" w:rsidRDefault="00E33B61" w:rsidP="00E33B61">
      <w:pPr>
        <w:ind w:left="210" w:hangingChars="100" w:hanging="210"/>
        <w:rPr>
          <w:rFonts w:hint="eastAsia"/>
        </w:rPr>
      </w:pPr>
      <w:r>
        <w:rPr>
          <w:rFonts w:hint="eastAsia"/>
        </w:rPr>
        <w:t>第</w:t>
      </w:r>
      <w:r>
        <w:rPr>
          <w:rFonts w:hint="eastAsia"/>
        </w:rPr>
        <w:t>12</w:t>
      </w:r>
      <w:r>
        <w:rPr>
          <w:rFonts w:hint="eastAsia"/>
        </w:rPr>
        <w:t>条　事業者は、前条第２項の規定による意見書の写しの送付を受けたときは、遅滞なく、当該意見書に記載された意見についての見解書を作成し、規則で定めるところにより、知事及び調査地域市町村長に提出しなければならない。</w:t>
      </w:r>
    </w:p>
    <w:p w:rsidR="00E33B61" w:rsidRDefault="00E33B61" w:rsidP="00E33B61"/>
    <w:p w:rsidR="00E33B61" w:rsidRDefault="00E33B61" w:rsidP="00E33B61">
      <w:pPr>
        <w:rPr>
          <w:rFonts w:hint="eastAsia"/>
        </w:rPr>
      </w:pPr>
      <w:r>
        <w:rPr>
          <w:rFonts w:hint="eastAsia"/>
        </w:rPr>
        <w:t>（方法書についての知事の意見書の作成等）</w:t>
      </w:r>
    </w:p>
    <w:p w:rsidR="00E33B61" w:rsidRDefault="00E33B61" w:rsidP="00E33B61">
      <w:pPr>
        <w:ind w:left="210" w:hangingChars="100" w:hanging="210"/>
        <w:rPr>
          <w:rFonts w:hint="eastAsia"/>
        </w:rPr>
      </w:pPr>
      <w:r>
        <w:rPr>
          <w:rFonts w:hint="eastAsia"/>
        </w:rPr>
        <w:t>第</w:t>
      </w:r>
      <w:r>
        <w:rPr>
          <w:rFonts w:hint="eastAsia"/>
        </w:rPr>
        <w:t>13</w:t>
      </w:r>
      <w:r>
        <w:rPr>
          <w:rFonts w:hint="eastAsia"/>
        </w:rPr>
        <w:t>条　知事は、方法書の内容について、専門委員会の意見を聴いた上で、環境の保全及び創造の見地からの審査を行い、規則で定める期間内に、対象事業に係る環境影響評価の項目及び調査等の手法その他規則で定める事項についての事業者に対する意見書を作成するものとする。</w:t>
      </w:r>
    </w:p>
    <w:p w:rsidR="00E33B61" w:rsidRDefault="00E33B61" w:rsidP="00E33B61">
      <w:pPr>
        <w:ind w:left="210" w:hangingChars="100" w:hanging="210"/>
      </w:pPr>
      <w:r>
        <w:rPr>
          <w:rFonts w:hint="eastAsia"/>
        </w:rPr>
        <w:t>２　知事は、前項の意見書を作成しようとするときは、調査地域市町村長に対し、規則で定める期間以上の期間を指定して</w:t>
      </w:r>
      <w:bookmarkStart w:id="0" w:name="_GoBack"/>
      <w:bookmarkEnd w:id="0"/>
      <w:r>
        <w:rPr>
          <w:rFonts w:hint="eastAsia"/>
        </w:rPr>
        <w:t>、方法書の内容について環境の保全及び創造の見地からの意見を求め、その意見を考慮するとともに、第</w:t>
      </w:r>
      <w:r>
        <w:rPr>
          <w:rFonts w:hint="eastAsia"/>
        </w:rPr>
        <w:t>11</w:t>
      </w:r>
      <w:r>
        <w:rPr>
          <w:rFonts w:hint="eastAsia"/>
        </w:rPr>
        <w:t>条第１項の意見書及び前条の見解書の内容に配意するものとする。</w:t>
      </w:r>
    </w:p>
    <w:p w:rsidR="008B27A9" w:rsidRDefault="00E33B61" w:rsidP="00E33B61">
      <w:pPr>
        <w:ind w:left="210" w:hangingChars="100" w:hanging="210"/>
      </w:pPr>
      <w:r>
        <w:rPr>
          <w:rFonts w:hint="eastAsia"/>
        </w:rPr>
        <w:t>３　知事は、第１項の意見書を作成したときは、速やかに、これを事業者に送付するとともに、その写しを調査地域市町村長に送付するものとする。</w:t>
      </w:r>
    </w:p>
    <w:p w:rsidR="00E33B61" w:rsidRDefault="00E33B61" w:rsidP="008B27A9">
      <w:pPr>
        <w:rPr>
          <w:rFonts w:hint="eastAsia"/>
        </w:rPr>
      </w:pPr>
    </w:p>
    <w:p w:rsidR="008B27A9" w:rsidRDefault="008B27A9" w:rsidP="00E33B61">
      <w:pPr>
        <w:jc w:val="center"/>
      </w:pPr>
      <w:r>
        <w:rPr>
          <w:rFonts w:hint="eastAsia"/>
        </w:rPr>
        <w:t>＜中略＞</w:t>
      </w:r>
    </w:p>
    <w:p w:rsidR="008B27A9" w:rsidRDefault="008B27A9" w:rsidP="008B27A9"/>
    <w:p w:rsidR="008B27A9" w:rsidRDefault="008B27A9" w:rsidP="008B27A9">
      <w:r>
        <w:rPr>
          <w:rFonts w:hint="eastAsia"/>
        </w:rPr>
        <w:t>（</w:t>
      </w:r>
      <w:r w:rsidRPr="007F06F3">
        <w:rPr>
          <w:rFonts w:hint="eastAsia"/>
          <w:u w:val="single"/>
        </w:rPr>
        <w:t>隣接府県の知事との協議</w:t>
      </w:r>
      <w:r>
        <w:rPr>
          <w:rFonts w:hint="eastAsia"/>
        </w:rPr>
        <w:t>）</w:t>
      </w:r>
    </w:p>
    <w:p w:rsidR="008B27A9" w:rsidRDefault="008B27A9" w:rsidP="007F06F3">
      <w:pPr>
        <w:ind w:left="210" w:hangingChars="100" w:hanging="210"/>
      </w:pPr>
      <w:r>
        <w:rPr>
          <w:rFonts w:hint="eastAsia"/>
        </w:rPr>
        <w:t>第</w:t>
      </w:r>
      <w:r>
        <w:rPr>
          <w:rFonts w:hint="eastAsia"/>
        </w:rPr>
        <w:t>39</w:t>
      </w:r>
      <w:r>
        <w:rPr>
          <w:rFonts w:hint="eastAsia"/>
        </w:rPr>
        <w:t xml:space="preserve">条　</w:t>
      </w:r>
      <w:r w:rsidRPr="008B27A9">
        <w:rPr>
          <w:rFonts w:hint="eastAsia"/>
          <w:u w:val="single"/>
        </w:rPr>
        <w:t>知事は、第一種事業</w:t>
      </w:r>
      <w:r>
        <w:rPr>
          <w:rFonts w:hint="eastAsia"/>
        </w:rPr>
        <w:t>等若しくは第二種事業</w:t>
      </w:r>
      <w:r w:rsidRPr="00E33B61">
        <w:rPr>
          <w:rFonts w:hint="eastAsia"/>
          <w:u w:val="single"/>
        </w:rPr>
        <w:t>の</w:t>
      </w:r>
      <w:r w:rsidRPr="00E33B61">
        <w:rPr>
          <w:rFonts w:hint="eastAsia"/>
        </w:rPr>
        <w:t>計画段階関係地域とすべき地域</w:t>
      </w:r>
      <w:r>
        <w:rPr>
          <w:rFonts w:hint="eastAsia"/>
        </w:rPr>
        <w:t>又は</w:t>
      </w:r>
      <w:r w:rsidRPr="00E33B61">
        <w:rPr>
          <w:rFonts w:hint="eastAsia"/>
          <w:u w:val="single"/>
        </w:rPr>
        <w:t>対象事業の調査地域</w:t>
      </w:r>
      <w:r>
        <w:rPr>
          <w:rFonts w:hint="eastAsia"/>
        </w:rPr>
        <w:t>若しくは関係地域とすべき地域</w:t>
      </w:r>
      <w:r w:rsidRPr="008B27A9">
        <w:rPr>
          <w:rFonts w:hint="eastAsia"/>
          <w:u w:val="single"/>
        </w:rPr>
        <w:t>に府の区域に属しない地域が含まれている場合は、当該地域に関係する環境影響評価等その他の手続について、当該地域の存する府県の知事と協議</w:t>
      </w:r>
      <w:r>
        <w:rPr>
          <w:rFonts w:hint="eastAsia"/>
        </w:rPr>
        <w:t>するものとする。</w:t>
      </w:r>
    </w:p>
    <w:sectPr w:rsidR="008B27A9" w:rsidSect="00E33B61">
      <w:pgSz w:w="11906" w:h="16838" w:code="9"/>
      <w:pgMar w:top="1418" w:right="1418" w:bottom="1418" w:left="1418" w:header="851" w:footer="992" w:gutter="0"/>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7A9"/>
    <w:rsid w:val="0065215C"/>
    <w:rsid w:val="007F06F3"/>
    <w:rsid w:val="008B27A9"/>
    <w:rsid w:val="00D15B34"/>
    <w:rsid w:val="00E33B61"/>
    <w:rsid w:val="00E95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349</Words>
  <Characters>1991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栄哲</dc:creator>
  <cp:lastModifiedBy>佐藤　栄哲</cp:lastModifiedBy>
  <cp:revision>4</cp:revision>
  <dcterms:created xsi:type="dcterms:W3CDTF">2017-02-22T06:14:00Z</dcterms:created>
  <dcterms:modified xsi:type="dcterms:W3CDTF">2017-12-04T03:13:00Z</dcterms:modified>
</cp:coreProperties>
</file>