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7E" w:rsidRPr="002E199D" w:rsidRDefault="00914AC1" w:rsidP="006C4FA7">
      <w:pPr>
        <w:adjustRightInd w:val="0"/>
        <w:snapToGrid w:val="0"/>
        <w:jc w:val="center"/>
        <w:rPr>
          <w:rFonts w:ascii="Meiryo UI" w:eastAsia="Meiryo UI" w:hAnsi="Meiryo UI" w:cs="Meiryo UI"/>
          <w:b/>
          <w:sz w:val="22"/>
          <w:szCs w:val="22"/>
        </w:rPr>
      </w:pPr>
      <w:r w:rsidRPr="002E199D">
        <w:rPr>
          <w:rFonts w:ascii="Meiryo UI" w:eastAsia="Meiryo UI" w:hAnsi="Meiryo UI" w:cs="Meiryo UI" w:hint="eastAsia"/>
          <w:b/>
          <w:sz w:val="22"/>
          <w:szCs w:val="22"/>
        </w:rPr>
        <w:t>Ｈ</w:t>
      </w:r>
      <w:r w:rsidRPr="00596BF2">
        <w:rPr>
          <w:rFonts w:ascii="Meiryo UI" w:eastAsia="Meiryo UI" w:hAnsi="Meiryo UI" w:cs="Meiryo UI" w:hint="eastAsia"/>
          <w:b/>
          <w:sz w:val="18"/>
          <w:szCs w:val="22"/>
          <w:vertAlign w:val="subscript"/>
        </w:rPr>
        <w:t>２</w:t>
      </w:r>
      <w:r w:rsidRPr="002E199D">
        <w:rPr>
          <w:rFonts w:ascii="Meiryo UI" w:eastAsia="Meiryo UI" w:hAnsi="Meiryo UI" w:cs="Meiryo UI" w:hint="eastAsia"/>
          <w:b/>
          <w:sz w:val="22"/>
          <w:szCs w:val="22"/>
        </w:rPr>
        <w:t>Ｏｓａｋａビジョン推進会議</w:t>
      </w:r>
      <w:r w:rsidR="00EB5A07" w:rsidRPr="002E199D">
        <w:rPr>
          <w:rFonts w:ascii="Meiryo UI" w:eastAsia="Meiryo UI" w:hAnsi="Meiryo UI" w:cs="Meiryo UI" w:hint="eastAsia"/>
          <w:b/>
          <w:sz w:val="22"/>
          <w:szCs w:val="22"/>
        </w:rPr>
        <w:t>設置要綱</w:t>
      </w:r>
    </w:p>
    <w:p w:rsidR="00385D9C" w:rsidRPr="002E199D" w:rsidRDefault="00385D9C" w:rsidP="006C4FA7">
      <w:pPr>
        <w:widowControl/>
        <w:adjustRightInd w:val="0"/>
        <w:snapToGrid w:val="0"/>
        <w:jc w:val="left"/>
        <w:rPr>
          <w:rFonts w:ascii="Meiryo UI" w:eastAsia="Meiryo UI" w:hAnsi="Meiryo UI" w:cs="Meiryo UI"/>
          <w:sz w:val="22"/>
          <w:szCs w:val="22"/>
        </w:rPr>
      </w:pP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w:t>
      </w:r>
      <w:r w:rsidR="0000526D" w:rsidRPr="002E199D">
        <w:rPr>
          <w:rFonts w:ascii="Meiryo UI" w:eastAsia="Meiryo UI" w:hAnsi="Meiryo UI" w:cs="Meiryo UI" w:hint="eastAsia"/>
          <w:kern w:val="24"/>
          <w:sz w:val="22"/>
          <w:szCs w:val="22"/>
        </w:rPr>
        <w:t>目的</w:t>
      </w:r>
      <w:r w:rsidRPr="002E199D">
        <w:rPr>
          <w:rFonts w:ascii="Meiryo UI" w:eastAsia="Meiryo UI" w:hAnsi="Meiryo UI" w:cs="Meiryo UI" w:hint="eastAsia"/>
          <w:kern w:val="24"/>
          <w:sz w:val="22"/>
          <w:szCs w:val="22"/>
        </w:rPr>
        <w:t>）</w:t>
      </w:r>
    </w:p>
    <w:p w:rsidR="006C4FA7" w:rsidRPr="002E199D" w:rsidRDefault="006C4FA7" w:rsidP="0000526D">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 xml:space="preserve">第１条　</w:t>
      </w:r>
      <w:r w:rsidR="00D95E2C" w:rsidRPr="002E199D">
        <w:rPr>
          <w:rFonts w:ascii="Meiryo UI" w:eastAsia="Meiryo UI" w:hAnsi="Meiryo UI" w:cs="Meiryo UI" w:hint="eastAsia"/>
          <w:kern w:val="24"/>
          <w:sz w:val="22"/>
          <w:szCs w:val="22"/>
        </w:rPr>
        <w:t>大阪府及び大阪市は、</w:t>
      </w:r>
      <w:r w:rsidRPr="002E199D">
        <w:rPr>
          <w:rFonts w:ascii="Meiryo UI" w:eastAsia="Meiryo UI" w:hAnsi="Meiryo UI" w:cs="Meiryo UI" w:hint="eastAsia"/>
          <w:kern w:val="24"/>
          <w:sz w:val="22"/>
          <w:szCs w:val="22"/>
        </w:rPr>
        <w:t>水素・燃料電池関連分野における今後の取組の方向性を示した「Ｈ</w:t>
      </w:r>
      <w:r w:rsidRPr="00596BF2">
        <w:rPr>
          <w:rFonts w:ascii="Meiryo UI" w:eastAsia="Meiryo UI" w:hAnsi="Meiryo UI" w:cs="Meiryo UI" w:hint="eastAsia"/>
          <w:kern w:val="24"/>
          <w:sz w:val="20"/>
          <w:szCs w:val="22"/>
          <w:vertAlign w:val="subscript"/>
        </w:rPr>
        <w:t>２</w:t>
      </w:r>
      <w:r w:rsidRPr="002E199D">
        <w:rPr>
          <w:rFonts w:ascii="Meiryo UI" w:eastAsia="Meiryo UI" w:hAnsi="Meiryo UI" w:cs="Meiryo UI" w:hint="eastAsia"/>
          <w:kern w:val="24"/>
          <w:sz w:val="22"/>
          <w:szCs w:val="22"/>
        </w:rPr>
        <w:t>Ｏｓａｋａビジョン（平成２８年３月２５日策定）」の実現に向け、産・学・官が協力して取</w:t>
      </w:r>
      <w:r w:rsidR="005D4BE0" w:rsidRPr="002E199D">
        <w:rPr>
          <w:rFonts w:ascii="Meiryo UI" w:eastAsia="Meiryo UI" w:hAnsi="Meiryo UI" w:cs="Meiryo UI" w:hint="eastAsia"/>
          <w:kern w:val="24"/>
          <w:sz w:val="22"/>
          <w:szCs w:val="22"/>
        </w:rPr>
        <w:t>り</w:t>
      </w:r>
      <w:r w:rsidRPr="002E199D">
        <w:rPr>
          <w:rFonts w:ascii="Meiryo UI" w:eastAsia="Meiryo UI" w:hAnsi="Meiryo UI" w:cs="Meiryo UI" w:hint="eastAsia"/>
          <w:kern w:val="24"/>
          <w:sz w:val="22"/>
          <w:szCs w:val="22"/>
        </w:rPr>
        <w:t>組むことにより、地域の特徴を活かした水素エネルギーの利活用の拡大及び水素・燃料電池関連産業振興の機運醸成を図ることを目的と</w:t>
      </w:r>
      <w:r w:rsidR="00D95E2C" w:rsidRPr="002E199D">
        <w:rPr>
          <w:rFonts w:ascii="Meiryo UI" w:eastAsia="Meiryo UI" w:hAnsi="Meiryo UI" w:cs="Meiryo UI" w:hint="eastAsia"/>
          <w:kern w:val="24"/>
          <w:sz w:val="22"/>
          <w:szCs w:val="22"/>
        </w:rPr>
        <w:t>して、</w:t>
      </w:r>
      <w:r w:rsidR="0000526D" w:rsidRPr="002E199D">
        <w:rPr>
          <w:rFonts w:ascii="Meiryo UI" w:eastAsia="Meiryo UI" w:hAnsi="Meiryo UI" w:cs="Meiryo UI" w:hint="eastAsia"/>
          <w:kern w:val="24"/>
          <w:sz w:val="22"/>
          <w:szCs w:val="22"/>
        </w:rPr>
        <w:t>Ｈ</w:t>
      </w:r>
      <w:r w:rsidR="0000526D" w:rsidRPr="00596BF2">
        <w:rPr>
          <w:rFonts w:ascii="Meiryo UI" w:eastAsia="Meiryo UI" w:hAnsi="Meiryo UI" w:cs="Meiryo UI" w:hint="eastAsia"/>
          <w:kern w:val="24"/>
          <w:sz w:val="20"/>
          <w:szCs w:val="22"/>
          <w:vertAlign w:val="subscript"/>
        </w:rPr>
        <w:t>２</w:t>
      </w:r>
      <w:r w:rsidR="0000526D" w:rsidRPr="002E199D">
        <w:rPr>
          <w:rFonts w:ascii="Meiryo UI" w:eastAsia="Meiryo UI" w:hAnsi="Meiryo UI" w:cs="Meiryo UI" w:hint="eastAsia"/>
          <w:kern w:val="24"/>
          <w:sz w:val="22"/>
          <w:szCs w:val="22"/>
        </w:rPr>
        <w:t>Ｏｓａｋａビジョン推進会議（以下「推進会議」という。）</w:t>
      </w:r>
      <w:r w:rsidR="00D95E2C" w:rsidRPr="002E199D">
        <w:rPr>
          <w:rFonts w:ascii="Meiryo UI" w:eastAsia="Meiryo UI" w:hAnsi="Meiryo UI" w:cs="Meiryo UI" w:hint="eastAsia"/>
          <w:kern w:val="24"/>
          <w:sz w:val="22"/>
          <w:szCs w:val="22"/>
        </w:rPr>
        <w:t>を共同して設置</w:t>
      </w:r>
      <w:r w:rsidRPr="002E199D">
        <w:rPr>
          <w:rFonts w:ascii="Meiryo UI" w:eastAsia="Meiryo UI" w:hAnsi="Meiryo UI" w:cs="Meiryo UI" w:hint="eastAsia"/>
          <w:kern w:val="24"/>
          <w:sz w:val="22"/>
          <w:szCs w:val="22"/>
        </w:rPr>
        <w:t>する。</w:t>
      </w:r>
    </w:p>
    <w:p w:rsidR="006C4FA7" w:rsidRPr="002E199D" w:rsidRDefault="0000526D" w:rsidP="006C4FA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2E199D">
        <w:rPr>
          <w:rFonts w:ascii="Meiryo UI" w:eastAsia="Meiryo UI" w:hAnsi="Meiryo UI" w:cs="Meiryo UI" w:hint="eastAsia"/>
          <w:kern w:val="24"/>
          <w:sz w:val="22"/>
          <w:szCs w:val="22"/>
        </w:rPr>
        <w:t>２</w:t>
      </w:r>
      <w:r w:rsidR="006C4FA7" w:rsidRPr="002E199D">
        <w:rPr>
          <w:rFonts w:ascii="Meiryo UI" w:eastAsia="Meiryo UI" w:hAnsi="Meiryo UI" w:cs="Meiryo UI" w:hint="eastAsia"/>
          <w:kern w:val="24"/>
          <w:sz w:val="22"/>
          <w:szCs w:val="22"/>
        </w:rPr>
        <w:t xml:space="preserve">　この</w:t>
      </w:r>
      <w:r w:rsidR="00EB5A07" w:rsidRPr="002E199D">
        <w:rPr>
          <w:rFonts w:ascii="Meiryo UI" w:eastAsia="Meiryo UI" w:hAnsi="Meiryo UI" w:cs="Meiryo UI" w:hint="eastAsia"/>
          <w:kern w:val="24"/>
          <w:sz w:val="22"/>
          <w:szCs w:val="22"/>
        </w:rPr>
        <w:t>要綱</w:t>
      </w:r>
      <w:r w:rsidR="006C4FA7" w:rsidRPr="002E199D">
        <w:rPr>
          <w:rFonts w:ascii="Meiryo UI" w:eastAsia="Meiryo UI" w:hAnsi="Meiryo UI" w:cs="Meiryo UI" w:hint="eastAsia"/>
          <w:kern w:val="24"/>
          <w:sz w:val="22"/>
          <w:szCs w:val="22"/>
        </w:rPr>
        <w:t>は、推進会議の協議事項、その他推進会議の運営に必要な事項を定めるものとする。</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 </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（協議事項）</w:t>
      </w:r>
    </w:p>
    <w:p w:rsidR="006C4FA7" w:rsidRPr="002E199D" w:rsidRDefault="006C4FA7" w:rsidP="00735F28">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第２条　推進会議は前条の目的を達成するため、次に掲げる事項について検討を行</w:t>
      </w:r>
      <w:r w:rsidR="00735F28" w:rsidRPr="002E199D">
        <w:rPr>
          <w:rFonts w:ascii="Meiryo UI" w:eastAsia="Meiryo UI" w:hAnsi="Meiryo UI" w:cs="Meiryo UI" w:hint="eastAsia"/>
          <w:kern w:val="24"/>
          <w:sz w:val="22"/>
          <w:szCs w:val="22"/>
        </w:rPr>
        <w:t>う。</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（１）　水素エネルギーを活用する新たな製品・サービスの創出に向けた実証事業等のプロジェクトに関すること</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（２）　水素に関する正しい知識の普及と合理的な規制緩和の推進に関すること</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（３）　水素エネルギー産業への府内中小企業等の参入促進に関すること</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（４）　その他、水素エネルギーの利活用拡大に関すること</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 </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（組織）</w:t>
      </w:r>
    </w:p>
    <w:p w:rsidR="006C4FA7" w:rsidRPr="002E199D" w:rsidRDefault="006C4FA7" w:rsidP="006C4FA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2E199D">
        <w:rPr>
          <w:rFonts w:ascii="Meiryo UI" w:eastAsia="Meiryo UI" w:hAnsi="Meiryo UI" w:cs="Meiryo UI" w:hint="eastAsia"/>
          <w:kern w:val="24"/>
          <w:sz w:val="22"/>
          <w:szCs w:val="22"/>
        </w:rPr>
        <w:t>第３条　推進会議は、</w:t>
      </w:r>
      <w:r w:rsidR="00CE504A" w:rsidRPr="002E199D">
        <w:rPr>
          <w:rFonts w:ascii="Meiryo UI" w:eastAsia="Meiryo UI" w:hAnsi="Meiryo UI" w:cs="Meiryo UI" w:hint="eastAsia"/>
          <w:kern w:val="24"/>
          <w:sz w:val="22"/>
          <w:szCs w:val="22"/>
        </w:rPr>
        <w:t>大阪府及び大阪市のほか、</w:t>
      </w:r>
      <w:r w:rsidRPr="002E199D">
        <w:rPr>
          <w:rFonts w:ascii="Meiryo UI" w:eastAsia="Meiryo UI" w:hAnsi="Meiryo UI" w:cs="Meiryo UI" w:hint="eastAsia"/>
          <w:kern w:val="24"/>
          <w:sz w:val="22"/>
          <w:szCs w:val="22"/>
        </w:rPr>
        <w:t>別表１に掲げる団体</w:t>
      </w:r>
      <w:r w:rsidR="00137EB1" w:rsidRPr="002E199D">
        <w:rPr>
          <w:rFonts w:ascii="Meiryo UI" w:eastAsia="Meiryo UI" w:hAnsi="Meiryo UI" w:cs="Meiryo UI" w:hint="eastAsia"/>
          <w:kern w:val="24"/>
          <w:sz w:val="22"/>
          <w:szCs w:val="22"/>
        </w:rPr>
        <w:t>及び学識経験その他専門的知見を有する者（以下「学識経験者」という。）</w:t>
      </w:r>
      <w:r w:rsidRPr="002E199D">
        <w:rPr>
          <w:rFonts w:ascii="Meiryo UI" w:eastAsia="Meiryo UI" w:hAnsi="Meiryo UI" w:cs="Meiryo UI" w:hint="eastAsia"/>
          <w:kern w:val="24"/>
          <w:sz w:val="22"/>
          <w:szCs w:val="22"/>
        </w:rPr>
        <w:t>をもって構成する。</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２　推進会議には、必要に応じて顧問及びオブザーバーを置くことができる。</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 </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w:t>
      </w:r>
      <w:r w:rsidR="0000526D" w:rsidRPr="002E199D">
        <w:rPr>
          <w:rFonts w:ascii="Meiryo UI" w:eastAsia="Meiryo UI" w:hAnsi="Meiryo UI" w:cs="Meiryo UI" w:hint="eastAsia"/>
          <w:kern w:val="24"/>
          <w:sz w:val="22"/>
          <w:szCs w:val="22"/>
        </w:rPr>
        <w:t>推進会議の運営</w:t>
      </w:r>
      <w:r w:rsidRPr="002E199D">
        <w:rPr>
          <w:rFonts w:ascii="Meiryo UI" w:eastAsia="Meiryo UI" w:hAnsi="Meiryo UI" w:cs="Meiryo UI" w:hint="eastAsia"/>
          <w:kern w:val="24"/>
          <w:sz w:val="22"/>
          <w:szCs w:val="22"/>
        </w:rPr>
        <w:t>）</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第４条　推進会議に会長を置く。</w:t>
      </w:r>
    </w:p>
    <w:p w:rsidR="000008D9" w:rsidRPr="002E199D" w:rsidRDefault="000008D9" w:rsidP="000008D9">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２　推進会議は大阪府及び大阪市が共同で招集し、会長が会議の議長となる。</w:t>
      </w:r>
    </w:p>
    <w:p w:rsidR="000008D9" w:rsidRPr="002E199D" w:rsidRDefault="000008D9" w:rsidP="000008D9">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３</w:t>
      </w:r>
      <w:r w:rsidR="006C4FA7" w:rsidRPr="002E199D">
        <w:rPr>
          <w:rFonts w:ascii="Meiryo UI" w:eastAsia="Meiryo UI" w:hAnsi="Meiryo UI" w:cs="Meiryo UI" w:hint="eastAsia"/>
          <w:kern w:val="24"/>
          <w:sz w:val="22"/>
          <w:szCs w:val="22"/>
        </w:rPr>
        <w:t xml:space="preserve">　</w:t>
      </w:r>
      <w:r w:rsidR="00137EB1" w:rsidRPr="002E199D">
        <w:rPr>
          <w:rFonts w:ascii="Meiryo UI" w:eastAsia="Meiryo UI" w:hAnsi="Meiryo UI" w:cs="Meiryo UI" w:hint="eastAsia"/>
          <w:kern w:val="24"/>
          <w:sz w:val="22"/>
          <w:szCs w:val="22"/>
        </w:rPr>
        <w:t>会長は、推進</w:t>
      </w:r>
      <w:r w:rsidRPr="002E199D">
        <w:rPr>
          <w:rFonts w:ascii="Meiryo UI" w:eastAsia="Meiryo UI" w:hAnsi="Meiryo UI" w:cs="Meiryo UI" w:hint="eastAsia"/>
          <w:kern w:val="24"/>
          <w:sz w:val="22"/>
          <w:szCs w:val="22"/>
        </w:rPr>
        <w:t>会議の</w:t>
      </w:r>
      <w:r w:rsidR="00C8693D" w:rsidRPr="002E199D">
        <w:rPr>
          <w:rFonts w:ascii="Meiryo UI" w:eastAsia="Meiryo UI" w:hAnsi="Meiryo UI" w:cs="Meiryo UI" w:hint="eastAsia"/>
          <w:kern w:val="24"/>
          <w:sz w:val="22"/>
          <w:szCs w:val="22"/>
        </w:rPr>
        <w:t>公平・</w:t>
      </w:r>
      <w:r w:rsidRPr="002E199D">
        <w:rPr>
          <w:rFonts w:ascii="Meiryo UI" w:eastAsia="Meiryo UI" w:hAnsi="Meiryo UI" w:cs="Meiryo UI" w:hint="eastAsia"/>
          <w:kern w:val="24"/>
          <w:sz w:val="22"/>
          <w:szCs w:val="22"/>
        </w:rPr>
        <w:t>中立的な進行と</w:t>
      </w:r>
      <w:r w:rsidR="00137EB1" w:rsidRPr="002E199D">
        <w:rPr>
          <w:rFonts w:ascii="Meiryo UI" w:eastAsia="Meiryo UI" w:hAnsi="Meiryo UI" w:cs="Meiryo UI" w:hint="eastAsia"/>
          <w:kern w:val="24"/>
          <w:sz w:val="22"/>
          <w:szCs w:val="22"/>
        </w:rPr>
        <w:t>専門的な</w:t>
      </w:r>
      <w:r w:rsidRPr="002E199D">
        <w:rPr>
          <w:rFonts w:ascii="Meiryo UI" w:eastAsia="Meiryo UI" w:hAnsi="Meiryo UI" w:cs="Meiryo UI" w:hint="eastAsia"/>
          <w:kern w:val="24"/>
          <w:sz w:val="22"/>
          <w:szCs w:val="22"/>
        </w:rPr>
        <w:t>知見の活用を図るため、</w:t>
      </w:r>
      <w:r w:rsidR="00137EB1" w:rsidRPr="002E199D">
        <w:rPr>
          <w:rFonts w:ascii="Meiryo UI" w:eastAsia="Meiryo UI" w:hAnsi="Meiryo UI" w:cs="Meiryo UI" w:hint="eastAsia"/>
          <w:kern w:val="24"/>
          <w:sz w:val="22"/>
          <w:szCs w:val="22"/>
        </w:rPr>
        <w:t>学識経験者の中から</w:t>
      </w:r>
      <w:r w:rsidR="00EB5A07" w:rsidRPr="002E199D">
        <w:rPr>
          <w:rFonts w:ascii="Meiryo UI" w:eastAsia="Meiryo UI" w:hAnsi="Meiryo UI" w:cs="Meiryo UI" w:hint="eastAsia"/>
          <w:kern w:val="24"/>
          <w:sz w:val="22"/>
          <w:szCs w:val="22"/>
        </w:rPr>
        <w:t>大阪府及び大阪市</w:t>
      </w:r>
      <w:r w:rsidR="006C4FA7" w:rsidRPr="002E199D">
        <w:rPr>
          <w:rFonts w:ascii="Meiryo UI" w:eastAsia="Meiryo UI" w:hAnsi="Meiryo UI" w:cs="Meiryo UI" w:hint="eastAsia"/>
          <w:kern w:val="24"/>
          <w:sz w:val="22"/>
          <w:szCs w:val="22"/>
        </w:rPr>
        <w:t>が</w:t>
      </w:r>
      <w:r w:rsidR="00C8693D" w:rsidRPr="002E199D">
        <w:rPr>
          <w:rFonts w:ascii="Meiryo UI" w:eastAsia="Meiryo UI" w:hAnsi="Meiryo UI" w:cs="Meiryo UI" w:hint="eastAsia"/>
          <w:kern w:val="24"/>
          <w:sz w:val="22"/>
          <w:szCs w:val="22"/>
        </w:rPr>
        <w:t>共同して</w:t>
      </w:r>
      <w:r w:rsidRPr="002E199D">
        <w:rPr>
          <w:rFonts w:ascii="Meiryo UI" w:eastAsia="Meiryo UI" w:hAnsi="Meiryo UI" w:cs="Meiryo UI" w:hint="eastAsia"/>
          <w:kern w:val="24"/>
          <w:sz w:val="22"/>
          <w:szCs w:val="22"/>
        </w:rPr>
        <w:t>指名する者を</w:t>
      </w:r>
      <w:r w:rsidR="00B909A5" w:rsidRPr="002E199D">
        <w:rPr>
          <w:rFonts w:ascii="Meiryo UI" w:eastAsia="Meiryo UI" w:hAnsi="Meiryo UI" w:cs="Meiryo UI" w:hint="eastAsia"/>
          <w:kern w:val="24"/>
          <w:sz w:val="22"/>
          <w:szCs w:val="22"/>
        </w:rPr>
        <w:t>もって</w:t>
      </w:r>
      <w:r w:rsidRPr="002E199D">
        <w:rPr>
          <w:rFonts w:ascii="Meiryo UI" w:eastAsia="Meiryo UI" w:hAnsi="Meiryo UI" w:cs="Meiryo UI" w:hint="eastAsia"/>
          <w:kern w:val="24"/>
          <w:sz w:val="22"/>
          <w:szCs w:val="22"/>
        </w:rPr>
        <w:t>充てる。</w:t>
      </w:r>
    </w:p>
    <w:p w:rsidR="001A730B" w:rsidRPr="002E199D" w:rsidRDefault="006C4FA7" w:rsidP="006C4FA7">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４　会長は、必要に応じて推進会議に構成団体</w:t>
      </w:r>
      <w:r w:rsidR="001A730B" w:rsidRPr="002E199D">
        <w:rPr>
          <w:rFonts w:ascii="Meiryo UI" w:eastAsia="Meiryo UI" w:hAnsi="Meiryo UI" w:cs="Meiryo UI" w:hint="eastAsia"/>
          <w:kern w:val="24"/>
          <w:sz w:val="22"/>
          <w:szCs w:val="22"/>
        </w:rPr>
        <w:t>に所属する者</w:t>
      </w:r>
      <w:r w:rsidRPr="002E199D">
        <w:rPr>
          <w:rFonts w:ascii="Meiryo UI" w:eastAsia="Meiryo UI" w:hAnsi="Meiryo UI" w:cs="Meiryo UI" w:hint="eastAsia"/>
          <w:kern w:val="24"/>
          <w:sz w:val="22"/>
          <w:szCs w:val="22"/>
        </w:rPr>
        <w:t>以外の者の出席を求め、その意見を聴取することが</w:t>
      </w:r>
    </w:p>
    <w:p w:rsidR="006C4FA7" w:rsidRPr="002E199D" w:rsidRDefault="006C4FA7" w:rsidP="001A730B">
      <w:pPr>
        <w:pStyle w:val="Web"/>
        <w:adjustRightInd w:val="0"/>
        <w:snapToGrid w:val="0"/>
        <w:spacing w:before="0" w:beforeAutospacing="0" w:after="0" w:afterAutospacing="0"/>
        <w:ind w:firstLineChars="100" w:firstLine="220"/>
        <w:rPr>
          <w:rFonts w:ascii="Meiryo UI" w:eastAsia="Meiryo UI" w:hAnsi="Meiryo UI" w:cs="Meiryo UI"/>
          <w:sz w:val="22"/>
          <w:szCs w:val="22"/>
        </w:rPr>
      </w:pPr>
      <w:r w:rsidRPr="002E199D">
        <w:rPr>
          <w:rFonts w:ascii="Meiryo UI" w:eastAsia="Meiryo UI" w:hAnsi="Meiryo UI" w:cs="Meiryo UI" w:hint="eastAsia"/>
          <w:kern w:val="24"/>
          <w:sz w:val="22"/>
          <w:szCs w:val="22"/>
        </w:rPr>
        <w:t>できる。</w:t>
      </w:r>
    </w:p>
    <w:p w:rsidR="001A730B" w:rsidRPr="002E199D" w:rsidRDefault="006C4FA7" w:rsidP="006C4FA7">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５　会長に事故があるとき又は会長が欠けたときは、</w:t>
      </w:r>
      <w:r w:rsidR="001A730B" w:rsidRPr="002E199D">
        <w:rPr>
          <w:rFonts w:ascii="Meiryo UI" w:eastAsia="Meiryo UI" w:hAnsi="Meiryo UI" w:cs="Meiryo UI" w:hint="eastAsia"/>
          <w:kern w:val="24"/>
          <w:sz w:val="22"/>
          <w:szCs w:val="22"/>
        </w:rPr>
        <w:t>構成団体に所属する者の中から</w:t>
      </w:r>
      <w:r w:rsidRPr="002E199D">
        <w:rPr>
          <w:rFonts w:ascii="Meiryo UI" w:eastAsia="Meiryo UI" w:hAnsi="Meiryo UI" w:cs="Meiryo UI" w:hint="eastAsia"/>
          <w:kern w:val="24"/>
          <w:sz w:val="22"/>
          <w:szCs w:val="22"/>
        </w:rPr>
        <w:t>会長が</w:t>
      </w:r>
      <w:r w:rsidR="001A730B" w:rsidRPr="002E199D">
        <w:rPr>
          <w:rFonts w:ascii="Meiryo UI" w:eastAsia="Meiryo UI" w:hAnsi="Meiryo UI" w:cs="Meiryo UI" w:hint="eastAsia"/>
          <w:kern w:val="24"/>
          <w:sz w:val="22"/>
          <w:szCs w:val="22"/>
        </w:rPr>
        <w:t>予め</w:t>
      </w:r>
      <w:r w:rsidRPr="002E199D">
        <w:rPr>
          <w:rFonts w:ascii="Meiryo UI" w:eastAsia="Meiryo UI" w:hAnsi="Meiryo UI" w:cs="Meiryo UI" w:hint="eastAsia"/>
          <w:kern w:val="24"/>
          <w:sz w:val="22"/>
          <w:szCs w:val="22"/>
        </w:rPr>
        <w:t>指名する者がその</w:t>
      </w:r>
    </w:p>
    <w:p w:rsidR="006C4FA7" w:rsidRPr="002E199D" w:rsidRDefault="006C4FA7" w:rsidP="001A730B">
      <w:pPr>
        <w:pStyle w:val="Web"/>
        <w:adjustRightInd w:val="0"/>
        <w:snapToGrid w:val="0"/>
        <w:spacing w:before="0" w:beforeAutospacing="0" w:after="0" w:afterAutospacing="0"/>
        <w:ind w:firstLineChars="100" w:firstLine="220"/>
        <w:rPr>
          <w:rFonts w:ascii="Meiryo UI" w:eastAsia="Meiryo UI" w:hAnsi="Meiryo UI" w:cs="Meiryo UI"/>
          <w:sz w:val="22"/>
          <w:szCs w:val="22"/>
        </w:rPr>
      </w:pPr>
      <w:r w:rsidRPr="002E199D">
        <w:rPr>
          <w:rFonts w:ascii="Meiryo UI" w:eastAsia="Meiryo UI" w:hAnsi="Meiryo UI" w:cs="Meiryo UI" w:hint="eastAsia"/>
          <w:kern w:val="24"/>
          <w:sz w:val="22"/>
          <w:szCs w:val="22"/>
        </w:rPr>
        <w:t>職務を代理する。 </w:t>
      </w:r>
    </w:p>
    <w:p w:rsidR="007A3E48" w:rsidRPr="002E199D" w:rsidRDefault="007A3E48" w:rsidP="006C4FA7">
      <w:pPr>
        <w:pStyle w:val="Web"/>
        <w:adjustRightInd w:val="0"/>
        <w:snapToGrid w:val="0"/>
        <w:spacing w:before="0" w:beforeAutospacing="0" w:after="0" w:afterAutospacing="0"/>
        <w:rPr>
          <w:rFonts w:ascii="Meiryo UI" w:eastAsia="Meiryo UI" w:hAnsi="Meiryo UI" w:cs="Meiryo UI"/>
          <w:kern w:val="24"/>
          <w:sz w:val="22"/>
          <w:szCs w:val="22"/>
        </w:rPr>
      </w:pP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w:t>
      </w:r>
      <w:r w:rsidR="00E40B7F" w:rsidRPr="002E199D">
        <w:rPr>
          <w:rFonts w:ascii="Meiryo UI" w:eastAsia="Meiryo UI" w:hAnsi="Meiryo UI" w:cs="Meiryo UI" w:hint="eastAsia"/>
          <w:kern w:val="24"/>
          <w:sz w:val="22"/>
          <w:szCs w:val="22"/>
        </w:rPr>
        <w:t>推進</w:t>
      </w:r>
      <w:r w:rsidRPr="002E199D">
        <w:rPr>
          <w:rFonts w:ascii="Meiryo UI" w:eastAsia="Meiryo UI" w:hAnsi="Meiryo UI" w:cs="Meiryo UI" w:hint="eastAsia"/>
          <w:kern w:val="24"/>
          <w:sz w:val="22"/>
          <w:szCs w:val="22"/>
        </w:rPr>
        <w:t>会議の公開）</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第５条　推進会議は、公開とする。</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 </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w:t>
      </w:r>
      <w:r w:rsidR="00EB5A07" w:rsidRPr="002E199D">
        <w:rPr>
          <w:rFonts w:ascii="Meiryo UI" w:eastAsia="Meiryo UI" w:hAnsi="Meiryo UI" w:cs="Meiryo UI" w:hint="eastAsia"/>
          <w:kern w:val="24"/>
          <w:sz w:val="22"/>
          <w:szCs w:val="22"/>
        </w:rPr>
        <w:t>事業別研究会</w:t>
      </w:r>
      <w:r w:rsidRPr="002E199D">
        <w:rPr>
          <w:rFonts w:ascii="Meiryo UI" w:eastAsia="Meiryo UI" w:hAnsi="Meiryo UI" w:cs="Meiryo UI" w:hint="eastAsia"/>
          <w:kern w:val="24"/>
          <w:sz w:val="22"/>
          <w:szCs w:val="22"/>
        </w:rPr>
        <w:t>）</w:t>
      </w:r>
    </w:p>
    <w:p w:rsidR="006C4FA7" w:rsidRPr="002E199D" w:rsidRDefault="006C4FA7" w:rsidP="006C4FA7">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第６条　推進会議には協議事項の具体化を図るため、</w:t>
      </w:r>
      <w:r w:rsidR="001A730B" w:rsidRPr="002E199D">
        <w:rPr>
          <w:rFonts w:ascii="Meiryo UI" w:eastAsia="Meiryo UI" w:hAnsi="Meiryo UI" w:cs="Meiryo UI" w:hint="eastAsia"/>
          <w:kern w:val="24"/>
          <w:sz w:val="22"/>
          <w:szCs w:val="22"/>
        </w:rPr>
        <w:t>別表２に掲げる</w:t>
      </w:r>
      <w:r w:rsidRPr="002E199D">
        <w:rPr>
          <w:rFonts w:ascii="Meiryo UI" w:eastAsia="Meiryo UI" w:hAnsi="Meiryo UI" w:cs="Meiryo UI" w:hint="eastAsia"/>
          <w:kern w:val="24"/>
          <w:sz w:val="22"/>
          <w:szCs w:val="22"/>
        </w:rPr>
        <w:t>事業別研究会</w:t>
      </w:r>
      <w:r w:rsidR="00EB5A07" w:rsidRPr="002E199D">
        <w:rPr>
          <w:rFonts w:ascii="Meiryo UI" w:eastAsia="Meiryo UI" w:hAnsi="Meiryo UI" w:cs="Meiryo UI" w:hint="eastAsia"/>
          <w:kern w:val="24"/>
          <w:sz w:val="22"/>
          <w:szCs w:val="22"/>
        </w:rPr>
        <w:t>（以下「研究会」という。）</w:t>
      </w:r>
      <w:r w:rsidRPr="002E199D">
        <w:rPr>
          <w:rFonts w:ascii="Meiryo UI" w:eastAsia="Meiryo UI" w:hAnsi="Meiryo UI" w:cs="Meiryo UI" w:hint="eastAsia"/>
          <w:kern w:val="24"/>
          <w:sz w:val="22"/>
          <w:szCs w:val="22"/>
        </w:rPr>
        <w:t>を設置する</w:t>
      </w:r>
      <w:r w:rsidR="001A730B" w:rsidRPr="002E199D">
        <w:rPr>
          <w:rFonts w:ascii="Meiryo UI" w:eastAsia="Meiryo UI" w:hAnsi="Meiryo UI" w:cs="Meiryo UI" w:hint="eastAsia"/>
          <w:kern w:val="24"/>
          <w:sz w:val="22"/>
          <w:szCs w:val="22"/>
        </w:rPr>
        <w:t>。</w:t>
      </w:r>
    </w:p>
    <w:p w:rsidR="00D70353" w:rsidRPr="002E199D" w:rsidRDefault="00D70353" w:rsidP="006C4FA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2E199D">
        <w:rPr>
          <w:rFonts w:ascii="Meiryo UI" w:eastAsia="Meiryo UI" w:hAnsi="Meiryo UI" w:cs="Meiryo UI" w:hint="eastAsia"/>
          <w:kern w:val="24"/>
          <w:sz w:val="22"/>
          <w:szCs w:val="22"/>
        </w:rPr>
        <w:t>２　研究会は、大阪府及び大阪市のほか、別表３に掲げる団体</w:t>
      </w:r>
      <w:r w:rsidR="0000526D" w:rsidRPr="002E199D">
        <w:rPr>
          <w:rFonts w:ascii="Meiryo UI" w:eastAsia="Meiryo UI" w:hAnsi="Meiryo UI" w:cs="Meiryo UI" w:hint="eastAsia"/>
          <w:kern w:val="24"/>
          <w:sz w:val="22"/>
          <w:szCs w:val="22"/>
        </w:rPr>
        <w:t>及び</w:t>
      </w:r>
      <w:r w:rsidR="00B909A5" w:rsidRPr="002E199D">
        <w:rPr>
          <w:rFonts w:ascii="Meiryo UI" w:eastAsia="Meiryo UI" w:hAnsi="Meiryo UI" w:cs="Meiryo UI" w:hint="eastAsia"/>
          <w:kern w:val="24"/>
          <w:sz w:val="22"/>
          <w:szCs w:val="22"/>
        </w:rPr>
        <w:t>学識経験者</w:t>
      </w:r>
      <w:r w:rsidRPr="002E199D">
        <w:rPr>
          <w:rFonts w:ascii="Meiryo UI" w:eastAsia="Meiryo UI" w:hAnsi="Meiryo UI" w:cs="Meiryo UI" w:hint="eastAsia"/>
          <w:kern w:val="24"/>
          <w:sz w:val="22"/>
          <w:szCs w:val="22"/>
        </w:rPr>
        <w:t>をもって構成する。</w:t>
      </w:r>
    </w:p>
    <w:p w:rsidR="006C4FA7" w:rsidRPr="002E199D" w:rsidRDefault="00D70353" w:rsidP="0000526D">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３</w:t>
      </w:r>
      <w:r w:rsidR="006C4FA7" w:rsidRPr="002E199D">
        <w:rPr>
          <w:rFonts w:ascii="Meiryo UI" w:eastAsia="Meiryo UI" w:hAnsi="Meiryo UI" w:cs="Meiryo UI" w:hint="eastAsia"/>
          <w:kern w:val="24"/>
          <w:sz w:val="22"/>
          <w:szCs w:val="22"/>
        </w:rPr>
        <w:t xml:space="preserve">　</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の運営については、第３条第２項</w:t>
      </w:r>
      <w:r w:rsidR="0018014D" w:rsidRPr="002E199D">
        <w:rPr>
          <w:rFonts w:ascii="Meiryo UI" w:eastAsia="Meiryo UI" w:hAnsi="Meiryo UI" w:cs="Meiryo UI" w:hint="eastAsia"/>
          <w:kern w:val="24"/>
          <w:sz w:val="22"/>
          <w:szCs w:val="22"/>
        </w:rPr>
        <w:t>及び</w:t>
      </w:r>
      <w:r w:rsidR="006C4FA7" w:rsidRPr="002E199D">
        <w:rPr>
          <w:rFonts w:ascii="Meiryo UI" w:eastAsia="Meiryo UI" w:hAnsi="Meiryo UI" w:cs="Meiryo UI" w:hint="eastAsia"/>
          <w:kern w:val="24"/>
          <w:sz w:val="22"/>
          <w:szCs w:val="22"/>
        </w:rPr>
        <w:t>第４条を準用する。</w:t>
      </w:r>
      <w:r w:rsidR="0000526D" w:rsidRPr="002E199D">
        <w:rPr>
          <w:rFonts w:ascii="Meiryo UI" w:eastAsia="Meiryo UI" w:hAnsi="Meiryo UI" w:cs="Meiryo UI" w:hint="eastAsia"/>
          <w:kern w:val="24"/>
          <w:sz w:val="22"/>
          <w:szCs w:val="22"/>
        </w:rPr>
        <w:t>この場合において、これらの規定中「</w:t>
      </w:r>
      <w:r w:rsidR="00ED76EF" w:rsidRPr="002E199D">
        <w:rPr>
          <w:rFonts w:ascii="Meiryo UI" w:eastAsia="Meiryo UI" w:hAnsi="Meiryo UI" w:cs="Meiryo UI" w:hint="eastAsia"/>
          <w:kern w:val="24"/>
          <w:sz w:val="22"/>
          <w:szCs w:val="22"/>
        </w:rPr>
        <w:t>推進会議</w:t>
      </w:r>
      <w:r w:rsidR="0000526D" w:rsidRPr="002E199D">
        <w:rPr>
          <w:rFonts w:ascii="Meiryo UI" w:eastAsia="Meiryo UI" w:hAnsi="Meiryo UI" w:cs="Meiryo UI" w:hint="eastAsia"/>
          <w:kern w:val="24"/>
          <w:sz w:val="22"/>
          <w:szCs w:val="22"/>
        </w:rPr>
        <w:t>」</w:t>
      </w:r>
      <w:r w:rsidR="00ED76EF" w:rsidRPr="002E199D">
        <w:rPr>
          <w:rFonts w:ascii="Meiryo UI" w:eastAsia="Meiryo UI" w:hAnsi="Meiryo UI" w:cs="Meiryo UI" w:hint="eastAsia"/>
          <w:kern w:val="24"/>
          <w:sz w:val="22"/>
          <w:szCs w:val="22"/>
        </w:rPr>
        <w:t>とあるのは</w:t>
      </w:r>
      <w:r w:rsidR="0000526D" w:rsidRPr="002E199D">
        <w:rPr>
          <w:rFonts w:ascii="Meiryo UI" w:eastAsia="Meiryo UI" w:hAnsi="Meiryo UI" w:cs="Meiryo UI" w:hint="eastAsia"/>
          <w:kern w:val="24"/>
          <w:sz w:val="22"/>
          <w:szCs w:val="22"/>
        </w:rPr>
        <w:t>「</w:t>
      </w:r>
      <w:r w:rsidR="00ED76EF" w:rsidRPr="002E199D">
        <w:rPr>
          <w:rFonts w:ascii="Meiryo UI" w:eastAsia="Meiryo UI" w:hAnsi="Meiryo UI" w:cs="Meiryo UI" w:hint="eastAsia"/>
          <w:kern w:val="24"/>
          <w:sz w:val="22"/>
          <w:szCs w:val="22"/>
        </w:rPr>
        <w:t>研究会</w:t>
      </w:r>
      <w:r w:rsidR="0000526D" w:rsidRPr="002E199D">
        <w:rPr>
          <w:rFonts w:ascii="Meiryo UI" w:eastAsia="Meiryo UI" w:hAnsi="Meiryo UI" w:cs="Meiryo UI" w:hint="eastAsia"/>
          <w:kern w:val="24"/>
          <w:sz w:val="22"/>
          <w:szCs w:val="22"/>
        </w:rPr>
        <w:t>」</w:t>
      </w:r>
      <w:r w:rsidR="00ED76EF" w:rsidRPr="002E199D">
        <w:rPr>
          <w:rFonts w:ascii="Meiryo UI" w:eastAsia="Meiryo UI" w:hAnsi="Meiryo UI" w:cs="Meiryo UI" w:hint="eastAsia"/>
          <w:kern w:val="24"/>
          <w:sz w:val="22"/>
          <w:szCs w:val="22"/>
        </w:rPr>
        <w:t>と、</w:t>
      </w:r>
      <w:r w:rsidR="0000526D" w:rsidRPr="002E199D">
        <w:rPr>
          <w:rFonts w:ascii="Meiryo UI" w:eastAsia="Meiryo UI" w:hAnsi="Meiryo UI" w:cs="Meiryo UI" w:hint="eastAsia"/>
          <w:kern w:val="24"/>
          <w:sz w:val="22"/>
          <w:szCs w:val="22"/>
        </w:rPr>
        <w:t>「</w:t>
      </w:r>
      <w:r w:rsidR="0018014D" w:rsidRPr="002E199D">
        <w:rPr>
          <w:rFonts w:ascii="Meiryo UI" w:eastAsia="Meiryo UI" w:hAnsi="Meiryo UI" w:cs="Meiryo UI" w:hint="eastAsia"/>
          <w:kern w:val="24"/>
          <w:sz w:val="22"/>
          <w:szCs w:val="22"/>
        </w:rPr>
        <w:t>会長</w:t>
      </w:r>
      <w:r w:rsidR="0000526D" w:rsidRPr="002E199D">
        <w:rPr>
          <w:rFonts w:ascii="Meiryo UI" w:eastAsia="Meiryo UI" w:hAnsi="Meiryo UI" w:cs="Meiryo UI" w:hint="eastAsia"/>
          <w:kern w:val="24"/>
          <w:sz w:val="22"/>
          <w:szCs w:val="22"/>
        </w:rPr>
        <w:t>」</w:t>
      </w:r>
      <w:r w:rsidR="0018014D" w:rsidRPr="002E199D">
        <w:rPr>
          <w:rFonts w:ascii="Meiryo UI" w:eastAsia="Meiryo UI" w:hAnsi="Meiryo UI" w:cs="Meiryo UI" w:hint="eastAsia"/>
          <w:kern w:val="24"/>
          <w:sz w:val="22"/>
          <w:szCs w:val="22"/>
        </w:rPr>
        <w:t>とあるのは</w:t>
      </w:r>
      <w:r w:rsidR="0000526D" w:rsidRPr="002E199D">
        <w:rPr>
          <w:rFonts w:ascii="Meiryo UI" w:eastAsia="Meiryo UI" w:hAnsi="Meiryo UI" w:cs="Meiryo UI" w:hint="eastAsia"/>
          <w:kern w:val="24"/>
          <w:sz w:val="22"/>
          <w:szCs w:val="22"/>
        </w:rPr>
        <w:t>「</w:t>
      </w:r>
      <w:r w:rsidR="0018014D" w:rsidRPr="002E199D">
        <w:rPr>
          <w:rFonts w:ascii="Meiryo UI" w:eastAsia="Meiryo UI" w:hAnsi="Meiryo UI" w:cs="Meiryo UI" w:hint="eastAsia"/>
          <w:kern w:val="24"/>
          <w:sz w:val="22"/>
          <w:szCs w:val="22"/>
        </w:rPr>
        <w:t>座長</w:t>
      </w:r>
      <w:r w:rsidR="0000526D" w:rsidRPr="002E199D">
        <w:rPr>
          <w:rFonts w:ascii="Meiryo UI" w:eastAsia="Meiryo UI" w:hAnsi="Meiryo UI" w:cs="Meiryo UI" w:hint="eastAsia"/>
          <w:kern w:val="24"/>
          <w:sz w:val="22"/>
          <w:szCs w:val="22"/>
        </w:rPr>
        <w:t>」</w:t>
      </w:r>
      <w:r w:rsidR="0018014D" w:rsidRPr="002E199D">
        <w:rPr>
          <w:rFonts w:ascii="Meiryo UI" w:eastAsia="Meiryo UI" w:hAnsi="Meiryo UI" w:cs="Meiryo UI" w:hint="eastAsia"/>
          <w:kern w:val="24"/>
          <w:sz w:val="22"/>
          <w:szCs w:val="22"/>
        </w:rPr>
        <w:t>に読み替えるものとする。</w:t>
      </w:r>
    </w:p>
    <w:p w:rsidR="006C4FA7" w:rsidRPr="002E199D" w:rsidRDefault="00D70353" w:rsidP="006C4FA7">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４</w:t>
      </w:r>
      <w:r w:rsidR="006C4FA7" w:rsidRPr="002E199D">
        <w:rPr>
          <w:rFonts w:ascii="Meiryo UI" w:eastAsia="Meiryo UI" w:hAnsi="Meiryo UI" w:cs="Meiryo UI" w:hint="eastAsia"/>
          <w:kern w:val="24"/>
          <w:sz w:val="22"/>
          <w:szCs w:val="22"/>
        </w:rPr>
        <w:t xml:space="preserve">　</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の</w:t>
      </w:r>
      <w:r w:rsidR="001A730B" w:rsidRPr="002E199D">
        <w:rPr>
          <w:rFonts w:ascii="Meiryo UI" w:eastAsia="Meiryo UI" w:hAnsi="Meiryo UI" w:cs="Meiryo UI" w:hint="eastAsia"/>
          <w:kern w:val="24"/>
          <w:sz w:val="22"/>
          <w:szCs w:val="22"/>
        </w:rPr>
        <w:t>座長</w:t>
      </w:r>
      <w:r w:rsidR="006C4FA7" w:rsidRPr="002E199D">
        <w:rPr>
          <w:rFonts w:ascii="Meiryo UI" w:eastAsia="Meiryo UI" w:hAnsi="Meiryo UI" w:cs="Meiryo UI" w:hint="eastAsia"/>
          <w:kern w:val="24"/>
          <w:sz w:val="22"/>
          <w:szCs w:val="22"/>
        </w:rPr>
        <w:t>は、それぞれの</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を代表し、推進会議に出席して意見を述べることができる。</w:t>
      </w:r>
    </w:p>
    <w:p w:rsidR="00137EB1" w:rsidRPr="002E199D" w:rsidRDefault="00137EB1" w:rsidP="006C4FA7">
      <w:pPr>
        <w:pStyle w:val="Web"/>
        <w:adjustRightInd w:val="0"/>
        <w:snapToGrid w:val="0"/>
        <w:spacing w:before="0" w:beforeAutospacing="0" w:after="0" w:afterAutospacing="0"/>
        <w:rPr>
          <w:rFonts w:ascii="Meiryo UI" w:eastAsia="Meiryo UI" w:hAnsi="Meiryo UI" w:cs="Meiryo UI"/>
          <w:sz w:val="22"/>
          <w:szCs w:val="22"/>
        </w:rPr>
      </w:pPr>
    </w:p>
    <w:p w:rsidR="00D70353" w:rsidRPr="002E199D" w:rsidRDefault="00D70353" w:rsidP="00D70353">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lastRenderedPageBreak/>
        <w:t>５</w:t>
      </w:r>
      <w:r w:rsidR="006C4FA7" w:rsidRPr="002E199D">
        <w:rPr>
          <w:rFonts w:ascii="Meiryo UI" w:eastAsia="Meiryo UI" w:hAnsi="Meiryo UI" w:cs="Meiryo UI" w:hint="eastAsia"/>
          <w:kern w:val="24"/>
          <w:sz w:val="22"/>
          <w:szCs w:val="22"/>
        </w:rPr>
        <w:t xml:space="preserve">　</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は、水素関連ビジネス創出に関する参加企業の競争上の地位を確保する必要があるため、</w:t>
      </w:r>
      <w:r w:rsidRPr="002E199D">
        <w:rPr>
          <w:rFonts w:ascii="Meiryo UI" w:eastAsia="Meiryo UI" w:hAnsi="Meiryo UI" w:cs="Meiryo UI" w:hint="eastAsia"/>
          <w:kern w:val="24"/>
          <w:sz w:val="22"/>
          <w:szCs w:val="22"/>
        </w:rPr>
        <w:t>非公開とす</w:t>
      </w:r>
    </w:p>
    <w:p w:rsidR="006C4FA7" w:rsidRPr="002E199D" w:rsidRDefault="00D70353" w:rsidP="00D70353">
      <w:pPr>
        <w:pStyle w:val="Web"/>
        <w:adjustRightInd w:val="0"/>
        <w:snapToGrid w:val="0"/>
        <w:spacing w:before="0" w:beforeAutospacing="0" w:after="0" w:afterAutospacing="0"/>
        <w:ind w:firstLineChars="100" w:firstLine="220"/>
        <w:rPr>
          <w:rFonts w:ascii="Meiryo UI" w:eastAsia="Meiryo UI" w:hAnsi="Meiryo UI" w:cs="Meiryo UI"/>
          <w:sz w:val="22"/>
          <w:szCs w:val="22"/>
        </w:rPr>
      </w:pPr>
      <w:r w:rsidRPr="002E199D">
        <w:rPr>
          <w:rFonts w:ascii="Meiryo UI" w:eastAsia="Meiryo UI" w:hAnsi="Meiryo UI" w:cs="Meiryo UI" w:hint="eastAsia"/>
          <w:kern w:val="24"/>
          <w:sz w:val="22"/>
          <w:szCs w:val="22"/>
        </w:rPr>
        <w:t>る。</w:t>
      </w:r>
    </w:p>
    <w:p w:rsidR="006C4FA7" w:rsidRPr="002E199D" w:rsidRDefault="00D70353" w:rsidP="007D2B13">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2E199D">
        <w:rPr>
          <w:rFonts w:ascii="Meiryo UI" w:eastAsia="Meiryo UI" w:hAnsi="Meiryo UI" w:cs="Meiryo UI" w:hint="eastAsia"/>
          <w:kern w:val="24"/>
          <w:sz w:val="22"/>
          <w:szCs w:val="22"/>
        </w:rPr>
        <w:t>６</w:t>
      </w:r>
      <w:r w:rsidR="006C4FA7" w:rsidRPr="002E199D">
        <w:rPr>
          <w:rFonts w:ascii="Meiryo UI" w:eastAsia="Meiryo UI" w:hAnsi="Meiryo UI" w:cs="Meiryo UI" w:hint="eastAsia"/>
          <w:kern w:val="24"/>
          <w:sz w:val="22"/>
          <w:szCs w:val="22"/>
        </w:rPr>
        <w:t xml:space="preserve">　</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の構成団体、</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の構成団体以外で</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に出席した者及び</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の構成団体に所属する者は、</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の活動により知り得た秘密を漏洩してはならない。ただし、</w:t>
      </w:r>
      <w:r w:rsidR="00EB5A07" w:rsidRPr="002E199D">
        <w:rPr>
          <w:rFonts w:ascii="Meiryo UI" w:eastAsia="Meiryo UI" w:hAnsi="Meiryo UI" w:cs="Meiryo UI" w:hint="eastAsia"/>
          <w:kern w:val="24"/>
          <w:sz w:val="22"/>
          <w:szCs w:val="22"/>
        </w:rPr>
        <w:t>研究会</w:t>
      </w:r>
      <w:r w:rsidR="006C4FA7" w:rsidRPr="002E199D">
        <w:rPr>
          <w:rFonts w:ascii="Meiryo UI" w:eastAsia="Meiryo UI" w:hAnsi="Meiryo UI" w:cs="Meiryo UI" w:hint="eastAsia"/>
          <w:kern w:val="24"/>
          <w:sz w:val="22"/>
          <w:szCs w:val="22"/>
        </w:rPr>
        <w:t>の了承を得て推進会議へ報告若しくは</w:t>
      </w:r>
      <w:r w:rsidR="00EB5A07" w:rsidRPr="002E199D">
        <w:rPr>
          <w:rFonts w:ascii="Meiryo UI" w:eastAsia="Meiryo UI" w:hAnsi="Meiryo UI" w:cs="Meiryo UI" w:hint="eastAsia"/>
          <w:kern w:val="24"/>
          <w:sz w:val="22"/>
          <w:szCs w:val="22"/>
        </w:rPr>
        <w:t>協議</w:t>
      </w:r>
      <w:r w:rsidR="006C4FA7" w:rsidRPr="002E199D">
        <w:rPr>
          <w:rFonts w:ascii="Meiryo UI" w:eastAsia="Meiryo UI" w:hAnsi="Meiryo UI" w:cs="Meiryo UI" w:hint="eastAsia"/>
          <w:kern w:val="24"/>
          <w:sz w:val="22"/>
          <w:szCs w:val="22"/>
        </w:rPr>
        <w:t>する事項又は既に公知若しくは公用の情報についてはこの限りでない。</w:t>
      </w:r>
    </w:p>
    <w:p w:rsidR="001A06A4"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 </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（法令遵守）</w:t>
      </w:r>
    </w:p>
    <w:p w:rsidR="006C4FA7" w:rsidRPr="002E199D" w:rsidRDefault="006C4FA7" w:rsidP="00E40B7F">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第７条　推進会議及び</w:t>
      </w:r>
      <w:r w:rsidR="00EB5A07" w:rsidRPr="002E199D">
        <w:rPr>
          <w:rFonts w:ascii="Meiryo UI" w:eastAsia="Meiryo UI" w:hAnsi="Meiryo UI" w:cs="Meiryo UI" w:hint="eastAsia"/>
          <w:kern w:val="24"/>
          <w:sz w:val="22"/>
          <w:szCs w:val="22"/>
        </w:rPr>
        <w:t>研究会</w:t>
      </w:r>
      <w:r w:rsidR="00ED76EF" w:rsidRPr="002E199D">
        <w:rPr>
          <w:rFonts w:ascii="Meiryo UI" w:eastAsia="Meiryo UI" w:hAnsi="Meiryo UI" w:cs="Meiryo UI" w:hint="eastAsia"/>
          <w:kern w:val="24"/>
          <w:sz w:val="22"/>
          <w:szCs w:val="22"/>
        </w:rPr>
        <w:t>（以下「推進会議等」という。）</w:t>
      </w:r>
      <w:r w:rsidRPr="002E199D">
        <w:rPr>
          <w:rFonts w:ascii="Meiryo UI" w:eastAsia="Meiryo UI" w:hAnsi="Meiryo UI" w:cs="Meiryo UI" w:hint="eastAsia"/>
          <w:kern w:val="24"/>
          <w:sz w:val="22"/>
          <w:szCs w:val="22"/>
        </w:rPr>
        <w:t>の構成団体は、私的独占の禁止及び公正取引の確保に関する法律をはじめとする関連法令を遵守し、かかる法令に抵触する行為を行わないこととする。</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 </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w:t>
      </w:r>
      <w:r w:rsidR="00ED76EF" w:rsidRPr="002E199D">
        <w:rPr>
          <w:rFonts w:ascii="Meiryo UI" w:eastAsia="Meiryo UI" w:hAnsi="Meiryo UI" w:cs="Meiryo UI" w:hint="eastAsia"/>
          <w:kern w:val="24"/>
          <w:sz w:val="22"/>
          <w:szCs w:val="22"/>
        </w:rPr>
        <w:t>推進会議等の</w:t>
      </w:r>
      <w:r w:rsidR="00EB5A07" w:rsidRPr="002E199D">
        <w:rPr>
          <w:rFonts w:ascii="Meiryo UI" w:eastAsia="Meiryo UI" w:hAnsi="Meiryo UI" w:cs="Meiryo UI" w:hint="eastAsia"/>
          <w:kern w:val="24"/>
          <w:sz w:val="22"/>
          <w:szCs w:val="22"/>
        </w:rPr>
        <w:t>庶務</w:t>
      </w:r>
      <w:r w:rsidRPr="002E199D">
        <w:rPr>
          <w:rFonts w:ascii="Meiryo UI" w:eastAsia="Meiryo UI" w:hAnsi="Meiryo UI" w:cs="Meiryo UI" w:hint="eastAsia"/>
          <w:kern w:val="24"/>
          <w:sz w:val="22"/>
          <w:szCs w:val="22"/>
        </w:rPr>
        <w:t>）</w:t>
      </w:r>
    </w:p>
    <w:p w:rsidR="006C4FA7" w:rsidRPr="002E199D" w:rsidRDefault="006C4FA7" w:rsidP="00EB5A0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2E199D">
        <w:rPr>
          <w:rFonts w:ascii="Meiryo UI" w:eastAsia="Meiryo UI" w:hAnsi="Meiryo UI" w:cs="Meiryo UI" w:hint="eastAsia"/>
          <w:kern w:val="24"/>
          <w:sz w:val="22"/>
          <w:szCs w:val="22"/>
        </w:rPr>
        <w:t xml:space="preserve">第８条　</w:t>
      </w:r>
      <w:r w:rsidR="00EB5A07" w:rsidRPr="002E199D">
        <w:rPr>
          <w:rFonts w:ascii="Meiryo UI" w:eastAsia="Meiryo UI" w:hAnsi="Meiryo UI" w:cs="Meiryo UI" w:hint="eastAsia"/>
          <w:kern w:val="24"/>
          <w:sz w:val="22"/>
          <w:szCs w:val="22"/>
        </w:rPr>
        <w:t>推進会議</w:t>
      </w:r>
      <w:r w:rsidR="00ED76EF" w:rsidRPr="002E199D">
        <w:rPr>
          <w:rFonts w:ascii="Meiryo UI" w:eastAsia="Meiryo UI" w:hAnsi="Meiryo UI" w:cs="Meiryo UI" w:hint="eastAsia"/>
          <w:kern w:val="24"/>
          <w:sz w:val="22"/>
          <w:szCs w:val="22"/>
        </w:rPr>
        <w:t>等</w:t>
      </w:r>
      <w:r w:rsidR="00EB5A07" w:rsidRPr="002E199D">
        <w:rPr>
          <w:rFonts w:ascii="Meiryo UI" w:eastAsia="Meiryo UI" w:hAnsi="Meiryo UI" w:cs="Meiryo UI" w:hint="eastAsia"/>
          <w:kern w:val="24"/>
          <w:sz w:val="22"/>
          <w:szCs w:val="22"/>
        </w:rPr>
        <w:t>の庶務は、</w:t>
      </w:r>
      <w:r w:rsidRPr="002E199D">
        <w:rPr>
          <w:rFonts w:ascii="Meiryo UI" w:eastAsia="Meiryo UI" w:hAnsi="Meiryo UI" w:cs="Meiryo UI" w:hint="eastAsia"/>
          <w:kern w:val="24"/>
          <w:sz w:val="22"/>
          <w:szCs w:val="22"/>
        </w:rPr>
        <w:t>大阪府商工労働部成長産業</w:t>
      </w:r>
      <w:r w:rsidR="00EB5A07" w:rsidRPr="002E199D">
        <w:rPr>
          <w:rFonts w:ascii="Meiryo UI" w:eastAsia="Meiryo UI" w:hAnsi="Meiryo UI" w:cs="Meiryo UI" w:hint="eastAsia"/>
          <w:kern w:val="24"/>
          <w:sz w:val="22"/>
          <w:szCs w:val="22"/>
        </w:rPr>
        <w:t>振興</w:t>
      </w:r>
      <w:r w:rsidR="00303800" w:rsidRPr="002E199D">
        <w:rPr>
          <w:rFonts w:ascii="Meiryo UI" w:eastAsia="Meiryo UI" w:hAnsi="Meiryo UI" w:cs="Meiryo UI" w:hint="eastAsia"/>
          <w:kern w:val="24"/>
          <w:sz w:val="22"/>
          <w:szCs w:val="22"/>
        </w:rPr>
        <w:t>室産業創造課</w:t>
      </w:r>
      <w:r w:rsidRPr="002E199D">
        <w:rPr>
          <w:rFonts w:ascii="Meiryo UI" w:eastAsia="Meiryo UI" w:hAnsi="Meiryo UI" w:cs="Meiryo UI" w:hint="eastAsia"/>
          <w:kern w:val="24"/>
          <w:sz w:val="22"/>
          <w:szCs w:val="22"/>
        </w:rPr>
        <w:t>及び大阪市環境局環境施策部環境施策課</w:t>
      </w:r>
      <w:r w:rsidR="00372D0F" w:rsidRPr="002E199D">
        <w:rPr>
          <w:rFonts w:ascii="Meiryo UI" w:eastAsia="Meiryo UI" w:hAnsi="Meiryo UI" w:cs="Meiryo UI" w:hint="eastAsia"/>
          <w:kern w:val="24"/>
          <w:sz w:val="22"/>
          <w:szCs w:val="22"/>
        </w:rPr>
        <w:t>で行う</w:t>
      </w:r>
      <w:r w:rsidRPr="002E199D">
        <w:rPr>
          <w:rFonts w:ascii="Meiryo UI" w:eastAsia="Meiryo UI" w:hAnsi="Meiryo UI" w:cs="Meiryo UI" w:hint="eastAsia"/>
          <w:kern w:val="24"/>
          <w:sz w:val="22"/>
          <w:szCs w:val="22"/>
        </w:rPr>
        <w:t>。</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 </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2E199D">
        <w:rPr>
          <w:rFonts w:ascii="Meiryo UI" w:eastAsia="Meiryo UI" w:hAnsi="Meiryo UI" w:cs="Meiryo UI" w:hint="eastAsia"/>
          <w:kern w:val="24"/>
          <w:sz w:val="22"/>
          <w:szCs w:val="22"/>
        </w:rPr>
        <w:t>（その他）</w:t>
      </w:r>
    </w:p>
    <w:p w:rsidR="006C4FA7" w:rsidRPr="002E199D" w:rsidRDefault="006C4FA7" w:rsidP="00EB5A0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2E199D">
        <w:rPr>
          <w:rFonts w:ascii="Meiryo UI" w:eastAsia="Meiryo UI" w:hAnsi="Meiryo UI" w:cs="Meiryo UI" w:hint="eastAsia"/>
          <w:kern w:val="24"/>
          <w:sz w:val="22"/>
          <w:szCs w:val="22"/>
        </w:rPr>
        <w:t xml:space="preserve">第９条　</w:t>
      </w:r>
      <w:r w:rsidR="00EB5A07" w:rsidRPr="002E199D">
        <w:rPr>
          <w:rFonts w:ascii="Meiryo UI" w:eastAsia="Meiryo UI" w:hAnsi="Meiryo UI" w:cs="Meiryo UI" w:hint="eastAsia"/>
          <w:kern w:val="24"/>
          <w:sz w:val="22"/>
          <w:szCs w:val="22"/>
        </w:rPr>
        <w:t>その他、推進会議</w:t>
      </w:r>
      <w:r w:rsidR="00ED76EF" w:rsidRPr="002E199D">
        <w:rPr>
          <w:rFonts w:ascii="Meiryo UI" w:eastAsia="Meiryo UI" w:hAnsi="Meiryo UI" w:cs="Meiryo UI" w:hint="eastAsia"/>
          <w:kern w:val="24"/>
          <w:sz w:val="22"/>
          <w:szCs w:val="22"/>
        </w:rPr>
        <w:t>等</w:t>
      </w:r>
      <w:r w:rsidR="00EB5A07" w:rsidRPr="002E199D">
        <w:rPr>
          <w:rFonts w:ascii="Meiryo UI" w:eastAsia="Meiryo UI" w:hAnsi="Meiryo UI" w:cs="Meiryo UI" w:hint="eastAsia"/>
          <w:kern w:val="24"/>
          <w:sz w:val="22"/>
          <w:szCs w:val="22"/>
        </w:rPr>
        <w:t>の運営に関する事項は、大阪府及び大阪市が協議の上、これを</w:t>
      </w:r>
      <w:r w:rsidRPr="002E199D">
        <w:rPr>
          <w:rFonts w:ascii="Meiryo UI" w:eastAsia="Meiryo UI" w:hAnsi="Meiryo UI" w:cs="Meiryo UI" w:hint="eastAsia"/>
          <w:kern w:val="24"/>
          <w:sz w:val="22"/>
          <w:szCs w:val="22"/>
        </w:rPr>
        <w:t xml:space="preserve">定める。　</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kern w:val="24"/>
          <w:sz w:val="22"/>
          <w:szCs w:val="22"/>
        </w:rPr>
      </w:pPr>
    </w:p>
    <w:p w:rsidR="006C4FA7" w:rsidRPr="002E199D" w:rsidRDefault="006C4FA7" w:rsidP="00670707">
      <w:pPr>
        <w:pStyle w:val="Web"/>
        <w:adjustRightInd w:val="0"/>
        <w:snapToGrid w:val="0"/>
        <w:spacing w:before="0" w:beforeAutospacing="0" w:after="0" w:afterAutospacing="0"/>
        <w:ind w:firstLineChars="200" w:firstLine="440"/>
        <w:rPr>
          <w:rFonts w:ascii="Meiryo UI" w:eastAsia="Meiryo UI" w:hAnsi="Meiryo UI" w:cs="Meiryo UI"/>
          <w:sz w:val="22"/>
          <w:szCs w:val="22"/>
        </w:rPr>
      </w:pPr>
      <w:r w:rsidRPr="002E199D">
        <w:rPr>
          <w:rFonts w:ascii="Meiryo UI" w:eastAsia="Meiryo UI" w:hAnsi="Meiryo UI" w:cs="Meiryo UI" w:hint="eastAsia"/>
          <w:kern w:val="24"/>
          <w:sz w:val="22"/>
          <w:szCs w:val="22"/>
        </w:rPr>
        <w:t>附</w:t>
      </w:r>
      <w:r w:rsidR="00670707" w:rsidRPr="002E199D">
        <w:rPr>
          <w:rFonts w:ascii="Meiryo UI" w:eastAsia="Meiryo UI" w:hAnsi="Meiryo UI" w:cs="Meiryo UI" w:hint="eastAsia"/>
          <w:kern w:val="24"/>
          <w:sz w:val="22"/>
          <w:szCs w:val="22"/>
        </w:rPr>
        <w:t xml:space="preserve">　　</w:t>
      </w:r>
      <w:r w:rsidRPr="002E199D">
        <w:rPr>
          <w:rFonts w:ascii="Meiryo UI" w:eastAsia="Meiryo UI" w:hAnsi="Meiryo UI" w:cs="Meiryo UI" w:hint="eastAsia"/>
          <w:kern w:val="24"/>
          <w:sz w:val="22"/>
          <w:szCs w:val="22"/>
        </w:rPr>
        <w:t>則</w:t>
      </w:r>
    </w:p>
    <w:p w:rsidR="006C4FA7" w:rsidRPr="002E199D" w:rsidRDefault="006C4FA7" w:rsidP="006C4FA7">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この</w:t>
      </w:r>
      <w:r w:rsidR="00670707" w:rsidRPr="002E199D">
        <w:rPr>
          <w:rFonts w:ascii="Meiryo UI" w:eastAsia="Meiryo UI" w:hAnsi="Meiryo UI" w:cs="Meiryo UI" w:hint="eastAsia"/>
          <w:kern w:val="24"/>
          <w:sz w:val="22"/>
          <w:szCs w:val="22"/>
        </w:rPr>
        <w:t>要綱</w:t>
      </w:r>
      <w:r w:rsidRPr="002E199D">
        <w:rPr>
          <w:rFonts w:ascii="Meiryo UI" w:eastAsia="Meiryo UI" w:hAnsi="Meiryo UI" w:cs="Meiryo UI" w:hint="eastAsia"/>
          <w:kern w:val="24"/>
          <w:sz w:val="22"/>
          <w:szCs w:val="22"/>
        </w:rPr>
        <w:t>は、平成２８年</w:t>
      </w:r>
      <w:r w:rsidR="00E923B5" w:rsidRPr="002E199D">
        <w:rPr>
          <w:rFonts w:ascii="Meiryo UI" w:eastAsia="Meiryo UI" w:hAnsi="Meiryo UI" w:cs="Meiryo UI" w:hint="eastAsia"/>
          <w:kern w:val="24"/>
          <w:sz w:val="22"/>
          <w:szCs w:val="22"/>
        </w:rPr>
        <w:t>８</w:t>
      </w:r>
      <w:r w:rsidRPr="002E199D">
        <w:rPr>
          <w:rFonts w:ascii="Meiryo UI" w:eastAsia="Meiryo UI" w:hAnsi="Meiryo UI" w:cs="Meiryo UI" w:hint="eastAsia"/>
          <w:kern w:val="24"/>
          <w:sz w:val="22"/>
          <w:szCs w:val="22"/>
        </w:rPr>
        <w:t>月</w:t>
      </w:r>
      <w:r w:rsidR="00E923B5" w:rsidRPr="002E199D">
        <w:rPr>
          <w:rFonts w:ascii="Meiryo UI" w:eastAsia="Meiryo UI" w:hAnsi="Meiryo UI" w:cs="Meiryo UI" w:hint="eastAsia"/>
          <w:kern w:val="24"/>
          <w:sz w:val="22"/>
          <w:szCs w:val="22"/>
        </w:rPr>
        <w:t>２</w:t>
      </w:r>
      <w:r w:rsidRPr="002E199D">
        <w:rPr>
          <w:rFonts w:ascii="Meiryo UI" w:eastAsia="Meiryo UI" w:hAnsi="Meiryo UI" w:cs="Meiryo UI" w:hint="eastAsia"/>
          <w:kern w:val="24"/>
          <w:sz w:val="22"/>
          <w:szCs w:val="22"/>
        </w:rPr>
        <w:t>日</w:t>
      </w:r>
      <w:r w:rsidR="00670707" w:rsidRPr="002E199D">
        <w:rPr>
          <w:rFonts w:ascii="Meiryo UI" w:eastAsia="Meiryo UI" w:hAnsi="Meiryo UI" w:cs="Meiryo UI" w:hint="eastAsia"/>
          <w:kern w:val="24"/>
          <w:sz w:val="22"/>
          <w:szCs w:val="22"/>
        </w:rPr>
        <w:t>から</w:t>
      </w:r>
      <w:r w:rsidRPr="002E199D">
        <w:rPr>
          <w:rFonts w:ascii="Meiryo UI" w:eastAsia="Meiryo UI" w:hAnsi="Meiryo UI" w:cs="Meiryo UI" w:hint="eastAsia"/>
          <w:kern w:val="24"/>
          <w:sz w:val="22"/>
          <w:szCs w:val="22"/>
        </w:rPr>
        <w:t>施行する。</w:t>
      </w:r>
    </w:p>
    <w:p w:rsidR="00A86574" w:rsidRPr="002E199D" w:rsidRDefault="00A86574" w:rsidP="00A86574">
      <w:pPr>
        <w:pStyle w:val="Web"/>
        <w:adjustRightInd w:val="0"/>
        <w:snapToGrid w:val="0"/>
        <w:spacing w:before="0" w:beforeAutospacing="0" w:after="0" w:afterAutospacing="0"/>
        <w:rPr>
          <w:rFonts w:ascii="Meiryo UI" w:eastAsia="Meiryo UI" w:hAnsi="Meiryo UI" w:cs="Meiryo UI"/>
          <w:kern w:val="24"/>
          <w:sz w:val="22"/>
          <w:szCs w:val="22"/>
        </w:rPr>
      </w:pPr>
    </w:p>
    <w:p w:rsidR="00A86574" w:rsidRPr="002E199D" w:rsidRDefault="00A86574" w:rsidP="00A86574">
      <w:pPr>
        <w:pStyle w:val="Web"/>
        <w:adjustRightInd w:val="0"/>
        <w:snapToGrid w:val="0"/>
        <w:spacing w:before="0" w:beforeAutospacing="0" w:after="0" w:afterAutospacing="0"/>
        <w:ind w:firstLineChars="200" w:firstLine="440"/>
        <w:rPr>
          <w:rFonts w:ascii="Meiryo UI" w:eastAsia="Meiryo UI" w:hAnsi="Meiryo UI" w:cs="Meiryo UI"/>
          <w:sz w:val="22"/>
          <w:szCs w:val="22"/>
        </w:rPr>
      </w:pPr>
      <w:r w:rsidRPr="002E199D">
        <w:rPr>
          <w:rFonts w:ascii="Meiryo UI" w:eastAsia="Meiryo UI" w:hAnsi="Meiryo UI" w:cs="Meiryo UI" w:hint="eastAsia"/>
          <w:kern w:val="24"/>
          <w:sz w:val="22"/>
          <w:szCs w:val="22"/>
        </w:rPr>
        <w:t>附　　則</w:t>
      </w:r>
    </w:p>
    <w:p w:rsidR="00A86574" w:rsidRPr="002E199D" w:rsidRDefault="00A86574" w:rsidP="00A86574">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この要綱は、平成２９年３月</w:t>
      </w:r>
      <w:r w:rsidR="002A3758" w:rsidRPr="002E199D">
        <w:rPr>
          <w:rFonts w:ascii="Meiryo UI" w:eastAsia="Meiryo UI" w:hAnsi="Meiryo UI" w:cs="Meiryo UI" w:hint="eastAsia"/>
          <w:kern w:val="24"/>
          <w:sz w:val="22"/>
          <w:szCs w:val="22"/>
        </w:rPr>
        <w:t>２８</w:t>
      </w:r>
      <w:r w:rsidRPr="002E199D">
        <w:rPr>
          <w:rFonts w:ascii="Meiryo UI" w:eastAsia="Meiryo UI" w:hAnsi="Meiryo UI" w:cs="Meiryo UI" w:hint="eastAsia"/>
          <w:kern w:val="24"/>
          <w:sz w:val="22"/>
          <w:szCs w:val="22"/>
        </w:rPr>
        <w:t>日から施行する。</w:t>
      </w:r>
    </w:p>
    <w:p w:rsidR="00A86574" w:rsidRPr="002E199D" w:rsidRDefault="00A86574" w:rsidP="00A86574">
      <w:pPr>
        <w:pStyle w:val="Web"/>
        <w:adjustRightInd w:val="0"/>
        <w:snapToGrid w:val="0"/>
        <w:spacing w:before="0" w:beforeAutospacing="0" w:after="0" w:afterAutospacing="0"/>
        <w:rPr>
          <w:rFonts w:ascii="Meiryo UI" w:eastAsia="Meiryo UI" w:hAnsi="Meiryo UI" w:cs="Meiryo UI"/>
          <w:kern w:val="24"/>
          <w:sz w:val="22"/>
          <w:szCs w:val="22"/>
        </w:rPr>
      </w:pPr>
    </w:p>
    <w:p w:rsidR="00D53F20" w:rsidRPr="002E199D" w:rsidRDefault="00D53F20" w:rsidP="00D53F20">
      <w:pPr>
        <w:pStyle w:val="Web"/>
        <w:adjustRightInd w:val="0"/>
        <w:snapToGrid w:val="0"/>
        <w:spacing w:before="0" w:beforeAutospacing="0" w:after="0" w:afterAutospacing="0"/>
        <w:ind w:firstLineChars="200" w:firstLine="440"/>
        <w:rPr>
          <w:rFonts w:ascii="Meiryo UI" w:eastAsia="Meiryo UI" w:hAnsi="Meiryo UI" w:cs="Meiryo UI"/>
          <w:sz w:val="22"/>
          <w:szCs w:val="22"/>
        </w:rPr>
      </w:pPr>
      <w:r w:rsidRPr="002E199D">
        <w:rPr>
          <w:rFonts w:ascii="Meiryo UI" w:eastAsia="Meiryo UI" w:hAnsi="Meiryo UI" w:cs="Meiryo UI" w:hint="eastAsia"/>
          <w:kern w:val="24"/>
          <w:sz w:val="22"/>
          <w:szCs w:val="22"/>
        </w:rPr>
        <w:t>附　　則</w:t>
      </w:r>
    </w:p>
    <w:p w:rsidR="00D53F20" w:rsidRPr="002E199D" w:rsidRDefault="00D53F20" w:rsidP="00D53F20">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この要綱は、平成２９年</w:t>
      </w:r>
      <w:r w:rsidR="004E1A0A" w:rsidRPr="002E199D">
        <w:rPr>
          <w:rFonts w:ascii="Meiryo UI" w:eastAsia="Meiryo UI" w:hAnsi="Meiryo UI" w:cs="Meiryo UI" w:hint="eastAsia"/>
          <w:kern w:val="24"/>
          <w:sz w:val="22"/>
          <w:szCs w:val="22"/>
        </w:rPr>
        <w:t>９</w:t>
      </w:r>
      <w:r w:rsidRPr="002E199D">
        <w:rPr>
          <w:rFonts w:ascii="Meiryo UI" w:eastAsia="Meiryo UI" w:hAnsi="Meiryo UI" w:cs="Meiryo UI" w:hint="eastAsia"/>
          <w:kern w:val="24"/>
          <w:sz w:val="22"/>
          <w:szCs w:val="22"/>
        </w:rPr>
        <w:t>月</w:t>
      </w:r>
      <w:r w:rsidR="004E1A0A" w:rsidRPr="002E199D">
        <w:rPr>
          <w:rFonts w:ascii="Meiryo UI" w:eastAsia="Meiryo UI" w:hAnsi="Meiryo UI" w:cs="Meiryo UI" w:hint="eastAsia"/>
          <w:kern w:val="24"/>
          <w:sz w:val="22"/>
          <w:szCs w:val="22"/>
        </w:rPr>
        <w:t>８</w:t>
      </w:r>
      <w:r w:rsidRPr="002E199D">
        <w:rPr>
          <w:rFonts w:ascii="Meiryo UI" w:eastAsia="Meiryo UI" w:hAnsi="Meiryo UI" w:cs="Meiryo UI" w:hint="eastAsia"/>
          <w:kern w:val="24"/>
          <w:sz w:val="22"/>
          <w:szCs w:val="22"/>
        </w:rPr>
        <w:t>日から施行する。</w:t>
      </w:r>
    </w:p>
    <w:p w:rsidR="003A18C3" w:rsidRPr="002E199D" w:rsidRDefault="003A18C3" w:rsidP="006C4FA7">
      <w:pPr>
        <w:pStyle w:val="Web"/>
        <w:adjustRightInd w:val="0"/>
        <w:snapToGrid w:val="0"/>
        <w:spacing w:before="0" w:beforeAutospacing="0" w:after="0" w:afterAutospacing="0"/>
        <w:rPr>
          <w:rFonts w:ascii="Meiryo UI" w:eastAsia="Meiryo UI" w:hAnsi="Meiryo UI" w:cs="Meiryo UI"/>
          <w:kern w:val="24"/>
          <w:sz w:val="22"/>
          <w:szCs w:val="22"/>
        </w:rPr>
      </w:pPr>
    </w:p>
    <w:p w:rsidR="00303800" w:rsidRPr="002E199D" w:rsidRDefault="00303800" w:rsidP="00303800">
      <w:pPr>
        <w:pStyle w:val="Web"/>
        <w:adjustRightInd w:val="0"/>
        <w:snapToGrid w:val="0"/>
        <w:spacing w:before="0" w:beforeAutospacing="0" w:after="0" w:afterAutospacing="0"/>
        <w:ind w:firstLineChars="200" w:firstLine="440"/>
        <w:rPr>
          <w:rFonts w:ascii="Meiryo UI" w:eastAsia="Meiryo UI" w:hAnsi="Meiryo UI" w:cs="Meiryo UI"/>
          <w:sz w:val="22"/>
          <w:szCs w:val="22"/>
        </w:rPr>
      </w:pPr>
      <w:r w:rsidRPr="002E199D">
        <w:rPr>
          <w:rFonts w:ascii="Meiryo UI" w:eastAsia="Meiryo UI" w:hAnsi="Meiryo UI" w:cs="Meiryo UI" w:hint="eastAsia"/>
          <w:kern w:val="24"/>
          <w:sz w:val="22"/>
          <w:szCs w:val="22"/>
        </w:rPr>
        <w:t>附　　則</w:t>
      </w:r>
    </w:p>
    <w:p w:rsidR="00303800" w:rsidRPr="002E199D" w:rsidRDefault="00303800" w:rsidP="00303800">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この要綱は、平成30年4月1日から施行する。</w:t>
      </w:r>
    </w:p>
    <w:p w:rsidR="00303800" w:rsidRPr="002E199D" w:rsidRDefault="00303800" w:rsidP="006C4FA7">
      <w:pPr>
        <w:pStyle w:val="Web"/>
        <w:adjustRightInd w:val="0"/>
        <w:snapToGrid w:val="0"/>
        <w:spacing w:before="0" w:beforeAutospacing="0" w:after="0" w:afterAutospacing="0"/>
        <w:rPr>
          <w:rFonts w:ascii="Meiryo UI" w:eastAsia="Meiryo UI" w:hAnsi="Meiryo UI" w:cs="Meiryo UI"/>
          <w:kern w:val="24"/>
          <w:sz w:val="22"/>
          <w:szCs w:val="22"/>
        </w:rPr>
      </w:pPr>
    </w:p>
    <w:p w:rsidR="00591767" w:rsidRPr="00656037" w:rsidRDefault="00591767" w:rsidP="00591767">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656037">
        <w:rPr>
          <w:rFonts w:ascii="Meiryo UI" w:eastAsia="Meiryo UI" w:hAnsi="Meiryo UI" w:cs="Meiryo UI" w:hint="eastAsia"/>
          <w:color w:val="000000" w:themeColor="text1"/>
          <w:kern w:val="24"/>
          <w:sz w:val="22"/>
          <w:szCs w:val="22"/>
        </w:rPr>
        <w:t>附　　則</w:t>
      </w:r>
    </w:p>
    <w:p w:rsidR="00D95E2C" w:rsidRPr="00656037" w:rsidRDefault="00591767" w:rsidP="0059176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656037">
        <w:rPr>
          <w:rFonts w:ascii="Meiryo UI" w:eastAsia="Meiryo UI" w:hAnsi="Meiryo UI" w:cs="Meiryo UI" w:hint="eastAsia"/>
          <w:color w:val="000000" w:themeColor="text1"/>
          <w:kern w:val="24"/>
          <w:sz w:val="22"/>
          <w:szCs w:val="22"/>
        </w:rPr>
        <w:t>この要綱は、平成30年</w:t>
      </w:r>
      <w:r w:rsidR="0002034F" w:rsidRPr="00656037">
        <w:rPr>
          <w:rFonts w:ascii="Meiryo UI" w:eastAsia="Meiryo UI" w:hAnsi="Meiryo UI" w:cs="Meiryo UI" w:hint="eastAsia"/>
          <w:color w:val="000000" w:themeColor="text1"/>
          <w:kern w:val="24"/>
          <w:sz w:val="22"/>
          <w:szCs w:val="22"/>
        </w:rPr>
        <w:t>9</w:t>
      </w:r>
      <w:r w:rsidRPr="00656037">
        <w:rPr>
          <w:rFonts w:ascii="Meiryo UI" w:eastAsia="Meiryo UI" w:hAnsi="Meiryo UI" w:cs="Meiryo UI" w:hint="eastAsia"/>
          <w:color w:val="000000" w:themeColor="text1"/>
          <w:kern w:val="24"/>
          <w:sz w:val="22"/>
          <w:szCs w:val="22"/>
        </w:rPr>
        <w:t>月</w:t>
      </w:r>
      <w:r w:rsidR="0002034F" w:rsidRPr="00656037">
        <w:rPr>
          <w:rFonts w:ascii="Meiryo UI" w:eastAsia="Meiryo UI" w:hAnsi="Meiryo UI" w:cs="Meiryo UI" w:hint="eastAsia"/>
          <w:color w:val="000000" w:themeColor="text1"/>
          <w:kern w:val="24"/>
          <w:sz w:val="22"/>
          <w:szCs w:val="22"/>
        </w:rPr>
        <w:t>4</w:t>
      </w:r>
      <w:r w:rsidRPr="00656037">
        <w:rPr>
          <w:rFonts w:ascii="Meiryo UI" w:eastAsia="Meiryo UI" w:hAnsi="Meiryo UI" w:cs="Meiryo UI" w:hint="eastAsia"/>
          <w:color w:val="000000" w:themeColor="text1"/>
          <w:kern w:val="24"/>
          <w:sz w:val="22"/>
          <w:szCs w:val="22"/>
        </w:rPr>
        <w:t>日から施行する</w:t>
      </w:r>
      <w:r w:rsidR="00596BF2" w:rsidRPr="00656037">
        <w:rPr>
          <w:rFonts w:ascii="Meiryo UI" w:eastAsia="Meiryo UI" w:hAnsi="Meiryo UI" w:cs="Meiryo UI" w:hint="eastAsia"/>
          <w:color w:val="000000" w:themeColor="text1"/>
          <w:kern w:val="24"/>
          <w:sz w:val="22"/>
          <w:szCs w:val="22"/>
        </w:rPr>
        <w:t>。</w:t>
      </w:r>
    </w:p>
    <w:p w:rsidR="00C12A6A" w:rsidRPr="00656037" w:rsidRDefault="00C12A6A" w:rsidP="0059176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rsidR="00C12A6A" w:rsidRPr="00656037" w:rsidRDefault="00C12A6A" w:rsidP="00C12A6A">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656037">
        <w:rPr>
          <w:rFonts w:ascii="Meiryo UI" w:eastAsia="Meiryo UI" w:hAnsi="Meiryo UI" w:cs="Meiryo UI" w:hint="eastAsia"/>
          <w:color w:val="000000" w:themeColor="text1"/>
          <w:kern w:val="24"/>
          <w:sz w:val="22"/>
          <w:szCs w:val="22"/>
        </w:rPr>
        <w:t>附　　則</w:t>
      </w:r>
    </w:p>
    <w:p w:rsidR="00C12A6A" w:rsidRDefault="00C12A6A" w:rsidP="00C12A6A">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656037">
        <w:rPr>
          <w:rFonts w:ascii="Meiryo UI" w:eastAsia="Meiryo UI" w:hAnsi="Meiryo UI" w:cs="Meiryo UI" w:hint="eastAsia"/>
          <w:color w:val="000000" w:themeColor="text1"/>
          <w:kern w:val="24"/>
          <w:sz w:val="22"/>
          <w:szCs w:val="22"/>
        </w:rPr>
        <w:t>この要綱は、平成31年4月1日から施行する</w:t>
      </w:r>
      <w:r w:rsidR="00596BF2" w:rsidRPr="00656037">
        <w:rPr>
          <w:rFonts w:ascii="Meiryo UI" w:eastAsia="Meiryo UI" w:hAnsi="Meiryo UI" w:cs="Meiryo UI" w:hint="eastAsia"/>
          <w:color w:val="000000" w:themeColor="text1"/>
          <w:kern w:val="24"/>
          <w:sz w:val="22"/>
          <w:szCs w:val="22"/>
        </w:rPr>
        <w:t>。</w:t>
      </w:r>
    </w:p>
    <w:p w:rsidR="008A5C85" w:rsidRPr="00656037" w:rsidRDefault="008A5C85" w:rsidP="00C12A6A">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rsidR="008A5C85" w:rsidRPr="00656037" w:rsidRDefault="008A5C85" w:rsidP="008A5C85">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656037">
        <w:rPr>
          <w:rFonts w:ascii="Meiryo UI" w:eastAsia="Meiryo UI" w:hAnsi="Meiryo UI" w:cs="Meiryo UI" w:hint="eastAsia"/>
          <w:color w:val="000000" w:themeColor="text1"/>
          <w:kern w:val="24"/>
          <w:sz w:val="22"/>
          <w:szCs w:val="22"/>
        </w:rPr>
        <w:t>附　　則</w:t>
      </w:r>
    </w:p>
    <w:p w:rsidR="008A5C85" w:rsidRPr="00656037" w:rsidRDefault="008A5C85" w:rsidP="008A5C85">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656037">
        <w:rPr>
          <w:rFonts w:ascii="Meiryo UI" w:eastAsia="Meiryo UI" w:hAnsi="Meiryo UI" w:cs="Meiryo UI" w:hint="eastAsia"/>
          <w:color w:val="000000" w:themeColor="text1"/>
          <w:kern w:val="24"/>
          <w:sz w:val="22"/>
          <w:szCs w:val="22"/>
        </w:rPr>
        <w:t>この要綱は、</w:t>
      </w:r>
      <w:r>
        <w:rPr>
          <w:rFonts w:ascii="Meiryo UI" w:eastAsia="Meiryo UI" w:hAnsi="Meiryo UI" w:cs="Meiryo UI" w:hint="eastAsia"/>
          <w:color w:val="000000" w:themeColor="text1"/>
          <w:kern w:val="24"/>
          <w:sz w:val="22"/>
          <w:szCs w:val="22"/>
        </w:rPr>
        <w:t>令和２</w:t>
      </w:r>
      <w:r w:rsidRPr="00656037">
        <w:rPr>
          <w:rFonts w:ascii="Meiryo UI" w:eastAsia="Meiryo UI" w:hAnsi="Meiryo UI" w:cs="Meiryo UI" w:hint="eastAsia"/>
          <w:color w:val="000000" w:themeColor="text1"/>
          <w:kern w:val="24"/>
          <w:sz w:val="22"/>
          <w:szCs w:val="22"/>
        </w:rPr>
        <w:t>年</w:t>
      </w:r>
      <w:r>
        <w:rPr>
          <w:rFonts w:ascii="Meiryo UI" w:eastAsia="Meiryo UI" w:hAnsi="Meiryo UI" w:cs="Meiryo UI" w:hint="eastAsia"/>
          <w:color w:val="000000" w:themeColor="text1"/>
          <w:kern w:val="24"/>
          <w:sz w:val="22"/>
          <w:szCs w:val="22"/>
        </w:rPr>
        <w:t>３</w:t>
      </w:r>
      <w:r w:rsidRPr="00656037">
        <w:rPr>
          <w:rFonts w:ascii="Meiryo UI" w:eastAsia="Meiryo UI" w:hAnsi="Meiryo UI" w:cs="Meiryo UI" w:hint="eastAsia"/>
          <w:color w:val="000000" w:themeColor="text1"/>
          <w:kern w:val="24"/>
          <w:sz w:val="22"/>
          <w:szCs w:val="22"/>
        </w:rPr>
        <w:t>月</w:t>
      </w:r>
      <w:r w:rsidR="00A40738">
        <w:rPr>
          <w:rFonts w:ascii="Meiryo UI" w:eastAsia="Meiryo UI" w:hAnsi="Meiryo UI" w:cs="Meiryo UI" w:hint="eastAsia"/>
          <w:color w:val="000000" w:themeColor="text1"/>
          <w:kern w:val="24"/>
          <w:sz w:val="22"/>
          <w:szCs w:val="22"/>
        </w:rPr>
        <w:t>13</w:t>
      </w:r>
      <w:r w:rsidRPr="00656037">
        <w:rPr>
          <w:rFonts w:ascii="Meiryo UI" w:eastAsia="Meiryo UI" w:hAnsi="Meiryo UI" w:cs="Meiryo UI" w:hint="eastAsia"/>
          <w:color w:val="000000" w:themeColor="text1"/>
          <w:kern w:val="24"/>
          <w:sz w:val="22"/>
          <w:szCs w:val="22"/>
        </w:rPr>
        <w:t>日から施行する。</w:t>
      </w:r>
    </w:p>
    <w:p w:rsidR="00C12A6A" w:rsidRPr="008A5C85" w:rsidRDefault="00C12A6A" w:rsidP="00C12A6A">
      <w:pPr>
        <w:widowControl/>
        <w:jc w:val="left"/>
        <w:rPr>
          <w:rFonts w:ascii="Meiryo UI" w:eastAsia="Meiryo UI" w:hAnsi="Meiryo UI" w:cs="Meiryo UI"/>
          <w:color w:val="000000" w:themeColor="text1"/>
          <w:sz w:val="22"/>
          <w:szCs w:val="22"/>
        </w:rPr>
      </w:pPr>
    </w:p>
    <w:p w:rsidR="003A18C3" w:rsidRPr="00C12A6A" w:rsidRDefault="003A18C3">
      <w:pPr>
        <w:widowControl/>
        <w:jc w:val="left"/>
        <w:rPr>
          <w:rFonts w:ascii="Meiryo UI" w:eastAsia="Meiryo UI" w:hAnsi="Meiryo UI" w:cs="Meiryo UI"/>
          <w:sz w:val="22"/>
          <w:szCs w:val="22"/>
        </w:rPr>
      </w:pPr>
    </w:p>
    <w:p w:rsidR="007C2AB0" w:rsidRPr="002E199D" w:rsidRDefault="007C2AB0">
      <w:pPr>
        <w:widowControl/>
        <w:jc w:val="left"/>
        <w:rPr>
          <w:rFonts w:ascii="Meiryo UI" w:eastAsia="Meiryo UI" w:hAnsi="Meiryo UI" w:cs="Meiryo UI"/>
          <w:sz w:val="22"/>
          <w:szCs w:val="22"/>
        </w:rPr>
      </w:pPr>
    </w:p>
    <w:p w:rsidR="00C12A6A" w:rsidRDefault="00C12A6A" w:rsidP="006C4FA7">
      <w:pPr>
        <w:widowControl/>
        <w:adjustRightInd w:val="0"/>
        <w:snapToGrid w:val="0"/>
        <w:jc w:val="left"/>
        <w:rPr>
          <w:rFonts w:ascii="Meiryo UI" w:eastAsia="Meiryo UI" w:hAnsi="Meiryo UI" w:cs="Meiryo UI"/>
          <w:sz w:val="22"/>
          <w:szCs w:val="22"/>
        </w:rPr>
      </w:pPr>
    </w:p>
    <w:p w:rsidR="00C12A6A" w:rsidRDefault="00C12A6A" w:rsidP="006C4FA7">
      <w:pPr>
        <w:widowControl/>
        <w:adjustRightInd w:val="0"/>
        <w:snapToGrid w:val="0"/>
        <w:jc w:val="left"/>
        <w:rPr>
          <w:rFonts w:ascii="Meiryo UI" w:eastAsia="Meiryo UI" w:hAnsi="Meiryo UI" w:cs="Meiryo UI"/>
          <w:sz w:val="22"/>
          <w:szCs w:val="22"/>
        </w:rPr>
      </w:pPr>
    </w:p>
    <w:p w:rsidR="00C12A6A" w:rsidRPr="002E199D" w:rsidRDefault="00C12A6A" w:rsidP="006C4FA7">
      <w:pPr>
        <w:widowControl/>
        <w:adjustRightInd w:val="0"/>
        <w:snapToGrid w:val="0"/>
        <w:jc w:val="left"/>
        <w:rPr>
          <w:rFonts w:ascii="Meiryo UI" w:eastAsia="Meiryo UI" w:hAnsi="Meiryo UI" w:cs="Meiryo UI"/>
          <w:sz w:val="22"/>
          <w:szCs w:val="22"/>
        </w:rPr>
      </w:pPr>
    </w:p>
    <w:p w:rsidR="00D21FE7" w:rsidRPr="002E199D" w:rsidRDefault="006C4FA7" w:rsidP="00985E22">
      <w:pPr>
        <w:widowControl/>
        <w:adjustRightInd w:val="0"/>
        <w:snapToGrid w:val="0"/>
        <w:spacing w:line="240" w:lineRule="exact"/>
        <w:jc w:val="left"/>
        <w:rPr>
          <w:rFonts w:ascii="Meiryo UI" w:eastAsia="Meiryo UI" w:hAnsi="Meiryo UI" w:cs="Meiryo UI"/>
          <w:sz w:val="22"/>
          <w:szCs w:val="22"/>
        </w:rPr>
      </w:pPr>
      <w:r w:rsidRPr="002E199D">
        <w:rPr>
          <w:rFonts w:ascii="Meiryo UI" w:eastAsia="Meiryo UI" w:hAnsi="Meiryo UI" w:cs="Meiryo UI" w:hint="eastAsia"/>
          <w:sz w:val="22"/>
          <w:szCs w:val="22"/>
        </w:rPr>
        <w:t>別表１</w:t>
      </w:r>
      <w:r w:rsidR="00985E22" w:rsidRPr="002E199D">
        <w:rPr>
          <w:rFonts w:ascii="Meiryo UI" w:eastAsia="Meiryo UI" w:hAnsi="Meiryo UI" w:cs="Meiryo UI" w:hint="eastAsia"/>
          <w:sz w:val="22"/>
          <w:szCs w:val="22"/>
        </w:rPr>
        <w:t xml:space="preserve">　　　　　　　　　　　　　　　　　　　　　　　　　　　　　　　　　　　　　　　　　　　　　　　　　（50音順）</w:t>
      </w:r>
      <w:r w:rsidR="00D21FE7" w:rsidRPr="002E199D">
        <w:rPr>
          <w:rFonts w:ascii="Meiryo UI" w:eastAsia="Meiryo UI" w:hAnsi="Meiryo UI" w:cs="Meiryo UI" w:hint="eastAsia"/>
          <w:sz w:val="22"/>
          <w:szCs w:val="22"/>
        </w:rPr>
        <w:t xml:space="preserve">　　　　　　　　　　　　　　　　　　　　　　　　　　　　　　　　　　　　　　　　　</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30"/>
      </w:tblGrid>
      <w:tr w:rsidR="002E199D" w:rsidRPr="002E199D" w:rsidTr="00454E65">
        <w:trPr>
          <w:trHeight w:val="397"/>
        </w:trPr>
        <w:tc>
          <w:tcPr>
            <w:tcW w:w="8930" w:type="dxa"/>
            <w:shd w:val="clear" w:color="auto" w:fill="auto"/>
            <w:noWrap/>
            <w:vAlign w:val="center"/>
          </w:tcPr>
          <w:p w:rsidR="004179E7" w:rsidRPr="00656037" w:rsidRDefault="00007219"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株式会社池田泉州銀行</w:t>
            </w:r>
          </w:p>
        </w:tc>
      </w:tr>
      <w:tr w:rsidR="002E199D" w:rsidRPr="002E199D" w:rsidTr="004179E7">
        <w:trPr>
          <w:trHeight w:val="397"/>
        </w:trPr>
        <w:tc>
          <w:tcPr>
            <w:tcW w:w="8930" w:type="dxa"/>
            <w:shd w:val="clear" w:color="auto" w:fill="auto"/>
            <w:noWrap/>
            <w:vAlign w:val="center"/>
          </w:tcPr>
          <w:p w:rsidR="00007219" w:rsidRPr="00656037" w:rsidRDefault="00007219"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岩谷産業株式会社</w:t>
            </w:r>
          </w:p>
        </w:tc>
      </w:tr>
      <w:tr w:rsidR="002E199D" w:rsidRPr="002E199D" w:rsidTr="004179E7">
        <w:trPr>
          <w:trHeight w:val="397"/>
        </w:trPr>
        <w:tc>
          <w:tcPr>
            <w:tcW w:w="8930" w:type="dxa"/>
            <w:shd w:val="clear" w:color="auto" w:fill="auto"/>
            <w:vAlign w:val="center"/>
          </w:tcPr>
          <w:p w:rsidR="004179E7" w:rsidRPr="00656037" w:rsidRDefault="00B42C12"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一般財団法人大阪科学技術センター</w:t>
            </w:r>
          </w:p>
        </w:tc>
      </w:tr>
      <w:tr w:rsidR="002E199D" w:rsidRPr="002E199D" w:rsidTr="00B42C12">
        <w:trPr>
          <w:trHeight w:val="397"/>
        </w:trPr>
        <w:tc>
          <w:tcPr>
            <w:tcW w:w="8930" w:type="dxa"/>
            <w:tcBorders>
              <w:bottom w:val="single" w:sz="4" w:space="0" w:color="auto"/>
            </w:tcBorders>
            <w:shd w:val="clear" w:color="auto" w:fill="auto"/>
            <w:noWrap/>
            <w:vAlign w:val="center"/>
          </w:tcPr>
          <w:p w:rsidR="004179E7" w:rsidRPr="00656037" w:rsidRDefault="00B42C12"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大阪ガス株式会社</w:t>
            </w:r>
          </w:p>
        </w:tc>
      </w:tr>
      <w:tr w:rsidR="002E199D" w:rsidRPr="002E199D" w:rsidTr="00B42C12">
        <w:trPr>
          <w:trHeight w:val="397"/>
        </w:trPr>
        <w:tc>
          <w:tcPr>
            <w:tcW w:w="8930" w:type="dxa"/>
            <w:tcBorders>
              <w:bottom w:val="single" w:sz="4" w:space="0" w:color="auto"/>
            </w:tcBorders>
            <w:shd w:val="clear" w:color="auto" w:fill="auto"/>
            <w:noWrap/>
            <w:vAlign w:val="center"/>
          </w:tcPr>
          <w:p w:rsidR="00D53F20" w:rsidRPr="00656037" w:rsidRDefault="00D53F20"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株式会社大林組</w:t>
            </w:r>
          </w:p>
        </w:tc>
      </w:tr>
      <w:tr w:rsidR="002E199D" w:rsidRPr="002E199D" w:rsidTr="004179E7">
        <w:trPr>
          <w:trHeight w:val="397"/>
        </w:trPr>
        <w:tc>
          <w:tcPr>
            <w:tcW w:w="8930" w:type="dxa"/>
            <w:shd w:val="clear" w:color="auto" w:fill="auto"/>
            <w:vAlign w:val="center"/>
          </w:tcPr>
          <w:p w:rsidR="004179E7" w:rsidRPr="00656037" w:rsidRDefault="00B42C12"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オリックス株式会社</w:t>
            </w:r>
          </w:p>
        </w:tc>
      </w:tr>
      <w:tr w:rsidR="002E199D" w:rsidRPr="002E199D" w:rsidTr="004179E7">
        <w:trPr>
          <w:trHeight w:val="397"/>
        </w:trPr>
        <w:tc>
          <w:tcPr>
            <w:tcW w:w="8930" w:type="dxa"/>
            <w:shd w:val="clear" w:color="auto" w:fill="auto"/>
            <w:noWrap/>
            <w:vAlign w:val="center"/>
          </w:tcPr>
          <w:p w:rsidR="004179E7" w:rsidRPr="00656037" w:rsidRDefault="00B42C12"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川崎重工業株式会社</w:t>
            </w:r>
          </w:p>
        </w:tc>
      </w:tr>
      <w:tr w:rsidR="002E199D" w:rsidRPr="002E199D" w:rsidTr="004179E7">
        <w:trPr>
          <w:trHeight w:val="397"/>
        </w:trPr>
        <w:tc>
          <w:tcPr>
            <w:tcW w:w="8930" w:type="dxa"/>
            <w:shd w:val="clear" w:color="auto" w:fill="auto"/>
            <w:noWrap/>
            <w:vAlign w:val="center"/>
          </w:tcPr>
          <w:p w:rsidR="004179E7" w:rsidRPr="00656037" w:rsidRDefault="00B42C12"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関西エアポート株式会社</w:t>
            </w:r>
          </w:p>
        </w:tc>
      </w:tr>
      <w:tr w:rsidR="002E199D" w:rsidRPr="002E199D" w:rsidTr="004179E7">
        <w:trPr>
          <w:trHeight w:val="397"/>
        </w:trPr>
        <w:tc>
          <w:tcPr>
            <w:tcW w:w="8930" w:type="dxa"/>
            <w:shd w:val="clear" w:color="auto" w:fill="auto"/>
            <w:vAlign w:val="center"/>
          </w:tcPr>
          <w:p w:rsidR="004179E7" w:rsidRPr="00656037" w:rsidRDefault="00B42C12"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関西電力株式会社</w:t>
            </w:r>
          </w:p>
        </w:tc>
      </w:tr>
      <w:tr w:rsidR="002E199D" w:rsidRPr="002E199D" w:rsidTr="004179E7">
        <w:trPr>
          <w:trHeight w:val="397"/>
        </w:trPr>
        <w:tc>
          <w:tcPr>
            <w:tcW w:w="8930" w:type="dxa"/>
            <w:shd w:val="clear" w:color="auto" w:fill="auto"/>
            <w:vAlign w:val="center"/>
          </w:tcPr>
          <w:p w:rsidR="00EE78A7" w:rsidRPr="00656037" w:rsidRDefault="00C12A6A"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株式会社関西みらい</w:t>
            </w:r>
            <w:r w:rsidR="00EE78A7" w:rsidRPr="00656037">
              <w:rPr>
                <w:rFonts w:ascii="Meiryo UI" w:eastAsia="Meiryo UI" w:hAnsi="Meiryo UI" w:cs="Meiryo UI" w:hint="eastAsia"/>
                <w:color w:val="000000" w:themeColor="text1"/>
                <w:kern w:val="0"/>
                <w:sz w:val="22"/>
                <w:szCs w:val="22"/>
              </w:rPr>
              <w:t>銀行</w:t>
            </w:r>
          </w:p>
        </w:tc>
      </w:tr>
      <w:tr w:rsidR="002E199D" w:rsidRPr="002E199D" w:rsidTr="004179E7">
        <w:trPr>
          <w:trHeight w:val="397"/>
        </w:trPr>
        <w:tc>
          <w:tcPr>
            <w:tcW w:w="8930" w:type="dxa"/>
            <w:shd w:val="clear" w:color="auto" w:fill="auto"/>
            <w:noWrap/>
            <w:vAlign w:val="center"/>
          </w:tcPr>
          <w:p w:rsidR="004179E7" w:rsidRPr="00656037" w:rsidRDefault="00AE6B54" w:rsidP="00985E22">
            <w:pPr>
              <w:widowControl/>
              <w:adjustRightInd w:val="0"/>
              <w:snapToGrid w:val="0"/>
              <w:spacing w:line="240" w:lineRule="exact"/>
              <w:jc w:val="left"/>
              <w:rPr>
                <w:rFonts w:ascii="Meiryo UI" w:eastAsia="Meiryo UI" w:hAnsi="Meiryo UI" w:cs="Meiryo UI"/>
                <w:color w:val="000000" w:themeColor="text1"/>
                <w:kern w:val="0"/>
                <w:sz w:val="22"/>
                <w:szCs w:val="22"/>
              </w:rPr>
            </w:pPr>
            <w:r w:rsidRPr="00656037">
              <w:rPr>
                <w:rFonts w:ascii="Meiryo UI" w:eastAsia="Meiryo UI" w:hAnsi="Meiryo UI" w:cs="Meiryo UI" w:hint="eastAsia"/>
                <w:color w:val="000000" w:themeColor="text1"/>
                <w:kern w:val="0"/>
                <w:sz w:val="22"/>
                <w:szCs w:val="22"/>
              </w:rPr>
              <w:t>堺化学工業株式会社</w:t>
            </w:r>
          </w:p>
        </w:tc>
      </w:tr>
      <w:tr w:rsidR="00AE6B54" w:rsidRPr="002E199D" w:rsidTr="004179E7">
        <w:trPr>
          <w:trHeight w:val="397"/>
        </w:trPr>
        <w:tc>
          <w:tcPr>
            <w:tcW w:w="8930" w:type="dxa"/>
            <w:shd w:val="clear" w:color="auto" w:fill="auto"/>
            <w:noWrap/>
            <w:vAlign w:val="center"/>
          </w:tcPr>
          <w:p w:rsidR="00AE6B54" w:rsidRPr="002E199D" w:rsidRDefault="00AE6B54" w:rsidP="00985E22">
            <w:pPr>
              <w:widowControl/>
              <w:adjustRightInd w:val="0"/>
              <w:snapToGrid w:val="0"/>
              <w:spacing w:line="240" w:lineRule="exact"/>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積水ハウス株式会社</w:t>
            </w:r>
          </w:p>
        </w:tc>
      </w:tr>
      <w:tr w:rsidR="002E199D" w:rsidRPr="002E199D" w:rsidTr="004179E7">
        <w:trPr>
          <w:trHeight w:val="397"/>
        </w:trPr>
        <w:tc>
          <w:tcPr>
            <w:tcW w:w="8930" w:type="dxa"/>
            <w:shd w:val="clear" w:color="auto" w:fill="auto"/>
            <w:noWrap/>
            <w:vAlign w:val="center"/>
          </w:tcPr>
          <w:p w:rsidR="004179E7" w:rsidRPr="002E199D" w:rsidRDefault="00B42C12" w:rsidP="00985E22">
            <w:pPr>
              <w:widowControl/>
              <w:adjustRightInd w:val="0"/>
              <w:snapToGrid w:val="0"/>
              <w:spacing w:line="240" w:lineRule="exact"/>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大和ハウス工業株式会社</w:t>
            </w:r>
          </w:p>
        </w:tc>
        <w:bookmarkStart w:id="0" w:name="_GoBack"/>
        <w:bookmarkEnd w:id="0"/>
      </w:tr>
      <w:tr w:rsidR="002E199D" w:rsidRPr="002E199D" w:rsidTr="00B42C12">
        <w:trPr>
          <w:trHeight w:val="397"/>
        </w:trPr>
        <w:tc>
          <w:tcPr>
            <w:tcW w:w="8930" w:type="dxa"/>
            <w:tcBorders>
              <w:bottom w:val="single" w:sz="4" w:space="0" w:color="auto"/>
            </w:tcBorders>
            <w:shd w:val="clear" w:color="auto" w:fill="auto"/>
            <w:noWrap/>
            <w:vAlign w:val="center"/>
          </w:tcPr>
          <w:p w:rsidR="004179E7" w:rsidRPr="002E199D" w:rsidRDefault="00B42C12" w:rsidP="00B42C12">
            <w:pPr>
              <w:widowControl/>
              <w:adjustRightInd w:val="0"/>
              <w:snapToGrid w:val="0"/>
              <w:spacing w:line="240" w:lineRule="exact"/>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株式会社竹中工務店</w:t>
            </w:r>
          </w:p>
        </w:tc>
      </w:tr>
      <w:tr w:rsidR="002E199D" w:rsidRPr="002E199D" w:rsidTr="00454E65">
        <w:trPr>
          <w:trHeight w:val="397"/>
        </w:trPr>
        <w:tc>
          <w:tcPr>
            <w:tcW w:w="8930" w:type="dxa"/>
            <w:tcBorders>
              <w:bottom w:val="single" w:sz="4" w:space="0" w:color="auto"/>
            </w:tcBorders>
            <w:shd w:val="clear" w:color="auto" w:fill="auto"/>
            <w:noWrap/>
            <w:vAlign w:val="center"/>
          </w:tcPr>
          <w:p w:rsidR="003B193D" w:rsidRPr="002E199D" w:rsidRDefault="008C0D0C" w:rsidP="008C0D0C">
            <w:pPr>
              <w:widowControl/>
              <w:adjustRightInd w:val="0"/>
              <w:snapToGrid w:val="0"/>
              <w:spacing w:line="240" w:lineRule="exact"/>
              <w:jc w:val="left"/>
              <w:rPr>
                <w:rFonts w:ascii="Meiryo UI" w:eastAsia="Meiryo UI" w:hAnsi="Meiryo UI" w:cs="Meiryo UI"/>
                <w:kern w:val="0"/>
                <w:sz w:val="22"/>
                <w:szCs w:val="22"/>
              </w:rPr>
            </w:pPr>
            <w:r w:rsidRPr="006868B4">
              <w:rPr>
                <w:rFonts w:ascii="Meiryo UI" w:eastAsia="Meiryo UI" w:hAnsi="Meiryo UI" w:cs="Meiryo UI" w:hint="eastAsia"/>
                <w:kern w:val="0"/>
                <w:sz w:val="22"/>
                <w:szCs w:val="22"/>
              </w:rPr>
              <w:t>帝人エンジニアリング</w:t>
            </w:r>
            <w:r w:rsidR="00DE769B" w:rsidRPr="006868B4">
              <w:rPr>
                <w:rFonts w:ascii="Meiryo UI" w:eastAsia="Meiryo UI" w:hAnsi="Meiryo UI" w:cs="Meiryo UI" w:hint="eastAsia"/>
                <w:kern w:val="0"/>
                <w:sz w:val="22"/>
                <w:szCs w:val="22"/>
              </w:rPr>
              <w:t>株式会社</w:t>
            </w:r>
          </w:p>
        </w:tc>
      </w:tr>
      <w:tr w:rsidR="008C0D0C" w:rsidRPr="002E199D" w:rsidTr="00454E65">
        <w:trPr>
          <w:trHeight w:val="397"/>
        </w:trPr>
        <w:tc>
          <w:tcPr>
            <w:tcW w:w="8930" w:type="dxa"/>
            <w:tcBorders>
              <w:bottom w:val="single" w:sz="4" w:space="0" w:color="auto"/>
            </w:tcBorders>
            <w:shd w:val="clear" w:color="auto" w:fill="auto"/>
            <w:noWrap/>
            <w:vAlign w:val="center"/>
          </w:tcPr>
          <w:p w:rsidR="008C0D0C" w:rsidRPr="002E199D" w:rsidRDefault="008C0D0C" w:rsidP="008C0D0C">
            <w:pPr>
              <w:widowControl/>
              <w:adjustRightInd w:val="0"/>
              <w:snapToGrid w:val="0"/>
              <w:spacing w:line="240" w:lineRule="exact"/>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東芝エネルギーシステムズ株式会社</w:t>
            </w:r>
          </w:p>
        </w:tc>
      </w:tr>
      <w:tr w:rsidR="008C0D0C" w:rsidRPr="002E199D" w:rsidTr="004179E7">
        <w:trPr>
          <w:trHeight w:val="397"/>
        </w:trPr>
        <w:tc>
          <w:tcPr>
            <w:tcW w:w="8930" w:type="dxa"/>
            <w:shd w:val="clear" w:color="auto" w:fill="auto"/>
            <w:noWrap/>
            <w:vAlign w:val="center"/>
          </w:tcPr>
          <w:p w:rsidR="008C0D0C" w:rsidRPr="002E199D" w:rsidRDefault="008C0D0C" w:rsidP="008C0D0C">
            <w:pPr>
              <w:widowControl/>
              <w:adjustRightInd w:val="0"/>
              <w:snapToGrid w:val="0"/>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豊田通商株式会社</w:t>
            </w:r>
          </w:p>
        </w:tc>
      </w:tr>
      <w:tr w:rsidR="008C0D0C" w:rsidRPr="002E199D" w:rsidTr="004179E7">
        <w:trPr>
          <w:trHeight w:val="397"/>
        </w:trPr>
        <w:tc>
          <w:tcPr>
            <w:tcW w:w="8930" w:type="dxa"/>
            <w:shd w:val="clear" w:color="auto" w:fill="auto"/>
            <w:noWrap/>
            <w:vAlign w:val="center"/>
          </w:tcPr>
          <w:p w:rsidR="008C0D0C" w:rsidRPr="002E199D" w:rsidRDefault="008C0D0C" w:rsidP="008C0D0C">
            <w:pPr>
              <w:widowControl/>
              <w:adjustRightInd w:val="0"/>
              <w:snapToGrid w:val="0"/>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パナソニック株式会社</w:t>
            </w:r>
          </w:p>
        </w:tc>
      </w:tr>
      <w:tr w:rsidR="008C0D0C" w:rsidRPr="002E199D" w:rsidTr="00EB1D15">
        <w:trPr>
          <w:trHeight w:val="397"/>
        </w:trPr>
        <w:tc>
          <w:tcPr>
            <w:tcW w:w="8930" w:type="dxa"/>
            <w:tcBorders>
              <w:bottom w:val="single" w:sz="4" w:space="0" w:color="auto"/>
            </w:tcBorders>
            <w:shd w:val="clear" w:color="auto" w:fill="auto"/>
            <w:noWrap/>
            <w:vAlign w:val="center"/>
          </w:tcPr>
          <w:p w:rsidR="008C0D0C" w:rsidRPr="002E199D" w:rsidRDefault="008C0D0C" w:rsidP="008C0D0C">
            <w:pPr>
              <w:widowControl/>
              <w:adjustRightInd w:val="0"/>
              <w:snapToGrid w:val="0"/>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株式会社日立製作所</w:t>
            </w:r>
          </w:p>
        </w:tc>
      </w:tr>
      <w:tr w:rsidR="008C0D0C" w:rsidRPr="002E199D" w:rsidTr="00EB1D15">
        <w:trPr>
          <w:trHeight w:val="397"/>
        </w:trPr>
        <w:tc>
          <w:tcPr>
            <w:tcW w:w="8930" w:type="dxa"/>
            <w:tcBorders>
              <w:bottom w:val="single" w:sz="4" w:space="0" w:color="auto"/>
            </w:tcBorders>
            <w:shd w:val="clear" w:color="auto" w:fill="auto"/>
            <w:noWrap/>
            <w:vAlign w:val="center"/>
          </w:tcPr>
          <w:p w:rsidR="008C0D0C" w:rsidRPr="002E199D" w:rsidRDefault="008C0D0C" w:rsidP="008C0D0C">
            <w:pPr>
              <w:widowControl/>
              <w:adjustRightInd w:val="0"/>
              <w:snapToGrid w:val="0"/>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日立造船株式会社</w:t>
            </w:r>
          </w:p>
        </w:tc>
      </w:tr>
      <w:tr w:rsidR="008C0D0C" w:rsidRPr="002E199D" w:rsidTr="004179E7">
        <w:trPr>
          <w:trHeight w:val="397"/>
        </w:trPr>
        <w:tc>
          <w:tcPr>
            <w:tcW w:w="8930" w:type="dxa"/>
            <w:shd w:val="clear" w:color="auto" w:fill="auto"/>
            <w:noWrap/>
            <w:vAlign w:val="center"/>
          </w:tcPr>
          <w:p w:rsidR="008C0D0C" w:rsidRPr="002E199D" w:rsidRDefault="008C0D0C" w:rsidP="008C0D0C">
            <w:pPr>
              <w:widowControl/>
              <w:adjustRightInd w:val="0"/>
              <w:snapToGrid w:val="0"/>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株式会社三井住友銀行</w:t>
            </w:r>
          </w:p>
        </w:tc>
      </w:tr>
      <w:tr w:rsidR="008C0D0C" w:rsidRPr="002E199D" w:rsidTr="001647FC">
        <w:trPr>
          <w:trHeight w:val="397"/>
        </w:trPr>
        <w:tc>
          <w:tcPr>
            <w:tcW w:w="8930" w:type="dxa"/>
            <w:tcBorders>
              <w:bottom w:val="single" w:sz="4" w:space="0" w:color="auto"/>
            </w:tcBorders>
            <w:shd w:val="clear" w:color="auto" w:fill="auto"/>
            <w:noWrap/>
            <w:vAlign w:val="center"/>
          </w:tcPr>
          <w:p w:rsidR="008C0D0C" w:rsidRPr="002E199D" w:rsidRDefault="008C0D0C" w:rsidP="008C0D0C">
            <w:pPr>
              <w:widowControl/>
              <w:adjustRightInd w:val="0"/>
              <w:snapToGrid w:val="0"/>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三井物産株式会社</w:t>
            </w:r>
          </w:p>
        </w:tc>
      </w:tr>
      <w:tr w:rsidR="008C0D0C" w:rsidRPr="002E199D" w:rsidTr="001647FC">
        <w:trPr>
          <w:trHeight w:val="397"/>
        </w:trPr>
        <w:tc>
          <w:tcPr>
            <w:tcW w:w="8930" w:type="dxa"/>
            <w:shd w:val="clear" w:color="auto" w:fill="auto"/>
            <w:vAlign w:val="center"/>
          </w:tcPr>
          <w:p w:rsidR="008C0D0C" w:rsidRPr="002E199D" w:rsidRDefault="008C0D0C" w:rsidP="008C0D0C">
            <w:pPr>
              <w:widowControl/>
              <w:adjustRightInd w:val="0"/>
              <w:snapToGrid w:val="0"/>
              <w:jc w:val="left"/>
              <w:rPr>
                <w:rFonts w:ascii="Meiryo UI" w:eastAsia="Meiryo UI" w:hAnsi="Meiryo UI" w:cs="Meiryo UI"/>
                <w:kern w:val="0"/>
                <w:sz w:val="22"/>
                <w:szCs w:val="22"/>
              </w:rPr>
            </w:pPr>
            <w:r w:rsidRPr="0002034F">
              <w:rPr>
                <w:rFonts w:ascii="Meiryo UI" w:eastAsia="Meiryo UI" w:hAnsi="Meiryo UI" w:cs="Meiryo UI" w:hint="eastAsia"/>
                <w:kern w:val="0"/>
                <w:sz w:val="22"/>
                <w:szCs w:val="22"/>
              </w:rPr>
              <w:t>三菱日立パワーシステムズ株式会社</w:t>
            </w:r>
          </w:p>
        </w:tc>
      </w:tr>
      <w:tr w:rsidR="008C0D0C" w:rsidRPr="002E199D" w:rsidTr="005B011C">
        <w:trPr>
          <w:trHeight w:val="317"/>
        </w:trPr>
        <w:tc>
          <w:tcPr>
            <w:tcW w:w="8930" w:type="dxa"/>
            <w:tcBorders>
              <w:bottom w:val="single" w:sz="4" w:space="0" w:color="auto"/>
            </w:tcBorders>
            <w:shd w:val="clear" w:color="auto" w:fill="auto"/>
            <w:vAlign w:val="center"/>
          </w:tcPr>
          <w:p w:rsidR="008C0D0C" w:rsidRPr="002E199D" w:rsidRDefault="008C0D0C" w:rsidP="008C0D0C">
            <w:pPr>
              <w:widowControl/>
              <w:adjustRightInd w:val="0"/>
              <w:snapToGrid w:val="0"/>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株式会社三菱UFJ銀行</w:t>
            </w:r>
          </w:p>
        </w:tc>
      </w:tr>
      <w:tr w:rsidR="008C0D0C" w:rsidRPr="002E199D" w:rsidTr="001647FC">
        <w:trPr>
          <w:trHeight w:val="397"/>
        </w:trPr>
        <w:tc>
          <w:tcPr>
            <w:tcW w:w="8930" w:type="dxa"/>
            <w:shd w:val="clear" w:color="auto" w:fill="auto"/>
            <w:vAlign w:val="center"/>
          </w:tcPr>
          <w:p w:rsidR="008C0D0C" w:rsidRPr="002E199D" w:rsidRDefault="008C0D0C" w:rsidP="008C0D0C">
            <w:pPr>
              <w:widowControl/>
              <w:adjustRightInd w:val="0"/>
              <w:snapToGrid w:val="0"/>
              <w:jc w:val="left"/>
              <w:rPr>
                <w:rFonts w:ascii="Meiryo UI" w:eastAsia="Meiryo UI" w:hAnsi="Meiryo UI" w:cs="Meiryo UI"/>
                <w:kern w:val="0"/>
                <w:sz w:val="22"/>
                <w:szCs w:val="22"/>
              </w:rPr>
            </w:pPr>
            <w:r w:rsidRPr="002E199D">
              <w:rPr>
                <w:rFonts w:ascii="Meiryo UI" w:eastAsia="Meiryo UI" w:hAnsi="Meiryo UI" w:cs="Meiryo UI" w:hint="eastAsia"/>
                <w:kern w:val="0"/>
                <w:sz w:val="22"/>
                <w:szCs w:val="22"/>
              </w:rPr>
              <w:t>株式会社りそな銀行</w:t>
            </w:r>
          </w:p>
        </w:tc>
      </w:tr>
    </w:tbl>
    <w:p w:rsidR="00985E22" w:rsidRPr="002E199D" w:rsidRDefault="00985E22" w:rsidP="005B011C">
      <w:pPr>
        <w:widowControl/>
        <w:adjustRightInd w:val="0"/>
        <w:snapToGrid w:val="0"/>
        <w:jc w:val="left"/>
        <w:rPr>
          <w:rFonts w:ascii="Meiryo UI" w:eastAsia="Meiryo UI" w:hAnsi="Meiryo UI" w:cs="Meiryo UI"/>
          <w:sz w:val="22"/>
          <w:szCs w:val="22"/>
        </w:rPr>
      </w:pPr>
    </w:p>
    <w:p w:rsidR="006C4FA7" w:rsidRPr="002E199D" w:rsidRDefault="006C4FA7" w:rsidP="006C4FA7">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別表２</w:t>
      </w:r>
    </w:p>
    <w:tbl>
      <w:tblPr>
        <w:tblStyle w:val="ab"/>
        <w:tblW w:w="0" w:type="auto"/>
        <w:tblInd w:w="250" w:type="dxa"/>
        <w:tblLook w:val="04A0" w:firstRow="1" w:lastRow="0" w:firstColumn="1" w:lastColumn="0" w:noHBand="0" w:noVBand="1"/>
      </w:tblPr>
      <w:tblGrid>
        <w:gridCol w:w="8930"/>
      </w:tblGrid>
      <w:tr w:rsidR="002E199D" w:rsidRPr="002E199D" w:rsidTr="00D21FE7">
        <w:tc>
          <w:tcPr>
            <w:tcW w:w="8930" w:type="dxa"/>
          </w:tcPr>
          <w:p w:rsidR="006C4FA7" w:rsidRPr="002E199D" w:rsidRDefault="006C4FA7" w:rsidP="004E01F8">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ＦＣ</w:t>
            </w:r>
            <w:r w:rsidR="004E01F8" w:rsidRPr="002E199D">
              <w:rPr>
                <w:rFonts w:ascii="Meiryo UI" w:eastAsia="Meiryo UI" w:hAnsi="Meiryo UI" w:cs="Meiryo UI" w:hint="eastAsia"/>
                <w:sz w:val="22"/>
                <w:szCs w:val="22"/>
              </w:rPr>
              <w:t>船</w:t>
            </w:r>
            <w:r w:rsidRPr="002E199D">
              <w:rPr>
                <w:rFonts w:ascii="Meiryo UI" w:eastAsia="Meiryo UI" w:hAnsi="Meiryo UI" w:cs="Meiryo UI" w:hint="eastAsia"/>
                <w:sz w:val="22"/>
                <w:szCs w:val="22"/>
              </w:rPr>
              <w:t>研究会</w:t>
            </w:r>
          </w:p>
        </w:tc>
      </w:tr>
      <w:tr w:rsidR="006C4FA7" w:rsidRPr="002E199D" w:rsidTr="00D21FE7">
        <w:tc>
          <w:tcPr>
            <w:tcW w:w="8930" w:type="dxa"/>
          </w:tcPr>
          <w:p w:rsidR="006C4FA7" w:rsidRPr="002E199D" w:rsidRDefault="006C4FA7" w:rsidP="004E01F8">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ＦＣ</w:t>
            </w:r>
            <w:r w:rsidR="004E01F8" w:rsidRPr="002E199D">
              <w:rPr>
                <w:rFonts w:ascii="Meiryo UI" w:eastAsia="Meiryo UI" w:hAnsi="Meiryo UI" w:cs="Meiryo UI" w:hint="eastAsia"/>
                <w:sz w:val="22"/>
                <w:szCs w:val="22"/>
              </w:rPr>
              <w:t>バス</w:t>
            </w:r>
            <w:r w:rsidRPr="002E199D">
              <w:rPr>
                <w:rFonts w:ascii="Meiryo UI" w:eastAsia="Meiryo UI" w:hAnsi="Meiryo UI" w:cs="Meiryo UI" w:hint="eastAsia"/>
                <w:sz w:val="22"/>
                <w:szCs w:val="22"/>
              </w:rPr>
              <w:t>研究会</w:t>
            </w:r>
          </w:p>
        </w:tc>
      </w:tr>
    </w:tbl>
    <w:p w:rsidR="006C4FA7" w:rsidRPr="002E199D" w:rsidRDefault="006C4FA7" w:rsidP="006C4FA7">
      <w:pPr>
        <w:widowControl/>
        <w:adjustRightInd w:val="0"/>
        <w:snapToGrid w:val="0"/>
        <w:jc w:val="left"/>
        <w:rPr>
          <w:rFonts w:ascii="Meiryo UI" w:eastAsia="Meiryo UI" w:hAnsi="Meiryo UI" w:cs="Meiryo UI"/>
          <w:sz w:val="22"/>
          <w:szCs w:val="22"/>
        </w:rPr>
      </w:pPr>
    </w:p>
    <w:p w:rsidR="007D03D6" w:rsidRPr="002E199D" w:rsidRDefault="007D03D6" w:rsidP="006C4FA7">
      <w:pPr>
        <w:widowControl/>
        <w:adjustRightInd w:val="0"/>
        <w:snapToGrid w:val="0"/>
        <w:jc w:val="left"/>
        <w:rPr>
          <w:rFonts w:ascii="Meiryo UI" w:eastAsia="Meiryo UI" w:hAnsi="Meiryo UI" w:cs="Meiryo UI"/>
          <w:sz w:val="22"/>
          <w:szCs w:val="22"/>
        </w:rPr>
      </w:pPr>
    </w:p>
    <w:p w:rsidR="007D03D6" w:rsidRPr="002E199D" w:rsidRDefault="007D03D6" w:rsidP="006C4FA7">
      <w:pPr>
        <w:widowControl/>
        <w:adjustRightInd w:val="0"/>
        <w:snapToGrid w:val="0"/>
        <w:jc w:val="left"/>
        <w:rPr>
          <w:rFonts w:ascii="Meiryo UI" w:eastAsia="Meiryo UI" w:hAnsi="Meiryo UI" w:cs="Meiryo UI"/>
          <w:sz w:val="22"/>
          <w:szCs w:val="22"/>
        </w:rPr>
      </w:pPr>
    </w:p>
    <w:p w:rsidR="007D03D6" w:rsidRPr="002E199D" w:rsidRDefault="007D03D6" w:rsidP="006C4FA7">
      <w:pPr>
        <w:widowControl/>
        <w:adjustRightInd w:val="0"/>
        <w:snapToGrid w:val="0"/>
        <w:jc w:val="left"/>
        <w:rPr>
          <w:rFonts w:ascii="Meiryo UI" w:eastAsia="Meiryo UI" w:hAnsi="Meiryo UI" w:cs="Meiryo UI"/>
          <w:sz w:val="22"/>
          <w:szCs w:val="22"/>
        </w:rPr>
      </w:pPr>
    </w:p>
    <w:p w:rsidR="007D03D6" w:rsidRPr="002E199D" w:rsidRDefault="007D03D6" w:rsidP="006C4FA7">
      <w:pPr>
        <w:widowControl/>
        <w:adjustRightInd w:val="0"/>
        <w:snapToGrid w:val="0"/>
        <w:jc w:val="left"/>
        <w:rPr>
          <w:rFonts w:ascii="Meiryo UI" w:eastAsia="Meiryo UI" w:hAnsi="Meiryo UI" w:cs="Meiryo UI"/>
          <w:sz w:val="22"/>
          <w:szCs w:val="22"/>
        </w:rPr>
      </w:pPr>
    </w:p>
    <w:p w:rsidR="007D03D6" w:rsidRPr="002E199D" w:rsidRDefault="007D03D6" w:rsidP="006C4FA7">
      <w:pPr>
        <w:widowControl/>
        <w:adjustRightInd w:val="0"/>
        <w:snapToGrid w:val="0"/>
        <w:jc w:val="left"/>
        <w:rPr>
          <w:rFonts w:ascii="Meiryo UI" w:eastAsia="Meiryo UI" w:hAnsi="Meiryo UI" w:cs="Meiryo UI"/>
          <w:sz w:val="22"/>
          <w:szCs w:val="22"/>
        </w:rPr>
      </w:pPr>
    </w:p>
    <w:p w:rsidR="007D03D6" w:rsidRPr="002E199D" w:rsidRDefault="007D03D6" w:rsidP="006C4FA7">
      <w:pPr>
        <w:widowControl/>
        <w:adjustRightInd w:val="0"/>
        <w:snapToGrid w:val="0"/>
        <w:jc w:val="left"/>
        <w:rPr>
          <w:rFonts w:ascii="Meiryo UI" w:eastAsia="Meiryo UI" w:hAnsi="Meiryo UI" w:cs="Meiryo UI"/>
          <w:sz w:val="22"/>
          <w:szCs w:val="22"/>
        </w:rPr>
      </w:pPr>
    </w:p>
    <w:p w:rsidR="005D2F38" w:rsidRPr="002E199D" w:rsidRDefault="005D2F38" w:rsidP="006C4FA7">
      <w:pPr>
        <w:widowControl/>
        <w:adjustRightInd w:val="0"/>
        <w:snapToGrid w:val="0"/>
        <w:jc w:val="left"/>
        <w:rPr>
          <w:rFonts w:ascii="Meiryo UI" w:eastAsia="Meiryo UI" w:hAnsi="Meiryo UI" w:cs="Meiryo UI"/>
          <w:sz w:val="22"/>
          <w:szCs w:val="22"/>
        </w:rPr>
      </w:pPr>
    </w:p>
    <w:p w:rsidR="006C4FA7" w:rsidRPr="002E199D" w:rsidRDefault="00D70353" w:rsidP="006C4FA7">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別表３</w:t>
      </w:r>
      <w:r w:rsidR="007D03D6" w:rsidRPr="002E199D">
        <w:rPr>
          <w:rFonts w:ascii="Meiryo UI" w:eastAsia="Meiryo UI" w:hAnsi="Meiryo UI" w:cs="Meiryo UI" w:hint="eastAsia"/>
          <w:sz w:val="22"/>
          <w:szCs w:val="22"/>
        </w:rPr>
        <w:t xml:space="preserve">　　　　　　　　　　　　　　　　　　　　　　　　　　　　　　　　　　　　　　　　　　　　　　（５０音順）</w:t>
      </w:r>
    </w:p>
    <w:tbl>
      <w:tblPr>
        <w:tblStyle w:val="ab"/>
        <w:tblW w:w="0" w:type="auto"/>
        <w:tblInd w:w="250" w:type="dxa"/>
        <w:tblLook w:val="04A0" w:firstRow="1" w:lastRow="0" w:firstColumn="1" w:lastColumn="0" w:noHBand="0" w:noVBand="1"/>
      </w:tblPr>
      <w:tblGrid>
        <w:gridCol w:w="345"/>
        <w:gridCol w:w="8585"/>
      </w:tblGrid>
      <w:tr w:rsidR="002E199D" w:rsidRPr="002E199D" w:rsidTr="00D70353">
        <w:tc>
          <w:tcPr>
            <w:tcW w:w="8930" w:type="dxa"/>
            <w:gridSpan w:val="2"/>
            <w:tcBorders>
              <w:bottom w:val="nil"/>
            </w:tcBorders>
          </w:tcPr>
          <w:p w:rsidR="00D70353" w:rsidRPr="002E199D" w:rsidRDefault="00D70353" w:rsidP="00B42C12">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ＦＣ</w:t>
            </w:r>
            <w:r w:rsidR="00B42C12" w:rsidRPr="002E199D">
              <w:rPr>
                <w:rFonts w:ascii="Meiryo UI" w:eastAsia="Meiryo UI" w:hAnsi="Meiryo UI" w:cs="Meiryo UI" w:hint="eastAsia"/>
                <w:sz w:val="22"/>
                <w:szCs w:val="22"/>
              </w:rPr>
              <w:t>船</w:t>
            </w:r>
            <w:r w:rsidRPr="002E199D">
              <w:rPr>
                <w:rFonts w:ascii="Meiryo UI" w:eastAsia="Meiryo UI" w:hAnsi="Meiryo UI" w:cs="Meiryo UI" w:hint="eastAsia"/>
                <w:sz w:val="22"/>
                <w:szCs w:val="22"/>
              </w:rPr>
              <w:t>研究会</w:t>
            </w:r>
          </w:p>
        </w:tc>
      </w:tr>
      <w:tr w:rsidR="002E199D" w:rsidRPr="002E199D" w:rsidTr="00D70353">
        <w:tc>
          <w:tcPr>
            <w:tcW w:w="345" w:type="dxa"/>
            <w:tcBorders>
              <w:top w:val="nil"/>
              <w:bottom w:val="nil"/>
            </w:tcBorders>
          </w:tcPr>
          <w:p w:rsidR="00D70353" w:rsidRPr="002E199D" w:rsidRDefault="00D70353" w:rsidP="001A6838">
            <w:pPr>
              <w:widowControl/>
              <w:adjustRightInd w:val="0"/>
              <w:snapToGrid w:val="0"/>
              <w:jc w:val="left"/>
              <w:rPr>
                <w:rFonts w:ascii="Meiryo UI" w:eastAsia="Meiryo UI" w:hAnsi="Meiryo UI" w:cs="Meiryo UI"/>
                <w:sz w:val="22"/>
                <w:szCs w:val="22"/>
              </w:rPr>
            </w:pPr>
          </w:p>
        </w:tc>
        <w:tc>
          <w:tcPr>
            <w:tcW w:w="8585" w:type="dxa"/>
          </w:tcPr>
          <w:p w:rsidR="00D70353" w:rsidRPr="002E199D" w:rsidRDefault="00B42C12" w:rsidP="001A6838">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岩谷産業株式会社</w:t>
            </w:r>
          </w:p>
        </w:tc>
      </w:tr>
      <w:tr w:rsidR="002E199D" w:rsidRPr="002E199D" w:rsidTr="00D70353">
        <w:tc>
          <w:tcPr>
            <w:tcW w:w="345" w:type="dxa"/>
            <w:tcBorders>
              <w:top w:val="nil"/>
              <w:bottom w:val="nil"/>
            </w:tcBorders>
          </w:tcPr>
          <w:p w:rsidR="00D70353" w:rsidRPr="002E199D" w:rsidRDefault="00D70353" w:rsidP="001A6838">
            <w:pPr>
              <w:widowControl/>
              <w:adjustRightInd w:val="0"/>
              <w:snapToGrid w:val="0"/>
              <w:jc w:val="left"/>
              <w:rPr>
                <w:rFonts w:ascii="Meiryo UI" w:eastAsia="Meiryo UI" w:hAnsi="Meiryo UI" w:cs="Meiryo UI"/>
                <w:sz w:val="22"/>
                <w:szCs w:val="22"/>
              </w:rPr>
            </w:pPr>
          </w:p>
        </w:tc>
        <w:tc>
          <w:tcPr>
            <w:tcW w:w="8585" w:type="dxa"/>
          </w:tcPr>
          <w:p w:rsidR="007D03D6" w:rsidRPr="002E199D" w:rsidRDefault="00B42C12" w:rsidP="007D03D6">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大阪小型水上旅客船協議会</w:t>
            </w:r>
          </w:p>
        </w:tc>
      </w:tr>
      <w:tr w:rsidR="002E199D" w:rsidRPr="002E199D" w:rsidTr="00D70353">
        <w:tc>
          <w:tcPr>
            <w:tcW w:w="345" w:type="dxa"/>
            <w:tcBorders>
              <w:top w:val="nil"/>
              <w:bottom w:val="nil"/>
            </w:tcBorders>
          </w:tcPr>
          <w:p w:rsidR="00D70353" w:rsidRPr="002E199D" w:rsidRDefault="00D70353" w:rsidP="001A6838">
            <w:pPr>
              <w:widowControl/>
              <w:adjustRightInd w:val="0"/>
              <w:snapToGrid w:val="0"/>
              <w:jc w:val="left"/>
              <w:rPr>
                <w:rFonts w:ascii="Meiryo UI" w:eastAsia="Meiryo UI" w:hAnsi="Meiryo UI" w:cs="Meiryo UI"/>
                <w:sz w:val="22"/>
                <w:szCs w:val="22"/>
              </w:rPr>
            </w:pPr>
          </w:p>
        </w:tc>
        <w:tc>
          <w:tcPr>
            <w:tcW w:w="8585" w:type="dxa"/>
          </w:tcPr>
          <w:p w:rsidR="00D70353" w:rsidRPr="002E199D" w:rsidRDefault="00B42C12" w:rsidP="001A6838">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大阪シティクルーズ推進協議会</w:t>
            </w:r>
          </w:p>
        </w:tc>
      </w:tr>
      <w:tr w:rsidR="00D70353" w:rsidRPr="002E199D" w:rsidTr="00B42C12">
        <w:tc>
          <w:tcPr>
            <w:tcW w:w="345" w:type="dxa"/>
            <w:tcBorders>
              <w:top w:val="nil"/>
              <w:bottom w:val="single" w:sz="4" w:space="0" w:color="auto"/>
            </w:tcBorders>
          </w:tcPr>
          <w:p w:rsidR="00D70353" w:rsidRPr="002E199D" w:rsidRDefault="00D70353" w:rsidP="001A6838">
            <w:pPr>
              <w:widowControl/>
              <w:adjustRightInd w:val="0"/>
              <w:snapToGrid w:val="0"/>
              <w:jc w:val="left"/>
              <w:rPr>
                <w:rFonts w:ascii="Meiryo UI" w:eastAsia="Meiryo UI" w:hAnsi="Meiryo UI" w:cs="Meiryo UI"/>
                <w:sz w:val="22"/>
                <w:szCs w:val="22"/>
              </w:rPr>
            </w:pPr>
          </w:p>
        </w:tc>
        <w:tc>
          <w:tcPr>
            <w:tcW w:w="8585" w:type="dxa"/>
          </w:tcPr>
          <w:p w:rsidR="00D70353" w:rsidRPr="002E199D" w:rsidRDefault="00B42C12" w:rsidP="001A6838">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豊田通商株式会社</w:t>
            </w:r>
          </w:p>
        </w:tc>
      </w:tr>
    </w:tbl>
    <w:p w:rsidR="00D70353" w:rsidRPr="002E199D" w:rsidRDefault="00D70353" w:rsidP="006C4FA7">
      <w:pPr>
        <w:widowControl/>
        <w:adjustRightInd w:val="0"/>
        <w:snapToGrid w:val="0"/>
        <w:jc w:val="left"/>
        <w:rPr>
          <w:rFonts w:ascii="Meiryo UI" w:eastAsia="Meiryo UI" w:hAnsi="Meiryo UI" w:cs="Meiryo UI"/>
          <w:sz w:val="22"/>
          <w:szCs w:val="22"/>
        </w:rPr>
      </w:pPr>
    </w:p>
    <w:tbl>
      <w:tblPr>
        <w:tblStyle w:val="ab"/>
        <w:tblW w:w="0" w:type="auto"/>
        <w:tblInd w:w="250" w:type="dxa"/>
        <w:tblLook w:val="04A0" w:firstRow="1" w:lastRow="0" w:firstColumn="1" w:lastColumn="0" w:noHBand="0" w:noVBand="1"/>
      </w:tblPr>
      <w:tblGrid>
        <w:gridCol w:w="345"/>
        <w:gridCol w:w="8585"/>
      </w:tblGrid>
      <w:tr w:rsidR="002E199D" w:rsidRPr="002E199D" w:rsidTr="001A6838">
        <w:tc>
          <w:tcPr>
            <w:tcW w:w="8930" w:type="dxa"/>
            <w:gridSpan w:val="2"/>
            <w:tcBorders>
              <w:bottom w:val="nil"/>
            </w:tcBorders>
          </w:tcPr>
          <w:p w:rsidR="007D03D6" w:rsidRPr="002E199D" w:rsidRDefault="007D03D6" w:rsidP="00B42C12">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ＦＣ</w:t>
            </w:r>
            <w:r w:rsidR="00B42C12" w:rsidRPr="002E199D">
              <w:rPr>
                <w:rFonts w:ascii="Meiryo UI" w:eastAsia="Meiryo UI" w:hAnsi="Meiryo UI" w:cs="Meiryo UI" w:hint="eastAsia"/>
                <w:sz w:val="22"/>
                <w:szCs w:val="22"/>
              </w:rPr>
              <w:t>バス</w:t>
            </w:r>
            <w:r w:rsidRPr="002E199D">
              <w:rPr>
                <w:rFonts w:ascii="Meiryo UI" w:eastAsia="Meiryo UI" w:hAnsi="Meiryo UI" w:cs="Meiryo UI" w:hint="eastAsia"/>
                <w:sz w:val="22"/>
                <w:szCs w:val="22"/>
              </w:rPr>
              <w:t>研究会</w:t>
            </w:r>
          </w:p>
        </w:tc>
      </w:tr>
      <w:tr w:rsidR="002E199D" w:rsidRPr="002E199D" w:rsidTr="001A6838">
        <w:tc>
          <w:tcPr>
            <w:tcW w:w="345" w:type="dxa"/>
            <w:tcBorders>
              <w:top w:val="nil"/>
              <w:bottom w:val="nil"/>
            </w:tcBorders>
          </w:tcPr>
          <w:p w:rsidR="007D03D6" w:rsidRPr="002E199D"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2E199D" w:rsidRDefault="00B42C12" w:rsidP="007D03D6">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岩谷産業株式会社</w:t>
            </w:r>
          </w:p>
        </w:tc>
      </w:tr>
      <w:tr w:rsidR="002E199D" w:rsidRPr="002E199D" w:rsidTr="001A6838">
        <w:tc>
          <w:tcPr>
            <w:tcW w:w="345" w:type="dxa"/>
            <w:tcBorders>
              <w:top w:val="nil"/>
              <w:bottom w:val="nil"/>
            </w:tcBorders>
          </w:tcPr>
          <w:p w:rsidR="007D03D6" w:rsidRPr="002E199D"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2E199D" w:rsidRDefault="00303800" w:rsidP="004553FA">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大阪シティバス株式会社</w:t>
            </w:r>
          </w:p>
        </w:tc>
      </w:tr>
      <w:tr w:rsidR="002E199D" w:rsidRPr="002E199D" w:rsidTr="001A6838">
        <w:tc>
          <w:tcPr>
            <w:tcW w:w="345" w:type="dxa"/>
            <w:tcBorders>
              <w:top w:val="nil"/>
              <w:bottom w:val="nil"/>
            </w:tcBorders>
          </w:tcPr>
          <w:p w:rsidR="007D03D6" w:rsidRPr="002E199D"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2E199D" w:rsidRDefault="00B42C12" w:rsidP="004553FA">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一般社団法人大阪バス協会</w:t>
            </w:r>
          </w:p>
        </w:tc>
      </w:tr>
      <w:tr w:rsidR="002E199D" w:rsidRPr="002E199D" w:rsidTr="001A6838">
        <w:tc>
          <w:tcPr>
            <w:tcW w:w="345" w:type="dxa"/>
            <w:tcBorders>
              <w:top w:val="nil"/>
              <w:bottom w:val="nil"/>
            </w:tcBorders>
          </w:tcPr>
          <w:p w:rsidR="007D03D6" w:rsidRPr="002E199D"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2E199D" w:rsidRDefault="00B42C12" w:rsidP="004553FA">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関西エアポート株式会社</w:t>
            </w:r>
          </w:p>
        </w:tc>
      </w:tr>
      <w:tr w:rsidR="002E199D" w:rsidRPr="002E199D" w:rsidTr="001A6838">
        <w:tc>
          <w:tcPr>
            <w:tcW w:w="345" w:type="dxa"/>
            <w:tcBorders>
              <w:top w:val="nil"/>
              <w:bottom w:val="nil"/>
            </w:tcBorders>
          </w:tcPr>
          <w:p w:rsidR="007D03D6" w:rsidRPr="002E199D"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2E199D" w:rsidRDefault="00B42C12" w:rsidP="004553FA">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近鉄バス株式会社</w:t>
            </w:r>
          </w:p>
        </w:tc>
      </w:tr>
      <w:tr w:rsidR="002E199D" w:rsidRPr="002E199D" w:rsidTr="00B42C12">
        <w:tc>
          <w:tcPr>
            <w:tcW w:w="345" w:type="dxa"/>
            <w:tcBorders>
              <w:top w:val="nil"/>
              <w:bottom w:val="nil"/>
            </w:tcBorders>
          </w:tcPr>
          <w:p w:rsidR="007D03D6" w:rsidRPr="002E199D" w:rsidRDefault="007D03D6" w:rsidP="001A6838">
            <w:pPr>
              <w:widowControl/>
              <w:adjustRightInd w:val="0"/>
              <w:snapToGrid w:val="0"/>
              <w:jc w:val="left"/>
              <w:rPr>
                <w:rFonts w:ascii="Meiryo UI" w:eastAsia="Meiryo UI" w:hAnsi="Meiryo UI" w:cs="Meiryo UI"/>
                <w:sz w:val="22"/>
                <w:szCs w:val="22"/>
              </w:rPr>
            </w:pPr>
          </w:p>
        </w:tc>
        <w:tc>
          <w:tcPr>
            <w:tcW w:w="8585" w:type="dxa"/>
          </w:tcPr>
          <w:p w:rsidR="007D03D6" w:rsidRPr="002E199D" w:rsidRDefault="00B42C12" w:rsidP="004553FA">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京阪バス株式会社</w:t>
            </w:r>
          </w:p>
        </w:tc>
      </w:tr>
      <w:tr w:rsidR="002E199D" w:rsidRPr="002E199D" w:rsidTr="00B42C12">
        <w:tc>
          <w:tcPr>
            <w:tcW w:w="345" w:type="dxa"/>
            <w:tcBorders>
              <w:top w:val="nil"/>
              <w:bottom w:val="nil"/>
            </w:tcBorders>
          </w:tcPr>
          <w:p w:rsidR="00B42C12" w:rsidRPr="002E199D" w:rsidRDefault="00B42C12" w:rsidP="001A6838">
            <w:pPr>
              <w:widowControl/>
              <w:adjustRightInd w:val="0"/>
              <w:snapToGrid w:val="0"/>
              <w:jc w:val="left"/>
              <w:rPr>
                <w:rFonts w:ascii="Meiryo UI" w:eastAsia="Meiryo UI" w:hAnsi="Meiryo UI" w:cs="Meiryo UI"/>
                <w:sz w:val="22"/>
                <w:szCs w:val="22"/>
              </w:rPr>
            </w:pPr>
          </w:p>
        </w:tc>
        <w:tc>
          <w:tcPr>
            <w:tcW w:w="8585" w:type="dxa"/>
          </w:tcPr>
          <w:p w:rsidR="00B42C12" w:rsidRPr="002E199D" w:rsidRDefault="00B42C12" w:rsidP="004553FA">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トヨタ自動車株式会社</w:t>
            </w:r>
          </w:p>
        </w:tc>
      </w:tr>
      <w:tr w:rsidR="002E199D" w:rsidRPr="002E199D" w:rsidTr="00B42C12">
        <w:tc>
          <w:tcPr>
            <w:tcW w:w="345" w:type="dxa"/>
            <w:tcBorders>
              <w:top w:val="nil"/>
              <w:bottom w:val="nil"/>
            </w:tcBorders>
          </w:tcPr>
          <w:p w:rsidR="00B42C12" w:rsidRPr="002E199D" w:rsidRDefault="00B42C12" w:rsidP="001A6838">
            <w:pPr>
              <w:widowControl/>
              <w:adjustRightInd w:val="0"/>
              <w:snapToGrid w:val="0"/>
              <w:jc w:val="left"/>
              <w:rPr>
                <w:rFonts w:ascii="Meiryo UI" w:eastAsia="Meiryo UI" w:hAnsi="Meiryo UI" w:cs="Meiryo UI"/>
                <w:sz w:val="22"/>
                <w:szCs w:val="22"/>
              </w:rPr>
            </w:pPr>
          </w:p>
        </w:tc>
        <w:tc>
          <w:tcPr>
            <w:tcW w:w="8585" w:type="dxa"/>
          </w:tcPr>
          <w:p w:rsidR="00B42C12" w:rsidRPr="002E199D" w:rsidRDefault="00B42C12" w:rsidP="004553FA">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南海バス株式会社</w:t>
            </w:r>
          </w:p>
        </w:tc>
      </w:tr>
      <w:tr w:rsidR="002E199D" w:rsidRPr="002E199D" w:rsidTr="00B42C12">
        <w:tc>
          <w:tcPr>
            <w:tcW w:w="345" w:type="dxa"/>
            <w:tcBorders>
              <w:top w:val="nil"/>
              <w:bottom w:val="nil"/>
            </w:tcBorders>
          </w:tcPr>
          <w:p w:rsidR="00B42C12" w:rsidRPr="002E199D" w:rsidRDefault="00B42C12" w:rsidP="001A6838">
            <w:pPr>
              <w:widowControl/>
              <w:adjustRightInd w:val="0"/>
              <w:snapToGrid w:val="0"/>
              <w:jc w:val="left"/>
              <w:rPr>
                <w:rFonts w:ascii="Meiryo UI" w:eastAsia="Meiryo UI" w:hAnsi="Meiryo UI" w:cs="Meiryo UI"/>
                <w:sz w:val="22"/>
                <w:szCs w:val="22"/>
              </w:rPr>
            </w:pPr>
          </w:p>
        </w:tc>
        <w:tc>
          <w:tcPr>
            <w:tcW w:w="8585" w:type="dxa"/>
          </w:tcPr>
          <w:p w:rsidR="00B42C12" w:rsidRPr="002E199D" w:rsidRDefault="00B42C12" w:rsidP="004553FA">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阪急バス株式会社</w:t>
            </w:r>
          </w:p>
        </w:tc>
      </w:tr>
      <w:tr w:rsidR="002E199D" w:rsidRPr="002E199D" w:rsidTr="004553FA">
        <w:tc>
          <w:tcPr>
            <w:tcW w:w="345" w:type="dxa"/>
            <w:tcBorders>
              <w:top w:val="nil"/>
              <w:bottom w:val="single" w:sz="4" w:space="0" w:color="auto"/>
            </w:tcBorders>
          </w:tcPr>
          <w:p w:rsidR="00B42C12" w:rsidRPr="002E199D" w:rsidRDefault="00B42C12" w:rsidP="001A6838">
            <w:pPr>
              <w:widowControl/>
              <w:adjustRightInd w:val="0"/>
              <w:snapToGrid w:val="0"/>
              <w:jc w:val="left"/>
              <w:rPr>
                <w:rFonts w:ascii="Meiryo UI" w:eastAsia="Meiryo UI" w:hAnsi="Meiryo UI" w:cs="Meiryo UI"/>
                <w:sz w:val="22"/>
                <w:szCs w:val="22"/>
              </w:rPr>
            </w:pPr>
          </w:p>
        </w:tc>
        <w:tc>
          <w:tcPr>
            <w:tcW w:w="8585" w:type="dxa"/>
          </w:tcPr>
          <w:p w:rsidR="00B42C12" w:rsidRPr="002E199D" w:rsidRDefault="00B42C12" w:rsidP="004553FA">
            <w:pPr>
              <w:widowControl/>
              <w:adjustRightInd w:val="0"/>
              <w:snapToGrid w:val="0"/>
              <w:jc w:val="left"/>
              <w:rPr>
                <w:rFonts w:ascii="Meiryo UI" w:eastAsia="Meiryo UI" w:hAnsi="Meiryo UI" w:cs="Meiryo UI"/>
                <w:sz w:val="22"/>
                <w:szCs w:val="22"/>
              </w:rPr>
            </w:pPr>
            <w:r w:rsidRPr="002E199D">
              <w:rPr>
                <w:rFonts w:ascii="Meiryo UI" w:eastAsia="Meiryo UI" w:hAnsi="Meiryo UI" w:cs="Meiryo UI" w:hint="eastAsia"/>
                <w:sz w:val="22"/>
                <w:szCs w:val="22"/>
              </w:rPr>
              <w:t>日野自動車株式会社</w:t>
            </w:r>
          </w:p>
        </w:tc>
      </w:tr>
    </w:tbl>
    <w:p w:rsidR="00D70353" w:rsidRPr="006C4FA7" w:rsidRDefault="00D70353" w:rsidP="006C4FA7">
      <w:pPr>
        <w:widowControl/>
        <w:adjustRightInd w:val="0"/>
        <w:snapToGrid w:val="0"/>
        <w:jc w:val="left"/>
        <w:rPr>
          <w:rFonts w:ascii="Meiryo UI" w:eastAsia="Meiryo UI" w:hAnsi="Meiryo UI" w:cs="Meiryo UI"/>
          <w:sz w:val="22"/>
          <w:szCs w:val="22"/>
        </w:rPr>
      </w:pPr>
    </w:p>
    <w:sectPr w:rsidR="00D70353" w:rsidRPr="006C4FA7" w:rsidSect="00B42C12">
      <w:pgSz w:w="11906" w:h="16838"/>
      <w:pgMar w:top="851" w:right="707"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28E" w:rsidRDefault="0059628E" w:rsidP="00AE344B">
      <w:r>
        <w:separator/>
      </w:r>
    </w:p>
  </w:endnote>
  <w:endnote w:type="continuationSeparator" w:id="0">
    <w:p w:rsidR="0059628E" w:rsidRDefault="0059628E" w:rsidP="00AE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28E" w:rsidRDefault="0059628E" w:rsidP="00AE344B">
      <w:r>
        <w:separator/>
      </w:r>
    </w:p>
  </w:footnote>
  <w:footnote w:type="continuationSeparator" w:id="0">
    <w:p w:rsidR="0059628E" w:rsidRDefault="0059628E" w:rsidP="00AE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C5"/>
    <w:multiLevelType w:val="hybridMultilevel"/>
    <w:tmpl w:val="F920DEE4"/>
    <w:lvl w:ilvl="0" w:tplc="DA72DF50">
      <w:start w:val="1"/>
      <w:numFmt w:val="decimalFullWidth"/>
      <w:lvlText w:val="（%1）"/>
      <w:lvlJc w:val="left"/>
      <w:pPr>
        <w:ind w:left="720" w:hanging="720"/>
      </w:pPr>
      <w:rPr>
        <w:rFonts w:hint="default"/>
      </w:rPr>
    </w:lvl>
    <w:lvl w:ilvl="1" w:tplc="E2F2F8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6296B"/>
    <w:multiLevelType w:val="hybridMultilevel"/>
    <w:tmpl w:val="A10E0B5E"/>
    <w:lvl w:ilvl="0" w:tplc="DA72DF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811BD1"/>
    <w:multiLevelType w:val="hybridMultilevel"/>
    <w:tmpl w:val="9B5CB9DC"/>
    <w:lvl w:ilvl="0" w:tplc="DA72DF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7674E"/>
    <w:multiLevelType w:val="hybridMultilevel"/>
    <w:tmpl w:val="DA20B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73"/>
    <w:rsid w:val="000008D9"/>
    <w:rsid w:val="0000526D"/>
    <w:rsid w:val="00007219"/>
    <w:rsid w:val="00013C50"/>
    <w:rsid w:val="0002034F"/>
    <w:rsid w:val="000219E1"/>
    <w:rsid w:val="0002566E"/>
    <w:rsid w:val="00033BE8"/>
    <w:rsid w:val="0006598D"/>
    <w:rsid w:val="00083AC5"/>
    <w:rsid w:val="000872DB"/>
    <w:rsid w:val="000957DE"/>
    <w:rsid w:val="000B3EC6"/>
    <w:rsid w:val="000C5309"/>
    <w:rsid w:val="000C68E7"/>
    <w:rsid w:val="000C70EF"/>
    <w:rsid w:val="000D0546"/>
    <w:rsid w:val="000D1979"/>
    <w:rsid w:val="000D1B7C"/>
    <w:rsid w:val="000E3FE2"/>
    <w:rsid w:val="000E5D63"/>
    <w:rsid w:val="000F64E2"/>
    <w:rsid w:val="0010733A"/>
    <w:rsid w:val="00113430"/>
    <w:rsid w:val="00117E25"/>
    <w:rsid w:val="00125499"/>
    <w:rsid w:val="00137EB1"/>
    <w:rsid w:val="001405DF"/>
    <w:rsid w:val="001455E3"/>
    <w:rsid w:val="00151A8E"/>
    <w:rsid w:val="001647FC"/>
    <w:rsid w:val="00176B19"/>
    <w:rsid w:val="0018014D"/>
    <w:rsid w:val="001A06A4"/>
    <w:rsid w:val="001A730B"/>
    <w:rsid w:val="001C1E45"/>
    <w:rsid w:val="001C2E40"/>
    <w:rsid w:val="001C7812"/>
    <w:rsid w:val="001D3636"/>
    <w:rsid w:val="001E78E9"/>
    <w:rsid w:val="00206EDE"/>
    <w:rsid w:val="00211C57"/>
    <w:rsid w:val="00256F57"/>
    <w:rsid w:val="002660A5"/>
    <w:rsid w:val="002718F2"/>
    <w:rsid w:val="00284F61"/>
    <w:rsid w:val="00290C33"/>
    <w:rsid w:val="002A0B6D"/>
    <w:rsid w:val="002A3758"/>
    <w:rsid w:val="002A72C8"/>
    <w:rsid w:val="002B49DA"/>
    <w:rsid w:val="002C20A1"/>
    <w:rsid w:val="002E11C9"/>
    <w:rsid w:val="002E199D"/>
    <w:rsid w:val="002E2613"/>
    <w:rsid w:val="002E2D16"/>
    <w:rsid w:val="002F381F"/>
    <w:rsid w:val="00303800"/>
    <w:rsid w:val="00320E69"/>
    <w:rsid w:val="00324589"/>
    <w:rsid w:val="00343DA3"/>
    <w:rsid w:val="0036272E"/>
    <w:rsid w:val="00372D0F"/>
    <w:rsid w:val="00381FE0"/>
    <w:rsid w:val="00385D9C"/>
    <w:rsid w:val="00391AD8"/>
    <w:rsid w:val="003A0E71"/>
    <w:rsid w:val="003A18C3"/>
    <w:rsid w:val="003B193D"/>
    <w:rsid w:val="003B5A1F"/>
    <w:rsid w:val="003B5E2B"/>
    <w:rsid w:val="003D3D3B"/>
    <w:rsid w:val="003E12D5"/>
    <w:rsid w:val="004179E7"/>
    <w:rsid w:val="00420BB6"/>
    <w:rsid w:val="00430003"/>
    <w:rsid w:val="004348E4"/>
    <w:rsid w:val="00454E65"/>
    <w:rsid w:val="004553FA"/>
    <w:rsid w:val="00464774"/>
    <w:rsid w:val="00485FE4"/>
    <w:rsid w:val="004A7853"/>
    <w:rsid w:val="004C52E2"/>
    <w:rsid w:val="004C5576"/>
    <w:rsid w:val="004E01F8"/>
    <w:rsid w:val="004E1A0A"/>
    <w:rsid w:val="004E2181"/>
    <w:rsid w:val="004F4555"/>
    <w:rsid w:val="005064A7"/>
    <w:rsid w:val="00520119"/>
    <w:rsid w:val="00535B74"/>
    <w:rsid w:val="0054258E"/>
    <w:rsid w:val="005434BC"/>
    <w:rsid w:val="00570B45"/>
    <w:rsid w:val="00575C85"/>
    <w:rsid w:val="00583E33"/>
    <w:rsid w:val="00591767"/>
    <w:rsid w:val="00591F01"/>
    <w:rsid w:val="0059628E"/>
    <w:rsid w:val="00596BF2"/>
    <w:rsid w:val="005B011C"/>
    <w:rsid w:val="005B1C1C"/>
    <w:rsid w:val="005D2F38"/>
    <w:rsid w:val="005D4BE0"/>
    <w:rsid w:val="005D6498"/>
    <w:rsid w:val="00617073"/>
    <w:rsid w:val="00617F21"/>
    <w:rsid w:val="0063694A"/>
    <w:rsid w:val="00636E16"/>
    <w:rsid w:val="006405CB"/>
    <w:rsid w:val="00652514"/>
    <w:rsid w:val="006540F7"/>
    <w:rsid w:val="00656037"/>
    <w:rsid w:val="00670707"/>
    <w:rsid w:val="0068246D"/>
    <w:rsid w:val="006868B4"/>
    <w:rsid w:val="006B0744"/>
    <w:rsid w:val="006C4C59"/>
    <w:rsid w:val="006C4FA7"/>
    <w:rsid w:val="006D4134"/>
    <w:rsid w:val="006E0789"/>
    <w:rsid w:val="007027BA"/>
    <w:rsid w:val="00702D14"/>
    <w:rsid w:val="007076E3"/>
    <w:rsid w:val="00725DE0"/>
    <w:rsid w:val="007276CC"/>
    <w:rsid w:val="00735F28"/>
    <w:rsid w:val="0075532A"/>
    <w:rsid w:val="00776B96"/>
    <w:rsid w:val="0078315B"/>
    <w:rsid w:val="00787247"/>
    <w:rsid w:val="00791B08"/>
    <w:rsid w:val="0079666B"/>
    <w:rsid w:val="0079739D"/>
    <w:rsid w:val="007A3E48"/>
    <w:rsid w:val="007C2AB0"/>
    <w:rsid w:val="007D03D6"/>
    <w:rsid w:val="007D2B13"/>
    <w:rsid w:val="007D2FFC"/>
    <w:rsid w:val="007D466E"/>
    <w:rsid w:val="007E0AE0"/>
    <w:rsid w:val="007E1229"/>
    <w:rsid w:val="007E330C"/>
    <w:rsid w:val="00807C81"/>
    <w:rsid w:val="008178B2"/>
    <w:rsid w:val="00821DAC"/>
    <w:rsid w:val="00825301"/>
    <w:rsid w:val="008261E1"/>
    <w:rsid w:val="00855645"/>
    <w:rsid w:val="00863224"/>
    <w:rsid w:val="00876241"/>
    <w:rsid w:val="00877047"/>
    <w:rsid w:val="00877E7C"/>
    <w:rsid w:val="00892FC9"/>
    <w:rsid w:val="008A136E"/>
    <w:rsid w:val="008A5C85"/>
    <w:rsid w:val="008B1325"/>
    <w:rsid w:val="008B5210"/>
    <w:rsid w:val="008C0D0C"/>
    <w:rsid w:val="008D0803"/>
    <w:rsid w:val="008D1B09"/>
    <w:rsid w:val="008E4F72"/>
    <w:rsid w:val="008E54AD"/>
    <w:rsid w:val="00914AC1"/>
    <w:rsid w:val="009651A3"/>
    <w:rsid w:val="0096627E"/>
    <w:rsid w:val="00972F51"/>
    <w:rsid w:val="00985E22"/>
    <w:rsid w:val="009B2200"/>
    <w:rsid w:val="009B38D0"/>
    <w:rsid w:val="009E15E1"/>
    <w:rsid w:val="009E4AFD"/>
    <w:rsid w:val="009F6493"/>
    <w:rsid w:val="00A07204"/>
    <w:rsid w:val="00A254DC"/>
    <w:rsid w:val="00A26715"/>
    <w:rsid w:val="00A32EB2"/>
    <w:rsid w:val="00A36B1D"/>
    <w:rsid w:val="00A40738"/>
    <w:rsid w:val="00A455EB"/>
    <w:rsid w:val="00A56569"/>
    <w:rsid w:val="00A70FCF"/>
    <w:rsid w:val="00A71B58"/>
    <w:rsid w:val="00A72406"/>
    <w:rsid w:val="00A74609"/>
    <w:rsid w:val="00A86574"/>
    <w:rsid w:val="00A904D1"/>
    <w:rsid w:val="00A9496D"/>
    <w:rsid w:val="00A96695"/>
    <w:rsid w:val="00A97A96"/>
    <w:rsid w:val="00AA03D4"/>
    <w:rsid w:val="00AA642B"/>
    <w:rsid w:val="00AB0800"/>
    <w:rsid w:val="00AC37C9"/>
    <w:rsid w:val="00AD48EA"/>
    <w:rsid w:val="00AE344B"/>
    <w:rsid w:val="00AE6B54"/>
    <w:rsid w:val="00AF5595"/>
    <w:rsid w:val="00AF7692"/>
    <w:rsid w:val="00B24ACC"/>
    <w:rsid w:val="00B41BBA"/>
    <w:rsid w:val="00B42C12"/>
    <w:rsid w:val="00B4586C"/>
    <w:rsid w:val="00B57F45"/>
    <w:rsid w:val="00B66BA4"/>
    <w:rsid w:val="00B909A5"/>
    <w:rsid w:val="00BA6AA6"/>
    <w:rsid w:val="00BA7B54"/>
    <w:rsid w:val="00BB0953"/>
    <w:rsid w:val="00BC3B2F"/>
    <w:rsid w:val="00BE3CED"/>
    <w:rsid w:val="00BF7DB1"/>
    <w:rsid w:val="00C12A6A"/>
    <w:rsid w:val="00C2704A"/>
    <w:rsid w:val="00C37663"/>
    <w:rsid w:val="00C3767E"/>
    <w:rsid w:val="00C40073"/>
    <w:rsid w:val="00C5218A"/>
    <w:rsid w:val="00C521A9"/>
    <w:rsid w:val="00C5296C"/>
    <w:rsid w:val="00C63B51"/>
    <w:rsid w:val="00C764F5"/>
    <w:rsid w:val="00C817BB"/>
    <w:rsid w:val="00C8693D"/>
    <w:rsid w:val="00CA237C"/>
    <w:rsid w:val="00CA5C1A"/>
    <w:rsid w:val="00CA6495"/>
    <w:rsid w:val="00CB343A"/>
    <w:rsid w:val="00CB689E"/>
    <w:rsid w:val="00CC174A"/>
    <w:rsid w:val="00CC1AF3"/>
    <w:rsid w:val="00CE2F8C"/>
    <w:rsid w:val="00CE504A"/>
    <w:rsid w:val="00CE6209"/>
    <w:rsid w:val="00CE6AC9"/>
    <w:rsid w:val="00D17F12"/>
    <w:rsid w:val="00D214DF"/>
    <w:rsid w:val="00D21FE7"/>
    <w:rsid w:val="00D24816"/>
    <w:rsid w:val="00D263B1"/>
    <w:rsid w:val="00D430AF"/>
    <w:rsid w:val="00D53F20"/>
    <w:rsid w:val="00D55E47"/>
    <w:rsid w:val="00D70353"/>
    <w:rsid w:val="00D9131D"/>
    <w:rsid w:val="00D9154F"/>
    <w:rsid w:val="00D95E2C"/>
    <w:rsid w:val="00D964C1"/>
    <w:rsid w:val="00DA0759"/>
    <w:rsid w:val="00DB2C2F"/>
    <w:rsid w:val="00DE000E"/>
    <w:rsid w:val="00DE182E"/>
    <w:rsid w:val="00DE5F54"/>
    <w:rsid w:val="00DE769B"/>
    <w:rsid w:val="00DF6C99"/>
    <w:rsid w:val="00DF7BFC"/>
    <w:rsid w:val="00E0003F"/>
    <w:rsid w:val="00E22F5C"/>
    <w:rsid w:val="00E24184"/>
    <w:rsid w:val="00E24B98"/>
    <w:rsid w:val="00E26E60"/>
    <w:rsid w:val="00E40B7F"/>
    <w:rsid w:val="00E61AD8"/>
    <w:rsid w:val="00E64879"/>
    <w:rsid w:val="00E824AE"/>
    <w:rsid w:val="00E923B5"/>
    <w:rsid w:val="00EA472C"/>
    <w:rsid w:val="00EA48A5"/>
    <w:rsid w:val="00EA7C74"/>
    <w:rsid w:val="00EB0CE9"/>
    <w:rsid w:val="00EB0D9D"/>
    <w:rsid w:val="00EB1D15"/>
    <w:rsid w:val="00EB5A07"/>
    <w:rsid w:val="00EC3681"/>
    <w:rsid w:val="00EC3B53"/>
    <w:rsid w:val="00ED0522"/>
    <w:rsid w:val="00ED5648"/>
    <w:rsid w:val="00ED76EF"/>
    <w:rsid w:val="00EE78A7"/>
    <w:rsid w:val="00EF7ADE"/>
    <w:rsid w:val="00F04B4B"/>
    <w:rsid w:val="00F07D7B"/>
    <w:rsid w:val="00F45253"/>
    <w:rsid w:val="00F62D81"/>
    <w:rsid w:val="00F64BEE"/>
    <w:rsid w:val="00F7009C"/>
    <w:rsid w:val="00F71B97"/>
    <w:rsid w:val="00F8057F"/>
    <w:rsid w:val="00F8281E"/>
    <w:rsid w:val="00FA7056"/>
    <w:rsid w:val="00FB1778"/>
    <w:rsid w:val="00FC63C1"/>
    <w:rsid w:val="00FE7F6F"/>
    <w:rsid w:val="00FF14F3"/>
    <w:rsid w:val="00FF3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0C47F7B-9D01-4D02-966E-78A6DCB3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6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74609"/>
    <w:rPr>
      <w:b/>
      <w:bCs/>
      <w:i w:val="0"/>
      <w:iCs w:val="0"/>
    </w:rPr>
  </w:style>
  <w:style w:type="paragraph" w:styleId="a4">
    <w:name w:val="List Paragraph"/>
    <w:basedOn w:val="a"/>
    <w:uiPriority w:val="34"/>
    <w:qFormat/>
    <w:rsid w:val="000D1979"/>
    <w:pPr>
      <w:ind w:leftChars="400" w:left="840"/>
    </w:pPr>
  </w:style>
  <w:style w:type="paragraph" w:styleId="a5">
    <w:name w:val="Balloon Text"/>
    <w:basedOn w:val="a"/>
    <w:link w:val="a6"/>
    <w:uiPriority w:val="99"/>
    <w:semiHidden/>
    <w:unhideWhenUsed/>
    <w:rsid w:val="000D05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0546"/>
    <w:rPr>
      <w:rFonts w:asciiTheme="majorHAnsi" w:eastAsiaTheme="majorEastAsia" w:hAnsiTheme="majorHAnsi" w:cstheme="majorBidi"/>
      <w:kern w:val="2"/>
      <w:sz w:val="18"/>
      <w:szCs w:val="18"/>
    </w:rPr>
  </w:style>
  <w:style w:type="paragraph" w:styleId="a7">
    <w:name w:val="header"/>
    <w:basedOn w:val="a"/>
    <w:link w:val="a8"/>
    <w:uiPriority w:val="99"/>
    <w:unhideWhenUsed/>
    <w:rsid w:val="00AE344B"/>
    <w:pPr>
      <w:tabs>
        <w:tab w:val="center" w:pos="4252"/>
        <w:tab w:val="right" w:pos="8504"/>
      </w:tabs>
      <w:snapToGrid w:val="0"/>
    </w:pPr>
  </w:style>
  <w:style w:type="character" w:customStyle="1" w:styleId="a8">
    <w:name w:val="ヘッダー (文字)"/>
    <w:basedOn w:val="a0"/>
    <w:link w:val="a7"/>
    <w:uiPriority w:val="99"/>
    <w:rsid w:val="00AE344B"/>
    <w:rPr>
      <w:kern w:val="2"/>
      <w:sz w:val="21"/>
      <w:szCs w:val="24"/>
    </w:rPr>
  </w:style>
  <w:style w:type="paragraph" w:styleId="a9">
    <w:name w:val="footer"/>
    <w:basedOn w:val="a"/>
    <w:link w:val="aa"/>
    <w:uiPriority w:val="99"/>
    <w:unhideWhenUsed/>
    <w:rsid w:val="00AE344B"/>
    <w:pPr>
      <w:tabs>
        <w:tab w:val="center" w:pos="4252"/>
        <w:tab w:val="right" w:pos="8504"/>
      </w:tabs>
      <w:snapToGrid w:val="0"/>
    </w:pPr>
  </w:style>
  <w:style w:type="character" w:customStyle="1" w:styleId="aa">
    <w:name w:val="フッター (文字)"/>
    <w:basedOn w:val="a0"/>
    <w:link w:val="a9"/>
    <w:uiPriority w:val="99"/>
    <w:rsid w:val="00AE344B"/>
    <w:rPr>
      <w:kern w:val="2"/>
      <w:sz w:val="21"/>
      <w:szCs w:val="24"/>
    </w:rPr>
  </w:style>
  <w:style w:type="table" w:styleId="ab">
    <w:name w:val="Table Grid"/>
    <w:basedOn w:val="a1"/>
    <w:uiPriority w:val="59"/>
    <w:rsid w:val="00CA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C4F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basedOn w:val="a0"/>
    <w:rsid w:val="00180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9283">
      <w:bodyDiv w:val="1"/>
      <w:marLeft w:val="0"/>
      <w:marRight w:val="0"/>
      <w:marTop w:val="0"/>
      <w:marBottom w:val="0"/>
      <w:divBdr>
        <w:top w:val="none" w:sz="0" w:space="0" w:color="auto"/>
        <w:left w:val="none" w:sz="0" w:space="0" w:color="auto"/>
        <w:bottom w:val="none" w:sz="0" w:space="0" w:color="auto"/>
        <w:right w:val="none" w:sz="0" w:space="0" w:color="auto"/>
      </w:divBdr>
    </w:div>
    <w:div w:id="475341259">
      <w:bodyDiv w:val="1"/>
      <w:marLeft w:val="0"/>
      <w:marRight w:val="0"/>
      <w:marTop w:val="0"/>
      <w:marBottom w:val="0"/>
      <w:divBdr>
        <w:top w:val="none" w:sz="0" w:space="0" w:color="auto"/>
        <w:left w:val="none" w:sz="0" w:space="0" w:color="auto"/>
        <w:bottom w:val="none" w:sz="0" w:space="0" w:color="auto"/>
        <w:right w:val="none" w:sz="0" w:space="0" w:color="auto"/>
      </w:divBdr>
    </w:div>
    <w:div w:id="582447263">
      <w:bodyDiv w:val="1"/>
      <w:marLeft w:val="0"/>
      <w:marRight w:val="0"/>
      <w:marTop w:val="0"/>
      <w:marBottom w:val="0"/>
      <w:divBdr>
        <w:top w:val="none" w:sz="0" w:space="0" w:color="auto"/>
        <w:left w:val="none" w:sz="0" w:space="0" w:color="auto"/>
        <w:bottom w:val="none" w:sz="0" w:space="0" w:color="auto"/>
        <w:right w:val="none" w:sz="0" w:space="0" w:color="auto"/>
      </w:divBdr>
    </w:div>
    <w:div w:id="734931223">
      <w:bodyDiv w:val="1"/>
      <w:marLeft w:val="0"/>
      <w:marRight w:val="0"/>
      <w:marTop w:val="0"/>
      <w:marBottom w:val="0"/>
      <w:divBdr>
        <w:top w:val="none" w:sz="0" w:space="0" w:color="auto"/>
        <w:left w:val="none" w:sz="0" w:space="0" w:color="auto"/>
        <w:bottom w:val="none" w:sz="0" w:space="0" w:color="auto"/>
        <w:right w:val="none" w:sz="0" w:space="0" w:color="auto"/>
      </w:divBdr>
    </w:div>
    <w:div w:id="785853628">
      <w:bodyDiv w:val="1"/>
      <w:marLeft w:val="0"/>
      <w:marRight w:val="0"/>
      <w:marTop w:val="0"/>
      <w:marBottom w:val="0"/>
      <w:divBdr>
        <w:top w:val="none" w:sz="0" w:space="0" w:color="auto"/>
        <w:left w:val="none" w:sz="0" w:space="0" w:color="auto"/>
        <w:bottom w:val="none" w:sz="0" w:space="0" w:color="auto"/>
        <w:right w:val="none" w:sz="0" w:space="0" w:color="auto"/>
      </w:divBdr>
    </w:div>
    <w:div w:id="941835277">
      <w:bodyDiv w:val="1"/>
      <w:marLeft w:val="0"/>
      <w:marRight w:val="0"/>
      <w:marTop w:val="0"/>
      <w:marBottom w:val="0"/>
      <w:divBdr>
        <w:top w:val="none" w:sz="0" w:space="0" w:color="auto"/>
        <w:left w:val="none" w:sz="0" w:space="0" w:color="auto"/>
        <w:bottom w:val="none" w:sz="0" w:space="0" w:color="auto"/>
        <w:right w:val="none" w:sz="0" w:space="0" w:color="auto"/>
      </w:divBdr>
    </w:div>
    <w:div w:id="12698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4650-5A34-4DBE-9CDD-A9E5863D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雅彦</dc:creator>
  <cp:lastModifiedBy>野村　有毅</cp:lastModifiedBy>
  <cp:revision>5</cp:revision>
  <cp:lastPrinted>2018-09-10T00:04:00Z</cp:lastPrinted>
  <dcterms:created xsi:type="dcterms:W3CDTF">2020-03-03T05:05:00Z</dcterms:created>
  <dcterms:modified xsi:type="dcterms:W3CDTF">2020-07-02T02:12:00Z</dcterms:modified>
</cp:coreProperties>
</file>