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5CEB94" w14:textId="76D026FA" w:rsidR="0036076F" w:rsidRDefault="00336FB0" w:rsidP="00336FB0">
      <w:pPr>
        <w:rPr>
          <w:rFonts w:ascii="游ゴシック" w:eastAsia="游ゴシック" w:hAnsi="游ゴシック"/>
          <w:sz w:val="22"/>
        </w:rPr>
      </w:pPr>
      <w:r>
        <w:rPr>
          <w:rFonts w:ascii="游ゴシック" w:eastAsia="游ゴシック" w:hAnsi="游ゴシック"/>
          <w:noProof/>
          <w:sz w:val="22"/>
        </w:rPr>
        <w:drawing>
          <wp:anchor distT="0" distB="0" distL="114300" distR="114300" simplePos="0" relativeHeight="251698176" behindDoc="0" locked="0" layoutInCell="1" allowOverlap="1" wp14:anchorId="36F9C394" wp14:editId="3D107E7B">
            <wp:simplePos x="0" y="0"/>
            <wp:positionH relativeFrom="margin">
              <wp:align>center</wp:align>
            </wp:positionH>
            <wp:positionV relativeFrom="paragraph">
              <wp:posOffset>2067</wp:posOffset>
            </wp:positionV>
            <wp:extent cx="6108700" cy="951230"/>
            <wp:effectExtent l="38100" t="38100" r="101600" b="584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0" cy="95123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3F46D0D" w14:textId="4620C2C9" w:rsidR="00336FB0" w:rsidRDefault="00336FB0" w:rsidP="00336FB0">
      <w:pPr>
        <w:rPr>
          <w:rFonts w:ascii="游ゴシック" w:eastAsia="游ゴシック" w:hAnsi="游ゴシック"/>
          <w:sz w:val="22"/>
        </w:rPr>
      </w:pPr>
    </w:p>
    <w:p w14:paraId="639F9885" w14:textId="0F3B22AB" w:rsidR="00F818FA" w:rsidRDefault="00F818FA" w:rsidP="00336FB0">
      <w:pPr>
        <w:spacing w:line="240" w:lineRule="exact"/>
        <w:rPr>
          <w:rFonts w:ascii="游ゴシック" w:eastAsia="游ゴシック" w:hAnsi="游ゴシック"/>
          <w:sz w:val="22"/>
        </w:rPr>
      </w:pPr>
    </w:p>
    <w:p w14:paraId="516CEABB" w14:textId="082A6BD2" w:rsidR="00A5397C" w:rsidRPr="00A5397C" w:rsidRDefault="0036076F" w:rsidP="00A5397C">
      <w:pPr>
        <w:rPr>
          <w:rFonts w:ascii="游ゴシック" w:eastAsia="游ゴシック" w:hAnsi="游ゴシック"/>
        </w:rPr>
      </w:pPr>
      <w:r>
        <w:rPr>
          <w:rFonts w:ascii="游ゴシック" w:eastAsia="游ゴシック" w:hAnsi="游ゴシック"/>
          <w:noProof/>
        </w:rPr>
        <mc:AlternateContent>
          <mc:Choice Requires="wpg">
            <w:drawing>
              <wp:inline distT="0" distB="0" distL="0" distR="0" wp14:anchorId="43F225F8" wp14:editId="47E6592D">
                <wp:extent cx="6113780" cy="354330"/>
                <wp:effectExtent l="0" t="0" r="1270" b="7620"/>
                <wp:docPr id="43" name="グループ化 43"/>
                <wp:cNvGraphicFramePr/>
                <a:graphic xmlns:a="http://schemas.openxmlformats.org/drawingml/2006/main">
                  <a:graphicData uri="http://schemas.microsoft.com/office/word/2010/wordprocessingGroup">
                    <wpg:wgp>
                      <wpg:cNvGrpSpPr/>
                      <wpg:grpSpPr>
                        <a:xfrm>
                          <a:off x="0" y="0"/>
                          <a:ext cx="6113780" cy="354330"/>
                          <a:chOff x="0" y="0"/>
                          <a:chExt cx="6181725" cy="354330"/>
                        </a:xfrm>
                      </wpg:grpSpPr>
                      <wps:wsp>
                        <wps:cNvPr id="41" name="角丸四角形 41"/>
                        <wps:cNvSpPr/>
                        <wps:spPr>
                          <a:xfrm>
                            <a:off x="0" y="0"/>
                            <a:ext cx="6181725" cy="354330"/>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780456" w14:textId="77777777" w:rsidR="001D0D4B" w:rsidRPr="001D0D4B" w:rsidRDefault="001D0D4B" w:rsidP="001D0D4B">
                              <w:pPr>
                                <w:spacing w:line="360" w:lineRule="exact"/>
                                <w:ind w:firstLineChars="50" w:firstLine="128"/>
                                <w:jc w:val="left"/>
                                <w:rPr>
                                  <w:rFonts w:ascii="游ゴシック Medium" w:eastAsia="游ゴシック Medium" w:hAnsi="游ゴシック Medium"/>
                                  <w:b/>
                                  <w:color w:val="595959" w:themeColor="text1" w:themeTint="A6"/>
                                  <w:sz w:val="26"/>
                                  <w:szCs w:val="26"/>
                                </w:rPr>
                              </w:pPr>
                              <w:r>
                                <w:rPr>
                                  <w:rFonts w:ascii="游ゴシック Medium" w:eastAsia="游ゴシック Medium" w:hAnsi="游ゴシック Medium" w:hint="eastAsia"/>
                                  <w:b/>
                                  <w:color w:val="595959" w:themeColor="text1" w:themeTint="A6"/>
                                  <w:sz w:val="26"/>
                                  <w:szCs w:val="26"/>
                                </w:rPr>
                                <w:t>１</w:t>
                              </w:r>
                              <w:r w:rsidRPr="001D0D4B">
                                <w:rPr>
                                  <w:rFonts w:ascii="游ゴシック Medium" w:eastAsia="游ゴシック Medium" w:hAnsi="游ゴシック Medium" w:hint="eastAsia"/>
                                  <w:b/>
                                  <w:color w:val="595959" w:themeColor="text1" w:themeTint="A6"/>
                                  <w:sz w:val="26"/>
                                  <w:szCs w:val="26"/>
                                </w:rPr>
                                <w:t xml:space="preserve">　</w:t>
                              </w:r>
                              <w:r w:rsidRPr="001D0D4B">
                                <w:rPr>
                                  <w:rFonts w:ascii="游ゴシック Medium" w:eastAsia="游ゴシック Medium" w:hAnsi="游ゴシック Medium"/>
                                  <w:b/>
                                  <w:color w:val="595959" w:themeColor="text1" w:themeTint="A6"/>
                                  <w:sz w:val="26"/>
                                  <w:szCs w:val="26"/>
                                </w:rPr>
                                <w:t>2050年持続可能な社会の実現に向けて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角丸四角形 13"/>
                        <wps:cNvSpPr/>
                        <wps:spPr>
                          <a:xfrm>
                            <a:off x="87783" y="0"/>
                            <a:ext cx="6014720" cy="354330"/>
                          </a:xfrm>
                          <a:prstGeom prst="roundRect">
                            <a:avLst>
                              <a:gd name="adj" fmla="val 0"/>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4A73E" w14:textId="3BC79889" w:rsidR="001D0D4B" w:rsidRPr="0036076F" w:rsidRDefault="001D0D4B" w:rsidP="001D0D4B">
                              <w:pPr>
                                <w:spacing w:line="360" w:lineRule="exact"/>
                                <w:ind w:firstLineChars="50" w:firstLine="130"/>
                                <w:jc w:val="left"/>
                                <w:rPr>
                                  <w:rFonts w:ascii="游ゴシック" w:eastAsia="游ゴシック" w:hAnsi="游ゴシック"/>
                                  <w:b/>
                                  <w:color w:val="595959" w:themeColor="text1" w:themeTint="A6"/>
                                  <w:sz w:val="26"/>
                                  <w:szCs w:val="26"/>
                                </w:rPr>
                              </w:pPr>
                              <w:r w:rsidRPr="0036076F">
                                <w:rPr>
                                  <w:rFonts w:ascii="游ゴシック" w:eastAsia="游ゴシック" w:hAnsi="游ゴシック" w:hint="eastAsia"/>
                                  <w:b/>
                                  <w:color w:val="595959" w:themeColor="text1" w:themeTint="A6"/>
                                  <w:sz w:val="26"/>
                                  <w:szCs w:val="26"/>
                                </w:rPr>
                                <w:t xml:space="preserve">１　</w:t>
                              </w:r>
                              <w:r w:rsidRPr="0036076F">
                                <w:rPr>
                                  <w:rFonts w:ascii="游ゴシック" w:eastAsia="游ゴシック" w:hAnsi="游ゴシック"/>
                                  <w:b/>
                                  <w:color w:val="595959" w:themeColor="text1" w:themeTint="A6"/>
                                  <w:sz w:val="26"/>
                                  <w:szCs w:val="26"/>
                                </w:rPr>
                                <w:t>2050年持続可能な社会の実現に向けて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3F225F8" id="グループ化 43" o:spid="_x0000_s1026" style="width:481.4pt;height:27.9pt;mso-position-horizontal-relative:char;mso-position-vertical-relative:line" coordsize="61817,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">
                <v:roundrect id="角丸四角形 41" o:spid="_x0000_s1027" style="position:absolute;width:61817;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" fillcolor="#2f5496 [2404]" stroked="f" strokeweight="1pt">
                  <v:stroke joinstyle="miter"/>
                  <v:textbox inset="0,0,0,0">
                    <w:txbxContent>
                      <w:p w14:paraId="2C780456" w14:textId="77777777" w:rsidR="001D0D4B" w:rsidRPr="001D0D4B" w:rsidRDefault="001D0D4B" w:rsidP="001D0D4B">
                        <w:pPr>
                          <w:spacing w:line="360" w:lineRule="exact"/>
                          <w:ind w:firstLineChars="50" w:firstLine="128"/>
                          <w:jc w:val="left"/>
                          <w:rPr>
                            <w:rFonts w:ascii="游ゴシック Medium" w:eastAsia="游ゴシック Medium" w:hAnsi="游ゴシック Medium"/>
                            <w:b/>
                            <w:color w:val="595959" w:themeColor="text1" w:themeTint="A6"/>
                            <w:sz w:val="26"/>
                            <w:szCs w:val="26"/>
                          </w:rPr>
                        </w:pPr>
                        <w:r>
                          <w:rPr>
                            <w:rFonts w:ascii="游ゴシック Medium" w:eastAsia="游ゴシック Medium" w:hAnsi="游ゴシック Medium" w:hint="eastAsia"/>
                            <w:b/>
                            <w:color w:val="595959" w:themeColor="text1" w:themeTint="A6"/>
                            <w:sz w:val="26"/>
                            <w:szCs w:val="26"/>
                          </w:rPr>
                          <w:t>１</w:t>
                        </w:r>
                        <w:r w:rsidRPr="001D0D4B">
                          <w:rPr>
                            <w:rFonts w:ascii="游ゴシック Medium" w:eastAsia="游ゴシック Medium" w:hAnsi="游ゴシック Medium" w:hint="eastAsia"/>
                            <w:b/>
                            <w:color w:val="595959" w:themeColor="text1" w:themeTint="A6"/>
                            <w:sz w:val="26"/>
                            <w:szCs w:val="26"/>
                          </w:rPr>
                          <w:t xml:space="preserve">　</w:t>
                        </w:r>
                        <w:r w:rsidRPr="001D0D4B">
                          <w:rPr>
                            <w:rFonts w:ascii="游ゴシック Medium" w:eastAsia="游ゴシック Medium" w:hAnsi="游ゴシック Medium"/>
                            <w:b/>
                            <w:color w:val="595959" w:themeColor="text1" w:themeTint="A6"/>
                            <w:sz w:val="26"/>
                            <w:szCs w:val="26"/>
                          </w:rPr>
                          <w:t>2050年持続可能な社会の実現に向けて</w:t>
                        </w:r>
                      </w:p>
                    </w:txbxContent>
                  </v:textbox>
                </v:roundrect>
                <v:roundrect id="角丸四角形 13" o:spid="_x0000_s1028" style="position:absolute;left:877;width:60148;height:354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" fillcolor="#e7e6e6 [3214]" stroked="f" strokeweight="1pt">
                  <v:stroke joinstyle="miter"/>
                  <v:textbox inset="0,0,0,0">
                    <w:txbxContent>
                      <w:p w14:paraId="4F54A73E" w14:textId="3BC79889" w:rsidR="001D0D4B" w:rsidRPr="0036076F" w:rsidRDefault="001D0D4B" w:rsidP="001D0D4B">
                        <w:pPr>
                          <w:spacing w:line="360" w:lineRule="exact"/>
                          <w:ind w:firstLineChars="50" w:firstLine="130"/>
                          <w:jc w:val="left"/>
                          <w:rPr>
                            <w:rFonts w:ascii="游ゴシック" w:eastAsia="游ゴシック" w:hAnsi="游ゴシック"/>
                            <w:b/>
                            <w:color w:val="595959" w:themeColor="text1" w:themeTint="A6"/>
                            <w:sz w:val="26"/>
                            <w:szCs w:val="26"/>
                          </w:rPr>
                        </w:pPr>
                        <w:r w:rsidRPr="0036076F">
                          <w:rPr>
                            <w:rFonts w:ascii="游ゴシック" w:eastAsia="游ゴシック" w:hAnsi="游ゴシック" w:hint="eastAsia"/>
                            <w:b/>
                            <w:color w:val="595959" w:themeColor="text1" w:themeTint="A6"/>
                            <w:sz w:val="26"/>
                            <w:szCs w:val="26"/>
                          </w:rPr>
                          <w:t xml:space="preserve">１　</w:t>
                        </w:r>
                        <w:r w:rsidRPr="0036076F">
                          <w:rPr>
                            <w:rFonts w:ascii="游ゴシック" w:eastAsia="游ゴシック" w:hAnsi="游ゴシック"/>
                            <w:b/>
                            <w:color w:val="595959" w:themeColor="text1" w:themeTint="A6"/>
                            <w:sz w:val="26"/>
                            <w:szCs w:val="26"/>
                          </w:rPr>
                          <w:t>2050年持続可能な社会の実現に向けて</w:t>
                        </w:r>
                      </w:p>
                    </w:txbxContent>
                  </v:textbox>
                </v:roundrect>
                <w10:anchorlock/>
              </v:group>
            </w:pict>
          </mc:Fallback>
        </mc:AlternateContent>
      </w:r>
    </w:p>
    <w:p w14:paraId="3F9AA20D" w14:textId="65D09D02" w:rsidR="00C5349D" w:rsidRDefault="00C5349D" w:rsidP="00C5349D">
      <w:pPr>
        <w:ind w:leftChars="100" w:left="210" w:firstLineChars="100" w:firstLine="210"/>
        <w:rPr>
          <w:rFonts w:ascii="游ゴシック" w:eastAsia="游ゴシック" w:hAnsi="游ゴシック"/>
        </w:rPr>
      </w:pPr>
      <w:r>
        <w:rPr>
          <w:rFonts w:ascii="游ゴシック" w:eastAsia="游ゴシック" w:hAnsi="游ゴシック" w:hint="eastAsia"/>
        </w:rPr>
        <w:t>近年、</w:t>
      </w:r>
      <w:r w:rsidR="007403DC">
        <w:rPr>
          <w:rFonts w:ascii="游ゴシック" w:eastAsia="游ゴシック" w:hAnsi="游ゴシック" w:hint="eastAsia"/>
        </w:rPr>
        <w:t>気候変動</w:t>
      </w:r>
      <w:r w:rsidR="008C53A1">
        <w:rPr>
          <w:rFonts w:ascii="游ゴシック" w:eastAsia="游ゴシック" w:hAnsi="游ゴシック" w:hint="eastAsia"/>
        </w:rPr>
        <w:t>や</w:t>
      </w:r>
      <w:r w:rsidR="00A5397C">
        <w:rPr>
          <w:rFonts w:ascii="游ゴシック" w:eastAsia="游ゴシック" w:hAnsi="游ゴシック" w:hint="eastAsia"/>
        </w:rPr>
        <w:t>プラスチックごみ</w:t>
      </w:r>
      <w:r w:rsidR="008C53A1">
        <w:rPr>
          <w:rFonts w:ascii="游ゴシック" w:eastAsia="游ゴシック" w:hAnsi="游ゴシック" w:hint="eastAsia"/>
        </w:rPr>
        <w:t>の海洋流出</w:t>
      </w:r>
      <w:r w:rsidR="00FD7498">
        <w:rPr>
          <w:rFonts w:ascii="游ゴシック" w:eastAsia="游ゴシック" w:hAnsi="游ゴシック" w:hint="eastAsia"/>
        </w:rPr>
        <w:t>といった</w:t>
      </w:r>
      <w:r w:rsidR="00A5397C">
        <w:rPr>
          <w:rFonts w:ascii="游ゴシック" w:eastAsia="游ゴシック" w:hAnsi="游ゴシック" w:hint="eastAsia"/>
        </w:rPr>
        <w:t>地球規模の</w:t>
      </w:r>
      <w:r>
        <w:rPr>
          <w:rFonts w:ascii="游ゴシック" w:eastAsia="游ゴシック" w:hAnsi="游ゴシック" w:hint="eastAsia"/>
        </w:rPr>
        <w:t>環境問題が顕在化しています。これらの問題は、</w:t>
      </w:r>
      <w:r w:rsidR="008C53A1">
        <w:rPr>
          <w:rFonts w:ascii="游ゴシック" w:eastAsia="游ゴシック" w:hAnsi="游ゴシック" w:hint="eastAsia"/>
        </w:rPr>
        <w:t>私たちが</w:t>
      </w:r>
      <w:r>
        <w:rPr>
          <w:rFonts w:ascii="游ゴシック" w:eastAsia="游ゴシック" w:hAnsi="游ゴシック" w:hint="eastAsia"/>
        </w:rPr>
        <w:t>豊かで便利な生活</w:t>
      </w:r>
      <w:r w:rsidR="008C53A1">
        <w:rPr>
          <w:rFonts w:ascii="游ゴシック" w:eastAsia="游ゴシック" w:hAnsi="游ゴシック" w:hint="eastAsia"/>
        </w:rPr>
        <w:t>を享受する一方で</w:t>
      </w:r>
      <w:r>
        <w:rPr>
          <w:rFonts w:ascii="游ゴシック" w:eastAsia="游ゴシック" w:hAnsi="游ゴシック" w:hint="eastAsia"/>
        </w:rPr>
        <w:t>、環境中に排出されるCO</w:t>
      </w:r>
      <w:r w:rsidRPr="00FD7498">
        <w:rPr>
          <w:rFonts w:ascii="游ゴシック" w:eastAsia="游ゴシック" w:hAnsi="游ゴシック" w:hint="eastAsia"/>
          <w:vertAlign w:val="subscript"/>
        </w:rPr>
        <w:t>2</w:t>
      </w:r>
      <w:r w:rsidR="00FD7498">
        <w:rPr>
          <w:rFonts w:ascii="游ゴシック" w:eastAsia="游ゴシック" w:hAnsi="游ゴシック" w:hint="eastAsia"/>
        </w:rPr>
        <w:t>やプラスチックごみにより引き起こされています</w:t>
      </w:r>
      <w:r>
        <w:rPr>
          <w:rFonts w:ascii="游ゴシック" w:eastAsia="游ゴシック" w:hAnsi="游ゴシック" w:hint="eastAsia"/>
        </w:rPr>
        <w:t>。</w:t>
      </w:r>
    </w:p>
    <w:p w14:paraId="2BD4BA71" w14:textId="72F40F73" w:rsidR="00A5397C" w:rsidRDefault="00C5349D" w:rsidP="00DF0FC3">
      <w:pPr>
        <w:ind w:leftChars="100" w:left="210" w:firstLineChars="100" w:firstLine="210"/>
        <w:rPr>
          <w:rFonts w:ascii="游ゴシック" w:eastAsia="游ゴシック" w:hAnsi="游ゴシック"/>
        </w:rPr>
      </w:pPr>
      <w:r>
        <w:rPr>
          <w:rFonts w:ascii="游ゴシック" w:eastAsia="游ゴシック" w:hAnsi="游ゴシック" w:hint="eastAsia"/>
        </w:rPr>
        <w:t>大阪府では、これらの解決に向け</w:t>
      </w:r>
      <w:r w:rsidR="00943770">
        <w:rPr>
          <w:rFonts w:ascii="游ゴシック" w:eastAsia="游ゴシック" w:hAnsi="游ゴシック" w:hint="eastAsia"/>
        </w:rPr>
        <w:t>、2050年</w:t>
      </w:r>
      <w:r w:rsidR="00DF0FC3">
        <w:rPr>
          <w:rFonts w:ascii="游ゴシック" w:eastAsia="游ゴシック" w:hAnsi="游ゴシック" w:hint="eastAsia"/>
        </w:rPr>
        <w:t>までに「CO</w:t>
      </w:r>
      <w:r w:rsidR="00DF0FC3" w:rsidRPr="00647D0F">
        <w:rPr>
          <w:rFonts w:ascii="游ゴシック" w:eastAsia="游ゴシック" w:hAnsi="游ゴシック"/>
          <w:vertAlign w:val="subscript"/>
        </w:rPr>
        <w:t>2</w:t>
      </w:r>
      <w:r w:rsidR="00DF0FC3">
        <w:rPr>
          <w:rFonts w:ascii="游ゴシック" w:eastAsia="游ゴシック" w:hAnsi="游ゴシック" w:hint="eastAsia"/>
        </w:rPr>
        <w:t>排出実質ゼロ（</w:t>
      </w:r>
      <w:r w:rsidR="00943770">
        <w:rPr>
          <w:rFonts w:ascii="游ゴシック" w:eastAsia="游ゴシック" w:hAnsi="游ゴシック" w:hint="eastAsia"/>
        </w:rPr>
        <w:t>カーボンニュートラル</w:t>
      </w:r>
      <w:r w:rsidR="00DF0FC3">
        <w:rPr>
          <w:rFonts w:ascii="游ゴシック" w:eastAsia="游ゴシック" w:hAnsi="游ゴシック" w:hint="eastAsia"/>
        </w:rPr>
        <w:t>）」、「大阪湾に河川を通じて流入するプラスチックごみゼロ」</w:t>
      </w:r>
      <w:r w:rsidR="008C53A1">
        <w:rPr>
          <w:rFonts w:ascii="游ゴシック" w:eastAsia="游ゴシック" w:hAnsi="游ゴシック" w:hint="eastAsia"/>
        </w:rPr>
        <w:t>といった</w:t>
      </w:r>
      <w:r w:rsidR="00FA45C0">
        <w:rPr>
          <w:rFonts w:ascii="游ゴシック" w:eastAsia="游ゴシック" w:hAnsi="游ゴシック" w:hint="eastAsia"/>
        </w:rPr>
        <w:t>持続可能な社会の</w:t>
      </w:r>
      <w:r w:rsidR="008C53A1">
        <w:rPr>
          <w:rFonts w:ascii="游ゴシック" w:eastAsia="游ゴシック" w:hAnsi="游ゴシック" w:hint="eastAsia"/>
        </w:rPr>
        <w:t>姿を掲げ</w:t>
      </w:r>
      <w:r w:rsidR="00DF0FC3">
        <w:rPr>
          <w:rFonts w:ascii="游ゴシック" w:eastAsia="游ゴシック" w:hAnsi="游ゴシック" w:hint="eastAsia"/>
        </w:rPr>
        <w:t>て取組みを進めています。</w:t>
      </w:r>
    </w:p>
    <w:p w14:paraId="320FA5A3" w14:textId="456BA982" w:rsidR="00FA45C0" w:rsidRDefault="008933B2" w:rsidP="00B62F7D">
      <w:pPr>
        <w:ind w:leftChars="100" w:left="210" w:firstLineChars="100" w:firstLine="210"/>
        <w:rPr>
          <w:rFonts w:ascii="游ゴシック" w:eastAsia="游ゴシック" w:hAnsi="游ゴシック"/>
        </w:rPr>
      </w:pPr>
      <w:r>
        <w:rPr>
          <w:rFonts w:ascii="游ゴシック" w:eastAsia="游ゴシック" w:hAnsi="游ゴシック" w:hint="eastAsia"/>
        </w:rPr>
        <w:t>このような</w:t>
      </w:r>
      <w:r w:rsidR="00FA45C0">
        <w:rPr>
          <w:rFonts w:ascii="游ゴシック" w:eastAsia="游ゴシック" w:hAnsi="游ゴシック" w:hint="eastAsia"/>
        </w:rPr>
        <w:t>持続可能な社会の実現には、</w:t>
      </w:r>
      <w:r w:rsidR="000378A4">
        <w:rPr>
          <w:rFonts w:ascii="游ゴシック" w:eastAsia="游ゴシック" w:hAnsi="游ゴシック" w:hint="eastAsia"/>
        </w:rPr>
        <w:t>省エネ</w:t>
      </w:r>
      <w:r w:rsidR="00B62F7D">
        <w:rPr>
          <w:rFonts w:ascii="游ゴシック" w:eastAsia="游ゴシック" w:hAnsi="游ゴシック" w:hint="eastAsia"/>
        </w:rPr>
        <w:t>やごみの３Ｒ</w:t>
      </w:r>
      <w:r>
        <w:rPr>
          <w:rFonts w:ascii="游ゴシック" w:eastAsia="游ゴシック" w:hAnsi="游ゴシック" w:hint="eastAsia"/>
        </w:rPr>
        <w:t>の推進</w:t>
      </w:r>
      <w:r w:rsidR="00B62F7D">
        <w:rPr>
          <w:rFonts w:ascii="游ゴシック" w:eastAsia="游ゴシック" w:hAnsi="游ゴシック" w:hint="eastAsia"/>
        </w:rPr>
        <w:t>など私たちの環境配慮行動</w:t>
      </w:r>
      <w:r>
        <w:rPr>
          <w:rFonts w:ascii="游ゴシック" w:eastAsia="游ゴシック" w:hAnsi="游ゴシック" w:hint="eastAsia"/>
        </w:rPr>
        <w:t>の積み重ね</w:t>
      </w:r>
      <w:r w:rsidR="008C53A1">
        <w:rPr>
          <w:rFonts w:ascii="游ゴシック" w:eastAsia="游ゴシック" w:hAnsi="游ゴシック" w:hint="eastAsia"/>
        </w:rPr>
        <w:t>とともに</w:t>
      </w:r>
      <w:r w:rsidR="00B62F7D">
        <w:rPr>
          <w:rFonts w:ascii="游ゴシック" w:eastAsia="游ゴシック" w:hAnsi="游ゴシック" w:hint="eastAsia"/>
        </w:rPr>
        <w:t>、</w:t>
      </w:r>
      <w:r w:rsidR="00B24B9D">
        <w:rPr>
          <w:rFonts w:ascii="游ゴシック" w:eastAsia="游ゴシック" w:hAnsi="游ゴシック" w:hint="eastAsia"/>
        </w:rPr>
        <w:t>環境・エネルギー技術の革新（イノベーション）</w:t>
      </w:r>
      <w:r w:rsidR="00B62F7D">
        <w:rPr>
          <w:rFonts w:ascii="游ゴシック" w:eastAsia="游ゴシック" w:hAnsi="游ゴシック" w:hint="eastAsia"/>
        </w:rPr>
        <w:t>が</w:t>
      </w:r>
      <w:r w:rsidR="0044128C">
        <w:rPr>
          <w:rFonts w:ascii="游ゴシック" w:eastAsia="游ゴシック" w:hAnsi="游ゴシック" w:hint="eastAsia"/>
        </w:rPr>
        <w:t>不可欠</w:t>
      </w:r>
      <w:r w:rsidR="00B24B9D">
        <w:rPr>
          <w:rFonts w:ascii="游ゴシック" w:eastAsia="游ゴシック" w:hAnsi="游ゴシック" w:hint="eastAsia"/>
        </w:rPr>
        <w:t>です。</w:t>
      </w:r>
    </w:p>
    <w:p w14:paraId="3CE2F009" w14:textId="02D52DA3" w:rsidR="00647D0F" w:rsidRDefault="00647D0F" w:rsidP="00503F58">
      <w:pPr>
        <w:ind w:leftChars="100" w:left="210" w:firstLineChars="100" w:firstLine="210"/>
        <w:rPr>
          <w:rFonts w:ascii="游ゴシック" w:eastAsia="游ゴシック" w:hAnsi="游ゴシック"/>
        </w:rPr>
      </w:pPr>
      <w:r>
        <w:rPr>
          <w:rFonts w:ascii="游ゴシック" w:eastAsia="游ゴシック" w:hAnsi="游ゴシック" w:hint="eastAsia"/>
        </w:rPr>
        <w:t>脱炭素分野では、</w:t>
      </w:r>
      <w:r w:rsidR="00503F58">
        <w:rPr>
          <w:rFonts w:ascii="游ゴシック" w:eastAsia="游ゴシック" w:hAnsi="游ゴシック" w:hint="eastAsia"/>
        </w:rPr>
        <w:t>これまで</w:t>
      </w:r>
      <w:r w:rsidR="00247A4F">
        <w:rPr>
          <w:rFonts w:ascii="游ゴシック" w:eastAsia="游ゴシック" w:hAnsi="游ゴシック" w:hint="eastAsia"/>
        </w:rPr>
        <w:t>技術</w:t>
      </w:r>
      <w:r w:rsidR="00503F58">
        <w:rPr>
          <w:rFonts w:ascii="游ゴシック" w:eastAsia="游ゴシック" w:hAnsi="游ゴシック" w:hint="eastAsia"/>
        </w:rPr>
        <w:t>開発が続けられてきた</w:t>
      </w:r>
      <w:r>
        <w:rPr>
          <w:rFonts w:ascii="游ゴシック" w:eastAsia="游ゴシック" w:hAnsi="游ゴシック" w:hint="eastAsia"/>
        </w:rPr>
        <w:t>CO</w:t>
      </w:r>
      <w:r w:rsidRPr="00384ACA">
        <w:rPr>
          <w:rFonts w:ascii="游ゴシック" w:eastAsia="游ゴシック" w:hAnsi="游ゴシック" w:hint="eastAsia"/>
          <w:vertAlign w:val="subscript"/>
        </w:rPr>
        <w:t>2</w:t>
      </w:r>
      <w:r>
        <w:rPr>
          <w:rFonts w:ascii="游ゴシック" w:eastAsia="游ゴシック" w:hAnsi="游ゴシック" w:hint="eastAsia"/>
        </w:rPr>
        <w:t>を出さずに</w:t>
      </w:r>
      <w:r w:rsidR="00384ACA">
        <w:rPr>
          <w:rFonts w:ascii="游ゴシック" w:eastAsia="游ゴシック" w:hAnsi="游ゴシック" w:hint="eastAsia"/>
        </w:rPr>
        <w:t>電気や燃料を</w:t>
      </w:r>
      <w:r>
        <w:rPr>
          <w:rFonts w:ascii="游ゴシック" w:eastAsia="游ゴシック" w:hAnsi="游ゴシック" w:hint="eastAsia"/>
        </w:rPr>
        <w:t>作る技術が</w:t>
      </w:r>
      <w:r w:rsidR="00503F58">
        <w:rPr>
          <w:rFonts w:ascii="游ゴシック" w:eastAsia="游ゴシック" w:hAnsi="游ゴシック" w:hint="eastAsia"/>
        </w:rPr>
        <w:t>さらに進化を遂げつつあることに加え、排出されたCO</w:t>
      </w:r>
      <w:r w:rsidR="00503F58" w:rsidRPr="00384ACA">
        <w:rPr>
          <w:rFonts w:ascii="游ゴシック" w:eastAsia="游ゴシック" w:hAnsi="游ゴシック" w:hint="eastAsia"/>
          <w:vertAlign w:val="subscript"/>
        </w:rPr>
        <w:t>2</w:t>
      </w:r>
      <w:r w:rsidR="00503F58">
        <w:rPr>
          <w:rFonts w:ascii="游ゴシック" w:eastAsia="游ゴシック" w:hAnsi="游ゴシック" w:hint="eastAsia"/>
        </w:rPr>
        <w:t>を回収し、貯留したり利用</w:t>
      </w:r>
      <w:r w:rsidR="006F27E3">
        <w:rPr>
          <w:rFonts w:ascii="游ゴシック" w:eastAsia="游ゴシック" w:hAnsi="游ゴシック" w:hint="eastAsia"/>
        </w:rPr>
        <w:t>したり</w:t>
      </w:r>
      <w:r w:rsidR="00503F58">
        <w:rPr>
          <w:rFonts w:ascii="游ゴシック" w:eastAsia="游ゴシック" w:hAnsi="游ゴシック" w:hint="eastAsia"/>
        </w:rPr>
        <w:t>する次世代技術の開発が進められています。</w:t>
      </w:r>
    </w:p>
    <w:p w14:paraId="6A57CB21" w14:textId="3135EF5D" w:rsidR="00384ACA" w:rsidRDefault="008C53A1" w:rsidP="00384ACA">
      <w:pPr>
        <w:ind w:leftChars="100" w:left="210" w:firstLineChars="100" w:firstLine="210"/>
        <w:rPr>
          <w:rFonts w:ascii="游ゴシック" w:eastAsia="游ゴシック" w:hAnsi="游ゴシック"/>
        </w:rPr>
      </w:pPr>
      <w:r>
        <w:rPr>
          <w:rFonts w:ascii="游ゴシック" w:eastAsia="游ゴシック" w:hAnsi="游ゴシック" w:hint="eastAsia"/>
        </w:rPr>
        <w:t>また</w:t>
      </w:r>
      <w:r w:rsidR="00503F58">
        <w:rPr>
          <w:rFonts w:ascii="游ゴシック" w:eastAsia="游ゴシック" w:hAnsi="游ゴシック" w:hint="eastAsia"/>
        </w:rPr>
        <w:t>、海洋プラスチック対策分野では、プラスチックごみを海に流出</w:t>
      </w:r>
      <w:r w:rsidR="00384ACA">
        <w:rPr>
          <w:rFonts w:ascii="游ゴシック" w:eastAsia="游ゴシック" w:hAnsi="游ゴシック" w:hint="eastAsia"/>
        </w:rPr>
        <w:t>させないようにするための技術や</w:t>
      </w:r>
      <w:r w:rsidR="00503F58">
        <w:rPr>
          <w:rFonts w:ascii="游ゴシック" w:eastAsia="游ゴシック" w:hAnsi="游ゴシック" w:hint="eastAsia"/>
        </w:rPr>
        <w:t>これまで</w:t>
      </w:r>
      <w:r w:rsidR="00384ACA">
        <w:rPr>
          <w:rFonts w:ascii="游ゴシック" w:eastAsia="游ゴシック" w:hAnsi="游ゴシック" w:hint="eastAsia"/>
        </w:rPr>
        <w:t>以上にCO</w:t>
      </w:r>
      <w:r w:rsidR="00384ACA" w:rsidRPr="00384ACA">
        <w:rPr>
          <w:rFonts w:ascii="游ゴシック" w:eastAsia="游ゴシック" w:hAnsi="游ゴシック" w:hint="eastAsia"/>
          <w:vertAlign w:val="subscript"/>
        </w:rPr>
        <w:t>2</w:t>
      </w:r>
      <w:r w:rsidR="00384ACA">
        <w:rPr>
          <w:rFonts w:ascii="游ゴシック" w:eastAsia="游ゴシック" w:hAnsi="游ゴシック" w:hint="eastAsia"/>
        </w:rPr>
        <w:t>排出量を抑えたリサイクル技術</w:t>
      </w:r>
      <w:r>
        <w:rPr>
          <w:rFonts w:ascii="游ゴシック" w:eastAsia="游ゴシック" w:hAnsi="游ゴシック" w:hint="eastAsia"/>
        </w:rPr>
        <w:t>、さらには、</w:t>
      </w:r>
      <w:r w:rsidR="00384ACA">
        <w:rPr>
          <w:rFonts w:ascii="游ゴシック" w:eastAsia="游ゴシック" w:hAnsi="游ゴシック" w:hint="eastAsia"/>
        </w:rPr>
        <w:t>植物などの持続可能な原料からプラスチックやそれに代わる素材を作る画期的な技術が出てきています。</w:t>
      </w:r>
    </w:p>
    <w:p w14:paraId="22761654" w14:textId="2C2B68A3" w:rsidR="00CE608C" w:rsidRDefault="008C53A1" w:rsidP="00DF0FC3">
      <w:pPr>
        <w:ind w:leftChars="100" w:left="210" w:firstLineChars="100" w:firstLine="210"/>
        <w:rPr>
          <w:rFonts w:ascii="游ゴシック" w:eastAsia="游ゴシック" w:hAnsi="游ゴシック"/>
        </w:rPr>
      </w:pPr>
      <w:r>
        <w:rPr>
          <w:rFonts w:ascii="游ゴシック" w:eastAsia="游ゴシック" w:hAnsi="游ゴシック" w:hint="eastAsia"/>
        </w:rPr>
        <w:t>現在、研究や開発が進められており、今後の社会実装が期待される先進技術にはどのようなものがあるのか見ていきます。</w:t>
      </w:r>
    </w:p>
    <w:p w14:paraId="45AD1468" w14:textId="6F56A08E" w:rsidR="00D15526" w:rsidRPr="00647D0F" w:rsidRDefault="00D15526" w:rsidP="007E1779">
      <w:pPr>
        <w:rPr>
          <w:rFonts w:ascii="游ゴシック" w:eastAsia="游ゴシック" w:hAnsi="游ゴシック"/>
        </w:rPr>
      </w:pPr>
    </w:p>
    <w:p w14:paraId="5E652F22" w14:textId="67533F4C" w:rsidR="001051C3" w:rsidRDefault="001051C3" w:rsidP="007E1779">
      <w:pPr>
        <w:rPr>
          <w:rFonts w:ascii="游ゴシック" w:eastAsia="游ゴシック" w:hAnsi="游ゴシック"/>
        </w:rPr>
      </w:pPr>
    </w:p>
    <w:p w14:paraId="1858F103" w14:textId="05C5C28C" w:rsidR="007E1779" w:rsidRDefault="00E65CC0" w:rsidP="00E65CC0">
      <w:pPr>
        <w:textAlignment w:val="center"/>
        <w:rPr>
          <w:rFonts w:ascii="游ゴシック" w:eastAsia="游ゴシック" w:hAnsi="游ゴシック"/>
        </w:rPr>
      </w:pPr>
      <w:r>
        <w:rPr>
          <w:rFonts w:ascii="游ゴシック" w:eastAsia="游ゴシック" w:hAnsi="游ゴシック"/>
          <w:noProof/>
        </w:rPr>
        <w:drawing>
          <wp:inline distT="0" distB="0" distL="0" distR="0" wp14:anchorId="4C03CD38" wp14:editId="36CA598B">
            <wp:extent cx="138413" cy="164679"/>
            <wp:effectExtent l="0" t="0" r="0" b="6985"/>
            <wp:docPr id="1030" name="図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417" cy="186100"/>
                    </a:xfrm>
                    <a:prstGeom prst="rect">
                      <a:avLst/>
                    </a:prstGeom>
                    <a:noFill/>
                    <a:ln>
                      <a:noFill/>
                    </a:ln>
                  </pic:spPr>
                </pic:pic>
              </a:graphicData>
            </a:graphic>
          </wp:inline>
        </w:drawing>
      </w:r>
      <w:r>
        <w:rPr>
          <w:rFonts w:ascii="游ゴシック" w:eastAsia="游ゴシック" w:hAnsi="游ゴシック" w:hint="eastAsia"/>
        </w:rPr>
        <w:t xml:space="preserve"> </w:t>
      </w:r>
      <w:r w:rsidRPr="00E65CC0">
        <w:rPr>
          <w:rFonts w:ascii="ＤＦＰ太丸ゴシック体" w:eastAsia="ＤＦＰ太丸ゴシック体" w:hAnsi="游ゴシック" w:hint="eastAsia"/>
          <w:sz w:val="22"/>
        </w:rPr>
        <w:t>コラム</w:t>
      </w:r>
      <w:r>
        <w:rPr>
          <w:rFonts w:ascii="游ゴシック" w:eastAsia="游ゴシック" w:hAnsi="游ゴシック" w:hint="eastAsia"/>
        </w:rPr>
        <w:t xml:space="preserve">　</w:t>
      </w:r>
      <w:r w:rsidRPr="00E65CC0">
        <w:rPr>
          <w:rFonts w:ascii="ＤＦＰ太丸ゴシック体" w:eastAsia="ＤＦＰ太丸ゴシック体" w:hAnsi="游ゴシック" w:hint="eastAsia"/>
          <w:sz w:val="22"/>
        </w:rPr>
        <w:t>カーボンニュートラル</w:t>
      </w:r>
      <w:r>
        <w:rPr>
          <w:rFonts w:ascii="游ゴシック" w:eastAsia="游ゴシック" w:hAnsi="游ゴシック"/>
          <w:noProof/>
        </w:rPr>
        <mc:AlternateContent>
          <mc:Choice Requires="wps">
            <w:drawing>
              <wp:inline distT="0" distB="0" distL="0" distR="0" wp14:anchorId="57540066" wp14:editId="5862FB6D">
                <wp:extent cx="3888000" cy="0"/>
                <wp:effectExtent l="38100" t="38100" r="55880" b="38100"/>
                <wp:docPr id="1031" name="直線コネクタ 1031"/>
                <wp:cNvGraphicFramePr/>
                <a:graphic xmlns:a="http://schemas.openxmlformats.org/drawingml/2006/main">
                  <a:graphicData uri="http://schemas.microsoft.com/office/word/2010/wordprocessingShape">
                    <wps:wsp>
                      <wps:cNvCnPr/>
                      <wps:spPr>
                        <a:xfrm>
                          <a:off x="0" y="0"/>
                          <a:ext cx="3888000" cy="0"/>
                        </a:xfrm>
                        <a:prstGeom prst="line">
                          <a:avLst/>
                        </a:prstGeom>
                        <a:ln w="76200" cap="rnd">
                          <a:gradFill flip="none" rotWithShape="1">
                            <a:gsLst>
                              <a:gs pos="35000">
                                <a:schemeClr val="accent1">
                                  <a:lumMod val="40000"/>
                                  <a:lumOff val="60000"/>
                                </a:schemeClr>
                              </a:gs>
                              <a:gs pos="0">
                                <a:schemeClr val="bg1"/>
                              </a:gs>
                              <a:gs pos="100000">
                                <a:schemeClr val="accent1">
                                  <a:lumMod val="40000"/>
                                  <a:lumOff val="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2384BA9" id="直線コネクタ 1031" o:spid="_x0000_s1026" style="visibility:visible;mso-wrap-style:square;mso-left-percent:-10001;mso-top-percent:-10001;mso-position-horizontal:absolute;mso-position-horizontal-relative:char;mso-position-vertical:absolute;mso-position-vertical-relative:line;mso-left-percent:-10001;mso-top-percent:-10001" from="0,0" to="306.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" strokeweight="6pt">
                <v:stroke joinstyle="miter" endcap="round"/>
                <w10:anchorlock/>
              </v:line>
            </w:pict>
          </mc:Fallback>
        </mc:AlternateContent>
      </w:r>
    </w:p>
    <w:p w14:paraId="29728E1B" w14:textId="77777777" w:rsidR="00EC0A15" w:rsidRDefault="00F75EAE" w:rsidP="00BB6496">
      <w:pPr>
        <w:ind w:leftChars="67" w:left="141" w:right="-1" w:firstLineChars="90" w:firstLine="216"/>
        <w:rPr>
          <w:rFonts w:ascii="游ゴシック" w:eastAsia="游ゴシック" w:hAnsi="游ゴシック"/>
        </w:rPr>
      </w:pPr>
      <w:r>
        <w:rPr>
          <w:rFonts w:ascii="ＭＳ 明朝" w:eastAsia="ＭＳ 明朝" w:hAnsi="ＭＳ 明朝" w:cs="Times New Roman" w:hint="eastAsia"/>
          <w:noProof/>
          <w:color w:val="FF0000"/>
          <w:sz w:val="24"/>
          <w:szCs w:val="24"/>
        </w:rPr>
        <w:drawing>
          <wp:anchor distT="0" distB="0" distL="114300" distR="114300" simplePos="0" relativeHeight="251687936" behindDoc="0" locked="0" layoutInCell="1" allowOverlap="1" wp14:anchorId="153D744C" wp14:editId="359F3904">
            <wp:simplePos x="0" y="0"/>
            <wp:positionH relativeFrom="margin">
              <wp:posOffset>3652597</wp:posOffset>
            </wp:positionH>
            <wp:positionV relativeFrom="paragraph">
              <wp:posOffset>115214</wp:posOffset>
            </wp:positionV>
            <wp:extent cx="2464435" cy="1678940"/>
            <wp:effectExtent l="0" t="0" r="0" b="0"/>
            <wp:wrapSquare wrapText="bothSides"/>
            <wp:docPr id="24" name="図 24" title="バイオマス発電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カーボンニュートラル2.PNG"/>
                    <pic:cNvPicPr/>
                  </pic:nvPicPr>
                  <pic:blipFill rotWithShape="1">
                    <a:blip r:embed="rId10" cstate="print">
                      <a:extLst>
                        <a:ext uri="{28A0092B-C50C-407E-A947-70E740481C1C}">
                          <a14:useLocalDpi xmlns:a14="http://schemas.microsoft.com/office/drawing/2010/main" val="0"/>
                        </a:ext>
                      </a:extLst>
                    </a:blip>
                    <a:srcRect l="8470" r="6815"/>
                    <a:stretch/>
                  </pic:blipFill>
                  <pic:spPr bwMode="auto">
                    <a:xfrm>
                      <a:off x="0" y="0"/>
                      <a:ext cx="2464435" cy="167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1779" w:rsidRPr="007E1779">
        <w:rPr>
          <w:rFonts w:ascii="游ゴシック" w:eastAsia="游ゴシック" w:hAnsi="游ゴシック" w:hint="eastAsia"/>
        </w:rPr>
        <w:t>カーボンニュートラルとは、地球上の炭素</w:t>
      </w:r>
      <w:r w:rsidR="007E1779" w:rsidRPr="007E1779">
        <w:rPr>
          <w:rFonts w:ascii="游ゴシック" w:eastAsia="游ゴシック" w:hAnsi="游ゴシック"/>
        </w:rPr>
        <w:t>(カーボン)を総量で見たときに、排出と吸収がプラスマイナスゼロとなる状態(中立＝ニュートラル)のことをいいます。</w:t>
      </w:r>
    </w:p>
    <w:p w14:paraId="4E90B8BA" w14:textId="05E6EAF4" w:rsidR="007E1779" w:rsidRPr="007E1779" w:rsidRDefault="007E1779" w:rsidP="00BB6496">
      <w:pPr>
        <w:ind w:leftChars="67" w:left="141" w:right="-1" w:firstLineChars="90" w:firstLine="189"/>
        <w:rPr>
          <w:rFonts w:ascii="游ゴシック" w:eastAsia="游ゴシック" w:hAnsi="游ゴシック"/>
        </w:rPr>
      </w:pPr>
      <w:r w:rsidRPr="007E1779">
        <w:rPr>
          <w:rFonts w:ascii="游ゴシック" w:eastAsia="游ゴシック" w:hAnsi="游ゴシック"/>
        </w:rPr>
        <w:t>排出されたCO</w:t>
      </w:r>
      <w:r w:rsidRPr="00647D0F">
        <w:rPr>
          <w:rFonts w:ascii="游ゴシック" w:eastAsia="游ゴシック" w:hAnsi="游ゴシック"/>
          <w:vertAlign w:val="subscript"/>
        </w:rPr>
        <w:t>2</w:t>
      </w:r>
      <w:r w:rsidRPr="007E1779">
        <w:rPr>
          <w:rFonts w:ascii="游ゴシック" w:eastAsia="游ゴシック" w:hAnsi="游ゴシック"/>
        </w:rPr>
        <w:t>分を森林吸収などで相殺し、全体として大気中へのCO</w:t>
      </w:r>
      <w:r w:rsidRPr="00647D0F">
        <w:rPr>
          <w:rFonts w:ascii="游ゴシック" w:eastAsia="游ゴシック" w:hAnsi="游ゴシック"/>
          <w:vertAlign w:val="subscript"/>
        </w:rPr>
        <w:t>2</w:t>
      </w:r>
      <w:r w:rsidRPr="007E1779">
        <w:rPr>
          <w:rFonts w:ascii="游ゴシック" w:eastAsia="游ゴシック" w:hAnsi="游ゴシック"/>
        </w:rPr>
        <w:t>排出がゼロになる場合がこれにあたり</w:t>
      </w:r>
      <w:r w:rsidRPr="007E1779">
        <w:rPr>
          <w:rFonts w:ascii="游ゴシック" w:eastAsia="游ゴシック" w:hAnsi="游ゴシック" w:hint="eastAsia"/>
        </w:rPr>
        <w:t>ます。</w:t>
      </w:r>
    </w:p>
    <w:p w14:paraId="24BEA52E" w14:textId="2D5087CB" w:rsidR="007E1779" w:rsidRDefault="00302B35" w:rsidP="00BB6496">
      <w:pPr>
        <w:ind w:leftChars="50" w:left="105" w:rightChars="2024" w:right="4250" w:firstLineChars="100" w:firstLine="210"/>
        <w:rPr>
          <w:rFonts w:ascii="游ゴシック" w:eastAsia="游ゴシック" w:hAnsi="游ゴシック"/>
        </w:rPr>
      </w:pPr>
      <w:r w:rsidRPr="006B3A31">
        <w:rPr>
          <w:rFonts w:ascii="游ゴシック" w:eastAsia="游ゴシック" w:hAnsi="游ゴシック"/>
          <w:noProof/>
        </w:rPr>
        <mc:AlternateContent>
          <mc:Choice Requires="wps">
            <w:drawing>
              <wp:anchor distT="0" distB="0" distL="114300" distR="114300" simplePos="0" relativeHeight="251675648" behindDoc="0" locked="0" layoutInCell="1" allowOverlap="1" wp14:anchorId="56213EC2" wp14:editId="05652CFF">
                <wp:simplePos x="0" y="0"/>
                <wp:positionH relativeFrom="margin">
                  <wp:posOffset>3771734</wp:posOffset>
                </wp:positionH>
                <wp:positionV relativeFrom="paragraph">
                  <wp:posOffset>486299</wp:posOffset>
                </wp:positionV>
                <wp:extent cx="2238375" cy="784830"/>
                <wp:effectExtent l="0" t="0" r="0" b="0"/>
                <wp:wrapNone/>
                <wp:docPr id="26" name="テキスト ボックス 3"/>
                <wp:cNvGraphicFramePr/>
                <a:graphic xmlns:a="http://schemas.openxmlformats.org/drawingml/2006/main">
                  <a:graphicData uri="http://schemas.microsoft.com/office/word/2010/wordprocessingShape">
                    <wps:wsp>
                      <wps:cNvSpPr txBox="1"/>
                      <wps:spPr>
                        <a:xfrm>
                          <a:off x="0" y="0"/>
                          <a:ext cx="2238375" cy="784830"/>
                        </a:xfrm>
                        <a:prstGeom prst="rect">
                          <a:avLst/>
                        </a:prstGeom>
                        <a:noFill/>
                      </wps:spPr>
                      <wps:txbx>
                        <w:txbxContent>
                          <w:p w14:paraId="058C0474" w14:textId="7EC5F7A7" w:rsidR="007E1779" w:rsidRPr="00056711" w:rsidRDefault="007E1779" w:rsidP="007E1779">
                            <w:pPr>
                              <w:spacing w:line="240" w:lineRule="exact"/>
                              <w:jc w:val="center"/>
                              <w:rPr>
                                <w:rFonts w:ascii="HG丸ｺﾞｼｯｸM-PRO" w:eastAsia="HG丸ｺﾞｼｯｸM-PRO" w:hAnsi="HG丸ｺﾞｼｯｸM-PRO"/>
                                <w:color w:val="000000" w:themeColor="text1"/>
                                <w:kern w:val="24"/>
                                <w:sz w:val="16"/>
                                <w:szCs w:val="18"/>
                              </w:rPr>
                            </w:pPr>
                            <w:r>
                              <w:rPr>
                                <w:rFonts w:ascii="ＭＳ ゴシック" w:eastAsia="ＭＳ ゴシック" w:hAnsi="ＭＳ ゴシック" w:hint="eastAsia"/>
                                <w:color w:val="000000" w:themeColor="text1"/>
                                <w:kern w:val="24"/>
                                <w:sz w:val="18"/>
                                <w:szCs w:val="18"/>
                              </w:rPr>
                              <w:t>バイオマス発電のイメージ</w:t>
                            </w:r>
                          </w:p>
                        </w:txbxContent>
                      </wps:txbx>
                      <wps:bodyPr wrap="square" rtlCol="0">
                        <a:spAutoFit/>
                      </wps:bodyPr>
                    </wps:wsp>
                  </a:graphicData>
                </a:graphic>
                <wp14:sizeRelH relativeFrom="margin">
                  <wp14:pctWidth>0</wp14:pctWidth>
                </wp14:sizeRelH>
              </wp:anchor>
            </w:drawing>
          </mc:Choice>
          <mc:Fallback>
            <w:pict>
              <v:shapetype w14:anchorId="56213EC2" id="_x0000_t202" coordsize="21600,21600" o:spt="202" path="m,l,21600r21600,l21600,xe">
                <v:stroke joinstyle="miter"/>
                <v:path gradientshapeok="t" o:connecttype="rect"/>
              </v:shapetype>
              <v:shape id="_x0000_s1029" type="#_x0000_t202" style="position:absolute;left:0;text-align:left;margin-left:297pt;margin-top:38.3pt;width:176.25pt;height:61.8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" filled="f" stroked="f">
                <v:textbox style="mso-fit-shape-to-text:t">
                  <w:txbxContent>
                    <w:p w14:paraId="058C0474" w14:textId="7EC5F7A7" w:rsidR="007E1779" w:rsidRPr="00056711" w:rsidRDefault="007E1779" w:rsidP="007E1779">
                      <w:pPr>
                        <w:spacing w:line="240" w:lineRule="exact"/>
                        <w:jc w:val="center"/>
                        <w:rPr>
                          <w:rFonts w:ascii="HG丸ｺﾞｼｯｸM-PRO" w:eastAsia="HG丸ｺﾞｼｯｸM-PRO" w:hAnsi="HG丸ｺﾞｼｯｸM-PRO"/>
                          <w:color w:val="000000" w:themeColor="text1"/>
                          <w:kern w:val="24"/>
                          <w:sz w:val="16"/>
                          <w:szCs w:val="18"/>
                        </w:rPr>
                      </w:pPr>
                      <w:r>
                        <w:rPr>
                          <w:rFonts w:ascii="ＭＳ ゴシック" w:eastAsia="ＭＳ ゴシック" w:hAnsi="ＭＳ ゴシック" w:hint="eastAsia"/>
                          <w:color w:val="000000" w:themeColor="text1"/>
                          <w:kern w:val="24"/>
                          <w:sz w:val="18"/>
                          <w:szCs w:val="18"/>
                        </w:rPr>
                        <w:t>バイオマス発電のイメージ</w:t>
                      </w:r>
                    </w:p>
                  </w:txbxContent>
                </v:textbox>
                <w10:wrap anchorx="margin"/>
              </v:shape>
            </w:pict>
          </mc:Fallback>
        </mc:AlternateContent>
      </w:r>
      <w:r w:rsidR="007E1779" w:rsidRPr="007E1779">
        <w:rPr>
          <w:rFonts w:ascii="游ゴシック" w:eastAsia="游ゴシック" w:hAnsi="游ゴシック" w:hint="eastAsia"/>
        </w:rPr>
        <w:t>また、大気中の</w:t>
      </w:r>
      <w:r w:rsidR="007E1779" w:rsidRPr="007E1779">
        <w:rPr>
          <w:rFonts w:ascii="游ゴシック" w:eastAsia="游ゴシック" w:hAnsi="游ゴシック"/>
        </w:rPr>
        <w:t>CO</w:t>
      </w:r>
      <w:r w:rsidR="007E1779" w:rsidRPr="00647D0F">
        <w:rPr>
          <w:rFonts w:ascii="游ゴシック" w:eastAsia="游ゴシック" w:hAnsi="游ゴシック"/>
          <w:vertAlign w:val="subscript"/>
        </w:rPr>
        <w:t>2</w:t>
      </w:r>
      <w:r w:rsidR="007E1779" w:rsidRPr="007E1779">
        <w:rPr>
          <w:rFonts w:ascii="游ゴシック" w:eastAsia="游ゴシック" w:hAnsi="游ゴシック"/>
        </w:rPr>
        <w:t>を吸収して成長した</w:t>
      </w:r>
      <w:r w:rsidR="007E1779" w:rsidRPr="007E1779">
        <w:rPr>
          <w:rFonts w:ascii="游ゴシック" w:eastAsia="游ゴシック" w:hAnsi="游ゴシック" w:hint="eastAsia"/>
        </w:rPr>
        <w:t>木材を燃やして電気を作るバイオマス発電など、活動自体がカーボンニュートラルとなるものもあります。</w:t>
      </w:r>
    </w:p>
    <w:p w14:paraId="5E162B73" w14:textId="5287E872" w:rsidR="00CE608C" w:rsidRDefault="00D15526" w:rsidP="008955A6">
      <w:pPr>
        <w:rPr>
          <w:rFonts w:ascii="游ゴシック" w:eastAsia="游ゴシック" w:hAnsi="游ゴシック"/>
        </w:rPr>
      </w:pPr>
      <w:r>
        <w:rPr>
          <w:rFonts w:ascii="游ゴシック" w:eastAsia="游ゴシック" w:hAnsi="游ゴシック"/>
          <w:noProof/>
        </w:rPr>
        <mc:AlternateContent>
          <mc:Choice Requires="wps">
            <w:drawing>
              <wp:inline distT="0" distB="0" distL="0" distR="0" wp14:anchorId="42ED44E4" wp14:editId="21C0B13E">
                <wp:extent cx="6048000" cy="0"/>
                <wp:effectExtent l="38100" t="38100" r="48260" b="38100"/>
                <wp:docPr id="1033" name="直線コネクタ 1033"/>
                <wp:cNvGraphicFramePr/>
                <a:graphic xmlns:a="http://schemas.openxmlformats.org/drawingml/2006/main">
                  <a:graphicData uri="http://schemas.microsoft.com/office/word/2010/wordprocessingShape">
                    <wps:wsp>
                      <wps:cNvCnPr/>
                      <wps:spPr>
                        <a:xfrm>
                          <a:off x="0" y="0"/>
                          <a:ext cx="6048000" cy="0"/>
                        </a:xfrm>
                        <a:prstGeom prst="line">
                          <a:avLst/>
                        </a:prstGeom>
                        <a:ln w="76200" cap="rnd">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CA56484" id="直線コネクタ 1033" o:spid="_x0000_s1026" style="visibility:visible;mso-wrap-style:square;mso-left-percent:-10001;mso-top-percent:-10001;mso-position-horizontal:absolute;mso-position-horizontal-relative:char;mso-position-vertical:absolute;mso-position-vertical-relative:line;mso-left-percent:-10001;mso-top-percent:-10001" from="0,0" to="47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" strokecolor="#b4c6e7 [1300]" strokeweight="6pt">
                <v:stroke joinstyle="miter" endcap="round"/>
                <w10:anchorlock/>
              </v:line>
            </w:pict>
          </mc:Fallback>
        </mc:AlternateContent>
      </w:r>
    </w:p>
    <w:p w14:paraId="785C5796" w14:textId="1BF4B379" w:rsidR="00D15526" w:rsidRDefault="00D15526">
      <w:pPr>
        <w:widowControl/>
        <w:jc w:val="left"/>
        <w:rPr>
          <w:rFonts w:ascii="游ゴシック" w:eastAsia="游ゴシック" w:hAnsi="游ゴシック"/>
        </w:rPr>
      </w:pPr>
      <w:r>
        <w:rPr>
          <w:rFonts w:ascii="游ゴシック" w:eastAsia="游ゴシック" w:hAnsi="游ゴシック"/>
        </w:rPr>
        <w:br w:type="page"/>
      </w:r>
    </w:p>
    <w:p w14:paraId="676E507E" w14:textId="52BC0848" w:rsidR="0036076F" w:rsidRPr="002E074B" w:rsidRDefault="0036076F" w:rsidP="008955A6">
      <w:pPr>
        <w:rPr>
          <w:rFonts w:ascii="游ゴシック" w:eastAsia="游ゴシック" w:hAnsi="游ゴシック"/>
        </w:rPr>
      </w:pPr>
      <w:r>
        <w:rPr>
          <w:rFonts w:ascii="游ゴシック" w:eastAsia="游ゴシック" w:hAnsi="游ゴシック"/>
          <w:noProof/>
        </w:rPr>
        <w:lastRenderedPageBreak/>
        <mc:AlternateContent>
          <mc:Choice Requires="wpg">
            <w:drawing>
              <wp:inline distT="0" distB="0" distL="0" distR="0" wp14:anchorId="41BB1AB2" wp14:editId="48B5447A">
                <wp:extent cx="6120130" cy="350799"/>
                <wp:effectExtent l="0" t="0" r="0" b="0"/>
                <wp:docPr id="50" name="グループ化 50"/>
                <wp:cNvGraphicFramePr/>
                <a:graphic xmlns:a="http://schemas.openxmlformats.org/drawingml/2006/main">
                  <a:graphicData uri="http://schemas.microsoft.com/office/word/2010/wordprocessingGroup">
                    <wpg:wgp>
                      <wpg:cNvGrpSpPr/>
                      <wpg:grpSpPr>
                        <a:xfrm>
                          <a:off x="0" y="0"/>
                          <a:ext cx="6120130" cy="350799"/>
                          <a:chOff x="0" y="0"/>
                          <a:chExt cx="6181725" cy="354330"/>
                        </a:xfrm>
                      </wpg:grpSpPr>
                      <wps:wsp>
                        <wps:cNvPr id="51" name="角丸四角形 51"/>
                        <wps:cNvSpPr/>
                        <wps:spPr>
                          <a:xfrm>
                            <a:off x="0" y="0"/>
                            <a:ext cx="6181725" cy="354330"/>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67014" w14:textId="77777777" w:rsidR="0036076F" w:rsidRPr="001D0D4B" w:rsidRDefault="0036076F" w:rsidP="0036076F">
                              <w:pPr>
                                <w:spacing w:line="360" w:lineRule="exact"/>
                                <w:ind w:firstLineChars="50" w:firstLine="128"/>
                                <w:jc w:val="left"/>
                                <w:rPr>
                                  <w:rFonts w:ascii="游ゴシック Medium" w:eastAsia="游ゴシック Medium" w:hAnsi="游ゴシック Medium"/>
                                  <w:b/>
                                  <w:color w:val="595959" w:themeColor="text1" w:themeTint="A6"/>
                                  <w:sz w:val="26"/>
                                  <w:szCs w:val="26"/>
                                </w:rPr>
                              </w:pPr>
                              <w:r>
                                <w:rPr>
                                  <w:rFonts w:ascii="游ゴシック Medium" w:eastAsia="游ゴシック Medium" w:hAnsi="游ゴシック Medium" w:hint="eastAsia"/>
                                  <w:b/>
                                  <w:color w:val="595959" w:themeColor="text1" w:themeTint="A6"/>
                                  <w:sz w:val="26"/>
                                  <w:szCs w:val="26"/>
                                </w:rPr>
                                <w:t>１</w:t>
                              </w:r>
                              <w:r w:rsidRPr="001D0D4B">
                                <w:rPr>
                                  <w:rFonts w:ascii="游ゴシック Medium" w:eastAsia="游ゴシック Medium" w:hAnsi="游ゴシック Medium" w:hint="eastAsia"/>
                                  <w:b/>
                                  <w:color w:val="595959" w:themeColor="text1" w:themeTint="A6"/>
                                  <w:sz w:val="26"/>
                                  <w:szCs w:val="26"/>
                                </w:rPr>
                                <w:t xml:space="preserve">　</w:t>
                              </w:r>
                              <w:r w:rsidRPr="001D0D4B">
                                <w:rPr>
                                  <w:rFonts w:ascii="游ゴシック Medium" w:eastAsia="游ゴシック Medium" w:hAnsi="游ゴシック Medium"/>
                                  <w:b/>
                                  <w:color w:val="595959" w:themeColor="text1" w:themeTint="A6"/>
                                  <w:sz w:val="26"/>
                                  <w:szCs w:val="26"/>
                                </w:rPr>
                                <w:t>2050年持続可能な社会の実現に向けて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角丸四角形 52"/>
                        <wps:cNvSpPr/>
                        <wps:spPr>
                          <a:xfrm>
                            <a:off x="87783" y="0"/>
                            <a:ext cx="6014720" cy="354330"/>
                          </a:xfrm>
                          <a:prstGeom prst="roundRect">
                            <a:avLst>
                              <a:gd name="adj" fmla="val 0"/>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6B2FE" w14:textId="74718F32" w:rsidR="0036076F" w:rsidRPr="0036076F" w:rsidRDefault="0036076F" w:rsidP="0036076F">
                              <w:pPr>
                                <w:spacing w:line="360" w:lineRule="exact"/>
                                <w:ind w:firstLineChars="50" w:firstLine="130"/>
                                <w:jc w:val="left"/>
                                <w:rPr>
                                  <w:rFonts w:ascii="游ゴシック" w:eastAsia="游ゴシック" w:hAnsi="游ゴシック"/>
                                  <w:b/>
                                  <w:color w:val="595959" w:themeColor="text1" w:themeTint="A6"/>
                                  <w:sz w:val="26"/>
                                  <w:szCs w:val="26"/>
                                </w:rPr>
                              </w:pPr>
                              <w:r w:rsidRPr="0036076F">
                                <w:rPr>
                                  <w:rFonts w:ascii="游ゴシック" w:eastAsia="游ゴシック" w:hAnsi="游ゴシック" w:hint="eastAsia"/>
                                  <w:b/>
                                  <w:color w:val="595959" w:themeColor="text1" w:themeTint="A6"/>
                                  <w:sz w:val="26"/>
                                  <w:szCs w:val="26"/>
                                </w:rPr>
                                <w:t>２　脱炭素</w:t>
                              </w:r>
                              <w:r w:rsidRPr="0036076F">
                                <w:rPr>
                                  <w:rFonts w:ascii="游ゴシック" w:eastAsia="游ゴシック" w:hAnsi="游ゴシック"/>
                                  <w:b/>
                                  <w:color w:val="595959" w:themeColor="text1" w:themeTint="A6"/>
                                  <w:sz w:val="26"/>
                                  <w:szCs w:val="26"/>
                                </w:rPr>
                                <w:t>技術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1BB1AB2" id="グループ化 50" o:spid="_x0000_s1030" style="width:481.9pt;height:27.6pt;mso-position-horizontal-relative:char;mso-position-vertical-relative:line" coordsize="61817,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">
                <v:roundrect id="角丸四角形 51" o:spid="_x0000_s1031" style="position:absolute;width:61817;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" fillcolor="#2f5496 [2404]" stroked="f" strokeweight="1pt">
                  <v:stroke joinstyle="miter"/>
                  <v:textbox inset="0,0,0,0">
                    <w:txbxContent>
                      <w:p w14:paraId="77267014" w14:textId="77777777" w:rsidR="0036076F" w:rsidRPr="001D0D4B" w:rsidRDefault="0036076F" w:rsidP="0036076F">
                        <w:pPr>
                          <w:spacing w:line="360" w:lineRule="exact"/>
                          <w:ind w:firstLineChars="50" w:firstLine="128"/>
                          <w:jc w:val="left"/>
                          <w:rPr>
                            <w:rFonts w:ascii="游ゴシック Medium" w:eastAsia="游ゴシック Medium" w:hAnsi="游ゴシック Medium"/>
                            <w:b/>
                            <w:color w:val="595959" w:themeColor="text1" w:themeTint="A6"/>
                            <w:sz w:val="26"/>
                            <w:szCs w:val="26"/>
                          </w:rPr>
                        </w:pPr>
                        <w:r>
                          <w:rPr>
                            <w:rFonts w:ascii="游ゴシック Medium" w:eastAsia="游ゴシック Medium" w:hAnsi="游ゴシック Medium" w:hint="eastAsia"/>
                            <w:b/>
                            <w:color w:val="595959" w:themeColor="text1" w:themeTint="A6"/>
                            <w:sz w:val="26"/>
                            <w:szCs w:val="26"/>
                          </w:rPr>
                          <w:t>１</w:t>
                        </w:r>
                        <w:r w:rsidRPr="001D0D4B">
                          <w:rPr>
                            <w:rFonts w:ascii="游ゴシック Medium" w:eastAsia="游ゴシック Medium" w:hAnsi="游ゴシック Medium" w:hint="eastAsia"/>
                            <w:b/>
                            <w:color w:val="595959" w:themeColor="text1" w:themeTint="A6"/>
                            <w:sz w:val="26"/>
                            <w:szCs w:val="26"/>
                          </w:rPr>
                          <w:t xml:space="preserve">　</w:t>
                        </w:r>
                        <w:r w:rsidRPr="001D0D4B">
                          <w:rPr>
                            <w:rFonts w:ascii="游ゴシック Medium" w:eastAsia="游ゴシック Medium" w:hAnsi="游ゴシック Medium"/>
                            <w:b/>
                            <w:color w:val="595959" w:themeColor="text1" w:themeTint="A6"/>
                            <w:sz w:val="26"/>
                            <w:szCs w:val="26"/>
                          </w:rPr>
                          <w:t>2050年持続可能な社会の実現に向けて</w:t>
                        </w:r>
                      </w:p>
                    </w:txbxContent>
                  </v:textbox>
                </v:roundrect>
                <v:roundrect id="角丸四角形 52" o:spid="_x0000_s1032" style="position:absolute;left:877;width:60148;height:354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" fillcolor="#e7e6e6 [3214]" stroked="f" strokeweight="1pt">
                  <v:stroke joinstyle="miter"/>
                  <v:textbox inset="0,0,0,0">
                    <w:txbxContent>
                      <w:p w14:paraId="18A6B2FE" w14:textId="74718F32" w:rsidR="0036076F" w:rsidRPr="0036076F" w:rsidRDefault="0036076F" w:rsidP="0036076F">
                        <w:pPr>
                          <w:spacing w:line="360" w:lineRule="exact"/>
                          <w:ind w:firstLineChars="50" w:firstLine="130"/>
                          <w:jc w:val="left"/>
                          <w:rPr>
                            <w:rFonts w:ascii="游ゴシック" w:eastAsia="游ゴシック" w:hAnsi="游ゴシック"/>
                            <w:b/>
                            <w:color w:val="595959" w:themeColor="text1" w:themeTint="A6"/>
                            <w:sz w:val="26"/>
                            <w:szCs w:val="26"/>
                          </w:rPr>
                        </w:pPr>
                        <w:r w:rsidRPr="0036076F">
                          <w:rPr>
                            <w:rFonts w:ascii="游ゴシック" w:eastAsia="游ゴシック" w:hAnsi="游ゴシック" w:hint="eastAsia"/>
                            <w:b/>
                            <w:color w:val="595959" w:themeColor="text1" w:themeTint="A6"/>
                            <w:sz w:val="26"/>
                            <w:szCs w:val="26"/>
                          </w:rPr>
                          <w:t>２　脱炭素</w:t>
                        </w:r>
                        <w:r w:rsidRPr="0036076F">
                          <w:rPr>
                            <w:rFonts w:ascii="游ゴシック" w:eastAsia="游ゴシック" w:hAnsi="游ゴシック"/>
                            <w:b/>
                            <w:color w:val="595959" w:themeColor="text1" w:themeTint="A6"/>
                            <w:sz w:val="26"/>
                            <w:szCs w:val="26"/>
                          </w:rPr>
                          <w:t>技術</w:t>
                        </w:r>
                      </w:p>
                    </w:txbxContent>
                  </v:textbox>
                </v:roundrect>
                <w10:anchorlock/>
              </v:group>
            </w:pict>
          </mc:Fallback>
        </mc:AlternateContent>
      </w:r>
    </w:p>
    <w:p w14:paraId="7B3B2DB0" w14:textId="3FF4B2B9" w:rsidR="00E621CC" w:rsidRPr="0036076F" w:rsidRDefault="00E621CC" w:rsidP="00D15526">
      <w:pPr>
        <w:spacing w:line="440" w:lineRule="exact"/>
        <w:rPr>
          <w:rFonts w:ascii="游ゴシック" w:eastAsia="游ゴシック" w:hAnsi="游ゴシック"/>
          <w:b/>
          <w:sz w:val="24"/>
        </w:rPr>
      </w:pPr>
      <w:r w:rsidRPr="0036076F">
        <w:rPr>
          <w:rFonts w:ascii="游ゴシック" w:eastAsia="游ゴシック" w:hAnsi="游ゴシック" w:hint="eastAsia"/>
          <w:b/>
          <w:sz w:val="24"/>
        </w:rPr>
        <w:t>（１）</w:t>
      </w:r>
      <w:r w:rsidR="004614D8" w:rsidRPr="0036076F">
        <w:rPr>
          <w:rFonts w:ascii="游ゴシック" w:eastAsia="游ゴシック" w:hAnsi="游ゴシック" w:hint="eastAsia"/>
          <w:b/>
          <w:sz w:val="24"/>
        </w:rPr>
        <w:t>CO</w:t>
      </w:r>
      <w:r w:rsidR="004614D8" w:rsidRPr="0036076F">
        <w:rPr>
          <w:rFonts w:ascii="游ゴシック" w:eastAsia="游ゴシック" w:hAnsi="游ゴシック" w:hint="eastAsia"/>
          <w:b/>
          <w:sz w:val="24"/>
          <w:vertAlign w:val="subscript"/>
        </w:rPr>
        <w:t>2</w:t>
      </w:r>
      <w:r w:rsidR="004614D8" w:rsidRPr="0036076F">
        <w:rPr>
          <w:rFonts w:ascii="游ゴシック" w:eastAsia="游ゴシック" w:hAnsi="游ゴシック" w:hint="eastAsia"/>
          <w:b/>
          <w:sz w:val="24"/>
        </w:rPr>
        <w:t>を出さない</w:t>
      </w:r>
      <w:r w:rsidRPr="0036076F">
        <w:rPr>
          <w:rFonts w:ascii="游ゴシック" w:eastAsia="游ゴシック" w:hAnsi="游ゴシック" w:hint="eastAsia"/>
          <w:b/>
          <w:sz w:val="24"/>
        </w:rPr>
        <w:t>エネルギー</w:t>
      </w:r>
      <w:r w:rsidR="004614D8" w:rsidRPr="0036076F">
        <w:rPr>
          <w:rFonts w:ascii="游ゴシック" w:eastAsia="游ゴシック" w:hAnsi="游ゴシック" w:hint="eastAsia"/>
          <w:b/>
          <w:sz w:val="24"/>
        </w:rPr>
        <w:t>づくり</w:t>
      </w:r>
    </w:p>
    <w:p w14:paraId="57A5B882" w14:textId="35D31AED" w:rsidR="00EC0A15" w:rsidRDefault="00EC0A15" w:rsidP="0036076F">
      <w:pPr>
        <w:spacing w:line="400" w:lineRule="exact"/>
        <w:ind w:firstLineChars="200" w:firstLine="440"/>
        <w:rPr>
          <w:rFonts w:ascii="游ゴシック" w:eastAsia="游ゴシック" w:hAnsi="游ゴシック"/>
          <w:b/>
          <w:sz w:val="22"/>
        </w:rPr>
      </w:pPr>
      <w:r>
        <w:rPr>
          <w:rFonts w:ascii="游ゴシック" w:eastAsia="游ゴシック" w:hAnsi="游ゴシック" w:hint="eastAsia"/>
          <w:b/>
          <w:sz w:val="22"/>
        </w:rPr>
        <w:t>① 水から作るエネルギー</w:t>
      </w:r>
    </w:p>
    <w:p w14:paraId="6E3F2FEB" w14:textId="129698E3" w:rsidR="00C96233" w:rsidRDefault="007B7AD3" w:rsidP="00D9589B">
      <w:pPr>
        <w:spacing w:line="400" w:lineRule="exact"/>
        <w:ind w:leftChars="200" w:left="420" w:right="3968" w:firstLineChars="100" w:firstLine="210"/>
        <w:rPr>
          <w:rFonts w:ascii="游ゴシック" w:eastAsia="游ゴシック" w:hAnsi="游ゴシック"/>
        </w:rPr>
      </w:pPr>
      <w:r>
        <w:rPr>
          <w:rFonts w:ascii="游ゴシック" w:eastAsia="游ゴシック" w:hAnsi="游ゴシック"/>
          <w:noProof/>
        </w:rPr>
        <w:drawing>
          <wp:anchor distT="0" distB="0" distL="114300" distR="114300" simplePos="0" relativeHeight="251711488" behindDoc="0" locked="0" layoutInCell="1" allowOverlap="1" wp14:anchorId="59BBD948" wp14:editId="09904461">
            <wp:simplePos x="0" y="0"/>
            <wp:positionH relativeFrom="margin">
              <wp:align>right</wp:align>
            </wp:positionH>
            <wp:positionV relativeFrom="paragraph">
              <wp:posOffset>9596</wp:posOffset>
            </wp:positionV>
            <wp:extent cx="2447925" cy="1584889"/>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925" cy="1584889"/>
                    </a:xfrm>
                    <a:prstGeom prst="rect">
                      <a:avLst/>
                    </a:prstGeom>
                    <a:noFill/>
                    <a:ln>
                      <a:noFill/>
                    </a:ln>
                  </pic:spPr>
                </pic:pic>
              </a:graphicData>
            </a:graphic>
            <wp14:sizeRelH relativeFrom="page">
              <wp14:pctWidth>0</wp14:pctWidth>
            </wp14:sizeRelH>
            <wp14:sizeRelV relativeFrom="page">
              <wp14:pctHeight>0</wp14:pctHeight>
            </wp14:sizeRelV>
          </wp:anchor>
        </w:drawing>
      </w:r>
      <w:r w:rsidR="00C96233" w:rsidRPr="006B3A31">
        <w:rPr>
          <w:rFonts w:ascii="游ゴシック" w:eastAsia="游ゴシック" w:hAnsi="游ゴシック"/>
          <w:noProof/>
        </w:rPr>
        <mc:AlternateContent>
          <mc:Choice Requires="wps">
            <w:drawing>
              <wp:anchor distT="0" distB="0" distL="114300" distR="114300" simplePos="0" relativeHeight="251704320" behindDoc="0" locked="0" layoutInCell="1" allowOverlap="1" wp14:anchorId="5BDE196E" wp14:editId="66C885C5">
                <wp:simplePos x="0" y="0"/>
                <wp:positionH relativeFrom="margin">
                  <wp:posOffset>3771900</wp:posOffset>
                </wp:positionH>
                <wp:positionV relativeFrom="paragraph">
                  <wp:posOffset>1517015</wp:posOffset>
                </wp:positionV>
                <wp:extent cx="2238375" cy="784830"/>
                <wp:effectExtent l="0" t="0" r="0" b="0"/>
                <wp:wrapNone/>
                <wp:docPr id="31" name="テキスト ボックス 3">
                  <a:extLst xmlns:a="http://schemas.openxmlformats.org/drawingml/2006/main">
                    <a:ext uri="{FF2B5EF4-FFF2-40B4-BE49-F238E27FC236}">
                      <a16:creationId xmlns:a16="http://schemas.microsoft.com/office/drawing/2014/main" id="{07BA3DBC-DB02-41A9-9463-63E5085B8C4C}"/>
                    </a:ext>
                  </a:extLst>
                </wp:docPr>
                <wp:cNvGraphicFramePr/>
                <a:graphic xmlns:a="http://schemas.openxmlformats.org/drawingml/2006/main">
                  <a:graphicData uri="http://schemas.microsoft.com/office/word/2010/wordprocessingShape">
                    <wps:wsp>
                      <wps:cNvSpPr txBox="1"/>
                      <wps:spPr>
                        <a:xfrm>
                          <a:off x="0" y="0"/>
                          <a:ext cx="2238375" cy="784830"/>
                        </a:xfrm>
                        <a:prstGeom prst="rect">
                          <a:avLst/>
                        </a:prstGeom>
                        <a:noFill/>
                      </wps:spPr>
                      <wps:txbx>
                        <w:txbxContent>
                          <w:p w14:paraId="0602F4E6" w14:textId="24BE0A0F" w:rsidR="0007051F" w:rsidRPr="006B3A31" w:rsidRDefault="0007051F" w:rsidP="0007051F">
                            <w:pPr>
                              <w:spacing w:line="240" w:lineRule="exact"/>
                              <w:jc w:val="center"/>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水</w:t>
                            </w:r>
                            <w:r>
                              <w:rPr>
                                <w:rFonts w:ascii="ＭＳ ゴシック" w:eastAsia="ＭＳ ゴシック" w:hAnsi="ＭＳ ゴシック"/>
                                <w:color w:val="000000" w:themeColor="text1"/>
                                <w:kern w:val="24"/>
                                <w:sz w:val="18"/>
                                <w:szCs w:val="18"/>
                              </w:rPr>
                              <w:t>から作る水素エネルギー</w:t>
                            </w:r>
                          </w:p>
                        </w:txbxContent>
                      </wps:txbx>
                      <wps:bodyPr wrap="square" rtlCol="0">
                        <a:spAutoFit/>
                      </wps:bodyPr>
                    </wps:wsp>
                  </a:graphicData>
                </a:graphic>
                <wp14:sizeRelH relativeFrom="margin">
                  <wp14:pctWidth>0</wp14:pctWidth>
                </wp14:sizeRelH>
              </wp:anchor>
            </w:drawing>
          </mc:Choice>
          <mc:Fallback>
            <w:pict>
              <v:shape w14:anchorId="5BDE196E" id="_x0000_s1033" type="#_x0000_t202" style="position:absolute;left:0;text-align:left;margin-left:297pt;margin-top:119.45pt;width:176.25pt;height:61.8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" filled="f" stroked="f">
                <v:textbox style="mso-fit-shape-to-text:t">
                  <w:txbxContent>
                    <w:p w14:paraId="0602F4E6" w14:textId="24BE0A0F" w:rsidR="0007051F" w:rsidRPr="006B3A31" w:rsidRDefault="0007051F" w:rsidP="0007051F">
                      <w:pPr>
                        <w:spacing w:line="240" w:lineRule="exact"/>
                        <w:jc w:val="center"/>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水</w:t>
                      </w:r>
                      <w:r>
                        <w:rPr>
                          <w:rFonts w:ascii="ＭＳ ゴシック" w:eastAsia="ＭＳ ゴシック" w:hAnsi="ＭＳ ゴシック"/>
                          <w:color w:val="000000" w:themeColor="text1"/>
                          <w:kern w:val="24"/>
                          <w:sz w:val="18"/>
                          <w:szCs w:val="18"/>
                        </w:rPr>
                        <w:t>から作る水素エネルギー</w:t>
                      </w:r>
                    </w:p>
                  </w:txbxContent>
                </v:textbox>
                <w10:wrap anchorx="margin"/>
              </v:shape>
            </w:pict>
          </mc:Fallback>
        </mc:AlternateContent>
      </w:r>
      <w:r w:rsidR="00284FDC">
        <w:rPr>
          <w:rFonts w:ascii="游ゴシック" w:eastAsia="游ゴシック" w:hAnsi="游ゴシック" w:hint="eastAsia"/>
        </w:rPr>
        <w:t>原油や天然ガス</w:t>
      </w:r>
      <w:r w:rsidR="00607084">
        <w:rPr>
          <w:rFonts w:ascii="游ゴシック" w:eastAsia="游ゴシック" w:hAnsi="游ゴシック" w:hint="eastAsia"/>
        </w:rPr>
        <w:t>などの化石燃料に代わる次世代のエネルギーとして</w:t>
      </w:r>
      <w:r w:rsidR="003839A5">
        <w:rPr>
          <w:rFonts w:ascii="游ゴシック" w:eastAsia="游ゴシック" w:hAnsi="游ゴシック" w:hint="eastAsia"/>
        </w:rPr>
        <w:t>「</w:t>
      </w:r>
      <w:r w:rsidR="00EF3093">
        <w:rPr>
          <w:rFonts w:ascii="游ゴシック" w:eastAsia="游ゴシック" w:hAnsi="游ゴシック" w:hint="eastAsia"/>
        </w:rPr>
        <w:t>水素</w:t>
      </w:r>
      <w:r w:rsidR="00A537D5">
        <w:rPr>
          <w:rFonts w:ascii="游ゴシック" w:eastAsia="游ゴシック" w:hAnsi="游ゴシック" w:hint="eastAsia"/>
        </w:rPr>
        <w:t>（H</w:t>
      </w:r>
      <w:r w:rsidR="00A537D5" w:rsidRPr="00CA4AB3">
        <w:rPr>
          <w:rFonts w:ascii="游ゴシック" w:eastAsia="游ゴシック" w:hAnsi="游ゴシック" w:hint="eastAsia"/>
          <w:vertAlign w:val="subscript"/>
        </w:rPr>
        <w:t>2</w:t>
      </w:r>
      <w:r w:rsidR="00A537D5">
        <w:rPr>
          <w:rFonts w:ascii="游ゴシック" w:eastAsia="游ゴシック" w:hAnsi="游ゴシック" w:hint="eastAsia"/>
        </w:rPr>
        <w:t>）</w:t>
      </w:r>
      <w:r w:rsidR="003839A5">
        <w:rPr>
          <w:rFonts w:ascii="游ゴシック" w:eastAsia="游ゴシック" w:hAnsi="游ゴシック" w:hint="eastAsia"/>
        </w:rPr>
        <w:t>」</w:t>
      </w:r>
      <w:r w:rsidR="00607084">
        <w:rPr>
          <w:rFonts w:ascii="游ゴシック" w:eastAsia="游ゴシック" w:hAnsi="游ゴシック" w:hint="eastAsia"/>
        </w:rPr>
        <w:t>が注目されています。水素は、水や下水汚泥、廃プラスチックなど様々な資源から作ることができ、</w:t>
      </w:r>
      <w:r w:rsidR="00EF3093">
        <w:rPr>
          <w:rFonts w:ascii="游ゴシック" w:eastAsia="游ゴシック" w:hAnsi="游ゴシック" w:hint="eastAsia"/>
        </w:rPr>
        <w:t>燃焼時にCO</w:t>
      </w:r>
      <w:r w:rsidR="00EF3093" w:rsidRPr="00CA4AB3">
        <w:rPr>
          <w:rFonts w:ascii="游ゴシック" w:eastAsia="游ゴシック" w:hAnsi="游ゴシック"/>
          <w:vertAlign w:val="subscript"/>
        </w:rPr>
        <w:t>2</w:t>
      </w:r>
      <w:r w:rsidR="00EF3093">
        <w:rPr>
          <w:rFonts w:ascii="游ゴシック" w:eastAsia="游ゴシック" w:hAnsi="游ゴシック" w:hint="eastAsia"/>
        </w:rPr>
        <w:t>が出ない</w:t>
      </w:r>
      <w:r w:rsidR="00607084">
        <w:rPr>
          <w:rFonts w:ascii="游ゴシック" w:eastAsia="游ゴシック" w:hAnsi="游ゴシック" w:hint="eastAsia"/>
        </w:rPr>
        <w:t>という特長があります。</w:t>
      </w:r>
      <w:r w:rsidR="003839A5">
        <w:rPr>
          <w:rFonts w:ascii="游ゴシック" w:eastAsia="游ゴシック" w:hAnsi="游ゴシック" w:hint="eastAsia"/>
        </w:rPr>
        <w:t>また、水</w:t>
      </w:r>
      <w:r w:rsidR="00DC086D">
        <w:rPr>
          <w:rFonts w:ascii="游ゴシック" w:eastAsia="游ゴシック" w:hAnsi="游ゴシック" w:hint="eastAsia"/>
        </w:rPr>
        <w:t>を電気分解して</w:t>
      </w:r>
      <w:r w:rsidR="003839A5">
        <w:rPr>
          <w:rFonts w:ascii="游ゴシック" w:eastAsia="游ゴシック" w:hAnsi="游ゴシック" w:hint="eastAsia"/>
        </w:rPr>
        <w:t>水素を製造する</w:t>
      </w:r>
      <w:r w:rsidR="00DC086D">
        <w:rPr>
          <w:rFonts w:ascii="游ゴシック" w:eastAsia="游ゴシック" w:hAnsi="游ゴシック" w:hint="eastAsia"/>
        </w:rPr>
        <w:t>際に、</w:t>
      </w:r>
      <w:r w:rsidR="003839A5">
        <w:rPr>
          <w:rFonts w:ascii="游ゴシック" w:eastAsia="游ゴシック" w:hAnsi="游ゴシック" w:hint="eastAsia"/>
        </w:rPr>
        <w:t>太陽光や風力などの再生可能エネルギーで作り出した電気を活用すれば、</w:t>
      </w:r>
      <w:r w:rsidR="00DC086D">
        <w:rPr>
          <w:rFonts w:ascii="游ゴシック" w:eastAsia="游ゴシック" w:hAnsi="游ゴシック" w:hint="eastAsia"/>
        </w:rPr>
        <w:t>製造時のCO</w:t>
      </w:r>
      <w:r w:rsidR="00DC086D" w:rsidRPr="00CA4AB3">
        <w:rPr>
          <w:rFonts w:ascii="游ゴシック" w:eastAsia="游ゴシック" w:hAnsi="游ゴシック" w:hint="eastAsia"/>
          <w:vertAlign w:val="subscript"/>
        </w:rPr>
        <w:t>2</w:t>
      </w:r>
      <w:r w:rsidR="00DC086D">
        <w:rPr>
          <w:rFonts w:ascii="游ゴシック" w:eastAsia="游ゴシック" w:hAnsi="游ゴシック" w:hint="eastAsia"/>
        </w:rPr>
        <w:t>排出もゼロになるため、</w:t>
      </w:r>
    </w:p>
    <w:p w14:paraId="7AD87B10" w14:textId="58527429" w:rsidR="00EC0A15" w:rsidRDefault="00DC086D" w:rsidP="00D9589B">
      <w:pPr>
        <w:spacing w:line="400" w:lineRule="exact"/>
        <w:ind w:leftChars="200" w:left="420" w:right="-1"/>
        <w:rPr>
          <w:rFonts w:ascii="游ゴシック" w:eastAsia="游ゴシック" w:hAnsi="游ゴシック"/>
        </w:rPr>
      </w:pPr>
      <w:r>
        <w:rPr>
          <w:rFonts w:ascii="游ゴシック" w:eastAsia="游ゴシック" w:hAnsi="游ゴシック" w:hint="eastAsia"/>
        </w:rPr>
        <w:t>カーボン</w:t>
      </w:r>
      <w:r w:rsidR="00C96233">
        <w:rPr>
          <w:rFonts w:ascii="游ゴシック" w:eastAsia="游ゴシック" w:hAnsi="游ゴシック" w:hint="eastAsia"/>
        </w:rPr>
        <w:t>フリーの</w:t>
      </w:r>
      <w:r>
        <w:rPr>
          <w:rFonts w:ascii="游ゴシック" w:eastAsia="游ゴシック" w:hAnsi="游ゴシック" w:hint="eastAsia"/>
        </w:rPr>
        <w:t>エネルギーとして早期の</w:t>
      </w:r>
      <w:r w:rsidR="00C96233">
        <w:rPr>
          <w:rFonts w:ascii="游ゴシック" w:eastAsia="游ゴシック" w:hAnsi="游ゴシック" w:hint="eastAsia"/>
        </w:rPr>
        <w:t>社会実装</w:t>
      </w:r>
      <w:r>
        <w:rPr>
          <w:rFonts w:ascii="游ゴシック" w:eastAsia="游ゴシック" w:hAnsi="游ゴシック" w:hint="eastAsia"/>
        </w:rPr>
        <w:t>が待ち望まれています。</w:t>
      </w:r>
    </w:p>
    <w:p w14:paraId="513CC3DC" w14:textId="0C1CD19D" w:rsidR="00DC086D" w:rsidRDefault="00A537D5" w:rsidP="00CA4AB3">
      <w:pPr>
        <w:spacing w:line="400" w:lineRule="exact"/>
        <w:ind w:leftChars="200" w:left="420" w:firstLineChars="100" w:firstLine="210"/>
        <w:rPr>
          <w:rFonts w:ascii="游ゴシック" w:eastAsia="游ゴシック" w:hAnsi="游ゴシック"/>
        </w:rPr>
      </w:pPr>
      <w:r>
        <w:rPr>
          <w:rFonts w:ascii="游ゴシック" w:eastAsia="游ゴシック" w:hAnsi="游ゴシック" w:hint="eastAsia"/>
        </w:rPr>
        <w:t>さらに、水素エネルギーを運ぶ物質として「アンモニア（NH</w:t>
      </w:r>
      <w:r w:rsidRPr="00CA4AB3">
        <w:rPr>
          <w:rFonts w:ascii="游ゴシック" w:eastAsia="游ゴシック" w:hAnsi="游ゴシック" w:hint="eastAsia"/>
          <w:vertAlign w:val="subscript"/>
        </w:rPr>
        <w:t>3</w:t>
      </w:r>
      <w:r>
        <w:rPr>
          <w:rFonts w:ascii="游ゴシック" w:eastAsia="游ゴシック" w:hAnsi="游ゴシック" w:hint="eastAsia"/>
        </w:rPr>
        <w:t>）」にも期待が寄せられています。</w:t>
      </w:r>
      <w:r w:rsidR="006513C1" w:rsidRPr="006513C1">
        <w:rPr>
          <w:rFonts w:ascii="游ゴシック" w:eastAsia="游ゴシック" w:hAnsi="游ゴシック" w:hint="eastAsia"/>
        </w:rPr>
        <w:t>アンモニアは水素</w:t>
      </w:r>
      <w:r w:rsidR="005E419C">
        <w:rPr>
          <w:rFonts w:ascii="游ゴシック" w:eastAsia="游ゴシック" w:hAnsi="游ゴシック" w:hint="eastAsia"/>
        </w:rPr>
        <w:t>原子</w:t>
      </w:r>
      <w:r w:rsidR="006513C1" w:rsidRPr="006513C1">
        <w:rPr>
          <w:rFonts w:ascii="游ゴシック" w:eastAsia="游ゴシック" w:hAnsi="游ゴシック" w:hint="eastAsia"/>
        </w:rPr>
        <w:t>を含む物質です。そこで、大量輸送が難しい水素を、</w:t>
      </w:r>
      <w:r w:rsidR="005E419C">
        <w:rPr>
          <w:rFonts w:ascii="游ゴシック" w:eastAsia="游ゴシック" w:hAnsi="游ゴシック" w:hint="eastAsia"/>
        </w:rPr>
        <w:t>既に産業利用されており輸送技術の確立しているアンモニア</w:t>
      </w:r>
      <w:r w:rsidR="006513C1" w:rsidRPr="006513C1">
        <w:rPr>
          <w:rFonts w:ascii="游ゴシック" w:eastAsia="游ゴシック" w:hAnsi="游ゴシック" w:hint="eastAsia"/>
        </w:rPr>
        <w:t>に変換して輸送し、利用する場所で水素に戻すという手法が研究されています。加えて、アンモニアは燃焼しても</w:t>
      </w:r>
      <w:r w:rsidR="006513C1" w:rsidRPr="006513C1">
        <w:rPr>
          <w:rFonts w:ascii="游ゴシック" w:eastAsia="游ゴシック" w:hAnsi="游ゴシック"/>
        </w:rPr>
        <w:t>CO</w:t>
      </w:r>
      <w:r w:rsidR="006513C1" w:rsidRPr="00CA4AB3">
        <w:rPr>
          <w:rFonts w:ascii="游ゴシック" w:eastAsia="游ゴシック" w:hAnsi="游ゴシック"/>
          <w:vertAlign w:val="subscript"/>
        </w:rPr>
        <w:t>2</w:t>
      </w:r>
      <w:r w:rsidR="006513C1" w:rsidRPr="006513C1">
        <w:rPr>
          <w:rFonts w:ascii="游ゴシック" w:eastAsia="游ゴシック" w:hAnsi="游ゴシック"/>
        </w:rPr>
        <w:t>を排出しない物質</w:t>
      </w:r>
      <w:r w:rsidR="005E419C">
        <w:rPr>
          <w:rFonts w:ascii="游ゴシック" w:eastAsia="游ゴシック" w:hAnsi="游ゴシック" w:hint="eastAsia"/>
        </w:rPr>
        <w:t>なので、</w:t>
      </w:r>
      <w:r w:rsidR="005E419C">
        <w:rPr>
          <w:rFonts w:ascii="游ゴシック" w:eastAsia="游ゴシック" w:hAnsi="游ゴシック"/>
        </w:rPr>
        <w:t>アンモニア</w:t>
      </w:r>
      <w:r w:rsidR="005E419C">
        <w:rPr>
          <w:rFonts w:ascii="游ゴシック" w:eastAsia="游ゴシック" w:hAnsi="游ゴシック" w:hint="eastAsia"/>
        </w:rPr>
        <w:t>だけを燃料とする</w:t>
      </w:r>
      <w:r w:rsidR="006513C1" w:rsidRPr="006513C1">
        <w:rPr>
          <w:rFonts w:ascii="游ゴシック" w:eastAsia="游ゴシック" w:hAnsi="游ゴシック"/>
        </w:rPr>
        <w:t>発電技術</w:t>
      </w:r>
      <w:r w:rsidR="005E419C">
        <w:rPr>
          <w:rFonts w:ascii="游ゴシック" w:eastAsia="游ゴシック" w:hAnsi="游ゴシック" w:hint="eastAsia"/>
        </w:rPr>
        <w:t>の</w:t>
      </w:r>
      <w:r w:rsidR="005E419C">
        <w:rPr>
          <w:rFonts w:ascii="游ゴシック" w:eastAsia="游ゴシック" w:hAnsi="游ゴシック"/>
        </w:rPr>
        <w:t>開発</w:t>
      </w:r>
      <w:r w:rsidR="005E419C">
        <w:rPr>
          <w:rFonts w:ascii="游ゴシック" w:eastAsia="游ゴシック" w:hAnsi="游ゴシック" w:hint="eastAsia"/>
        </w:rPr>
        <w:t>も</w:t>
      </w:r>
      <w:r w:rsidR="006513C1" w:rsidRPr="006513C1">
        <w:rPr>
          <w:rFonts w:ascii="游ゴシック" w:eastAsia="游ゴシック" w:hAnsi="游ゴシック"/>
        </w:rPr>
        <w:t>進められています</w:t>
      </w:r>
      <w:r w:rsidR="008320C8">
        <w:rPr>
          <w:rFonts w:ascii="游ゴシック" w:eastAsia="游ゴシック" w:hAnsi="游ゴシック" w:hint="eastAsia"/>
        </w:rPr>
        <w:t>。</w:t>
      </w:r>
    </w:p>
    <w:p w14:paraId="3BFB2CA9" w14:textId="77777777" w:rsidR="00466C51" w:rsidRDefault="00466C51" w:rsidP="00466C51">
      <w:pPr>
        <w:rPr>
          <w:rFonts w:ascii="游ゴシック" w:eastAsia="游ゴシック" w:hAnsi="游ゴシック"/>
        </w:rPr>
      </w:pPr>
    </w:p>
    <w:p w14:paraId="2DED2D95" w14:textId="7C2603BD" w:rsidR="00466C51" w:rsidRDefault="00466C51" w:rsidP="00CA4AB3">
      <w:pPr>
        <w:ind w:rightChars="-135" w:right="-283"/>
        <w:textAlignment w:val="center"/>
        <w:rPr>
          <w:rFonts w:ascii="游ゴシック" w:eastAsia="游ゴシック" w:hAnsi="游ゴシック"/>
        </w:rPr>
      </w:pPr>
      <w:r>
        <w:rPr>
          <w:rFonts w:ascii="游ゴシック" w:eastAsia="游ゴシック" w:hAnsi="游ゴシック"/>
          <w:noProof/>
        </w:rPr>
        <w:drawing>
          <wp:inline distT="0" distB="0" distL="0" distR="0" wp14:anchorId="0FC4159C" wp14:editId="61A5BE07">
            <wp:extent cx="138413" cy="164679"/>
            <wp:effectExtent l="0" t="0" r="0" b="698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417" cy="186100"/>
                    </a:xfrm>
                    <a:prstGeom prst="rect">
                      <a:avLst/>
                    </a:prstGeom>
                    <a:noFill/>
                    <a:ln>
                      <a:noFill/>
                    </a:ln>
                  </pic:spPr>
                </pic:pic>
              </a:graphicData>
            </a:graphic>
          </wp:inline>
        </w:drawing>
      </w:r>
      <w:r>
        <w:rPr>
          <w:rFonts w:ascii="游ゴシック" w:eastAsia="游ゴシック" w:hAnsi="游ゴシック" w:hint="eastAsia"/>
        </w:rPr>
        <w:t xml:space="preserve"> </w:t>
      </w:r>
      <w:r w:rsidRPr="00E65CC0">
        <w:rPr>
          <w:rFonts w:ascii="ＤＦＰ太丸ゴシック体" w:eastAsia="ＤＦＰ太丸ゴシック体" w:hAnsi="游ゴシック" w:hint="eastAsia"/>
          <w:sz w:val="22"/>
        </w:rPr>
        <w:t>コラム</w:t>
      </w:r>
      <w:r>
        <w:rPr>
          <w:rFonts w:ascii="ＤＦＰ太丸ゴシック体" w:eastAsia="ＤＦＰ太丸ゴシック体" w:hAnsi="游ゴシック" w:hint="eastAsia"/>
          <w:sz w:val="22"/>
        </w:rPr>
        <w:t xml:space="preserve">　水素には色がある！？</w:t>
      </w:r>
      <w:r>
        <w:rPr>
          <w:rFonts w:ascii="游ゴシック" w:eastAsia="游ゴシック" w:hAnsi="游ゴシック"/>
          <w:noProof/>
        </w:rPr>
        <mc:AlternateContent>
          <mc:Choice Requires="wps">
            <w:drawing>
              <wp:inline distT="0" distB="0" distL="0" distR="0" wp14:anchorId="246CC405" wp14:editId="55672D68">
                <wp:extent cx="3996000" cy="0"/>
                <wp:effectExtent l="38100" t="38100" r="43180" b="38100"/>
                <wp:docPr id="32" name="直線コネクタ 32"/>
                <wp:cNvGraphicFramePr/>
                <a:graphic xmlns:a="http://schemas.openxmlformats.org/drawingml/2006/main">
                  <a:graphicData uri="http://schemas.microsoft.com/office/word/2010/wordprocessingShape">
                    <wps:wsp>
                      <wps:cNvCnPr/>
                      <wps:spPr>
                        <a:xfrm>
                          <a:off x="0" y="0"/>
                          <a:ext cx="3996000" cy="0"/>
                        </a:xfrm>
                        <a:prstGeom prst="line">
                          <a:avLst/>
                        </a:prstGeom>
                        <a:ln w="76200" cap="rnd">
                          <a:gradFill flip="none" rotWithShape="1">
                            <a:gsLst>
                              <a:gs pos="35000">
                                <a:schemeClr val="accent1">
                                  <a:lumMod val="40000"/>
                                  <a:lumOff val="60000"/>
                                </a:schemeClr>
                              </a:gs>
                              <a:gs pos="0">
                                <a:schemeClr val="bg1"/>
                              </a:gs>
                              <a:gs pos="100000">
                                <a:schemeClr val="accent1">
                                  <a:lumMod val="40000"/>
                                  <a:lumOff val="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9C76BD0" id="直線コネクタ 32" o:spid="_x0000_s1026" style="visibility:visible;mso-wrap-style:square;mso-left-percent:-10001;mso-top-percent:-10001;mso-position-horizontal:absolute;mso-position-horizontal-relative:char;mso-position-vertical:absolute;mso-position-vertical-relative:line;mso-left-percent:-10001;mso-top-percent:-10001" from="0,0" to="31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" strokeweight="6pt">
                <v:stroke joinstyle="miter" endcap="round"/>
                <w10:anchorlock/>
              </v:line>
            </w:pict>
          </mc:Fallback>
        </mc:AlternateContent>
      </w:r>
    </w:p>
    <w:p w14:paraId="7EFA6CF7" w14:textId="2F464771" w:rsidR="00466C51" w:rsidRDefault="00CA4AB3" w:rsidP="00CA4AB3">
      <w:pPr>
        <w:ind w:leftChars="50" w:left="105" w:right="-1" w:firstLineChars="100" w:firstLine="210"/>
        <w:rPr>
          <w:rFonts w:ascii="游ゴシック" w:eastAsia="游ゴシック" w:hAnsi="游ゴシック"/>
        </w:rPr>
      </w:pPr>
      <w:r>
        <w:rPr>
          <w:rFonts w:ascii="游ゴシック" w:eastAsia="游ゴシック" w:hAnsi="游ゴシック" w:hint="eastAsia"/>
        </w:rPr>
        <w:t>水素は作られ方によって呼び方が変わるのをご存じですか。</w:t>
      </w:r>
      <w:r w:rsidR="00466C51" w:rsidRPr="00466C51">
        <w:rPr>
          <w:rFonts w:ascii="游ゴシック" w:eastAsia="游ゴシック" w:hAnsi="游ゴシック" w:hint="eastAsia"/>
        </w:rPr>
        <w:t>化石燃料をベース</w:t>
      </w:r>
      <w:r>
        <w:rPr>
          <w:rFonts w:ascii="游ゴシック" w:eastAsia="游ゴシック" w:hAnsi="游ゴシック" w:hint="eastAsia"/>
        </w:rPr>
        <w:t>に作られた</w:t>
      </w:r>
      <w:r w:rsidR="00466C51" w:rsidRPr="00466C51">
        <w:rPr>
          <w:rFonts w:ascii="游ゴシック" w:eastAsia="游ゴシック" w:hAnsi="游ゴシック" w:hint="eastAsia"/>
        </w:rPr>
        <w:t>水素は「グレー水素」、水素の製造工程で排出された</w:t>
      </w:r>
      <w:r w:rsidR="00466C51" w:rsidRPr="00466C51">
        <w:rPr>
          <w:rFonts w:ascii="游ゴシック" w:eastAsia="游ゴシック" w:hAnsi="游ゴシック"/>
        </w:rPr>
        <w:t>CO</w:t>
      </w:r>
      <w:r w:rsidR="00466C51" w:rsidRPr="00CA4AB3">
        <w:rPr>
          <w:rFonts w:ascii="游ゴシック" w:eastAsia="游ゴシック" w:hAnsi="游ゴシック"/>
          <w:vertAlign w:val="subscript"/>
        </w:rPr>
        <w:t>2</w:t>
      </w:r>
      <w:r>
        <w:rPr>
          <w:rFonts w:ascii="游ゴシック" w:eastAsia="游ゴシック" w:hAnsi="游ゴシック" w:hint="eastAsia"/>
        </w:rPr>
        <w:t>を</w:t>
      </w:r>
      <w:r>
        <w:rPr>
          <w:rFonts w:ascii="游ゴシック" w:eastAsia="游ゴシック" w:hAnsi="游ゴシック"/>
        </w:rPr>
        <w:t>回収して貯留したり利用したりする</w:t>
      </w:r>
      <w:r w:rsidR="00466C51" w:rsidRPr="00466C51">
        <w:rPr>
          <w:rFonts w:ascii="游ゴシック" w:eastAsia="游ゴシック" w:hAnsi="游ゴシック"/>
        </w:rPr>
        <w:t>技術（</w:t>
      </w:r>
      <w:r>
        <w:rPr>
          <w:rFonts w:ascii="游ゴシック" w:eastAsia="游ゴシック" w:hAnsi="游ゴシック" w:hint="eastAsia"/>
        </w:rPr>
        <w:t>後述</w:t>
      </w:r>
      <w:r w:rsidR="00466C51" w:rsidRPr="00466C51">
        <w:rPr>
          <w:rFonts w:ascii="游ゴシック" w:eastAsia="游ゴシック" w:hAnsi="游ゴシック"/>
        </w:rPr>
        <w:t>）と組み合わせることでCO</w:t>
      </w:r>
      <w:r w:rsidR="00466C51" w:rsidRPr="00CA4AB3">
        <w:rPr>
          <w:rFonts w:ascii="游ゴシック" w:eastAsia="游ゴシック" w:hAnsi="游ゴシック"/>
          <w:vertAlign w:val="subscript"/>
        </w:rPr>
        <w:t>2</w:t>
      </w:r>
      <w:r w:rsidR="00466C51" w:rsidRPr="00466C51">
        <w:rPr>
          <w:rFonts w:ascii="游ゴシック" w:eastAsia="游ゴシック" w:hAnsi="游ゴシック"/>
        </w:rPr>
        <w:t>排出を</w:t>
      </w:r>
      <w:r>
        <w:rPr>
          <w:rFonts w:ascii="游ゴシック" w:eastAsia="游ゴシック" w:hAnsi="游ゴシック" w:hint="eastAsia"/>
        </w:rPr>
        <w:t>抑えた</w:t>
      </w:r>
      <w:r>
        <w:rPr>
          <w:rFonts w:ascii="游ゴシック" w:eastAsia="游ゴシック" w:hAnsi="游ゴシック"/>
        </w:rPr>
        <w:t>水素は「ブルー水素」</w:t>
      </w:r>
      <w:r>
        <w:rPr>
          <w:rFonts w:ascii="游ゴシック" w:eastAsia="游ゴシック" w:hAnsi="游ゴシック" w:hint="eastAsia"/>
        </w:rPr>
        <w:t>、</w:t>
      </w:r>
      <w:r w:rsidR="00466C51" w:rsidRPr="00466C51">
        <w:rPr>
          <w:rFonts w:ascii="游ゴシック" w:eastAsia="游ゴシック" w:hAnsi="游ゴシック" w:hint="eastAsia"/>
        </w:rPr>
        <w:t>再生可能エネルギーなどを使って、製造工程</w:t>
      </w:r>
      <w:r>
        <w:rPr>
          <w:rFonts w:ascii="游ゴシック" w:eastAsia="游ゴシック" w:hAnsi="游ゴシック" w:hint="eastAsia"/>
        </w:rPr>
        <w:t>でも</w:t>
      </w:r>
      <w:r w:rsidR="00466C51" w:rsidRPr="00466C51">
        <w:rPr>
          <w:rFonts w:ascii="游ゴシック" w:eastAsia="游ゴシック" w:hAnsi="游ゴシック"/>
        </w:rPr>
        <w:t>CO</w:t>
      </w:r>
      <w:r w:rsidR="00466C51" w:rsidRPr="00CA4AB3">
        <w:rPr>
          <w:rFonts w:ascii="游ゴシック" w:eastAsia="游ゴシック" w:hAnsi="游ゴシック"/>
          <w:vertAlign w:val="subscript"/>
        </w:rPr>
        <w:t>2</w:t>
      </w:r>
      <w:r w:rsidR="00466C51" w:rsidRPr="00466C51">
        <w:rPr>
          <w:rFonts w:ascii="游ゴシック" w:eastAsia="游ゴシック" w:hAnsi="游ゴシック"/>
        </w:rPr>
        <w:t>を排出せずに</w:t>
      </w:r>
      <w:r>
        <w:rPr>
          <w:rFonts w:ascii="游ゴシック" w:eastAsia="游ゴシック" w:hAnsi="游ゴシック" w:hint="eastAsia"/>
        </w:rPr>
        <w:t>作られた</w:t>
      </w:r>
      <w:r w:rsidR="00466C51" w:rsidRPr="00466C51">
        <w:rPr>
          <w:rFonts w:ascii="游ゴシック" w:eastAsia="游ゴシック" w:hAnsi="游ゴシック"/>
        </w:rPr>
        <w:t>水素は「グリーン水素」と呼ばれます。</w:t>
      </w:r>
    </w:p>
    <w:p w14:paraId="7635928E" w14:textId="5B31B17B" w:rsidR="00CA4AB3" w:rsidRDefault="00CA4AB3" w:rsidP="00E03289">
      <w:pPr>
        <w:ind w:leftChars="50" w:left="105" w:right="-1" w:firstLineChars="100" w:firstLine="210"/>
        <w:jc w:val="center"/>
        <w:rPr>
          <w:rFonts w:ascii="游ゴシック" w:eastAsia="游ゴシック" w:hAnsi="游ゴシック"/>
        </w:rPr>
      </w:pPr>
      <w:r>
        <w:rPr>
          <w:noProof/>
        </w:rPr>
        <w:drawing>
          <wp:inline distT="0" distB="0" distL="0" distR="0" wp14:anchorId="4CF2B9F4" wp14:editId="549D58DC">
            <wp:extent cx="4774599" cy="2886075"/>
            <wp:effectExtent l="0" t="0" r="6985" b="0"/>
            <wp:docPr id="35" name="図 35" descr="グレー水素、ブルー水素、グリーン水素が作られる過程を図であらわ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グレー水素、ブルー水素、グリーン水素が作られる過程を図であらわしていま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2754" cy="2897049"/>
                    </a:xfrm>
                    <a:prstGeom prst="rect">
                      <a:avLst/>
                    </a:prstGeom>
                    <a:noFill/>
                    <a:ln>
                      <a:noFill/>
                    </a:ln>
                  </pic:spPr>
                </pic:pic>
              </a:graphicData>
            </a:graphic>
          </wp:inline>
        </w:drawing>
      </w:r>
    </w:p>
    <w:p w14:paraId="6C00B0D1" w14:textId="1C72B2F9" w:rsidR="00466C51" w:rsidRDefault="00C96233" w:rsidP="00466C51">
      <w:pPr>
        <w:ind w:leftChars="50" w:left="105" w:rightChars="2024" w:right="4250" w:firstLineChars="100" w:firstLine="210"/>
        <w:rPr>
          <w:rFonts w:ascii="游ゴシック" w:eastAsia="游ゴシック" w:hAnsi="游ゴシック"/>
        </w:rPr>
      </w:pPr>
      <w:r w:rsidRPr="006B3A31">
        <w:rPr>
          <w:rFonts w:ascii="游ゴシック" w:eastAsia="游ゴシック" w:hAnsi="游ゴシック"/>
          <w:noProof/>
        </w:rPr>
        <mc:AlternateContent>
          <mc:Choice Requires="wps">
            <w:drawing>
              <wp:anchor distT="0" distB="0" distL="114300" distR="114300" simplePos="0" relativeHeight="251707392" behindDoc="0" locked="0" layoutInCell="1" allowOverlap="1" wp14:anchorId="03EFE419" wp14:editId="163520AD">
                <wp:simplePos x="0" y="0"/>
                <wp:positionH relativeFrom="margin">
                  <wp:posOffset>2019300</wp:posOffset>
                </wp:positionH>
                <wp:positionV relativeFrom="paragraph">
                  <wp:posOffset>6985</wp:posOffset>
                </wp:positionV>
                <wp:extent cx="4338955" cy="784830"/>
                <wp:effectExtent l="0" t="0" r="0" b="0"/>
                <wp:wrapNone/>
                <wp:docPr id="46" name="テキスト ボックス 3">
                  <a:extLst xmlns:a="http://schemas.openxmlformats.org/drawingml/2006/main">
                    <a:ext uri="{FF2B5EF4-FFF2-40B4-BE49-F238E27FC236}">
                      <a16:creationId xmlns:a16="http://schemas.microsoft.com/office/drawing/2014/main" id="{07BA3DBC-DB02-41A9-9463-63E5085B8C4C}"/>
                    </a:ext>
                  </a:extLst>
                </wp:docPr>
                <wp:cNvGraphicFramePr/>
                <a:graphic xmlns:a="http://schemas.openxmlformats.org/drawingml/2006/main">
                  <a:graphicData uri="http://schemas.microsoft.com/office/word/2010/wordprocessingShape">
                    <wps:wsp>
                      <wps:cNvSpPr txBox="1"/>
                      <wps:spPr>
                        <a:xfrm>
                          <a:off x="0" y="0"/>
                          <a:ext cx="4338955" cy="784830"/>
                        </a:xfrm>
                        <a:prstGeom prst="rect">
                          <a:avLst/>
                        </a:prstGeom>
                        <a:noFill/>
                      </wps:spPr>
                      <wps:txbx>
                        <w:txbxContent>
                          <w:p w14:paraId="443CD9EB" w14:textId="5FCCFCB8" w:rsidR="00C96233" w:rsidRPr="006B3A31" w:rsidRDefault="001B5E43" w:rsidP="00C96233">
                            <w:pPr>
                              <w:spacing w:line="240" w:lineRule="exact"/>
                              <w:jc w:val="center"/>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作られ方による</w:t>
                            </w:r>
                            <w:r w:rsidR="00C96233">
                              <w:rPr>
                                <w:rFonts w:ascii="ＭＳ ゴシック" w:eastAsia="ＭＳ ゴシック" w:hAnsi="ＭＳ ゴシック" w:hint="eastAsia"/>
                                <w:color w:val="000000" w:themeColor="text1"/>
                                <w:kern w:val="24"/>
                                <w:sz w:val="18"/>
                                <w:szCs w:val="18"/>
                              </w:rPr>
                              <w:t>水素の呼び方</w:t>
                            </w:r>
                            <w:r>
                              <w:rPr>
                                <w:rFonts w:ascii="ＭＳ ゴシック" w:eastAsia="ＭＳ ゴシック" w:hAnsi="ＭＳ ゴシック" w:hint="eastAsia"/>
                                <w:color w:val="000000" w:themeColor="text1"/>
                                <w:kern w:val="24"/>
                                <w:sz w:val="18"/>
                                <w:szCs w:val="18"/>
                              </w:rPr>
                              <w:t xml:space="preserve">のちがい　　</w:t>
                            </w:r>
                            <w:r>
                              <w:rPr>
                                <w:rFonts w:ascii="ＭＳ ゴシック" w:eastAsia="ＭＳ ゴシック" w:hAnsi="ＭＳ ゴシック"/>
                                <w:color w:val="000000" w:themeColor="text1"/>
                                <w:kern w:val="24"/>
                                <w:sz w:val="18"/>
                                <w:szCs w:val="18"/>
                              </w:rPr>
                              <w:t xml:space="preserve">　　</w:t>
                            </w:r>
                            <w:r>
                              <w:rPr>
                                <w:rFonts w:ascii="ＭＳ ゴシック" w:eastAsia="ＭＳ ゴシック" w:hAnsi="ＭＳ ゴシック" w:hint="eastAsia"/>
                                <w:color w:val="000000" w:themeColor="text1"/>
                                <w:kern w:val="24"/>
                                <w:sz w:val="18"/>
                                <w:szCs w:val="18"/>
                              </w:rPr>
                              <w:t xml:space="preserve"> </w:t>
                            </w:r>
                            <w:r>
                              <w:rPr>
                                <w:rFonts w:ascii="ＭＳ ゴシック" w:eastAsia="ＭＳ ゴシック" w:hAnsi="ＭＳ ゴシック"/>
                                <w:color w:val="000000" w:themeColor="text1"/>
                                <w:kern w:val="24"/>
                                <w:sz w:val="18"/>
                                <w:szCs w:val="18"/>
                              </w:rPr>
                              <w:t xml:space="preserve">   </w:t>
                            </w:r>
                            <w:r w:rsidRPr="001B5E43">
                              <w:rPr>
                                <w:rFonts w:ascii="HG丸ｺﾞｼｯｸM-PRO" w:eastAsia="HG丸ｺﾞｼｯｸM-PRO" w:hAnsi="HG丸ｺﾞｼｯｸM-PRO"/>
                                <w:color w:val="000000" w:themeColor="text1"/>
                                <w:kern w:val="24"/>
                                <w:sz w:val="14"/>
                                <w:szCs w:val="18"/>
                              </w:rPr>
                              <w:t>出典：資源エネルギー庁HP</w:t>
                            </w:r>
                          </w:p>
                        </w:txbxContent>
                      </wps:txbx>
                      <wps:bodyPr wrap="square" rtlCol="0">
                        <a:spAutoFit/>
                      </wps:bodyPr>
                    </wps:wsp>
                  </a:graphicData>
                </a:graphic>
                <wp14:sizeRelH relativeFrom="margin">
                  <wp14:pctWidth>0</wp14:pctWidth>
                </wp14:sizeRelH>
              </wp:anchor>
            </w:drawing>
          </mc:Choice>
          <mc:Fallback>
            <w:pict>
              <v:shape w14:anchorId="03EFE419" id="_x0000_s1034" type="#_x0000_t202" style="position:absolute;left:0;text-align:left;margin-left:159pt;margin-top:.55pt;width:341.65pt;height:61.8pt;z-index:251707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" filled="f" stroked="f">
                <v:textbox style="mso-fit-shape-to-text:t">
                  <w:txbxContent>
                    <w:p w14:paraId="443CD9EB" w14:textId="5FCCFCB8" w:rsidR="00C96233" w:rsidRPr="006B3A31" w:rsidRDefault="001B5E43" w:rsidP="00C96233">
                      <w:pPr>
                        <w:spacing w:line="240" w:lineRule="exact"/>
                        <w:jc w:val="center"/>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作られ方による</w:t>
                      </w:r>
                      <w:r w:rsidR="00C96233">
                        <w:rPr>
                          <w:rFonts w:ascii="ＭＳ ゴシック" w:eastAsia="ＭＳ ゴシック" w:hAnsi="ＭＳ ゴシック" w:hint="eastAsia"/>
                          <w:color w:val="000000" w:themeColor="text1"/>
                          <w:kern w:val="24"/>
                          <w:sz w:val="18"/>
                          <w:szCs w:val="18"/>
                        </w:rPr>
                        <w:t>水素の呼び方</w:t>
                      </w:r>
                      <w:r>
                        <w:rPr>
                          <w:rFonts w:ascii="ＭＳ ゴシック" w:eastAsia="ＭＳ ゴシック" w:hAnsi="ＭＳ ゴシック" w:hint="eastAsia"/>
                          <w:color w:val="000000" w:themeColor="text1"/>
                          <w:kern w:val="24"/>
                          <w:sz w:val="18"/>
                          <w:szCs w:val="18"/>
                        </w:rPr>
                        <w:t xml:space="preserve">のちがい　　</w:t>
                      </w:r>
                      <w:r>
                        <w:rPr>
                          <w:rFonts w:ascii="ＭＳ ゴシック" w:eastAsia="ＭＳ ゴシック" w:hAnsi="ＭＳ ゴシック"/>
                          <w:color w:val="000000" w:themeColor="text1"/>
                          <w:kern w:val="24"/>
                          <w:sz w:val="18"/>
                          <w:szCs w:val="18"/>
                        </w:rPr>
                        <w:t xml:space="preserve">　　</w:t>
                      </w:r>
                      <w:r>
                        <w:rPr>
                          <w:rFonts w:ascii="ＭＳ ゴシック" w:eastAsia="ＭＳ ゴシック" w:hAnsi="ＭＳ ゴシック" w:hint="eastAsia"/>
                          <w:color w:val="000000" w:themeColor="text1"/>
                          <w:kern w:val="24"/>
                          <w:sz w:val="18"/>
                          <w:szCs w:val="18"/>
                        </w:rPr>
                        <w:t xml:space="preserve"> </w:t>
                      </w:r>
                      <w:r>
                        <w:rPr>
                          <w:rFonts w:ascii="ＭＳ ゴシック" w:eastAsia="ＭＳ ゴシック" w:hAnsi="ＭＳ ゴシック"/>
                          <w:color w:val="000000" w:themeColor="text1"/>
                          <w:kern w:val="24"/>
                          <w:sz w:val="18"/>
                          <w:szCs w:val="18"/>
                        </w:rPr>
                        <w:t xml:space="preserve">   </w:t>
                      </w:r>
                      <w:r w:rsidRPr="001B5E43">
                        <w:rPr>
                          <w:rFonts w:ascii="HG丸ｺﾞｼｯｸM-PRO" w:eastAsia="HG丸ｺﾞｼｯｸM-PRO" w:hAnsi="HG丸ｺﾞｼｯｸM-PRO"/>
                          <w:color w:val="000000" w:themeColor="text1"/>
                          <w:kern w:val="24"/>
                          <w:sz w:val="14"/>
                          <w:szCs w:val="18"/>
                        </w:rPr>
                        <w:t>出典：資源エネルギー庁HP</w:t>
                      </w:r>
                    </w:p>
                  </w:txbxContent>
                </v:textbox>
                <w10:wrap anchorx="margin"/>
              </v:shape>
            </w:pict>
          </mc:Fallback>
        </mc:AlternateContent>
      </w:r>
    </w:p>
    <w:p w14:paraId="683336A4" w14:textId="77777777" w:rsidR="00466C51" w:rsidRDefault="00466C51" w:rsidP="00466C51">
      <w:pPr>
        <w:rPr>
          <w:rFonts w:ascii="游ゴシック" w:eastAsia="游ゴシック" w:hAnsi="游ゴシック"/>
        </w:rPr>
      </w:pPr>
      <w:r>
        <w:rPr>
          <w:rFonts w:ascii="游ゴシック" w:eastAsia="游ゴシック" w:hAnsi="游ゴシック"/>
          <w:noProof/>
        </w:rPr>
        <mc:AlternateContent>
          <mc:Choice Requires="wps">
            <w:drawing>
              <wp:inline distT="0" distB="0" distL="0" distR="0" wp14:anchorId="104EF81C" wp14:editId="4091103B">
                <wp:extent cx="6048000" cy="0"/>
                <wp:effectExtent l="38100" t="38100" r="48260" b="38100"/>
                <wp:docPr id="33" name="直線コネクタ 33"/>
                <wp:cNvGraphicFramePr/>
                <a:graphic xmlns:a="http://schemas.openxmlformats.org/drawingml/2006/main">
                  <a:graphicData uri="http://schemas.microsoft.com/office/word/2010/wordprocessingShape">
                    <wps:wsp>
                      <wps:cNvCnPr/>
                      <wps:spPr>
                        <a:xfrm>
                          <a:off x="0" y="0"/>
                          <a:ext cx="6048000" cy="0"/>
                        </a:xfrm>
                        <a:prstGeom prst="line">
                          <a:avLst/>
                        </a:prstGeom>
                        <a:ln w="76200" cap="rnd">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93E9117" id="直線コネクタ 33" o:spid="_x0000_s1026" style="visibility:visible;mso-wrap-style:square;mso-left-percent:-10001;mso-top-percent:-10001;mso-position-horizontal:absolute;mso-position-horizontal-relative:char;mso-position-vertical:absolute;mso-position-vertical-relative:line;mso-left-percent:-10001;mso-top-percent:-10001" from="0,0" to="47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" strokecolor="#b4c6e7 [1300]" strokeweight="6pt">
                <v:stroke joinstyle="miter" endcap="round"/>
                <w10:anchorlock/>
              </v:line>
            </w:pict>
          </mc:Fallback>
        </mc:AlternateContent>
      </w:r>
    </w:p>
    <w:p w14:paraId="787E9179" w14:textId="6AAC9CFA" w:rsidR="00CF5705" w:rsidRPr="00D15526" w:rsidRDefault="00EC0A15" w:rsidP="0036076F">
      <w:pPr>
        <w:spacing w:line="400" w:lineRule="exact"/>
        <w:ind w:firstLineChars="200" w:firstLine="440"/>
        <w:rPr>
          <w:rFonts w:ascii="游ゴシック" w:eastAsia="游ゴシック" w:hAnsi="游ゴシック"/>
          <w:b/>
        </w:rPr>
      </w:pPr>
      <w:r>
        <w:rPr>
          <w:rFonts w:ascii="游ゴシック" w:eastAsia="游ゴシック" w:hAnsi="游ゴシック" w:hint="eastAsia"/>
          <w:b/>
          <w:sz w:val="22"/>
        </w:rPr>
        <w:t>②</w:t>
      </w:r>
      <w:r w:rsidR="00D15526">
        <w:rPr>
          <w:rFonts w:ascii="游ゴシック" w:eastAsia="游ゴシック" w:hAnsi="游ゴシック" w:hint="eastAsia"/>
          <w:b/>
          <w:sz w:val="22"/>
        </w:rPr>
        <w:t xml:space="preserve"> </w:t>
      </w:r>
      <w:r w:rsidR="005F6A8E" w:rsidRPr="00D15526">
        <w:rPr>
          <w:rFonts w:ascii="游ゴシック" w:eastAsia="游ゴシック" w:hAnsi="游ゴシック" w:hint="eastAsia"/>
          <w:b/>
          <w:sz w:val="22"/>
        </w:rPr>
        <w:t>どこにでも取り付けられる太陽電池</w:t>
      </w:r>
    </w:p>
    <w:p w14:paraId="6D1EFA0F" w14:textId="714A0D23" w:rsidR="002E074B" w:rsidRDefault="006B3A31" w:rsidP="006B3A31">
      <w:pPr>
        <w:ind w:leftChars="200" w:left="420" w:rightChars="1889" w:right="3967" w:firstLineChars="100" w:firstLine="210"/>
        <w:rPr>
          <w:rFonts w:ascii="游ゴシック" w:eastAsia="游ゴシック" w:hAnsi="游ゴシック"/>
        </w:rPr>
      </w:pPr>
      <w:r w:rsidRPr="006B3A31">
        <w:rPr>
          <w:rFonts w:ascii="游ゴシック" w:eastAsia="游ゴシック" w:hAnsi="游ゴシック"/>
          <w:noProof/>
        </w:rPr>
        <w:drawing>
          <wp:anchor distT="0" distB="0" distL="114300" distR="114300" simplePos="0" relativeHeight="251654144" behindDoc="0" locked="0" layoutInCell="1" allowOverlap="1" wp14:anchorId="0E78D19B" wp14:editId="13FA29A2">
            <wp:simplePos x="0" y="0"/>
            <wp:positionH relativeFrom="margin">
              <wp:posOffset>3742690</wp:posOffset>
            </wp:positionH>
            <wp:positionV relativeFrom="paragraph">
              <wp:posOffset>89231</wp:posOffset>
            </wp:positionV>
            <wp:extent cx="2371247" cy="1590675"/>
            <wp:effectExtent l="0" t="0" r="0" b="0"/>
            <wp:wrapNone/>
            <wp:docPr id="18" name="図 17">
              <a:extLst xmlns:a="http://schemas.openxmlformats.org/drawingml/2006/main">
                <a:ext uri="{FF2B5EF4-FFF2-40B4-BE49-F238E27FC236}">
                  <a16:creationId xmlns:a16="http://schemas.microsoft.com/office/drawing/2014/main" id="{76482F23-B220-4193-BF23-69EF6D89F5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76482F23-B220-4193-BF23-69EF6D89F51D}"/>
                        </a:ext>
                      </a:extLst>
                    </pic:cNvPr>
                    <pic:cNvPicPr>
                      <a:picLocks noChangeAspect="1"/>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71247" cy="1590675"/>
                    </a:xfrm>
                    <a:prstGeom prst="rect">
                      <a:avLst/>
                    </a:prstGeom>
                  </pic:spPr>
                </pic:pic>
              </a:graphicData>
            </a:graphic>
            <wp14:sizeRelH relativeFrom="page">
              <wp14:pctWidth>0</wp14:pctWidth>
            </wp14:sizeRelH>
            <wp14:sizeRelV relativeFrom="page">
              <wp14:pctHeight>0</wp14:pctHeight>
            </wp14:sizeRelV>
          </wp:anchor>
        </w:drawing>
      </w:r>
      <w:r w:rsidR="00700309">
        <w:rPr>
          <w:rFonts w:ascii="游ゴシック" w:eastAsia="游ゴシック" w:hAnsi="游ゴシック" w:hint="eastAsia"/>
        </w:rPr>
        <w:t>私たちの生活に欠かせない電気は</w:t>
      </w:r>
      <w:r w:rsidR="00700309" w:rsidRPr="00700309">
        <w:rPr>
          <w:rFonts w:ascii="游ゴシック" w:eastAsia="游ゴシック" w:hAnsi="游ゴシック" w:hint="eastAsia"/>
        </w:rPr>
        <w:t>、太陽</w:t>
      </w:r>
      <w:r w:rsidR="008C53A1">
        <w:rPr>
          <w:rFonts w:ascii="游ゴシック" w:eastAsia="游ゴシック" w:hAnsi="游ゴシック" w:hint="eastAsia"/>
        </w:rPr>
        <w:t>光</w:t>
      </w:r>
      <w:r w:rsidR="00700309" w:rsidRPr="00700309">
        <w:rPr>
          <w:rFonts w:ascii="游ゴシック" w:eastAsia="游ゴシック" w:hAnsi="游ゴシック" w:hint="eastAsia"/>
        </w:rPr>
        <w:t>・風</w:t>
      </w:r>
      <w:r w:rsidR="008C53A1">
        <w:rPr>
          <w:rFonts w:ascii="游ゴシック" w:eastAsia="游ゴシック" w:hAnsi="游ゴシック" w:hint="eastAsia"/>
        </w:rPr>
        <w:t>力</w:t>
      </w:r>
      <w:r w:rsidR="00700309" w:rsidRPr="00700309">
        <w:rPr>
          <w:rFonts w:ascii="游ゴシック" w:eastAsia="游ゴシック" w:hAnsi="游ゴシック" w:hint="eastAsia"/>
        </w:rPr>
        <w:t>・水</w:t>
      </w:r>
      <w:r w:rsidR="008C53A1">
        <w:rPr>
          <w:rFonts w:ascii="游ゴシック" w:eastAsia="游ゴシック" w:hAnsi="游ゴシック" w:hint="eastAsia"/>
        </w:rPr>
        <w:t>力</w:t>
      </w:r>
      <w:r w:rsidR="00700309" w:rsidRPr="00700309">
        <w:rPr>
          <w:rFonts w:ascii="游ゴシック" w:eastAsia="游ゴシック" w:hAnsi="游ゴシック" w:hint="eastAsia"/>
        </w:rPr>
        <w:t>など</w:t>
      </w:r>
      <w:r w:rsidR="002E074B">
        <w:rPr>
          <w:rFonts w:ascii="游ゴシック" w:eastAsia="游ゴシック" w:hAnsi="游ゴシック" w:hint="eastAsia"/>
        </w:rPr>
        <w:t>の再生可能エネルギー</w:t>
      </w:r>
      <w:r w:rsidR="00700309" w:rsidRPr="00700309">
        <w:rPr>
          <w:rFonts w:ascii="游ゴシック" w:eastAsia="游ゴシック" w:hAnsi="游ゴシック" w:hint="eastAsia"/>
        </w:rPr>
        <w:t>を活かし、</w:t>
      </w:r>
      <w:r w:rsidR="00D224A3">
        <w:rPr>
          <w:rFonts w:ascii="游ゴシック" w:eastAsia="游ゴシック" w:hAnsi="游ゴシック" w:hint="eastAsia"/>
        </w:rPr>
        <w:t>CO</w:t>
      </w:r>
      <w:r w:rsidR="00D224A3" w:rsidRPr="00D15526">
        <w:rPr>
          <w:rFonts w:ascii="游ゴシック" w:eastAsia="游ゴシック" w:hAnsi="游ゴシック" w:hint="eastAsia"/>
          <w:vertAlign w:val="subscript"/>
        </w:rPr>
        <w:t>2</w:t>
      </w:r>
      <w:r w:rsidR="00D224A3">
        <w:rPr>
          <w:rFonts w:ascii="游ゴシック" w:eastAsia="游ゴシック" w:hAnsi="游ゴシック" w:hint="eastAsia"/>
        </w:rPr>
        <w:t>を排出せずに</w:t>
      </w:r>
      <w:r w:rsidR="00975C22">
        <w:rPr>
          <w:rFonts w:ascii="游ゴシック" w:eastAsia="游ゴシック" w:hAnsi="游ゴシック" w:hint="eastAsia"/>
        </w:rPr>
        <w:t>作る</w:t>
      </w:r>
      <w:r w:rsidR="00D224A3">
        <w:rPr>
          <w:rFonts w:ascii="游ゴシック" w:eastAsia="游ゴシック" w:hAnsi="游ゴシック" w:hint="eastAsia"/>
        </w:rPr>
        <w:t>ことが必要になります</w:t>
      </w:r>
      <w:r w:rsidR="00700309" w:rsidRPr="00700309">
        <w:rPr>
          <w:rFonts w:ascii="游ゴシック" w:eastAsia="游ゴシック" w:hAnsi="游ゴシック" w:hint="eastAsia"/>
        </w:rPr>
        <w:t>。</w:t>
      </w:r>
      <w:r w:rsidR="002E074B">
        <w:rPr>
          <w:rFonts w:ascii="游ゴシック" w:eastAsia="游ゴシック" w:hAnsi="游ゴシック" w:hint="eastAsia"/>
        </w:rPr>
        <w:t>大阪</w:t>
      </w:r>
      <w:r w:rsidR="008C53A1">
        <w:rPr>
          <w:rFonts w:ascii="游ゴシック" w:eastAsia="游ゴシック" w:hAnsi="游ゴシック" w:hint="eastAsia"/>
        </w:rPr>
        <w:t>で</w:t>
      </w:r>
      <w:r w:rsidR="002E074B">
        <w:rPr>
          <w:rFonts w:ascii="游ゴシック" w:eastAsia="游ゴシック" w:hAnsi="游ゴシック" w:hint="eastAsia"/>
        </w:rPr>
        <w:t>は、再生可能エネルギーの中でも、太陽光を利用した発電</w:t>
      </w:r>
      <w:r w:rsidR="008C53A1">
        <w:rPr>
          <w:rFonts w:ascii="游ゴシック" w:eastAsia="游ゴシック" w:hAnsi="游ゴシック" w:hint="eastAsia"/>
        </w:rPr>
        <w:t>の</w:t>
      </w:r>
      <w:r w:rsidR="002E074B">
        <w:rPr>
          <w:rFonts w:ascii="游ゴシック" w:eastAsia="游ゴシック" w:hAnsi="游ゴシック" w:hint="eastAsia"/>
        </w:rPr>
        <w:t>ポテンシャルが</w:t>
      </w:r>
      <w:r w:rsidR="008C53A1">
        <w:rPr>
          <w:rFonts w:ascii="游ゴシック" w:eastAsia="游ゴシック" w:hAnsi="游ゴシック" w:hint="eastAsia"/>
        </w:rPr>
        <w:t>最も</w:t>
      </w:r>
      <w:r w:rsidR="002E074B">
        <w:rPr>
          <w:rFonts w:ascii="游ゴシック" w:eastAsia="游ゴシック" w:hAnsi="游ゴシック" w:hint="eastAsia"/>
        </w:rPr>
        <w:t>大き</w:t>
      </w:r>
      <w:r w:rsidR="009E76E8">
        <w:rPr>
          <w:rFonts w:ascii="游ゴシック" w:eastAsia="游ゴシック" w:hAnsi="游ゴシック" w:hint="eastAsia"/>
        </w:rPr>
        <w:t>いと言われています</w:t>
      </w:r>
      <w:r w:rsidR="00D224A3">
        <w:rPr>
          <w:rFonts w:ascii="游ゴシック" w:eastAsia="游ゴシック" w:hAnsi="游ゴシック" w:hint="eastAsia"/>
        </w:rPr>
        <w:t>。</w:t>
      </w:r>
    </w:p>
    <w:p w14:paraId="34BD36C1" w14:textId="193D0FB9" w:rsidR="002E074B" w:rsidRDefault="006B3A31" w:rsidP="006B3A31">
      <w:pPr>
        <w:ind w:leftChars="200" w:left="420" w:rightChars="1889" w:right="3967" w:firstLineChars="100" w:firstLine="210"/>
        <w:rPr>
          <w:rFonts w:ascii="游ゴシック" w:eastAsia="游ゴシック" w:hAnsi="游ゴシック"/>
        </w:rPr>
      </w:pPr>
      <w:r w:rsidRPr="006B3A31">
        <w:rPr>
          <w:rFonts w:ascii="游ゴシック" w:eastAsia="游ゴシック" w:hAnsi="游ゴシック"/>
          <w:noProof/>
        </w:rPr>
        <mc:AlternateContent>
          <mc:Choice Requires="wps">
            <w:drawing>
              <wp:anchor distT="0" distB="0" distL="114300" distR="114300" simplePos="0" relativeHeight="251656192" behindDoc="0" locked="0" layoutInCell="1" allowOverlap="1" wp14:anchorId="1611F2F8" wp14:editId="48E6339D">
                <wp:simplePos x="0" y="0"/>
                <wp:positionH relativeFrom="margin">
                  <wp:align>right</wp:align>
                </wp:positionH>
                <wp:positionV relativeFrom="paragraph">
                  <wp:posOffset>519430</wp:posOffset>
                </wp:positionV>
                <wp:extent cx="2408496" cy="1063256"/>
                <wp:effectExtent l="0" t="0" r="0" b="0"/>
                <wp:wrapNone/>
                <wp:docPr id="4" name="テキスト ボックス 3">
                  <a:extLst xmlns:a="http://schemas.openxmlformats.org/drawingml/2006/main">
                    <a:ext uri="{FF2B5EF4-FFF2-40B4-BE49-F238E27FC236}">
                      <a16:creationId xmlns:a16="http://schemas.microsoft.com/office/drawing/2014/main" id="{07BA3DBC-DB02-41A9-9463-63E5085B8C4C}"/>
                    </a:ext>
                  </a:extLst>
                </wp:docPr>
                <wp:cNvGraphicFramePr/>
                <a:graphic xmlns:a="http://schemas.openxmlformats.org/drawingml/2006/main">
                  <a:graphicData uri="http://schemas.microsoft.com/office/word/2010/wordprocessingShape">
                    <wps:wsp>
                      <wps:cNvSpPr txBox="1"/>
                      <wps:spPr>
                        <a:xfrm>
                          <a:off x="0" y="0"/>
                          <a:ext cx="2408496" cy="1063256"/>
                        </a:xfrm>
                        <a:prstGeom prst="rect">
                          <a:avLst/>
                        </a:prstGeom>
                        <a:noFill/>
                      </wps:spPr>
                      <wps:txbx>
                        <w:txbxContent>
                          <w:p w14:paraId="1684BACB" w14:textId="33AFB93B" w:rsidR="0054591B" w:rsidRPr="006B3A31" w:rsidRDefault="0054591B" w:rsidP="006B3A31">
                            <w:pPr>
                              <w:spacing w:line="240" w:lineRule="exact"/>
                              <w:jc w:val="center"/>
                              <w:rPr>
                                <w:rFonts w:ascii="ＭＳ ゴシック" w:eastAsia="ＭＳ ゴシック" w:hAnsi="ＭＳ ゴシック"/>
                                <w:color w:val="000000" w:themeColor="text1"/>
                                <w:kern w:val="24"/>
                                <w:sz w:val="18"/>
                                <w:szCs w:val="18"/>
                              </w:rPr>
                            </w:pPr>
                            <w:r w:rsidRPr="006B3A31">
                              <w:rPr>
                                <w:rFonts w:ascii="ＭＳ ゴシック" w:eastAsia="ＭＳ ゴシック" w:hAnsi="ＭＳ ゴシック" w:hint="eastAsia"/>
                                <w:color w:val="000000" w:themeColor="text1"/>
                                <w:kern w:val="24"/>
                                <w:sz w:val="18"/>
                                <w:szCs w:val="18"/>
                              </w:rPr>
                              <w:t>ペロブスカイト太陽電池</w:t>
                            </w:r>
                          </w:p>
                          <w:p w14:paraId="7CFEAED2" w14:textId="2F197B66" w:rsidR="0054591B" w:rsidRPr="00056711" w:rsidRDefault="0054591B" w:rsidP="006B3A31">
                            <w:pPr>
                              <w:spacing w:line="240" w:lineRule="exact"/>
                              <w:jc w:val="right"/>
                              <w:rPr>
                                <w:rFonts w:ascii="HG丸ｺﾞｼｯｸM-PRO" w:eastAsia="HG丸ｺﾞｼｯｸM-PRO" w:hAnsi="HG丸ｺﾞｼｯｸM-PRO"/>
                                <w:color w:val="000000" w:themeColor="text1"/>
                                <w:kern w:val="24"/>
                                <w:sz w:val="16"/>
                                <w:szCs w:val="18"/>
                              </w:rPr>
                            </w:pPr>
                            <w:r w:rsidRPr="000E68C9">
                              <w:rPr>
                                <w:rFonts w:ascii="HG丸ｺﾞｼｯｸM-PRO" w:eastAsia="HG丸ｺﾞｼｯｸM-PRO" w:hAnsi="HG丸ｺﾞｼｯｸM-PRO" w:hint="eastAsia"/>
                                <w:color w:val="000000" w:themeColor="text1"/>
                                <w:kern w:val="24"/>
                                <w:sz w:val="14"/>
                                <w:szCs w:val="18"/>
                              </w:rPr>
                              <w:t>出典：</w:t>
                            </w:r>
                            <w:r w:rsidR="009F6E23">
                              <w:rPr>
                                <w:rFonts w:ascii="HG丸ｺﾞｼｯｸM-PRO" w:eastAsia="HG丸ｺﾞｼｯｸM-PRO" w:hAnsi="HG丸ｺﾞｼｯｸM-PRO" w:hint="eastAsia"/>
                                <w:color w:val="000000" w:themeColor="text1"/>
                                <w:kern w:val="24"/>
                                <w:sz w:val="14"/>
                                <w:szCs w:val="18"/>
                              </w:rPr>
                              <w:t>(国</w:t>
                            </w:r>
                            <w:r w:rsidR="009F6E23">
                              <w:rPr>
                                <w:rFonts w:ascii="HG丸ｺﾞｼｯｸM-PRO" w:eastAsia="HG丸ｺﾞｼｯｸM-PRO" w:hAnsi="HG丸ｺﾞｼｯｸM-PRO"/>
                                <w:color w:val="000000" w:themeColor="text1"/>
                                <w:kern w:val="24"/>
                                <w:sz w:val="14"/>
                                <w:szCs w:val="18"/>
                              </w:rPr>
                              <w:t>研</w:t>
                            </w:r>
                            <w:r w:rsidR="009F6E23">
                              <w:rPr>
                                <w:rFonts w:ascii="HG丸ｺﾞｼｯｸM-PRO" w:eastAsia="HG丸ｺﾞｼｯｸM-PRO" w:hAnsi="HG丸ｺﾞｼｯｸM-PRO" w:hint="eastAsia"/>
                                <w:color w:val="000000" w:themeColor="text1"/>
                                <w:kern w:val="24"/>
                                <w:sz w:val="14"/>
                                <w:szCs w:val="18"/>
                              </w:rPr>
                              <w:t>)新</w:t>
                            </w:r>
                            <w:r w:rsidR="009F6E23">
                              <w:rPr>
                                <w:rFonts w:ascii="HG丸ｺﾞｼｯｸM-PRO" w:eastAsia="HG丸ｺﾞｼｯｸM-PRO" w:hAnsi="HG丸ｺﾞｼｯｸM-PRO"/>
                                <w:color w:val="000000" w:themeColor="text1"/>
                                <w:kern w:val="24"/>
                                <w:sz w:val="14"/>
                                <w:szCs w:val="18"/>
                              </w:rPr>
                              <w:t>エネルギー産業技術・研究開発機構HP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611F2F8" id="_x0000_s1035" type="#_x0000_t202" style="position:absolute;left:0;text-align:left;margin-left:138.45pt;margin-top:40.9pt;width:189.65pt;height:83.7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" filled="f" stroked="f">
                <v:textbox>
                  <w:txbxContent>
                    <w:p w14:paraId="1684BACB" w14:textId="33AFB93B" w:rsidR="0054591B" w:rsidRPr="006B3A31" w:rsidRDefault="0054591B" w:rsidP="006B3A31">
                      <w:pPr>
                        <w:spacing w:line="240" w:lineRule="exact"/>
                        <w:jc w:val="center"/>
                        <w:rPr>
                          <w:rFonts w:ascii="ＭＳ ゴシック" w:eastAsia="ＭＳ ゴシック" w:hAnsi="ＭＳ ゴシック"/>
                          <w:color w:val="000000" w:themeColor="text1"/>
                          <w:kern w:val="24"/>
                          <w:sz w:val="18"/>
                          <w:szCs w:val="18"/>
                        </w:rPr>
                      </w:pPr>
                      <w:r w:rsidRPr="006B3A31">
                        <w:rPr>
                          <w:rFonts w:ascii="ＭＳ ゴシック" w:eastAsia="ＭＳ ゴシック" w:hAnsi="ＭＳ ゴシック" w:hint="eastAsia"/>
                          <w:color w:val="000000" w:themeColor="text1"/>
                          <w:kern w:val="24"/>
                          <w:sz w:val="18"/>
                          <w:szCs w:val="18"/>
                        </w:rPr>
                        <w:t>ペロブスカイト太陽電池</w:t>
                      </w:r>
                    </w:p>
                    <w:p w14:paraId="7CFEAED2" w14:textId="2F197B66" w:rsidR="0054591B" w:rsidRPr="00056711" w:rsidRDefault="0054591B" w:rsidP="006B3A31">
                      <w:pPr>
                        <w:spacing w:line="240" w:lineRule="exact"/>
                        <w:jc w:val="right"/>
                        <w:rPr>
                          <w:rFonts w:ascii="HG丸ｺﾞｼｯｸM-PRO" w:eastAsia="HG丸ｺﾞｼｯｸM-PRO" w:hAnsi="HG丸ｺﾞｼｯｸM-PRO" w:hint="eastAsia"/>
                          <w:color w:val="000000" w:themeColor="text1"/>
                          <w:kern w:val="24"/>
                          <w:sz w:val="16"/>
                          <w:szCs w:val="18"/>
                        </w:rPr>
                      </w:pPr>
                      <w:r w:rsidRPr="000E68C9">
                        <w:rPr>
                          <w:rFonts w:ascii="HG丸ｺﾞｼｯｸM-PRO" w:eastAsia="HG丸ｺﾞｼｯｸM-PRO" w:hAnsi="HG丸ｺﾞｼｯｸM-PRO" w:hint="eastAsia"/>
                          <w:color w:val="000000" w:themeColor="text1"/>
                          <w:kern w:val="24"/>
                          <w:sz w:val="14"/>
                          <w:szCs w:val="18"/>
                        </w:rPr>
                        <w:t>出典：</w:t>
                      </w:r>
                      <w:r w:rsidR="009F6E23">
                        <w:rPr>
                          <w:rFonts w:ascii="HG丸ｺﾞｼｯｸM-PRO" w:eastAsia="HG丸ｺﾞｼｯｸM-PRO" w:hAnsi="HG丸ｺﾞｼｯｸM-PRO" w:hint="eastAsia"/>
                          <w:color w:val="000000" w:themeColor="text1"/>
                          <w:kern w:val="24"/>
                          <w:sz w:val="14"/>
                          <w:szCs w:val="18"/>
                        </w:rPr>
                        <w:t>(国</w:t>
                      </w:r>
                      <w:r w:rsidR="009F6E23">
                        <w:rPr>
                          <w:rFonts w:ascii="HG丸ｺﾞｼｯｸM-PRO" w:eastAsia="HG丸ｺﾞｼｯｸM-PRO" w:hAnsi="HG丸ｺﾞｼｯｸM-PRO"/>
                          <w:color w:val="000000" w:themeColor="text1"/>
                          <w:kern w:val="24"/>
                          <w:sz w:val="14"/>
                          <w:szCs w:val="18"/>
                        </w:rPr>
                        <w:t>研</w:t>
                      </w:r>
                      <w:r w:rsidR="009F6E23">
                        <w:rPr>
                          <w:rFonts w:ascii="HG丸ｺﾞｼｯｸM-PRO" w:eastAsia="HG丸ｺﾞｼｯｸM-PRO" w:hAnsi="HG丸ｺﾞｼｯｸM-PRO" w:hint="eastAsia"/>
                          <w:color w:val="000000" w:themeColor="text1"/>
                          <w:kern w:val="24"/>
                          <w:sz w:val="14"/>
                          <w:szCs w:val="18"/>
                        </w:rPr>
                        <w:t>)新</w:t>
                      </w:r>
                      <w:r w:rsidR="009F6E23">
                        <w:rPr>
                          <w:rFonts w:ascii="HG丸ｺﾞｼｯｸM-PRO" w:eastAsia="HG丸ｺﾞｼｯｸM-PRO" w:hAnsi="HG丸ｺﾞｼｯｸM-PRO"/>
                          <w:color w:val="000000" w:themeColor="text1"/>
                          <w:kern w:val="24"/>
                          <w:sz w:val="14"/>
                          <w:szCs w:val="18"/>
                        </w:rPr>
                        <w:t>エネルギー産業技術・研究開発機構HP</w:t>
                      </w:r>
                    </w:p>
                  </w:txbxContent>
                </v:textbox>
                <w10:wrap anchorx="margin"/>
              </v:shape>
            </w:pict>
          </mc:Fallback>
        </mc:AlternateContent>
      </w:r>
      <w:r w:rsidR="002E074B">
        <w:rPr>
          <w:rFonts w:ascii="游ゴシック" w:eastAsia="游ゴシック" w:hAnsi="游ゴシック" w:hint="eastAsia"/>
        </w:rPr>
        <w:t>現在、従来よりも</w:t>
      </w:r>
      <w:r w:rsidR="002E074B" w:rsidRPr="002E074B">
        <w:rPr>
          <w:rFonts w:ascii="游ゴシック" w:eastAsia="游ゴシック" w:hAnsi="游ゴシック" w:hint="eastAsia"/>
        </w:rPr>
        <w:t>軽量で、曲げたり、光を通</w:t>
      </w:r>
      <w:r w:rsidR="006F27E3">
        <w:rPr>
          <w:rFonts w:ascii="游ゴシック" w:eastAsia="游ゴシック" w:hAnsi="游ゴシック" w:hint="eastAsia"/>
        </w:rPr>
        <w:t>したり</w:t>
      </w:r>
      <w:r w:rsidR="002E074B" w:rsidRPr="002E074B">
        <w:rPr>
          <w:rFonts w:ascii="游ゴシック" w:eastAsia="游ゴシック" w:hAnsi="游ゴシック" w:hint="eastAsia"/>
        </w:rPr>
        <w:t>す</w:t>
      </w:r>
      <w:r w:rsidR="006F27E3">
        <w:rPr>
          <w:rFonts w:ascii="游ゴシック" w:eastAsia="游ゴシック" w:hAnsi="游ゴシック" w:hint="eastAsia"/>
        </w:rPr>
        <w:t>る</w:t>
      </w:r>
      <w:r w:rsidR="002E074B" w:rsidRPr="002E074B">
        <w:rPr>
          <w:rFonts w:ascii="游ゴシック" w:eastAsia="游ゴシック" w:hAnsi="游ゴシック" w:hint="eastAsia"/>
        </w:rPr>
        <w:t>こともできる</w:t>
      </w:r>
      <w:r w:rsidR="002E074B">
        <w:rPr>
          <w:rFonts w:ascii="游ゴシック" w:eastAsia="游ゴシック" w:hAnsi="游ゴシック" w:hint="eastAsia"/>
        </w:rPr>
        <w:t>次世代太陽電池の開発が進んでいます。この</w:t>
      </w:r>
      <w:r w:rsidR="00D224A3">
        <w:rPr>
          <w:rFonts w:ascii="游ゴシック" w:eastAsia="游ゴシック" w:hAnsi="游ゴシック" w:hint="eastAsia"/>
        </w:rPr>
        <w:t>特徴</w:t>
      </w:r>
      <w:r w:rsidR="002E074B">
        <w:rPr>
          <w:rFonts w:ascii="游ゴシック" w:eastAsia="游ゴシック" w:hAnsi="游ゴシック" w:hint="eastAsia"/>
        </w:rPr>
        <w:t>を活かし、</w:t>
      </w:r>
      <w:r w:rsidR="009E76E8">
        <w:rPr>
          <w:rFonts w:ascii="游ゴシック" w:eastAsia="游ゴシック" w:hAnsi="游ゴシック" w:hint="eastAsia"/>
        </w:rPr>
        <w:t>これまで設置が難しかった</w:t>
      </w:r>
      <w:r w:rsidR="002E074B">
        <w:rPr>
          <w:rFonts w:ascii="游ゴシック" w:eastAsia="游ゴシック" w:hAnsi="游ゴシック" w:hint="eastAsia"/>
        </w:rPr>
        <w:t>ビルの壁面や窓、車の車体など</w:t>
      </w:r>
      <w:r w:rsidR="00D224A3">
        <w:rPr>
          <w:rFonts w:ascii="游ゴシック" w:eastAsia="游ゴシック" w:hAnsi="游ゴシック" w:hint="eastAsia"/>
        </w:rPr>
        <w:t>での</w:t>
      </w:r>
      <w:r w:rsidR="002E074B">
        <w:rPr>
          <w:rFonts w:ascii="游ゴシック" w:eastAsia="游ゴシック" w:hAnsi="游ゴシック" w:hint="eastAsia"/>
        </w:rPr>
        <w:t>利用が期待されています。</w:t>
      </w:r>
    </w:p>
    <w:p w14:paraId="552C5ACE" w14:textId="09D220A8" w:rsidR="00E621CC" w:rsidRDefault="00E621CC" w:rsidP="008955A6">
      <w:pPr>
        <w:rPr>
          <w:rFonts w:ascii="游ゴシック" w:eastAsia="游ゴシック" w:hAnsi="游ゴシック"/>
        </w:rPr>
      </w:pPr>
    </w:p>
    <w:p w14:paraId="13C96726" w14:textId="0C864876" w:rsidR="005F6A8E" w:rsidRPr="00D15526" w:rsidRDefault="00EC0A15" w:rsidP="00D15526">
      <w:pPr>
        <w:spacing w:line="400" w:lineRule="exact"/>
        <w:ind w:firstLineChars="200" w:firstLine="440"/>
        <w:rPr>
          <w:rFonts w:ascii="游ゴシック" w:eastAsia="游ゴシック" w:hAnsi="游ゴシック"/>
          <w:b/>
          <w:sz w:val="22"/>
        </w:rPr>
      </w:pPr>
      <w:r>
        <w:rPr>
          <w:rFonts w:ascii="游ゴシック" w:eastAsia="游ゴシック" w:hAnsi="游ゴシック" w:hint="eastAsia"/>
          <w:b/>
          <w:sz w:val="22"/>
        </w:rPr>
        <w:t xml:space="preserve">③ </w:t>
      </w:r>
      <w:r w:rsidR="00FD5608" w:rsidRPr="00D15526">
        <w:rPr>
          <w:rFonts w:ascii="游ゴシック" w:eastAsia="游ゴシック" w:hAnsi="游ゴシック" w:hint="eastAsia"/>
          <w:b/>
          <w:sz w:val="22"/>
        </w:rPr>
        <w:t>原油を使わない</w:t>
      </w:r>
      <w:r w:rsidR="00284FDC">
        <w:rPr>
          <w:rFonts w:ascii="游ゴシック" w:eastAsia="游ゴシック" w:hAnsi="游ゴシック" w:hint="eastAsia"/>
          <w:b/>
          <w:sz w:val="22"/>
        </w:rPr>
        <w:t>航空</w:t>
      </w:r>
      <w:r w:rsidR="00FD5608" w:rsidRPr="00D15526">
        <w:rPr>
          <w:rFonts w:ascii="游ゴシック" w:eastAsia="游ゴシック" w:hAnsi="游ゴシック" w:hint="eastAsia"/>
          <w:b/>
          <w:sz w:val="22"/>
        </w:rPr>
        <w:t>燃料</w:t>
      </w:r>
    </w:p>
    <w:p w14:paraId="3086CEEF" w14:textId="44D3B540" w:rsidR="005F6A8E" w:rsidRDefault="004F7EF8" w:rsidP="00FD5608">
      <w:pPr>
        <w:ind w:leftChars="200" w:left="420" w:firstLineChars="100" w:firstLine="210"/>
        <w:rPr>
          <w:rFonts w:ascii="游ゴシック" w:eastAsia="游ゴシック" w:hAnsi="游ゴシック"/>
        </w:rPr>
      </w:pPr>
      <w:r>
        <w:rPr>
          <w:rFonts w:ascii="游ゴシック" w:eastAsia="游ゴシック" w:hAnsi="游ゴシック" w:hint="eastAsia"/>
        </w:rPr>
        <w:t>走行時に</w:t>
      </w:r>
      <w:r w:rsidR="005F6A8E" w:rsidRPr="00897C42">
        <w:rPr>
          <w:rFonts w:ascii="游ゴシック" w:eastAsia="游ゴシック" w:hAnsi="游ゴシック"/>
        </w:rPr>
        <w:t>CO</w:t>
      </w:r>
      <w:r w:rsidR="005F6A8E" w:rsidRPr="00D15526">
        <w:rPr>
          <w:rFonts w:ascii="游ゴシック" w:eastAsia="游ゴシック" w:hAnsi="游ゴシック"/>
          <w:vertAlign w:val="subscript"/>
        </w:rPr>
        <w:t>2</w:t>
      </w:r>
      <w:r w:rsidRPr="00D9589B">
        <w:rPr>
          <w:rFonts w:ascii="游ゴシック" w:eastAsia="游ゴシック" w:hAnsi="游ゴシック" w:hint="eastAsia"/>
        </w:rPr>
        <w:t>などの</w:t>
      </w:r>
      <w:r w:rsidR="005F6A8E">
        <w:rPr>
          <w:rFonts w:ascii="游ゴシック" w:eastAsia="游ゴシック" w:hAnsi="游ゴシック"/>
        </w:rPr>
        <w:t>を排出</w:t>
      </w:r>
      <w:r>
        <w:rPr>
          <w:rFonts w:ascii="游ゴシック" w:eastAsia="游ゴシック" w:hAnsi="游ゴシック" w:hint="eastAsia"/>
        </w:rPr>
        <w:t>ガスを出さない電気自動車（EV）や燃料電池車（FCV）などの</w:t>
      </w:r>
      <w:r w:rsidR="008933B2">
        <w:rPr>
          <w:rFonts w:ascii="游ゴシック" w:eastAsia="游ゴシック" w:hAnsi="游ゴシック" w:hint="eastAsia"/>
        </w:rPr>
        <w:t>ゼロエミッション車（ZEV）</w:t>
      </w:r>
      <w:r w:rsidR="005F6A8E">
        <w:rPr>
          <w:rFonts w:ascii="游ゴシック" w:eastAsia="游ゴシック" w:hAnsi="游ゴシック"/>
        </w:rPr>
        <w:t>が実用化</w:t>
      </w:r>
      <w:r w:rsidR="005F6A8E">
        <w:rPr>
          <w:rFonts w:ascii="游ゴシック" w:eastAsia="游ゴシック" w:hAnsi="游ゴシック" w:hint="eastAsia"/>
        </w:rPr>
        <w:t>され</w:t>
      </w:r>
      <w:r w:rsidR="005F6A8E">
        <w:rPr>
          <w:rFonts w:ascii="游ゴシック" w:eastAsia="游ゴシック" w:hAnsi="游ゴシック"/>
        </w:rPr>
        <w:t>、徐々に社会へ広がっています</w:t>
      </w:r>
      <w:r w:rsidR="005F6A8E">
        <w:rPr>
          <w:rFonts w:ascii="游ゴシック" w:eastAsia="游ゴシック" w:hAnsi="游ゴシック" w:hint="eastAsia"/>
        </w:rPr>
        <w:t>が、航空機の</w:t>
      </w:r>
      <w:r w:rsidR="00FD5608">
        <w:rPr>
          <w:rFonts w:ascii="游ゴシック" w:eastAsia="游ゴシック" w:hAnsi="游ゴシック" w:hint="eastAsia"/>
        </w:rPr>
        <w:t>分野でも</w:t>
      </w:r>
      <w:r w:rsidR="005F6A8E">
        <w:rPr>
          <w:rFonts w:ascii="游ゴシック" w:eastAsia="游ゴシック" w:hAnsi="游ゴシック" w:hint="eastAsia"/>
        </w:rPr>
        <w:t>脱炭素化に向けた技術開発</w:t>
      </w:r>
      <w:r w:rsidR="00FD5608">
        <w:rPr>
          <w:rFonts w:ascii="游ゴシック" w:eastAsia="游ゴシック" w:hAnsi="游ゴシック" w:hint="eastAsia"/>
        </w:rPr>
        <w:t>が</w:t>
      </w:r>
      <w:r w:rsidR="005F6A8E">
        <w:rPr>
          <w:rFonts w:ascii="游ゴシック" w:eastAsia="游ゴシック" w:hAnsi="游ゴシック" w:hint="eastAsia"/>
        </w:rPr>
        <w:t>進んでいます。</w:t>
      </w:r>
    </w:p>
    <w:p w14:paraId="3EBD6E28" w14:textId="77777777" w:rsidR="005F6A8E" w:rsidRDefault="005F6A8E" w:rsidP="00FD5608">
      <w:pPr>
        <w:ind w:leftChars="200" w:left="420" w:firstLineChars="100" w:firstLine="210"/>
        <w:rPr>
          <w:rFonts w:ascii="游ゴシック" w:eastAsia="游ゴシック" w:hAnsi="游ゴシック"/>
        </w:rPr>
      </w:pPr>
      <w:r>
        <w:rPr>
          <w:rFonts w:ascii="游ゴシック" w:eastAsia="游ゴシック" w:hAnsi="游ゴシック" w:hint="eastAsia"/>
        </w:rPr>
        <w:t>航空機の燃料は主に化石燃料が使用されていますが、これをSAF（サフ：S</w:t>
      </w:r>
      <w:r>
        <w:rPr>
          <w:rFonts w:ascii="游ゴシック" w:eastAsia="游ゴシック" w:hAnsi="游ゴシック"/>
        </w:rPr>
        <w:t xml:space="preserve">ustainable </w:t>
      </w:r>
      <w:r w:rsidRPr="00D32382">
        <w:rPr>
          <w:rFonts w:ascii="游ゴシック" w:eastAsia="游ゴシック" w:hAnsi="游ゴシック"/>
        </w:rPr>
        <w:t>Aviation Fuel</w:t>
      </w:r>
      <w:r>
        <w:rPr>
          <w:rFonts w:ascii="游ゴシック" w:eastAsia="游ゴシック" w:hAnsi="游ゴシック" w:hint="eastAsia"/>
        </w:rPr>
        <w:t>）と呼ばれる「持続可能な航空燃料」に代替していく動きが航空業界で進んでいます。SAFは、原料に廃材や廃食用油などが使われており、化石燃料と混合して使用しても問題がないため、燃料を徐々に置き替えていくことができます。</w:t>
      </w:r>
    </w:p>
    <w:p w14:paraId="0437CB61" w14:textId="59132EBF" w:rsidR="005F6A8E" w:rsidRDefault="00B9127D" w:rsidP="005F6A8E">
      <w:pPr>
        <w:ind w:firstLineChars="200" w:firstLine="420"/>
        <w:rPr>
          <w:rFonts w:ascii="游ゴシック" w:eastAsia="游ゴシック" w:hAnsi="游ゴシック"/>
        </w:rPr>
      </w:pPr>
      <w:r>
        <w:rPr>
          <w:rFonts w:ascii="游ゴシック" w:eastAsia="游ゴシック" w:hAnsi="游ゴシック"/>
        </w:rPr>
        <w:t xml:space="preserve">　　</w:t>
      </w:r>
      <w:r w:rsidR="009F6E23">
        <w:rPr>
          <w:rFonts w:ascii="游ゴシック" w:eastAsia="游ゴシック" w:hAnsi="游ゴシック"/>
          <w:noProof/>
        </w:rPr>
        <w:drawing>
          <wp:inline distT="0" distB="0" distL="0" distR="0" wp14:anchorId="47F3835D" wp14:editId="5E8B1BEB">
            <wp:extent cx="5255945" cy="1913861"/>
            <wp:effectExtent l="0" t="0" r="1905" b="0"/>
            <wp:docPr id="1056" name="図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5269" cy="1935463"/>
                    </a:xfrm>
                    <a:prstGeom prst="rect">
                      <a:avLst/>
                    </a:prstGeom>
                    <a:noFill/>
                    <a:ln>
                      <a:noFill/>
                    </a:ln>
                  </pic:spPr>
                </pic:pic>
              </a:graphicData>
            </a:graphic>
          </wp:inline>
        </w:drawing>
      </w:r>
    </w:p>
    <w:p w14:paraId="5D3B7AE3" w14:textId="7EE34332" w:rsidR="005F6A8E" w:rsidRDefault="005F6A8E" w:rsidP="008955A6">
      <w:pPr>
        <w:rPr>
          <w:rFonts w:ascii="游ゴシック" w:eastAsia="游ゴシック" w:hAnsi="游ゴシック"/>
        </w:rPr>
      </w:pPr>
    </w:p>
    <w:p w14:paraId="3AF3A826" w14:textId="08DD3F21" w:rsidR="00E621CC" w:rsidRPr="00D15526" w:rsidRDefault="00EC0A15" w:rsidP="00D15526">
      <w:pPr>
        <w:spacing w:line="400" w:lineRule="exact"/>
        <w:ind w:firstLineChars="200" w:firstLine="440"/>
        <w:rPr>
          <w:rFonts w:ascii="游ゴシック" w:eastAsia="游ゴシック" w:hAnsi="游ゴシック"/>
          <w:b/>
          <w:sz w:val="22"/>
        </w:rPr>
      </w:pPr>
      <w:r>
        <w:rPr>
          <w:rFonts w:ascii="游ゴシック" w:eastAsia="游ゴシック" w:hAnsi="游ゴシック" w:hint="eastAsia"/>
          <w:b/>
          <w:sz w:val="22"/>
        </w:rPr>
        <w:t xml:space="preserve">④ </w:t>
      </w:r>
      <w:r w:rsidR="00E621CC" w:rsidRPr="00D15526">
        <w:rPr>
          <w:rFonts w:ascii="游ゴシック" w:eastAsia="游ゴシック" w:hAnsi="游ゴシック" w:hint="eastAsia"/>
          <w:b/>
          <w:sz w:val="22"/>
        </w:rPr>
        <w:t>エネルギー</w:t>
      </w:r>
      <w:r w:rsidR="004614D8" w:rsidRPr="00D15526">
        <w:rPr>
          <w:rFonts w:ascii="游ゴシック" w:eastAsia="游ゴシック" w:hAnsi="游ゴシック" w:hint="eastAsia"/>
          <w:b/>
          <w:sz w:val="22"/>
        </w:rPr>
        <w:t>の</w:t>
      </w:r>
      <w:r w:rsidR="00F56EE8" w:rsidRPr="00D15526">
        <w:rPr>
          <w:rFonts w:ascii="游ゴシック" w:eastAsia="游ゴシック" w:hAnsi="游ゴシック" w:hint="eastAsia"/>
          <w:b/>
          <w:sz w:val="22"/>
        </w:rPr>
        <w:t>地産地消</w:t>
      </w:r>
    </w:p>
    <w:p w14:paraId="4160372A" w14:textId="2AD15926" w:rsidR="00660A3A" w:rsidRDefault="00660A3A" w:rsidP="00660A3A">
      <w:pPr>
        <w:ind w:leftChars="200" w:left="420" w:firstLineChars="100" w:firstLine="210"/>
        <w:rPr>
          <w:rFonts w:ascii="游ゴシック" w:eastAsia="游ゴシック" w:hAnsi="游ゴシック"/>
        </w:rPr>
      </w:pPr>
      <w:r>
        <w:rPr>
          <w:rFonts w:ascii="游ゴシック" w:eastAsia="游ゴシック" w:hAnsi="游ゴシック" w:hint="eastAsia"/>
        </w:rPr>
        <w:t>これまでのように火力発電所や原子力発電所</w:t>
      </w:r>
      <w:r w:rsidR="00E94EC0">
        <w:rPr>
          <w:rFonts w:ascii="游ゴシック" w:eastAsia="游ゴシック" w:hAnsi="游ゴシック" w:hint="eastAsia"/>
        </w:rPr>
        <w:t>など</w:t>
      </w:r>
      <w:r>
        <w:rPr>
          <w:rFonts w:ascii="游ゴシック" w:eastAsia="游ゴシック" w:hAnsi="游ゴシック" w:hint="eastAsia"/>
        </w:rPr>
        <w:t>で</w:t>
      </w:r>
      <w:r w:rsidR="00EB48ED">
        <w:rPr>
          <w:rFonts w:ascii="游ゴシック" w:eastAsia="游ゴシック" w:hAnsi="游ゴシック" w:hint="eastAsia"/>
        </w:rPr>
        <w:t>大量に</w:t>
      </w:r>
      <w:r>
        <w:rPr>
          <w:rFonts w:ascii="游ゴシック" w:eastAsia="游ゴシック" w:hAnsi="游ゴシック" w:hint="eastAsia"/>
        </w:rPr>
        <w:t>発電した電気を</w:t>
      </w:r>
      <w:r w:rsidR="00EB48ED">
        <w:rPr>
          <w:rFonts w:ascii="游ゴシック" w:eastAsia="游ゴシック" w:hAnsi="游ゴシック" w:hint="eastAsia"/>
        </w:rPr>
        <w:t>供給</w:t>
      </w:r>
      <w:r>
        <w:rPr>
          <w:rFonts w:ascii="游ゴシック" w:eastAsia="游ゴシック" w:hAnsi="游ゴシック" w:hint="eastAsia"/>
        </w:rPr>
        <w:t>する形態から、太陽光や風力などの</w:t>
      </w:r>
      <w:r w:rsidR="002C7142">
        <w:rPr>
          <w:rFonts w:ascii="游ゴシック" w:eastAsia="游ゴシック" w:hAnsi="游ゴシック" w:hint="eastAsia"/>
        </w:rPr>
        <w:t>再生可能エネルギーを活用して、</w:t>
      </w:r>
      <w:r>
        <w:rPr>
          <w:rFonts w:ascii="游ゴシック" w:eastAsia="游ゴシック" w:hAnsi="游ゴシック" w:hint="eastAsia"/>
        </w:rPr>
        <w:t>小規模かつ分散型の電気を</w:t>
      </w:r>
      <w:r w:rsidR="002C7142">
        <w:rPr>
          <w:rFonts w:ascii="游ゴシック" w:eastAsia="游ゴシック" w:hAnsi="游ゴシック" w:hint="eastAsia"/>
        </w:rPr>
        <w:t>家庭や事業所、</w:t>
      </w:r>
      <w:r w:rsidR="00CC1ED6">
        <w:rPr>
          <w:rFonts w:ascii="游ゴシック" w:eastAsia="游ゴシック" w:hAnsi="游ゴシック" w:hint="eastAsia"/>
        </w:rPr>
        <w:t>地域で創出し</w:t>
      </w:r>
      <w:r>
        <w:rPr>
          <w:rFonts w:ascii="游ゴシック" w:eastAsia="游ゴシック" w:hAnsi="游ゴシック" w:hint="eastAsia"/>
        </w:rPr>
        <w:t>利用する</w:t>
      </w:r>
      <w:r w:rsidR="00567849">
        <w:rPr>
          <w:rFonts w:ascii="游ゴシック" w:eastAsia="游ゴシック" w:hAnsi="游ゴシック" w:hint="eastAsia"/>
        </w:rPr>
        <w:t>「エネルギーの地産地消」が進んでいます</w:t>
      </w:r>
      <w:r>
        <w:rPr>
          <w:rFonts w:ascii="游ゴシック" w:eastAsia="游ゴシック" w:hAnsi="游ゴシック" w:hint="eastAsia"/>
        </w:rPr>
        <w:t>。</w:t>
      </w:r>
    </w:p>
    <w:p w14:paraId="2E739B5F" w14:textId="068820EF" w:rsidR="00443E59" w:rsidRDefault="002C7142" w:rsidP="002C7142">
      <w:pPr>
        <w:ind w:leftChars="200" w:left="420" w:firstLineChars="100" w:firstLine="210"/>
        <w:rPr>
          <w:rFonts w:ascii="游ゴシック" w:eastAsia="游ゴシック" w:hAnsi="游ゴシック"/>
        </w:rPr>
      </w:pPr>
      <w:r>
        <w:rPr>
          <w:rFonts w:ascii="游ゴシック" w:eastAsia="游ゴシック" w:hAnsi="游ゴシック" w:hint="eastAsia"/>
        </w:rPr>
        <w:t>電気を安定して使うた</w:t>
      </w:r>
      <w:r w:rsidR="0085734C">
        <w:rPr>
          <w:rFonts w:ascii="游ゴシック" w:eastAsia="游ゴシック" w:hAnsi="游ゴシック" w:hint="eastAsia"/>
        </w:rPr>
        <w:t>めには、電力の需要に合わせて供給を調節する必要がありますが、供給</w:t>
      </w:r>
      <w:r w:rsidR="009F6E23">
        <w:rPr>
          <w:rFonts w:ascii="游ゴシック" w:eastAsia="游ゴシック" w:hAnsi="游ゴシック" w:hint="eastAsia"/>
        </w:rPr>
        <w:t>が不安定で分散したエネルギー源</w:t>
      </w:r>
      <w:r w:rsidR="0085734C">
        <w:rPr>
          <w:rFonts w:ascii="游ゴシック" w:eastAsia="游ゴシック" w:hAnsi="游ゴシック" w:hint="eastAsia"/>
        </w:rPr>
        <w:t>を</w:t>
      </w:r>
      <w:r w:rsidR="009F6E23">
        <w:rPr>
          <w:rFonts w:ascii="游ゴシック" w:eastAsia="游ゴシック" w:hAnsi="游ゴシック" w:hint="eastAsia"/>
        </w:rPr>
        <w:t>有効に</w:t>
      </w:r>
      <w:r w:rsidR="0085734C">
        <w:rPr>
          <w:rFonts w:ascii="游ゴシック" w:eastAsia="游ゴシック" w:hAnsi="游ゴシック" w:hint="eastAsia"/>
        </w:rPr>
        <w:t>活用することは簡単ではありません。そこで、注目されているのが</w:t>
      </w:r>
      <w:r w:rsidR="00443E59">
        <w:rPr>
          <w:rFonts w:ascii="游ゴシック" w:eastAsia="游ゴシック" w:hAnsi="游ゴシック" w:hint="eastAsia"/>
        </w:rPr>
        <w:t>、電力系統に接続された発電設備や蓄電設備などをITネットワークでつなぎ、分散した</w:t>
      </w:r>
      <w:r w:rsidR="00443E59" w:rsidRPr="0085734C">
        <w:rPr>
          <w:rFonts w:ascii="游ゴシック" w:eastAsia="游ゴシック" w:hAnsi="游ゴシック" w:hint="eastAsia"/>
        </w:rPr>
        <w:t>複数のエネルギー源を</w:t>
      </w:r>
      <w:r w:rsidR="00443E59">
        <w:rPr>
          <w:rFonts w:ascii="游ゴシック" w:eastAsia="游ゴシック" w:hAnsi="游ゴシック" w:hint="eastAsia"/>
        </w:rPr>
        <w:t>１</w:t>
      </w:r>
      <w:r w:rsidR="00443E59" w:rsidRPr="0085734C">
        <w:rPr>
          <w:rFonts w:ascii="游ゴシック" w:eastAsia="游ゴシック" w:hAnsi="游ゴシック" w:hint="eastAsia"/>
        </w:rPr>
        <w:t>つの発電所のように</w:t>
      </w:r>
      <w:r w:rsidR="00443E59">
        <w:rPr>
          <w:rFonts w:ascii="游ゴシック" w:eastAsia="游ゴシック" w:hAnsi="游ゴシック" w:hint="eastAsia"/>
        </w:rPr>
        <w:t>制御する</w:t>
      </w:r>
      <w:r w:rsidR="00210B20">
        <w:rPr>
          <w:rFonts w:ascii="游ゴシック" w:eastAsia="游ゴシック" w:hAnsi="游ゴシック" w:hint="eastAsia"/>
        </w:rPr>
        <w:t>VPP（バーチャル・パワー・プラント：仮想発電所）という</w:t>
      </w:r>
      <w:r w:rsidR="00443E59">
        <w:rPr>
          <w:rFonts w:ascii="游ゴシック" w:eastAsia="游ゴシック" w:hAnsi="游ゴシック" w:hint="eastAsia"/>
        </w:rPr>
        <w:t>技術です。</w:t>
      </w:r>
    </w:p>
    <w:p w14:paraId="39FCA9D3" w14:textId="5BDE133B" w:rsidR="00AD6007" w:rsidRDefault="00443E59" w:rsidP="006C3C0B">
      <w:pPr>
        <w:ind w:leftChars="200" w:left="420" w:firstLineChars="100" w:firstLine="210"/>
        <w:rPr>
          <w:rFonts w:ascii="游ゴシック" w:eastAsia="游ゴシック" w:hAnsi="游ゴシック"/>
        </w:rPr>
      </w:pPr>
      <w:r w:rsidRPr="00443E59">
        <w:rPr>
          <w:rFonts w:ascii="游ゴシック" w:eastAsia="游ゴシック" w:hAnsi="游ゴシック" w:hint="eastAsia"/>
        </w:rPr>
        <w:t>最近では、</w:t>
      </w:r>
      <w:r w:rsidRPr="00443E59">
        <w:rPr>
          <w:rFonts w:ascii="游ゴシック" w:eastAsia="游ゴシック" w:hAnsi="游ゴシック"/>
        </w:rPr>
        <w:t>モノとモノとがインターネットでつながり</w:t>
      </w:r>
      <w:r w:rsidR="005F59F4">
        <w:rPr>
          <w:rFonts w:ascii="游ゴシック" w:eastAsia="游ゴシック" w:hAnsi="游ゴシック" w:hint="eastAsia"/>
        </w:rPr>
        <w:t>（IoT）</w:t>
      </w:r>
      <w:r w:rsidRPr="00443E59">
        <w:rPr>
          <w:rFonts w:ascii="游ゴシック" w:eastAsia="游ゴシック" w:hAnsi="游ゴシック"/>
        </w:rPr>
        <w:t>、情報交換することにより相互に制御する仕組み</w:t>
      </w:r>
      <w:r w:rsidR="006C3C0B">
        <w:rPr>
          <w:rFonts w:ascii="游ゴシック" w:eastAsia="游ゴシック" w:hAnsi="游ゴシック"/>
        </w:rPr>
        <w:t>も</w:t>
      </w:r>
      <w:r w:rsidR="006C3C0B">
        <w:rPr>
          <w:rFonts w:ascii="游ゴシック" w:eastAsia="游ゴシック" w:hAnsi="游ゴシック" w:hint="eastAsia"/>
        </w:rPr>
        <w:t>出てきており</w:t>
      </w:r>
      <w:r w:rsidRPr="00443E59">
        <w:rPr>
          <w:rFonts w:ascii="游ゴシック" w:eastAsia="游ゴシック" w:hAnsi="游ゴシック"/>
        </w:rPr>
        <w:t>、IoTが進化することで、</w:t>
      </w:r>
      <w:r w:rsidR="00AD6007">
        <w:rPr>
          <w:rFonts w:ascii="游ゴシック" w:eastAsia="游ゴシック" w:hAnsi="游ゴシック" w:hint="eastAsia"/>
        </w:rPr>
        <w:t>HEMS</w:t>
      </w:r>
      <w:r w:rsidR="00AD6007" w:rsidRPr="00585914">
        <w:rPr>
          <w:rFonts w:ascii="游ゴシック" w:eastAsia="游ゴシック" w:hAnsi="游ゴシック" w:hint="eastAsia"/>
        </w:rPr>
        <w:t>（ホーム</w:t>
      </w:r>
      <w:r w:rsidR="00AD6007">
        <w:rPr>
          <w:rFonts w:ascii="游ゴシック" w:eastAsia="游ゴシック" w:hAnsi="游ゴシック" w:hint="eastAsia"/>
        </w:rPr>
        <w:t>・</w:t>
      </w:r>
      <w:r w:rsidR="00AD6007" w:rsidRPr="00585914">
        <w:rPr>
          <w:rFonts w:ascii="游ゴシック" w:eastAsia="游ゴシック" w:hAnsi="游ゴシック" w:hint="eastAsia"/>
        </w:rPr>
        <w:t>エネルギー</w:t>
      </w:r>
      <w:r w:rsidR="00AD6007">
        <w:rPr>
          <w:rFonts w:ascii="游ゴシック" w:eastAsia="游ゴシック" w:hAnsi="游ゴシック" w:hint="eastAsia"/>
        </w:rPr>
        <w:t>・</w:t>
      </w:r>
      <w:r w:rsidR="00AD6007" w:rsidRPr="00585914">
        <w:rPr>
          <w:rFonts w:ascii="游ゴシック" w:eastAsia="游ゴシック" w:hAnsi="游ゴシック" w:hint="eastAsia"/>
        </w:rPr>
        <w:t>マネジメント</w:t>
      </w:r>
      <w:r w:rsidR="00AD6007">
        <w:rPr>
          <w:rFonts w:ascii="游ゴシック" w:eastAsia="游ゴシック" w:hAnsi="游ゴシック" w:hint="eastAsia"/>
        </w:rPr>
        <w:t>・</w:t>
      </w:r>
      <w:r w:rsidR="00AD6007" w:rsidRPr="00585914">
        <w:rPr>
          <w:rFonts w:ascii="游ゴシック" w:eastAsia="游ゴシック" w:hAnsi="游ゴシック" w:hint="eastAsia"/>
        </w:rPr>
        <w:t>システム）</w:t>
      </w:r>
      <w:r w:rsidR="00AD6007">
        <w:rPr>
          <w:rFonts w:ascii="游ゴシック" w:eastAsia="游ゴシック" w:hAnsi="游ゴシック" w:hint="eastAsia"/>
        </w:rPr>
        <w:t>やBEMS（ビル・エネルギー・マネジメント・システム）などの</w:t>
      </w:r>
      <w:r w:rsidR="00B87006">
        <w:rPr>
          <w:rFonts w:ascii="游ゴシック" w:eastAsia="游ゴシック" w:hAnsi="游ゴシック" w:hint="eastAsia"/>
        </w:rPr>
        <w:t>エネルギー管理</w:t>
      </w:r>
      <w:r w:rsidR="00AD6007">
        <w:rPr>
          <w:rFonts w:ascii="游ゴシック" w:eastAsia="游ゴシック" w:hAnsi="游ゴシック" w:hint="eastAsia"/>
        </w:rPr>
        <w:t>技術</w:t>
      </w:r>
      <w:r w:rsidR="006C3C0B">
        <w:rPr>
          <w:rFonts w:ascii="游ゴシック" w:eastAsia="游ゴシック" w:hAnsi="游ゴシック" w:hint="eastAsia"/>
        </w:rPr>
        <w:t>や</w:t>
      </w:r>
      <w:r w:rsidR="00AD6007">
        <w:rPr>
          <w:rFonts w:ascii="游ゴシック" w:eastAsia="游ゴシック" w:hAnsi="游ゴシック" w:hint="eastAsia"/>
        </w:rPr>
        <w:t>、</w:t>
      </w:r>
      <w:r w:rsidR="00A204D9" w:rsidRPr="00443E59">
        <w:rPr>
          <w:rFonts w:ascii="游ゴシック" w:eastAsia="游ゴシック" w:hAnsi="游ゴシック"/>
        </w:rPr>
        <w:t>蓄電池の</w:t>
      </w:r>
      <w:r w:rsidR="00A204D9" w:rsidRPr="00443E59">
        <w:rPr>
          <w:rFonts w:ascii="游ゴシック" w:eastAsia="游ゴシック" w:hAnsi="游ゴシック" w:hint="eastAsia"/>
        </w:rPr>
        <w:t>制御が可能になり、</w:t>
      </w:r>
      <w:r w:rsidR="00AD6007">
        <w:rPr>
          <w:rFonts w:ascii="游ゴシック" w:eastAsia="游ゴシック" w:hAnsi="游ゴシック"/>
        </w:rPr>
        <w:t>地域でエネルギーを有効活用する次世代の社会システム</w:t>
      </w:r>
      <w:r w:rsidR="00AD6007">
        <w:rPr>
          <w:rFonts w:ascii="游ゴシック" w:eastAsia="游ゴシック" w:hAnsi="游ゴシック" w:hint="eastAsia"/>
        </w:rPr>
        <w:t>である「スマートコミュニティ」</w:t>
      </w:r>
      <w:r w:rsidR="00AD6007" w:rsidRPr="006B3A31">
        <w:rPr>
          <w:rFonts w:ascii="游ゴシック" w:eastAsia="游ゴシック" w:hAnsi="游ゴシック"/>
        </w:rPr>
        <w:t>の</w:t>
      </w:r>
      <w:r w:rsidR="009F6E23">
        <w:rPr>
          <w:rFonts w:ascii="游ゴシック" w:eastAsia="游ゴシック" w:hAnsi="游ゴシック" w:hint="eastAsia"/>
        </w:rPr>
        <w:t>さらなる普及拡大</w:t>
      </w:r>
      <w:r w:rsidR="006C3C0B">
        <w:rPr>
          <w:rFonts w:ascii="游ゴシック" w:eastAsia="游ゴシック" w:hAnsi="游ゴシック" w:hint="eastAsia"/>
        </w:rPr>
        <w:t>にもつながり</w:t>
      </w:r>
      <w:r w:rsidR="00AD6007" w:rsidRPr="006B3A31">
        <w:rPr>
          <w:rFonts w:ascii="游ゴシック" w:eastAsia="游ゴシック" w:hAnsi="游ゴシック"/>
        </w:rPr>
        <w:t>ます。</w:t>
      </w:r>
    </w:p>
    <w:p w14:paraId="50F73535" w14:textId="2A5EFE93" w:rsidR="00E621CC" w:rsidRDefault="00F97833" w:rsidP="001855C2">
      <w:pPr>
        <w:rPr>
          <w:rFonts w:ascii="游ゴシック" w:eastAsia="游ゴシック" w:hAnsi="游ゴシック"/>
        </w:rPr>
      </w:pPr>
      <w:r w:rsidRPr="006B3A31">
        <w:rPr>
          <w:rFonts w:ascii="游ゴシック" w:eastAsia="游ゴシック" w:hAnsi="游ゴシック"/>
          <w:noProof/>
        </w:rPr>
        <mc:AlternateContent>
          <mc:Choice Requires="wps">
            <w:drawing>
              <wp:anchor distT="0" distB="0" distL="114300" distR="114300" simplePos="0" relativeHeight="251712512" behindDoc="0" locked="0" layoutInCell="1" allowOverlap="1" wp14:anchorId="35A69566" wp14:editId="2D7DD769">
                <wp:simplePos x="0" y="0"/>
                <wp:positionH relativeFrom="margin">
                  <wp:posOffset>0</wp:posOffset>
                </wp:positionH>
                <wp:positionV relativeFrom="paragraph">
                  <wp:posOffset>4327998</wp:posOffset>
                </wp:positionV>
                <wp:extent cx="6027420" cy="784225"/>
                <wp:effectExtent l="0" t="0" r="0" b="0"/>
                <wp:wrapNone/>
                <wp:docPr id="2" name="テキスト ボックス 3"/>
                <wp:cNvGraphicFramePr/>
                <a:graphic xmlns:a="http://schemas.openxmlformats.org/drawingml/2006/main">
                  <a:graphicData uri="http://schemas.microsoft.com/office/word/2010/wordprocessingShape">
                    <wps:wsp>
                      <wps:cNvSpPr txBox="1"/>
                      <wps:spPr>
                        <a:xfrm>
                          <a:off x="0" y="0"/>
                          <a:ext cx="6027420" cy="784225"/>
                        </a:xfrm>
                        <a:prstGeom prst="rect">
                          <a:avLst/>
                        </a:prstGeom>
                        <a:noFill/>
                      </wps:spPr>
                      <wps:txbx>
                        <w:txbxContent>
                          <w:p w14:paraId="37A92259" w14:textId="764133CE" w:rsidR="00F97833" w:rsidRPr="006B3A31" w:rsidRDefault="00F97833" w:rsidP="00F97833">
                            <w:pPr>
                              <w:spacing w:line="240" w:lineRule="exact"/>
                              <w:ind w:firstLineChars="1800" w:firstLine="3240"/>
                              <w:jc w:val="left"/>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 xml:space="preserve">スマートコミュニティのイメージ　　　　　　</w:t>
                            </w:r>
                            <w:r w:rsidRPr="000E68C9">
                              <w:rPr>
                                <w:rFonts w:ascii="HG丸ｺﾞｼｯｸM-PRO" w:eastAsia="HG丸ｺﾞｼｯｸM-PRO" w:hAnsi="HG丸ｺﾞｼｯｸM-PRO" w:hint="eastAsia"/>
                                <w:color w:val="000000" w:themeColor="text1"/>
                                <w:kern w:val="24"/>
                                <w:sz w:val="14"/>
                                <w:szCs w:val="18"/>
                              </w:rPr>
                              <w:t>出典：資源エネルギー庁</w:t>
                            </w:r>
                            <w:r>
                              <w:rPr>
                                <w:rFonts w:ascii="HG丸ｺﾞｼｯｸM-PRO" w:eastAsia="HG丸ｺﾞｼｯｸM-PRO" w:hAnsi="HG丸ｺﾞｼｯｸM-PRO" w:hint="eastAsia"/>
                                <w:color w:val="000000" w:themeColor="text1"/>
                                <w:kern w:val="24"/>
                                <w:sz w:val="14"/>
                                <w:szCs w:val="18"/>
                              </w:rPr>
                              <w:t>HP</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5A69566" id="_x0000_s1036" type="#_x0000_t202" style="position:absolute;left:0;text-align:left;margin-left:0;margin-top:340.8pt;width:474.6pt;height:61.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" filled="f" stroked="f">
                <v:textbox style="mso-fit-shape-to-text:t">
                  <w:txbxContent>
                    <w:p w14:paraId="37A92259" w14:textId="764133CE" w:rsidR="00F97833" w:rsidRPr="006B3A31" w:rsidRDefault="00F97833" w:rsidP="00F97833">
                      <w:pPr>
                        <w:spacing w:line="240" w:lineRule="exact"/>
                        <w:ind w:firstLineChars="1800" w:firstLine="3240"/>
                        <w:jc w:val="left"/>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 xml:space="preserve">スマートコミュニティのイメージ　　　　　　</w:t>
                      </w:r>
                      <w:r w:rsidRPr="000E68C9">
                        <w:rPr>
                          <w:rFonts w:ascii="HG丸ｺﾞｼｯｸM-PRO" w:eastAsia="HG丸ｺﾞｼｯｸM-PRO" w:hAnsi="HG丸ｺﾞｼｯｸM-PRO" w:hint="eastAsia"/>
                          <w:color w:val="000000" w:themeColor="text1"/>
                          <w:kern w:val="24"/>
                          <w:sz w:val="14"/>
                          <w:szCs w:val="18"/>
                        </w:rPr>
                        <w:t>出典：資源エネルギー庁</w:t>
                      </w:r>
                      <w:r>
                        <w:rPr>
                          <w:rFonts w:ascii="HG丸ｺﾞｼｯｸM-PRO" w:eastAsia="HG丸ｺﾞｼｯｸM-PRO" w:hAnsi="HG丸ｺﾞｼｯｸM-PRO" w:hint="eastAsia"/>
                          <w:color w:val="000000" w:themeColor="text1"/>
                          <w:kern w:val="24"/>
                          <w:sz w:val="14"/>
                          <w:szCs w:val="18"/>
                        </w:rPr>
                        <w:t>HP</w:t>
                      </w:r>
                    </w:p>
                  </w:txbxContent>
                </v:textbox>
                <w10:wrap anchorx="margin"/>
              </v:shape>
            </w:pict>
          </mc:Fallback>
        </mc:AlternateContent>
      </w:r>
      <w:r w:rsidR="001855C2">
        <w:rPr>
          <w:rFonts w:ascii="游ゴシック" w:eastAsia="游ゴシック" w:hAnsi="游ゴシック"/>
        </w:rPr>
        <w:t xml:space="preserve">　　　　</w:t>
      </w:r>
      <w:r w:rsidR="00585914" w:rsidRPr="009E76E8">
        <w:rPr>
          <w:rFonts w:ascii="游ゴシック" w:eastAsia="游ゴシック" w:hAnsi="游ゴシック"/>
          <w:noProof/>
        </w:rPr>
        <w:drawing>
          <wp:inline distT="0" distB="0" distL="0" distR="0" wp14:anchorId="48923B83" wp14:editId="4C56E13B">
            <wp:extent cx="5103628" cy="4246746"/>
            <wp:effectExtent l="0" t="0" r="1905" b="1905"/>
            <wp:docPr id="1" name="図 3">
              <a:extLst xmlns:a="http://schemas.openxmlformats.org/drawingml/2006/main">
                <a:ext uri="{FF2B5EF4-FFF2-40B4-BE49-F238E27FC236}">
                  <a16:creationId xmlns:a16="http://schemas.microsoft.com/office/drawing/2014/main" id="{21AEFC66-F446-483B-8A75-049CBE7F31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1AEFC66-F446-483B-8A75-049CBE7F3142}"/>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t="4520"/>
                    <a:stretch/>
                  </pic:blipFill>
                  <pic:spPr bwMode="auto">
                    <a:xfrm>
                      <a:off x="0" y="0"/>
                      <a:ext cx="5146746" cy="4282624"/>
                    </a:xfrm>
                    <a:prstGeom prst="rect">
                      <a:avLst/>
                    </a:prstGeom>
                    <a:ln>
                      <a:noFill/>
                    </a:ln>
                    <a:extLst>
                      <a:ext uri="{53640926-AAD7-44D8-BBD7-CCE9431645EC}">
                        <a14:shadowObscured xmlns:a14="http://schemas.microsoft.com/office/drawing/2010/main"/>
                      </a:ext>
                    </a:extLst>
                  </pic:spPr>
                </pic:pic>
              </a:graphicData>
            </a:graphic>
          </wp:inline>
        </w:drawing>
      </w:r>
    </w:p>
    <w:p w14:paraId="26531680" w14:textId="48561B38" w:rsidR="00585914" w:rsidRDefault="00585914" w:rsidP="008955A6">
      <w:pPr>
        <w:rPr>
          <w:rFonts w:ascii="游ゴシック" w:eastAsia="游ゴシック" w:hAnsi="游ゴシック"/>
        </w:rPr>
      </w:pPr>
    </w:p>
    <w:p w14:paraId="73810180" w14:textId="77777777" w:rsidR="00F97833" w:rsidRDefault="00F97833" w:rsidP="008955A6">
      <w:pPr>
        <w:rPr>
          <w:rFonts w:ascii="游ゴシック" w:eastAsia="游ゴシック" w:hAnsi="游ゴシック"/>
        </w:rPr>
      </w:pPr>
    </w:p>
    <w:p w14:paraId="0E63ED1E" w14:textId="3DF11F8E" w:rsidR="00AD6007" w:rsidRDefault="00AD6007" w:rsidP="00D15526">
      <w:pPr>
        <w:ind w:leftChars="200" w:left="420" w:right="-1" w:firstLineChars="100" w:firstLine="210"/>
        <w:rPr>
          <w:rFonts w:ascii="游ゴシック" w:eastAsia="游ゴシック" w:hAnsi="游ゴシック"/>
        </w:rPr>
      </w:pPr>
      <w:r>
        <w:rPr>
          <w:rFonts w:ascii="游ゴシック" w:eastAsia="游ゴシック" w:hAnsi="游ゴシック" w:hint="eastAsia"/>
        </w:rPr>
        <w:t>スマートコミュニティ</w:t>
      </w:r>
      <w:r w:rsidR="00B87006">
        <w:rPr>
          <w:rFonts w:ascii="游ゴシック" w:eastAsia="游ゴシック" w:hAnsi="游ゴシック" w:hint="eastAsia"/>
        </w:rPr>
        <w:t>で</w:t>
      </w:r>
      <w:r>
        <w:rPr>
          <w:rFonts w:ascii="游ゴシック" w:eastAsia="游ゴシック" w:hAnsi="游ゴシック" w:hint="eastAsia"/>
        </w:rPr>
        <w:t>は、メガソーラー発電所や事業所、家庭で発電した電気を</w:t>
      </w:r>
      <w:r w:rsidRPr="006B3A31">
        <w:rPr>
          <w:rFonts w:ascii="游ゴシック" w:eastAsia="游ゴシック" w:hAnsi="游ゴシック" w:hint="eastAsia"/>
        </w:rPr>
        <w:t>蓄電池</w:t>
      </w:r>
      <w:r>
        <w:rPr>
          <w:rFonts w:ascii="游ゴシック" w:eastAsia="游ゴシック" w:hAnsi="游ゴシック" w:hint="eastAsia"/>
        </w:rPr>
        <w:t>に</w:t>
      </w:r>
      <w:r w:rsidRPr="006B3A31">
        <w:rPr>
          <w:rFonts w:ascii="游ゴシック" w:eastAsia="游ゴシック" w:hAnsi="游ゴシック" w:hint="eastAsia"/>
        </w:rPr>
        <w:t>貯めてお</w:t>
      </w:r>
      <w:r>
        <w:rPr>
          <w:rFonts w:ascii="游ゴシック" w:eastAsia="游ゴシック" w:hAnsi="游ゴシック" w:hint="eastAsia"/>
        </w:rPr>
        <w:t>き</w:t>
      </w:r>
      <w:r w:rsidRPr="006B3A31">
        <w:rPr>
          <w:rFonts w:ascii="游ゴシック" w:eastAsia="游ゴシック" w:hAnsi="游ゴシック" w:hint="eastAsia"/>
        </w:rPr>
        <w:t>、</w:t>
      </w:r>
      <w:r w:rsidR="00A414E9">
        <w:rPr>
          <w:rFonts w:ascii="游ゴシック" w:eastAsia="游ゴシック" w:hAnsi="游ゴシック" w:hint="eastAsia"/>
        </w:rPr>
        <w:t>いつでも</w:t>
      </w:r>
      <w:r>
        <w:rPr>
          <w:rFonts w:ascii="游ゴシック" w:eastAsia="游ゴシック" w:hAnsi="游ゴシック" w:hint="eastAsia"/>
        </w:rPr>
        <w:t>使える</w:t>
      </w:r>
      <w:r w:rsidR="00A414E9">
        <w:rPr>
          <w:rFonts w:ascii="游ゴシック" w:eastAsia="游ゴシック" w:hAnsi="游ゴシック" w:hint="eastAsia"/>
        </w:rPr>
        <w:t>ようにしておく必要があるため、</w:t>
      </w:r>
      <w:r>
        <w:rPr>
          <w:rFonts w:ascii="游ゴシック" w:eastAsia="游ゴシック" w:hAnsi="游ゴシック" w:hint="eastAsia"/>
        </w:rPr>
        <w:t>蓄電技術を高め</w:t>
      </w:r>
      <w:r w:rsidR="001855C2">
        <w:rPr>
          <w:rFonts w:ascii="游ゴシック" w:eastAsia="游ゴシック" w:hAnsi="游ゴシック" w:hint="eastAsia"/>
        </w:rPr>
        <w:t>る</w:t>
      </w:r>
      <w:r>
        <w:rPr>
          <w:rFonts w:ascii="游ゴシック" w:eastAsia="游ゴシック" w:hAnsi="游ゴシック" w:hint="eastAsia"/>
        </w:rPr>
        <w:t>こと</w:t>
      </w:r>
      <w:r w:rsidR="00A414E9">
        <w:rPr>
          <w:rFonts w:ascii="游ゴシック" w:eastAsia="游ゴシック" w:hAnsi="游ゴシック" w:hint="eastAsia"/>
        </w:rPr>
        <w:t>も</w:t>
      </w:r>
      <w:r>
        <w:rPr>
          <w:rFonts w:ascii="游ゴシック" w:eastAsia="游ゴシック" w:hAnsi="游ゴシック" w:hint="eastAsia"/>
        </w:rPr>
        <w:t>重要です。</w:t>
      </w:r>
    </w:p>
    <w:p w14:paraId="61518946" w14:textId="18E628A7" w:rsidR="00AD6007" w:rsidRDefault="00EE55F1" w:rsidP="001855C2">
      <w:pPr>
        <w:ind w:leftChars="200" w:left="420" w:right="4393" w:firstLineChars="100" w:firstLine="210"/>
        <w:rPr>
          <w:rFonts w:ascii="游ゴシック" w:eastAsia="游ゴシック" w:hAnsi="游ゴシック"/>
        </w:rPr>
      </w:pPr>
      <w:r w:rsidRPr="006B3A31">
        <w:rPr>
          <w:rFonts w:ascii="游ゴシック" w:eastAsia="游ゴシック" w:hAnsi="游ゴシック"/>
          <w:noProof/>
        </w:rPr>
        <mc:AlternateContent>
          <mc:Choice Requires="wps">
            <w:drawing>
              <wp:anchor distT="0" distB="0" distL="114300" distR="114300" simplePos="0" relativeHeight="251678720" behindDoc="0" locked="0" layoutInCell="1" allowOverlap="1" wp14:anchorId="60BC5499" wp14:editId="77DCA632">
                <wp:simplePos x="0" y="0"/>
                <wp:positionH relativeFrom="margin">
                  <wp:posOffset>3771477</wp:posOffset>
                </wp:positionH>
                <wp:positionV relativeFrom="paragraph">
                  <wp:posOffset>1417955</wp:posOffset>
                </wp:positionV>
                <wp:extent cx="2257778" cy="304800"/>
                <wp:effectExtent l="0" t="0" r="0" b="0"/>
                <wp:wrapNone/>
                <wp:docPr id="10" name="テキスト ボックス 3">
                  <a:extLst xmlns:a="http://schemas.openxmlformats.org/drawingml/2006/main">
                    <a:ext uri="{FF2B5EF4-FFF2-40B4-BE49-F238E27FC236}">
                      <a16:creationId xmlns:a16="http://schemas.microsoft.com/office/drawing/2014/main" id="{07BA3DBC-DB02-41A9-9463-63E5085B8C4C}"/>
                    </a:ext>
                  </a:extLst>
                </wp:docPr>
                <wp:cNvGraphicFramePr/>
                <a:graphic xmlns:a="http://schemas.openxmlformats.org/drawingml/2006/main">
                  <a:graphicData uri="http://schemas.microsoft.com/office/word/2010/wordprocessingShape">
                    <wps:wsp>
                      <wps:cNvSpPr txBox="1"/>
                      <wps:spPr>
                        <a:xfrm>
                          <a:off x="0" y="0"/>
                          <a:ext cx="2257778" cy="304800"/>
                        </a:xfrm>
                        <a:prstGeom prst="rect">
                          <a:avLst/>
                        </a:prstGeom>
                        <a:noFill/>
                      </wps:spPr>
                      <wps:txbx>
                        <w:txbxContent>
                          <w:p w14:paraId="4616B64F" w14:textId="6A7CDE32" w:rsidR="00AD6007" w:rsidRPr="00302B35" w:rsidRDefault="00AD6007" w:rsidP="00302B35">
                            <w:pPr>
                              <w:spacing w:line="240" w:lineRule="exact"/>
                              <w:jc w:val="center"/>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V2H</w:t>
                            </w:r>
                            <w:r w:rsidR="00EE55F1">
                              <w:rPr>
                                <w:rFonts w:ascii="ＭＳ ゴシック" w:eastAsia="ＭＳ ゴシック" w:hAnsi="ＭＳ ゴシック" w:hint="eastAsia"/>
                                <w:color w:val="000000" w:themeColor="text1"/>
                                <w:kern w:val="24"/>
                                <w:sz w:val="18"/>
                                <w:szCs w:val="18"/>
                              </w:rPr>
                              <w:t>（Veh</w:t>
                            </w:r>
                            <w:r w:rsidR="00EE55F1">
                              <w:rPr>
                                <w:rFonts w:ascii="ＭＳ ゴシック" w:eastAsia="ＭＳ ゴシック" w:hAnsi="ＭＳ ゴシック"/>
                                <w:color w:val="000000" w:themeColor="text1"/>
                                <w:kern w:val="24"/>
                                <w:sz w:val="18"/>
                                <w:szCs w:val="18"/>
                              </w:rPr>
                              <w:t>i</w:t>
                            </w:r>
                            <w:r w:rsidR="00EE55F1">
                              <w:rPr>
                                <w:rFonts w:ascii="ＭＳ ゴシック" w:eastAsia="ＭＳ ゴシック" w:hAnsi="ＭＳ ゴシック" w:hint="eastAsia"/>
                                <w:color w:val="000000" w:themeColor="text1"/>
                                <w:kern w:val="24"/>
                                <w:sz w:val="18"/>
                                <w:szCs w:val="18"/>
                              </w:rPr>
                              <w:t>cle</w:t>
                            </w:r>
                            <w:r w:rsidR="00EE55F1">
                              <w:rPr>
                                <w:rFonts w:ascii="ＭＳ ゴシック" w:eastAsia="ＭＳ ゴシック" w:hAnsi="ＭＳ ゴシック"/>
                                <w:color w:val="000000" w:themeColor="text1"/>
                                <w:kern w:val="24"/>
                                <w:sz w:val="18"/>
                                <w:szCs w:val="18"/>
                              </w:rPr>
                              <w:t xml:space="preserve"> to Home</w:t>
                            </w:r>
                            <w:r w:rsidR="00EE55F1">
                              <w:rPr>
                                <w:rFonts w:ascii="ＭＳ ゴシック" w:eastAsia="ＭＳ ゴシック" w:hAnsi="ＭＳ ゴシック" w:hint="eastAsia"/>
                                <w:color w:val="000000" w:themeColor="text1"/>
                                <w:kern w:val="24"/>
                                <w:sz w:val="18"/>
                                <w:szCs w:val="18"/>
                              </w:rPr>
                              <w:t>）</w:t>
                            </w:r>
                            <w:r>
                              <w:rPr>
                                <w:rFonts w:ascii="ＭＳ ゴシック" w:eastAsia="ＭＳ ゴシック" w:hAnsi="ＭＳ ゴシック" w:hint="eastAsia"/>
                                <w:color w:val="000000" w:themeColor="text1"/>
                                <w:kern w:val="24"/>
                                <w:sz w:val="18"/>
                                <w:szCs w:val="18"/>
                              </w:rPr>
                              <w:t>の</w:t>
                            </w:r>
                            <w:r>
                              <w:rPr>
                                <w:rFonts w:ascii="ＭＳ ゴシック" w:eastAsia="ＭＳ ゴシック" w:hAnsi="ＭＳ ゴシック"/>
                                <w:color w:val="000000" w:themeColor="text1"/>
                                <w:kern w:val="24"/>
                                <w:sz w:val="18"/>
                                <w:szCs w:val="18"/>
                              </w:rPr>
                              <w:t>イメージ</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BC5499" id="_x0000_s1037" type="#_x0000_t202" style="position:absolute;left:0;text-align:left;margin-left:296.95pt;margin-top:111.65pt;width:177.8pt;height:2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" filled="f" stroked="f">
                <v:textbox>
                  <w:txbxContent>
                    <w:p w14:paraId="4616B64F" w14:textId="6A7CDE32" w:rsidR="00AD6007" w:rsidRPr="00302B35" w:rsidRDefault="00AD6007" w:rsidP="00302B35">
                      <w:pPr>
                        <w:spacing w:line="240" w:lineRule="exact"/>
                        <w:jc w:val="center"/>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V2H</w:t>
                      </w:r>
                      <w:r w:rsidR="00EE55F1">
                        <w:rPr>
                          <w:rFonts w:ascii="ＭＳ ゴシック" w:eastAsia="ＭＳ ゴシック" w:hAnsi="ＭＳ ゴシック" w:hint="eastAsia"/>
                          <w:color w:val="000000" w:themeColor="text1"/>
                          <w:kern w:val="24"/>
                          <w:sz w:val="18"/>
                          <w:szCs w:val="18"/>
                        </w:rPr>
                        <w:t>（Veh</w:t>
                      </w:r>
                      <w:r w:rsidR="00EE55F1">
                        <w:rPr>
                          <w:rFonts w:ascii="ＭＳ ゴシック" w:eastAsia="ＭＳ ゴシック" w:hAnsi="ＭＳ ゴシック"/>
                          <w:color w:val="000000" w:themeColor="text1"/>
                          <w:kern w:val="24"/>
                          <w:sz w:val="18"/>
                          <w:szCs w:val="18"/>
                        </w:rPr>
                        <w:t>i</w:t>
                      </w:r>
                      <w:r w:rsidR="00EE55F1">
                        <w:rPr>
                          <w:rFonts w:ascii="ＭＳ ゴシック" w:eastAsia="ＭＳ ゴシック" w:hAnsi="ＭＳ ゴシック" w:hint="eastAsia"/>
                          <w:color w:val="000000" w:themeColor="text1"/>
                          <w:kern w:val="24"/>
                          <w:sz w:val="18"/>
                          <w:szCs w:val="18"/>
                        </w:rPr>
                        <w:t>cle</w:t>
                      </w:r>
                      <w:r w:rsidR="00EE55F1">
                        <w:rPr>
                          <w:rFonts w:ascii="ＭＳ ゴシック" w:eastAsia="ＭＳ ゴシック" w:hAnsi="ＭＳ ゴシック"/>
                          <w:color w:val="000000" w:themeColor="text1"/>
                          <w:kern w:val="24"/>
                          <w:sz w:val="18"/>
                          <w:szCs w:val="18"/>
                        </w:rPr>
                        <w:t xml:space="preserve"> to Home</w:t>
                      </w:r>
                      <w:r w:rsidR="00EE55F1">
                        <w:rPr>
                          <w:rFonts w:ascii="ＭＳ ゴシック" w:eastAsia="ＭＳ ゴシック" w:hAnsi="ＭＳ ゴシック" w:hint="eastAsia"/>
                          <w:color w:val="000000" w:themeColor="text1"/>
                          <w:kern w:val="24"/>
                          <w:sz w:val="18"/>
                          <w:szCs w:val="18"/>
                        </w:rPr>
                        <w:t>）</w:t>
                      </w:r>
                      <w:r>
                        <w:rPr>
                          <w:rFonts w:ascii="ＭＳ ゴシック" w:eastAsia="ＭＳ ゴシック" w:hAnsi="ＭＳ ゴシック" w:hint="eastAsia"/>
                          <w:color w:val="000000" w:themeColor="text1"/>
                          <w:kern w:val="24"/>
                          <w:sz w:val="18"/>
                          <w:szCs w:val="18"/>
                        </w:rPr>
                        <w:t>の</w:t>
                      </w:r>
                      <w:r>
                        <w:rPr>
                          <w:rFonts w:ascii="ＭＳ ゴシック" w:eastAsia="ＭＳ ゴシック" w:hAnsi="ＭＳ ゴシック"/>
                          <w:color w:val="000000" w:themeColor="text1"/>
                          <w:kern w:val="24"/>
                          <w:sz w:val="18"/>
                          <w:szCs w:val="18"/>
                        </w:rPr>
                        <w:t>イメージ</w:t>
                      </w:r>
                    </w:p>
                  </w:txbxContent>
                </v:textbox>
                <w10:wrap anchorx="margin"/>
              </v:shape>
            </w:pict>
          </mc:Fallback>
        </mc:AlternateContent>
      </w:r>
      <w:r>
        <w:rPr>
          <w:rFonts w:ascii="游ゴシック" w:eastAsia="游ゴシック" w:hAnsi="游ゴシック"/>
          <w:noProof/>
        </w:rPr>
        <w:drawing>
          <wp:anchor distT="0" distB="0" distL="114300" distR="114300" simplePos="0" relativeHeight="251695104" behindDoc="0" locked="0" layoutInCell="1" allowOverlap="1" wp14:anchorId="6D91F727" wp14:editId="44844905">
            <wp:simplePos x="0" y="0"/>
            <wp:positionH relativeFrom="column">
              <wp:posOffset>3476908</wp:posOffset>
            </wp:positionH>
            <wp:positionV relativeFrom="paragraph">
              <wp:posOffset>87136</wp:posOffset>
            </wp:positionV>
            <wp:extent cx="2665730" cy="1331595"/>
            <wp:effectExtent l="0" t="0" r="0" b="190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573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498">
        <w:rPr>
          <w:rFonts w:ascii="游ゴシック" w:eastAsia="游ゴシック" w:hAnsi="游ゴシック" w:hint="eastAsia"/>
        </w:rPr>
        <w:t>地域規模で用いられる大容量蓄電池や、</w:t>
      </w:r>
      <w:r w:rsidR="00AD6007">
        <w:rPr>
          <w:rFonts w:ascii="游ゴシック" w:eastAsia="游ゴシック" w:hAnsi="游ゴシック" w:hint="eastAsia"/>
        </w:rPr>
        <w:t>車への活用が期待されている、現在のリ</w:t>
      </w:r>
      <w:r w:rsidR="00FD7498">
        <w:rPr>
          <w:rFonts w:ascii="游ゴシック" w:eastAsia="游ゴシック" w:hAnsi="游ゴシック" w:hint="eastAsia"/>
        </w:rPr>
        <w:t>チウムイオン電池に比べてより安全性が高く、急速充電が可能な全固体</w:t>
      </w:r>
      <w:r w:rsidR="00AD6007">
        <w:rPr>
          <w:rFonts w:ascii="游ゴシック" w:eastAsia="游ゴシック" w:hAnsi="游ゴシック" w:hint="eastAsia"/>
        </w:rPr>
        <w:t>リチウムイオン電池の開発が進んでいます。</w:t>
      </w:r>
      <w:r w:rsidR="00EC1479">
        <w:rPr>
          <w:rFonts w:ascii="游ゴシック" w:eastAsia="游ゴシック" w:hAnsi="游ゴシック" w:hint="eastAsia"/>
        </w:rPr>
        <w:t>また、</w:t>
      </w:r>
      <w:r w:rsidR="00AD6007">
        <w:rPr>
          <w:rFonts w:ascii="游ゴシック" w:eastAsia="游ゴシック" w:hAnsi="游ゴシック" w:hint="eastAsia"/>
        </w:rPr>
        <w:t>電気自動車に太陽光発電で使いきれなかった余剰電力などを貯めておき、夜間や停電時などに家庭</w:t>
      </w:r>
      <w:r>
        <w:rPr>
          <w:rFonts w:ascii="游ゴシック" w:eastAsia="游ゴシック" w:hAnsi="游ゴシック" w:hint="eastAsia"/>
        </w:rPr>
        <w:t>に給電するといった使い方</w:t>
      </w:r>
      <w:r w:rsidR="009F6E23">
        <w:rPr>
          <w:rFonts w:ascii="游ゴシック" w:eastAsia="游ゴシック" w:hAnsi="游ゴシック" w:hint="eastAsia"/>
        </w:rPr>
        <w:t>（右図参照）</w:t>
      </w:r>
      <w:r>
        <w:rPr>
          <w:rFonts w:ascii="游ゴシック" w:eastAsia="游ゴシック" w:hAnsi="游ゴシック" w:hint="eastAsia"/>
        </w:rPr>
        <w:t>をするため</w:t>
      </w:r>
      <w:r w:rsidR="00AD6007">
        <w:rPr>
          <w:rFonts w:ascii="游ゴシック" w:eastAsia="游ゴシック" w:hAnsi="游ゴシック" w:hint="eastAsia"/>
        </w:rPr>
        <w:t>にも蓄電技術の向上は欠かせません。</w:t>
      </w:r>
    </w:p>
    <w:p w14:paraId="100C1D9F" w14:textId="4666FDCE" w:rsidR="00AD6007" w:rsidRPr="008933B2" w:rsidRDefault="008933B2" w:rsidP="00673C0E">
      <w:pPr>
        <w:ind w:right="-1"/>
        <w:rPr>
          <w:rFonts w:ascii="游ゴシック" w:eastAsia="游ゴシック" w:hAnsi="游ゴシック"/>
        </w:rPr>
      </w:pPr>
      <w:r>
        <w:rPr>
          <w:rFonts w:ascii="游ゴシック" w:eastAsia="游ゴシック" w:hAnsi="游ゴシック" w:hint="eastAsia"/>
        </w:rPr>
        <w:t xml:space="preserve">　　　　　</w:t>
      </w:r>
    </w:p>
    <w:p w14:paraId="68752F4F" w14:textId="716F1548" w:rsidR="00700309" w:rsidRPr="00D15526" w:rsidRDefault="00700309" w:rsidP="00D15526">
      <w:pPr>
        <w:spacing w:line="440" w:lineRule="exact"/>
        <w:rPr>
          <w:rFonts w:ascii="游ゴシック" w:eastAsia="游ゴシック" w:hAnsi="游ゴシック"/>
          <w:b/>
          <w:sz w:val="24"/>
        </w:rPr>
      </w:pPr>
      <w:r w:rsidRPr="00D15526">
        <w:rPr>
          <w:rFonts w:ascii="游ゴシック" w:eastAsia="游ゴシック" w:hAnsi="游ゴシック" w:hint="eastAsia"/>
          <w:b/>
          <w:sz w:val="24"/>
        </w:rPr>
        <w:t>（</w:t>
      </w:r>
      <w:r w:rsidR="00FD5608" w:rsidRPr="00D15526">
        <w:rPr>
          <w:rFonts w:ascii="游ゴシック" w:eastAsia="游ゴシック" w:hAnsi="游ゴシック" w:hint="eastAsia"/>
          <w:b/>
          <w:sz w:val="24"/>
        </w:rPr>
        <w:t>２</w:t>
      </w:r>
      <w:r w:rsidRPr="00D15526">
        <w:rPr>
          <w:rFonts w:ascii="游ゴシック" w:eastAsia="游ゴシック" w:hAnsi="游ゴシック" w:hint="eastAsia"/>
          <w:b/>
          <w:sz w:val="24"/>
        </w:rPr>
        <w:t>）CO</w:t>
      </w:r>
      <w:r w:rsidRPr="00D15526">
        <w:rPr>
          <w:rFonts w:ascii="游ゴシック" w:eastAsia="游ゴシック" w:hAnsi="游ゴシック" w:hint="eastAsia"/>
          <w:b/>
          <w:sz w:val="24"/>
          <w:vertAlign w:val="subscript"/>
        </w:rPr>
        <w:t>2</w:t>
      </w:r>
      <w:r w:rsidR="005F6A8E" w:rsidRPr="00D15526">
        <w:rPr>
          <w:rFonts w:ascii="游ゴシック" w:eastAsia="游ゴシック" w:hAnsi="游ゴシック" w:hint="eastAsia"/>
          <w:b/>
          <w:sz w:val="24"/>
        </w:rPr>
        <w:t>を回収して使う</w:t>
      </w:r>
      <w:r w:rsidR="005F6A8E" w:rsidRPr="00D15526">
        <w:rPr>
          <w:rFonts w:ascii="游ゴシック" w:eastAsia="游ゴシック" w:hAnsi="游ゴシック"/>
          <w:b/>
          <w:sz w:val="24"/>
        </w:rPr>
        <w:t xml:space="preserve"> </w:t>
      </w:r>
    </w:p>
    <w:p w14:paraId="6D6C16BB" w14:textId="77777777" w:rsidR="00EE55F1" w:rsidRDefault="008249F1" w:rsidP="00D15526">
      <w:pPr>
        <w:ind w:leftChars="100" w:left="210" w:firstLineChars="100" w:firstLine="210"/>
        <w:rPr>
          <w:rFonts w:ascii="游ゴシック" w:eastAsia="游ゴシック" w:hAnsi="游ゴシック"/>
        </w:rPr>
      </w:pPr>
      <w:r>
        <w:rPr>
          <w:rFonts w:ascii="游ゴシック" w:eastAsia="游ゴシック" w:hAnsi="游ゴシック" w:hint="eastAsia"/>
        </w:rPr>
        <w:t>CO</w:t>
      </w:r>
      <w:r w:rsidRPr="00D15526">
        <w:rPr>
          <w:rFonts w:ascii="游ゴシック" w:eastAsia="游ゴシック" w:hAnsi="游ゴシック" w:hint="eastAsia"/>
          <w:vertAlign w:val="subscript"/>
        </w:rPr>
        <w:t>2</w:t>
      </w:r>
      <w:r>
        <w:rPr>
          <w:rFonts w:ascii="游ゴシック" w:eastAsia="游ゴシック" w:hAnsi="游ゴシック" w:hint="eastAsia"/>
        </w:rPr>
        <w:t>の排出</w:t>
      </w:r>
      <w:r w:rsidR="00D34258">
        <w:rPr>
          <w:rFonts w:ascii="游ゴシック" w:eastAsia="游ゴシック" w:hAnsi="游ゴシック" w:hint="eastAsia"/>
        </w:rPr>
        <w:t>を減らす</w:t>
      </w:r>
      <w:r w:rsidR="00DC276B">
        <w:rPr>
          <w:rFonts w:ascii="游ゴシック" w:eastAsia="游ゴシック" w:hAnsi="游ゴシック" w:hint="eastAsia"/>
        </w:rPr>
        <w:t>技術に加え、</w:t>
      </w:r>
      <w:r w:rsidR="00D34258">
        <w:rPr>
          <w:rFonts w:ascii="游ゴシック" w:eastAsia="游ゴシック" w:hAnsi="游ゴシック" w:hint="eastAsia"/>
        </w:rPr>
        <w:t>排気ガスや大気中から</w:t>
      </w:r>
      <w:r w:rsidR="00DC276B">
        <w:rPr>
          <w:rFonts w:ascii="游ゴシック" w:eastAsia="游ゴシック" w:hAnsi="游ゴシック" w:hint="eastAsia"/>
        </w:rPr>
        <w:t>CO</w:t>
      </w:r>
      <w:r w:rsidR="00DC276B" w:rsidRPr="00D15526">
        <w:rPr>
          <w:rFonts w:ascii="游ゴシック" w:eastAsia="游ゴシック" w:hAnsi="游ゴシック" w:hint="eastAsia"/>
          <w:vertAlign w:val="subscript"/>
        </w:rPr>
        <w:t>2</w:t>
      </w:r>
      <w:r w:rsidR="00DC276B">
        <w:rPr>
          <w:rFonts w:ascii="游ゴシック" w:eastAsia="游ゴシック" w:hAnsi="游ゴシック" w:hint="eastAsia"/>
        </w:rPr>
        <w:t>を回収し、貯留又は利用を行う技術が注目されています。</w:t>
      </w:r>
    </w:p>
    <w:p w14:paraId="004F2F68" w14:textId="66B0FFF0" w:rsidR="00EC2A9B" w:rsidRDefault="005A3E2F" w:rsidP="00D15526">
      <w:pPr>
        <w:ind w:leftChars="100" w:left="210" w:firstLineChars="100" w:firstLine="210"/>
        <w:rPr>
          <w:rFonts w:ascii="游ゴシック" w:eastAsia="游ゴシック" w:hAnsi="游ゴシック"/>
        </w:rPr>
      </w:pPr>
      <w:r w:rsidRPr="005A3E2F">
        <w:rPr>
          <w:rFonts w:ascii="游ゴシック" w:eastAsia="游ゴシック" w:hAnsi="游ゴシック" w:hint="eastAsia"/>
        </w:rPr>
        <w:t>工場</w:t>
      </w:r>
      <w:r w:rsidR="00EC2A9B">
        <w:rPr>
          <w:rFonts w:ascii="游ゴシック" w:eastAsia="游ゴシック" w:hAnsi="游ゴシック" w:hint="eastAsia"/>
        </w:rPr>
        <w:t>や</w:t>
      </w:r>
      <w:r w:rsidR="00EC2A9B" w:rsidRPr="005A3E2F">
        <w:rPr>
          <w:rFonts w:ascii="游ゴシック" w:eastAsia="游ゴシック" w:hAnsi="游ゴシック" w:hint="eastAsia"/>
        </w:rPr>
        <w:t>発電所</w:t>
      </w:r>
      <w:r w:rsidRPr="005A3E2F">
        <w:rPr>
          <w:rFonts w:ascii="游ゴシック" w:eastAsia="游ゴシック" w:hAnsi="游ゴシック" w:hint="eastAsia"/>
        </w:rPr>
        <w:t>などから排出される高濃度の</w:t>
      </w:r>
      <w:r w:rsidRPr="005A3E2F">
        <w:rPr>
          <w:rFonts w:ascii="游ゴシック" w:eastAsia="游ゴシック" w:hAnsi="游ゴシック"/>
        </w:rPr>
        <w:t>CO</w:t>
      </w:r>
      <w:r w:rsidRPr="00D15526">
        <w:rPr>
          <w:rFonts w:ascii="游ゴシック" w:eastAsia="游ゴシック" w:hAnsi="游ゴシック"/>
          <w:vertAlign w:val="subscript"/>
        </w:rPr>
        <w:t>2</w:t>
      </w:r>
      <w:r w:rsidR="00EC2A9B">
        <w:rPr>
          <w:rFonts w:ascii="游ゴシック" w:eastAsia="游ゴシック" w:hAnsi="游ゴシック" w:hint="eastAsia"/>
        </w:rPr>
        <w:t>を</w:t>
      </w:r>
      <w:r w:rsidR="0054591B">
        <w:rPr>
          <w:rFonts w:ascii="游ゴシック" w:eastAsia="游ゴシック" w:hAnsi="游ゴシック"/>
        </w:rPr>
        <w:t>直接回収し、地中深くに貯留</w:t>
      </w:r>
      <w:r w:rsidR="00EC2A9B">
        <w:rPr>
          <w:rFonts w:ascii="游ゴシック" w:eastAsia="游ゴシック" w:hAnsi="游ゴシック" w:hint="eastAsia"/>
        </w:rPr>
        <w:t>する技術であるCCS（</w:t>
      </w:r>
      <w:r w:rsidR="00EC2A9B" w:rsidRPr="00EC2A9B">
        <w:rPr>
          <w:rFonts w:ascii="游ゴシック" w:eastAsia="游ゴシック" w:hAnsi="游ゴシック"/>
        </w:rPr>
        <w:t>Carbon dioxide Capture and Storage</w:t>
      </w:r>
      <w:r w:rsidR="00EC2A9B">
        <w:rPr>
          <w:rFonts w:ascii="游ゴシック" w:eastAsia="游ゴシック" w:hAnsi="游ゴシック" w:hint="eastAsia"/>
        </w:rPr>
        <w:t>）の実証が</w:t>
      </w:r>
      <w:r w:rsidR="0054591B">
        <w:rPr>
          <w:rFonts w:ascii="游ゴシック" w:eastAsia="游ゴシック" w:hAnsi="游ゴシック"/>
        </w:rPr>
        <w:t>始まっていま</w:t>
      </w:r>
      <w:r w:rsidR="00EC2A9B">
        <w:rPr>
          <w:rFonts w:ascii="游ゴシック" w:eastAsia="游ゴシック" w:hAnsi="游ゴシック" w:hint="eastAsia"/>
        </w:rPr>
        <w:t>す。</w:t>
      </w:r>
    </w:p>
    <w:p w14:paraId="0F7781F5" w14:textId="23440ED3" w:rsidR="00700309" w:rsidRDefault="006F27E3" w:rsidP="00302B35">
      <w:pPr>
        <w:jc w:val="center"/>
        <w:rPr>
          <w:rFonts w:ascii="游ゴシック" w:eastAsia="游ゴシック" w:hAnsi="游ゴシック"/>
        </w:rPr>
      </w:pPr>
      <w:r w:rsidRPr="006B3A31">
        <w:rPr>
          <w:rFonts w:ascii="游ゴシック" w:eastAsia="游ゴシック" w:hAnsi="游ゴシック"/>
          <w:noProof/>
        </w:rPr>
        <mc:AlternateContent>
          <mc:Choice Requires="wps">
            <w:drawing>
              <wp:anchor distT="0" distB="0" distL="114300" distR="114300" simplePos="0" relativeHeight="251708416" behindDoc="0" locked="0" layoutInCell="1" allowOverlap="1" wp14:anchorId="171A33F4" wp14:editId="710255CD">
                <wp:simplePos x="0" y="0"/>
                <wp:positionH relativeFrom="margin">
                  <wp:align>right</wp:align>
                </wp:positionH>
                <wp:positionV relativeFrom="paragraph">
                  <wp:posOffset>2940685</wp:posOffset>
                </wp:positionV>
                <wp:extent cx="6115050" cy="784225"/>
                <wp:effectExtent l="0" t="0" r="0" b="0"/>
                <wp:wrapNone/>
                <wp:docPr id="11" name="テキスト ボックス 3"/>
                <wp:cNvGraphicFramePr/>
                <a:graphic xmlns:a="http://schemas.openxmlformats.org/drawingml/2006/main">
                  <a:graphicData uri="http://schemas.microsoft.com/office/word/2010/wordprocessingShape">
                    <wps:wsp>
                      <wps:cNvSpPr txBox="1"/>
                      <wps:spPr>
                        <a:xfrm>
                          <a:off x="0" y="0"/>
                          <a:ext cx="6115050" cy="784225"/>
                        </a:xfrm>
                        <a:prstGeom prst="rect">
                          <a:avLst/>
                        </a:prstGeom>
                        <a:noFill/>
                      </wps:spPr>
                      <wps:txbx>
                        <w:txbxContent>
                          <w:p w14:paraId="5D72CEE8" w14:textId="02BB55F4" w:rsidR="0054591B" w:rsidRPr="006B3A31" w:rsidRDefault="00B9127D" w:rsidP="00EE55F1">
                            <w:pPr>
                              <w:spacing w:line="240" w:lineRule="exact"/>
                              <w:ind w:firstLineChars="2200" w:firstLine="3960"/>
                              <w:jc w:val="left"/>
                              <w:rPr>
                                <w:rFonts w:ascii="ＭＳ ゴシック" w:eastAsia="ＭＳ ゴシック" w:hAnsi="ＭＳ ゴシック"/>
                                <w:color w:val="000000" w:themeColor="text1"/>
                                <w:kern w:val="24"/>
                                <w:sz w:val="18"/>
                                <w:szCs w:val="18"/>
                              </w:rPr>
                            </w:pPr>
                            <w:r>
                              <w:rPr>
                                <w:rFonts w:ascii="ＭＳ ゴシック" w:eastAsia="ＭＳ ゴシック" w:hAnsi="ＭＳ ゴシック"/>
                                <w:color w:val="000000" w:themeColor="text1"/>
                                <w:kern w:val="24"/>
                                <w:sz w:val="18"/>
                                <w:szCs w:val="18"/>
                              </w:rPr>
                              <w:t>CCS</w:t>
                            </w:r>
                            <w:r w:rsidR="0054591B">
                              <w:rPr>
                                <w:rFonts w:ascii="ＭＳ ゴシック" w:eastAsia="ＭＳ ゴシック" w:hAnsi="ＭＳ ゴシック" w:hint="eastAsia"/>
                                <w:color w:val="000000" w:themeColor="text1"/>
                                <w:kern w:val="24"/>
                                <w:sz w:val="18"/>
                                <w:szCs w:val="18"/>
                              </w:rPr>
                              <w:t xml:space="preserve">の仕組み　　　　　　　　</w:t>
                            </w:r>
                            <w:r w:rsidR="0054591B" w:rsidRPr="000E68C9">
                              <w:rPr>
                                <w:rFonts w:ascii="HG丸ｺﾞｼｯｸM-PRO" w:eastAsia="HG丸ｺﾞｼｯｸM-PRO" w:hAnsi="HG丸ｺﾞｼｯｸM-PRO" w:hint="eastAsia"/>
                                <w:color w:val="000000" w:themeColor="text1"/>
                                <w:kern w:val="24"/>
                                <w:sz w:val="14"/>
                                <w:szCs w:val="18"/>
                              </w:rPr>
                              <w:t>出典：資源</w:t>
                            </w:r>
                            <w:r w:rsidR="0054591B" w:rsidRPr="000E68C9">
                              <w:rPr>
                                <w:rFonts w:ascii="HG丸ｺﾞｼｯｸM-PRO" w:eastAsia="HG丸ｺﾞｼｯｸM-PRO" w:hAnsi="HG丸ｺﾞｼｯｸM-PRO"/>
                                <w:color w:val="000000" w:themeColor="text1"/>
                                <w:kern w:val="24"/>
                                <w:sz w:val="14"/>
                                <w:szCs w:val="18"/>
                              </w:rPr>
                              <w:t>エネルギー庁HP</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71A33F4" id="_x0000_s1038" type="#_x0000_t202" style="position:absolute;left:0;text-align:left;margin-left:430.3pt;margin-top:231.55pt;width:481.5pt;height:61.7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" filled="f" stroked="f">
                <v:textbox style="mso-fit-shape-to-text:t">
                  <w:txbxContent>
                    <w:p w14:paraId="5D72CEE8" w14:textId="02BB55F4" w:rsidR="0054591B" w:rsidRPr="006B3A31" w:rsidRDefault="00B9127D" w:rsidP="00EE55F1">
                      <w:pPr>
                        <w:spacing w:line="240" w:lineRule="exact"/>
                        <w:ind w:firstLineChars="2200" w:firstLine="3960"/>
                        <w:jc w:val="left"/>
                        <w:rPr>
                          <w:rFonts w:ascii="ＭＳ ゴシック" w:eastAsia="ＭＳ ゴシック" w:hAnsi="ＭＳ ゴシック"/>
                          <w:color w:val="000000" w:themeColor="text1"/>
                          <w:kern w:val="24"/>
                          <w:sz w:val="18"/>
                          <w:szCs w:val="18"/>
                        </w:rPr>
                      </w:pPr>
                      <w:r>
                        <w:rPr>
                          <w:rFonts w:ascii="ＭＳ ゴシック" w:eastAsia="ＭＳ ゴシック" w:hAnsi="ＭＳ ゴシック"/>
                          <w:color w:val="000000" w:themeColor="text1"/>
                          <w:kern w:val="24"/>
                          <w:sz w:val="18"/>
                          <w:szCs w:val="18"/>
                        </w:rPr>
                        <w:t>CCS</w:t>
                      </w:r>
                      <w:r w:rsidR="0054591B">
                        <w:rPr>
                          <w:rFonts w:ascii="ＭＳ ゴシック" w:eastAsia="ＭＳ ゴシック" w:hAnsi="ＭＳ ゴシック" w:hint="eastAsia"/>
                          <w:color w:val="000000" w:themeColor="text1"/>
                          <w:kern w:val="24"/>
                          <w:sz w:val="18"/>
                          <w:szCs w:val="18"/>
                        </w:rPr>
                        <w:t xml:space="preserve">の仕組み　　　　　　　　</w:t>
                      </w:r>
                      <w:r w:rsidR="0054591B" w:rsidRPr="000E68C9">
                        <w:rPr>
                          <w:rFonts w:ascii="HG丸ｺﾞｼｯｸM-PRO" w:eastAsia="HG丸ｺﾞｼｯｸM-PRO" w:hAnsi="HG丸ｺﾞｼｯｸM-PRO" w:hint="eastAsia"/>
                          <w:color w:val="000000" w:themeColor="text1"/>
                          <w:kern w:val="24"/>
                          <w:sz w:val="14"/>
                          <w:szCs w:val="18"/>
                        </w:rPr>
                        <w:t>出典：資源</w:t>
                      </w:r>
                      <w:r w:rsidR="0054591B" w:rsidRPr="000E68C9">
                        <w:rPr>
                          <w:rFonts w:ascii="HG丸ｺﾞｼｯｸM-PRO" w:eastAsia="HG丸ｺﾞｼｯｸM-PRO" w:hAnsi="HG丸ｺﾞｼｯｸM-PRO"/>
                          <w:color w:val="000000" w:themeColor="text1"/>
                          <w:kern w:val="24"/>
                          <w:sz w:val="14"/>
                          <w:szCs w:val="18"/>
                        </w:rPr>
                        <w:t>エネルギー庁HP</w:t>
                      </w:r>
                    </w:p>
                  </w:txbxContent>
                </v:textbox>
                <w10:wrap anchorx="margin"/>
              </v:shape>
            </w:pict>
          </mc:Fallback>
        </mc:AlternateContent>
      </w:r>
      <w:r w:rsidR="003637BD">
        <w:rPr>
          <w:noProof/>
        </w:rPr>
        <w:drawing>
          <wp:inline distT="0" distB="0" distL="0" distR="0" wp14:anchorId="08EC968C" wp14:editId="1543EE6A">
            <wp:extent cx="4781550" cy="2917972"/>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89808" cy="2923012"/>
                    </a:xfrm>
                    <a:prstGeom prst="rect">
                      <a:avLst/>
                    </a:prstGeom>
                  </pic:spPr>
                </pic:pic>
              </a:graphicData>
            </a:graphic>
          </wp:inline>
        </w:drawing>
      </w:r>
    </w:p>
    <w:p w14:paraId="5D74CAC2" w14:textId="497D8867" w:rsidR="006F27E3" w:rsidRDefault="006F27E3" w:rsidP="00302B35">
      <w:pPr>
        <w:jc w:val="center"/>
        <w:rPr>
          <w:rFonts w:ascii="游ゴシック" w:eastAsia="游ゴシック" w:hAnsi="游ゴシック"/>
        </w:rPr>
      </w:pPr>
    </w:p>
    <w:p w14:paraId="73A30007" w14:textId="5FFB7668" w:rsidR="00700309" w:rsidRDefault="00700309" w:rsidP="008955A6">
      <w:pPr>
        <w:rPr>
          <w:rFonts w:ascii="游ゴシック" w:eastAsia="游ゴシック" w:hAnsi="游ゴシック"/>
        </w:rPr>
      </w:pPr>
    </w:p>
    <w:p w14:paraId="16092D72" w14:textId="1DBF6C66" w:rsidR="00FD5608" w:rsidRDefault="00FD5608" w:rsidP="00B9127D">
      <w:pPr>
        <w:ind w:leftChars="100" w:left="210" w:firstLineChars="100" w:firstLine="210"/>
        <w:rPr>
          <w:rFonts w:ascii="游ゴシック" w:eastAsia="游ゴシック" w:hAnsi="游ゴシック"/>
        </w:rPr>
      </w:pPr>
      <w:r>
        <w:rPr>
          <w:rFonts w:ascii="游ゴシック" w:eastAsia="游ゴシック" w:hAnsi="游ゴシック" w:hint="eastAsia"/>
        </w:rPr>
        <w:t>また、回収したCO</w:t>
      </w:r>
      <w:r w:rsidRPr="00B9127D">
        <w:rPr>
          <w:rFonts w:ascii="游ゴシック" w:eastAsia="游ゴシック" w:hAnsi="游ゴシック" w:hint="eastAsia"/>
          <w:sz w:val="20"/>
          <w:vertAlign w:val="subscript"/>
        </w:rPr>
        <w:t>2</w:t>
      </w:r>
      <w:r>
        <w:rPr>
          <w:rFonts w:ascii="游ゴシック" w:eastAsia="游ゴシック" w:hAnsi="游ゴシック" w:hint="eastAsia"/>
        </w:rPr>
        <w:t>と再生可能エネルギーを利用して製造した水素から都市ガスの主成分であるメタンを合成するメタネーションや、植物の光合成の仕組みを応用し、太陽光とCO</w:t>
      </w:r>
      <w:r w:rsidRPr="00B9127D">
        <w:rPr>
          <w:rFonts w:ascii="游ゴシック" w:eastAsia="游ゴシック" w:hAnsi="游ゴシック" w:hint="eastAsia"/>
          <w:vertAlign w:val="subscript"/>
        </w:rPr>
        <w:t>2</w:t>
      </w:r>
      <w:r>
        <w:rPr>
          <w:rFonts w:ascii="游ゴシック" w:eastAsia="游ゴシック" w:hAnsi="游ゴシック" w:hint="eastAsia"/>
        </w:rPr>
        <w:t>、水から</w:t>
      </w:r>
      <w:r w:rsidR="006F27E3">
        <w:rPr>
          <w:rFonts w:ascii="游ゴシック" w:eastAsia="游ゴシック" w:hAnsi="游ゴシック" w:hint="eastAsia"/>
        </w:rPr>
        <w:t>基幹</w:t>
      </w:r>
      <w:r>
        <w:rPr>
          <w:rFonts w:ascii="游ゴシック" w:eastAsia="游ゴシック" w:hAnsi="游ゴシック" w:hint="eastAsia"/>
        </w:rPr>
        <w:t>化学品を生み出す人工光合成</w:t>
      </w:r>
      <w:r w:rsidR="009E256E">
        <w:rPr>
          <w:rFonts w:ascii="游ゴシック" w:eastAsia="游ゴシック" w:hAnsi="游ゴシック" w:hint="eastAsia"/>
        </w:rPr>
        <w:t>など</w:t>
      </w:r>
      <w:r w:rsidR="009E6A8D">
        <w:rPr>
          <w:rFonts w:ascii="游ゴシック" w:eastAsia="游ゴシック" w:hAnsi="游ゴシック" w:hint="eastAsia"/>
        </w:rPr>
        <w:t>、</w:t>
      </w:r>
      <w:r w:rsidR="009E6A8D" w:rsidRPr="00665228">
        <w:rPr>
          <w:rFonts w:ascii="游ゴシック" w:eastAsia="游ゴシック" w:hAnsi="游ゴシック"/>
        </w:rPr>
        <w:t>CO</w:t>
      </w:r>
      <w:r w:rsidR="009E6A8D" w:rsidRPr="009E6A8D">
        <w:rPr>
          <w:rFonts w:ascii="游ゴシック" w:eastAsia="游ゴシック" w:hAnsi="游ゴシック"/>
          <w:vertAlign w:val="subscript"/>
        </w:rPr>
        <w:t>2</w:t>
      </w:r>
      <w:r w:rsidR="009E6A8D">
        <w:rPr>
          <w:rFonts w:ascii="游ゴシック" w:eastAsia="游ゴシック" w:hAnsi="游ゴシック"/>
        </w:rPr>
        <w:t>を資源として捉え、</w:t>
      </w:r>
      <w:r w:rsidR="006F27E3" w:rsidRPr="00665228">
        <w:rPr>
          <w:rFonts w:ascii="游ゴシック" w:eastAsia="游ゴシック" w:hAnsi="游ゴシック"/>
        </w:rPr>
        <w:t>燃料</w:t>
      </w:r>
      <w:r w:rsidR="009E6A8D">
        <w:rPr>
          <w:rFonts w:ascii="游ゴシック" w:eastAsia="游ゴシック" w:hAnsi="游ゴシック" w:hint="eastAsia"/>
        </w:rPr>
        <w:t>や</w:t>
      </w:r>
      <w:r w:rsidR="009E6A8D" w:rsidRPr="00665228">
        <w:rPr>
          <w:rFonts w:ascii="游ゴシック" w:eastAsia="游ゴシック" w:hAnsi="游ゴシック"/>
        </w:rPr>
        <w:t>化学品、</w:t>
      </w:r>
      <w:r w:rsidR="006F27E3">
        <w:rPr>
          <w:rFonts w:ascii="游ゴシック" w:eastAsia="游ゴシック" w:hAnsi="游ゴシック"/>
        </w:rPr>
        <w:t>コンクリート</w:t>
      </w:r>
      <w:r w:rsidR="009E6A8D" w:rsidRPr="00665228">
        <w:rPr>
          <w:rFonts w:ascii="游ゴシック" w:eastAsia="游ゴシック" w:hAnsi="游ゴシック"/>
        </w:rPr>
        <w:t>など多様な製品として再利用</w:t>
      </w:r>
      <w:r w:rsidR="009E6A8D">
        <w:rPr>
          <w:rFonts w:ascii="游ゴシック" w:eastAsia="游ゴシック" w:hAnsi="游ゴシック" w:hint="eastAsia"/>
        </w:rPr>
        <w:t>し</w:t>
      </w:r>
      <w:r w:rsidR="009E6A8D" w:rsidRPr="00665228">
        <w:rPr>
          <w:rFonts w:ascii="游ゴシック" w:eastAsia="游ゴシック" w:hAnsi="游ゴシック"/>
        </w:rPr>
        <w:t>、大気中へのCO</w:t>
      </w:r>
      <w:r w:rsidR="009E6A8D" w:rsidRPr="009E6A8D">
        <w:rPr>
          <w:rFonts w:ascii="游ゴシック" w:eastAsia="游ゴシック" w:hAnsi="游ゴシック"/>
          <w:vertAlign w:val="subscript"/>
        </w:rPr>
        <w:t>2</w:t>
      </w:r>
      <w:r w:rsidR="009E6A8D" w:rsidRPr="00665228">
        <w:rPr>
          <w:rFonts w:ascii="游ゴシック" w:eastAsia="游ゴシック" w:hAnsi="游ゴシック"/>
        </w:rPr>
        <w:t>排出を抑制する</w:t>
      </w:r>
      <w:r w:rsidR="009E256E">
        <w:rPr>
          <w:rFonts w:ascii="游ゴシック" w:eastAsia="游ゴシック" w:hAnsi="游ゴシック" w:hint="eastAsia"/>
        </w:rPr>
        <w:t>カーボンリサイクル</w:t>
      </w:r>
      <w:r>
        <w:rPr>
          <w:rFonts w:ascii="游ゴシック" w:eastAsia="游ゴシック" w:hAnsi="游ゴシック" w:hint="eastAsia"/>
        </w:rPr>
        <w:t>技術も実用化に向けた研究や実証が進んでいます。</w:t>
      </w:r>
    </w:p>
    <w:p w14:paraId="63E75974" w14:textId="1AB5235F" w:rsidR="003637BD" w:rsidRDefault="006F27E3" w:rsidP="00EE55F1">
      <w:pPr>
        <w:jc w:val="center"/>
        <w:rPr>
          <w:rFonts w:ascii="游ゴシック" w:eastAsia="游ゴシック" w:hAnsi="游ゴシック"/>
        </w:rPr>
      </w:pPr>
      <w:r w:rsidRPr="006B3A31">
        <w:rPr>
          <w:rFonts w:ascii="游ゴシック" w:eastAsia="游ゴシック" w:hAnsi="游ゴシック"/>
          <w:noProof/>
        </w:rPr>
        <mc:AlternateContent>
          <mc:Choice Requires="wps">
            <w:drawing>
              <wp:anchor distT="0" distB="0" distL="114300" distR="114300" simplePos="0" relativeHeight="251709440" behindDoc="0" locked="0" layoutInCell="1" allowOverlap="1" wp14:anchorId="607A6A93" wp14:editId="57711A5D">
                <wp:simplePos x="0" y="0"/>
                <wp:positionH relativeFrom="margin">
                  <wp:align>left</wp:align>
                </wp:positionH>
                <wp:positionV relativeFrom="paragraph">
                  <wp:posOffset>1546860</wp:posOffset>
                </wp:positionV>
                <wp:extent cx="6050280" cy="180340"/>
                <wp:effectExtent l="0" t="0" r="0" b="0"/>
                <wp:wrapNone/>
                <wp:docPr id="17" name="テキスト ボックス 3"/>
                <wp:cNvGraphicFramePr/>
                <a:graphic xmlns:a="http://schemas.openxmlformats.org/drawingml/2006/main">
                  <a:graphicData uri="http://schemas.microsoft.com/office/word/2010/wordprocessingShape">
                    <wps:wsp>
                      <wps:cNvSpPr txBox="1"/>
                      <wps:spPr>
                        <a:xfrm>
                          <a:off x="0" y="0"/>
                          <a:ext cx="6050280" cy="180340"/>
                        </a:xfrm>
                        <a:prstGeom prst="rect">
                          <a:avLst/>
                        </a:prstGeom>
                        <a:noFill/>
                      </wps:spPr>
                      <wps:txbx>
                        <w:txbxContent>
                          <w:p w14:paraId="00D98DFE" w14:textId="2742D5C1" w:rsidR="0054591B" w:rsidRPr="006B3A31" w:rsidRDefault="00B9127D" w:rsidP="00EE55F1">
                            <w:pPr>
                              <w:spacing w:line="240" w:lineRule="exact"/>
                              <w:jc w:val="center"/>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メタネーションの仕組み</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07A6A93" id="_x0000_s1039" type="#_x0000_t202" style="position:absolute;left:0;text-align:left;margin-left:0;margin-top:121.8pt;width:476.4pt;height:14.2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" filled="f" stroked="f">
                <v:textbox style="mso-fit-shape-to-text:t">
                  <w:txbxContent>
                    <w:p w14:paraId="00D98DFE" w14:textId="2742D5C1" w:rsidR="0054591B" w:rsidRPr="006B3A31" w:rsidRDefault="00B9127D" w:rsidP="00EE55F1">
                      <w:pPr>
                        <w:spacing w:line="240" w:lineRule="exact"/>
                        <w:jc w:val="center"/>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メタネーションの仕組み</w:t>
                      </w:r>
                    </w:p>
                  </w:txbxContent>
                </v:textbox>
                <w10:wrap anchorx="margin"/>
              </v:shape>
            </w:pict>
          </mc:Fallback>
        </mc:AlternateContent>
      </w:r>
      <w:r w:rsidR="00B9127D">
        <w:rPr>
          <w:rFonts w:ascii="游ゴシック" w:eastAsia="游ゴシック" w:hAnsi="游ゴシック"/>
          <w:noProof/>
        </w:rPr>
        <w:drawing>
          <wp:inline distT="0" distB="0" distL="0" distR="0" wp14:anchorId="41565BD3" wp14:editId="6ECEB7D3">
            <wp:extent cx="4705395" cy="1557867"/>
            <wp:effectExtent l="0" t="0" r="0" b="4445"/>
            <wp:docPr id="1034" name="図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6718" cy="1594724"/>
                    </a:xfrm>
                    <a:prstGeom prst="rect">
                      <a:avLst/>
                    </a:prstGeom>
                    <a:noFill/>
                    <a:ln>
                      <a:noFill/>
                    </a:ln>
                  </pic:spPr>
                </pic:pic>
              </a:graphicData>
            </a:graphic>
          </wp:inline>
        </w:drawing>
      </w:r>
    </w:p>
    <w:p w14:paraId="173E13DE" w14:textId="699A9029" w:rsidR="003637BD" w:rsidRDefault="003637BD" w:rsidP="008955A6">
      <w:pPr>
        <w:rPr>
          <w:rFonts w:ascii="游ゴシック" w:eastAsia="游ゴシック" w:hAnsi="游ゴシック"/>
        </w:rPr>
      </w:pPr>
    </w:p>
    <w:p w14:paraId="3AF8E012" w14:textId="09E44916" w:rsidR="00B36023" w:rsidRDefault="006F27E3" w:rsidP="00302B35">
      <w:pPr>
        <w:jc w:val="center"/>
        <w:rPr>
          <w:rFonts w:ascii="游ゴシック" w:eastAsia="游ゴシック" w:hAnsi="游ゴシック"/>
        </w:rPr>
      </w:pPr>
      <w:r w:rsidRPr="006B3A31">
        <w:rPr>
          <w:rFonts w:ascii="游ゴシック" w:eastAsia="游ゴシック" w:hAnsi="游ゴシック"/>
          <w:noProof/>
        </w:rPr>
        <mc:AlternateContent>
          <mc:Choice Requires="wps">
            <w:drawing>
              <wp:anchor distT="0" distB="0" distL="114300" distR="114300" simplePos="0" relativeHeight="251710464" behindDoc="0" locked="0" layoutInCell="1" allowOverlap="1" wp14:anchorId="04624218" wp14:editId="56998F87">
                <wp:simplePos x="0" y="0"/>
                <wp:positionH relativeFrom="margin">
                  <wp:align>right</wp:align>
                </wp:positionH>
                <wp:positionV relativeFrom="paragraph">
                  <wp:posOffset>2282190</wp:posOffset>
                </wp:positionV>
                <wp:extent cx="6115050" cy="784225"/>
                <wp:effectExtent l="0" t="0" r="0" b="0"/>
                <wp:wrapNone/>
                <wp:docPr id="21" name="テキスト ボックス 3"/>
                <wp:cNvGraphicFramePr/>
                <a:graphic xmlns:a="http://schemas.openxmlformats.org/drawingml/2006/main">
                  <a:graphicData uri="http://schemas.microsoft.com/office/word/2010/wordprocessingShape">
                    <wps:wsp>
                      <wps:cNvSpPr txBox="1"/>
                      <wps:spPr>
                        <a:xfrm>
                          <a:off x="0" y="0"/>
                          <a:ext cx="6115050" cy="784225"/>
                        </a:xfrm>
                        <a:prstGeom prst="rect">
                          <a:avLst/>
                        </a:prstGeom>
                        <a:noFill/>
                      </wps:spPr>
                      <wps:txbx>
                        <w:txbxContent>
                          <w:p w14:paraId="7FE595C6" w14:textId="125EBA07" w:rsidR="00B36023" w:rsidRPr="006B3A31" w:rsidRDefault="00B36023" w:rsidP="00D9589B">
                            <w:pPr>
                              <w:spacing w:line="240" w:lineRule="exact"/>
                              <w:ind w:firstLineChars="1653" w:firstLine="2975"/>
                              <w:jc w:val="left"/>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植物</w:t>
                            </w:r>
                            <w:r>
                              <w:rPr>
                                <w:rFonts w:ascii="ＭＳ ゴシック" w:eastAsia="ＭＳ ゴシック" w:hAnsi="ＭＳ ゴシック"/>
                                <w:color w:val="000000" w:themeColor="text1"/>
                                <w:kern w:val="24"/>
                                <w:sz w:val="18"/>
                                <w:szCs w:val="18"/>
                              </w:rPr>
                              <w:t>の</w:t>
                            </w:r>
                            <w:r>
                              <w:rPr>
                                <w:rFonts w:ascii="ＭＳ ゴシック" w:eastAsia="ＭＳ ゴシック" w:hAnsi="ＭＳ ゴシック" w:hint="eastAsia"/>
                                <w:color w:val="000000" w:themeColor="text1"/>
                                <w:kern w:val="24"/>
                                <w:sz w:val="18"/>
                                <w:szCs w:val="18"/>
                              </w:rPr>
                              <w:t>光合成</w:t>
                            </w:r>
                            <w:r w:rsidR="00D34258">
                              <w:rPr>
                                <w:rFonts w:ascii="ＭＳ ゴシック" w:eastAsia="ＭＳ ゴシック" w:hAnsi="ＭＳ ゴシック" w:hint="eastAsia"/>
                                <w:color w:val="000000" w:themeColor="text1"/>
                                <w:kern w:val="24"/>
                                <w:sz w:val="18"/>
                                <w:szCs w:val="18"/>
                              </w:rPr>
                              <w:t>（左）</w:t>
                            </w:r>
                            <w:r>
                              <w:rPr>
                                <w:rFonts w:ascii="ＭＳ ゴシック" w:eastAsia="ＭＳ ゴシック" w:hAnsi="ＭＳ ゴシック" w:hint="eastAsia"/>
                                <w:color w:val="000000" w:themeColor="text1"/>
                                <w:kern w:val="24"/>
                                <w:sz w:val="18"/>
                                <w:szCs w:val="18"/>
                              </w:rPr>
                              <w:t>と</w:t>
                            </w:r>
                            <w:r>
                              <w:rPr>
                                <w:rFonts w:ascii="ＭＳ ゴシック" w:eastAsia="ＭＳ ゴシック" w:hAnsi="ＭＳ ゴシック"/>
                                <w:color w:val="000000" w:themeColor="text1"/>
                                <w:kern w:val="24"/>
                                <w:sz w:val="18"/>
                                <w:szCs w:val="18"/>
                              </w:rPr>
                              <w:t>人工光合成</w:t>
                            </w:r>
                            <w:r w:rsidR="00D34258">
                              <w:rPr>
                                <w:rFonts w:ascii="ＭＳ ゴシック" w:eastAsia="ＭＳ ゴシック" w:hAnsi="ＭＳ ゴシック" w:hint="eastAsia"/>
                                <w:color w:val="000000" w:themeColor="text1"/>
                                <w:kern w:val="24"/>
                                <w:sz w:val="18"/>
                                <w:szCs w:val="18"/>
                              </w:rPr>
                              <w:t>（右）</w:t>
                            </w:r>
                            <w:r>
                              <w:rPr>
                                <w:rFonts w:ascii="ＭＳ ゴシック" w:eastAsia="ＭＳ ゴシック" w:hAnsi="ＭＳ ゴシック" w:hint="eastAsia"/>
                                <w:color w:val="000000" w:themeColor="text1"/>
                                <w:kern w:val="24"/>
                                <w:sz w:val="18"/>
                                <w:szCs w:val="18"/>
                              </w:rPr>
                              <w:t xml:space="preserve">　　</w:t>
                            </w:r>
                            <w:r w:rsidR="006F27E3">
                              <w:rPr>
                                <w:rFonts w:ascii="ＭＳ ゴシック" w:eastAsia="ＭＳ ゴシック" w:hAnsi="ＭＳ ゴシック" w:hint="eastAsia"/>
                                <w:color w:val="000000" w:themeColor="text1"/>
                                <w:kern w:val="24"/>
                                <w:sz w:val="18"/>
                                <w:szCs w:val="18"/>
                              </w:rPr>
                              <w:t xml:space="preserve">　</w:t>
                            </w:r>
                            <w:r w:rsidR="006F27E3">
                              <w:rPr>
                                <w:rFonts w:ascii="ＭＳ ゴシック" w:eastAsia="ＭＳ ゴシック" w:hAnsi="ＭＳ ゴシック"/>
                                <w:color w:val="000000" w:themeColor="text1"/>
                                <w:kern w:val="24"/>
                                <w:sz w:val="18"/>
                                <w:szCs w:val="18"/>
                              </w:rPr>
                              <w:t xml:space="preserve">　</w:t>
                            </w:r>
                            <w:r>
                              <w:rPr>
                                <w:rFonts w:ascii="ＭＳ ゴシック" w:eastAsia="ＭＳ ゴシック" w:hAnsi="ＭＳ ゴシック" w:hint="eastAsia"/>
                                <w:color w:val="000000" w:themeColor="text1"/>
                                <w:kern w:val="24"/>
                                <w:sz w:val="18"/>
                                <w:szCs w:val="18"/>
                              </w:rPr>
                              <w:t xml:space="preserve">　　</w:t>
                            </w:r>
                            <w:r w:rsidR="000E68C9">
                              <w:rPr>
                                <w:rFonts w:ascii="ＭＳ ゴシック" w:eastAsia="ＭＳ ゴシック" w:hAnsi="ＭＳ ゴシック" w:hint="eastAsia"/>
                                <w:color w:val="000000" w:themeColor="text1"/>
                                <w:kern w:val="24"/>
                                <w:sz w:val="18"/>
                                <w:szCs w:val="18"/>
                              </w:rPr>
                              <w:t xml:space="preserve">　</w:t>
                            </w:r>
                            <w:r w:rsidRPr="000E68C9">
                              <w:rPr>
                                <w:rFonts w:ascii="HG丸ｺﾞｼｯｸM-PRO" w:eastAsia="HG丸ｺﾞｼｯｸM-PRO" w:hAnsi="HG丸ｺﾞｼｯｸM-PRO" w:hint="eastAsia"/>
                                <w:color w:val="000000" w:themeColor="text1"/>
                                <w:kern w:val="24"/>
                                <w:sz w:val="14"/>
                                <w:szCs w:val="18"/>
                              </w:rPr>
                              <w:t>出典：資源エネルギー庁</w:t>
                            </w:r>
                            <w:r w:rsidRPr="000E68C9">
                              <w:rPr>
                                <w:rFonts w:ascii="HG丸ｺﾞｼｯｸM-PRO" w:eastAsia="HG丸ｺﾞｼｯｸM-PRO" w:hAnsi="HG丸ｺﾞｼｯｸM-PRO"/>
                                <w:color w:val="000000" w:themeColor="text1"/>
                                <w:kern w:val="24"/>
                                <w:sz w:val="14"/>
                                <w:szCs w:val="18"/>
                              </w:rPr>
                              <w:t>HP</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4624218" id="_x0000_s1040" type="#_x0000_t202" style="position:absolute;left:0;text-align:left;margin-left:430.3pt;margin-top:179.7pt;width:481.5pt;height:61.7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" filled="f" stroked="f">
                <v:textbox style="mso-fit-shape-to-text:t">
                  <w:txbxContent>
                    <w:p w14:paraId="7FE595C6" w14:textId="125EBA07" w:rsidR="00B36023" w:rsidRPr="006B3A31" w:rsidRDefault="00B36023" w:rsidP="00D9589B">
                      <w:pPr>
                        <w:spacing w:line="240" w:lineRule="exact"/>
                        <w:ind w:firstLineChars="1653" w:firstLine="2975"/>
                        <w:jc w:val="left"/>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植物</w:t>
                      </w:r>
                      <w:r>
                        <w:rPr>
                          <w:rFonts w:ascii="ＭＳ ゴシック" w:eastAsia="ＭＳ ゴシック" w:hAnsi="ＭＳ ゴシック"/>
                          <w:color w:val="000000" w:themeColor="text1"/>
                          <w:kern w:val="24"/>
                          <w:sz w:val="18"/>
                          <w:szCs w:val="18"/>
                        </w:rPr>
                        <w:t>の</w:t>
                      </w:r>
                      <w:r>
                        <w:rPr>
                          <w:rFonts w:ascii="ＭＳ ゴシック" w:eastAsia="ＭＳ ゴシック" w:hAnsi="ＭＳ ゴシック" w:hint="eastAsia"/>
                          <w:color w:val="000000" w:themeColor="text1"/>
                          <w:kern w:val="24"/>
                          <w:sz w:val="18"/>
                          <w:szCs w:val="18"/>
                        </w:rPr>
                        <w:t>光合成</w:t>
                      </w:r>
                      <w:r w:rsidR="00D34258">
                        <w:rPr>
                          <w:rFonts w:ascii="ＭＳ ゴシック" w:eastAsia="ＭＳ ゴシック" w:hAnsi="ＭＳ ゴシック" w:hint="eastAsia"/>
                          <w:color w:val="000000" w:themeColor="text1"/>
                          <w:kern w:val="24"/>
                          <w:sz w:val="18"/>
                          <w:szCs w:val="18"/>
                        </w:rPr>
                        <w:t>（左）</w:t>
                      </w:r>
                      <w:r>
                        <w:rPr>
                          <w:rFonts w:ascii="ＭＳ ゴシック" w:eastAsia="ＭＳ ゴシック" w:hAnsi="ＭＳ ゴシック" w:hint="eastAsia"/>
                          <w:color w:val="000000" w:themeColor="text1"/>
                          <w:kern w:val="24"/>
                          <w:sz w:val="18"/>
                          <w:szCs w:val="18"/>
                        </w:rPr>
                        <w:t>と</w:t>
                      </w:r>
                      <w:r>
                        <w:rPr>
                          <w:rFonts w:ascii="ＭＳ ゴシック" w:eastAsia="ＭＳ ゴシック" w:hAnsi="ＭＳ ゴシック"/>
                          <w:color w:val="000000" w:themeColor="text1"/>
                          <w:kern w:val="24"/>
                          <w:sz w:val="18"/>
                          <w:szCs w:val="18"/>
                        </w:rPr>
                        <w:t>人工光合成</w:t>
                      </w:r>
                      <w:r w:rsidR="00D34258">
                        <w:rPr>
                          <w:rFonts w:ascii="ＭＳ ゴシック" w:eastAsia="ＭＳ ゴシック" w:hAnsi="ＭＳ ゴシック" w:hint="eastAsia"/>
                          <w:color w:val="000000" w:themeColor="text1"/>
                          <w:kern w:val="24"/>
                          <w:sz w:val="18"/>
                          <w:szCs w:val="18"/>
                        </w:rPr>
                        <w:t>（右）</w:t>
                      </w:r>
                      <w:r>
                        <w:rPr>
                          <w:rFonts w:ascii="ＭＳ ゴシック" w:eastAsia="ＭＳ ゴシック" w:hAnsi="ＭＳ ゴシック" w:hint="eastAsia"/>
                          <w:color w:val="000000" w:themeColor="text1"/>
                          <w:kern w:val="24"/>
                          <w:sz w:val="18"/>
                          <w:szCs w:val="18"/>
                        </w:rPr>
                        <w:t xml:space="preserve">　　</w:t>
                      </w:r>
                      <w:r w:rsidR="006F27E3">
                        <w:rPr>
                          <w:rFonts w:ascii="ＭＳ ゴシック" w:eastAsia="ＭＳ ゴシック" w:hAnsi="ＭＳ ゴシック" w:hint="eastAsia"/>
                          <w:color w:val="000000" w:themeColor="text1"/>
                          <w:kern w:val="24"/>
                          <w:sz w:val="18"/>
                          <w:szCs w:val="18"/>
                        </w:rPr>
                        <w:t xml:space="preserve">　</w:t>
                      </w:r>
                      <w:r w:rsidR="006F27E3">
                        <w:rPr>
                          <w:rFonts w:ascii="ＭＳ ゴシック" w:eastAsia="ＭＳ ゴシック" w:hAnsi="ＭＳ ゴシック"/>
                          <w:color w:val="000000" w:themeColor="text1"/>
                          <w:kern w:val="24"/>
                          <w:sz w:val="18"/>
                          <w:szCs w:val="18"/>
                        </w:rPr>
                        <w:t xml:space="preserve">　</w:t>
                      </w:r>
                      <w:r>
                        <w:rPr>
                          <w:rFonts w:ascii="ＭＳ ゴシック" w:eastAsia="ＭＳ ゴシック" w:hAnsi="ＭＳ ゴシック" w:hint="eastAsia"/>
                          <w:color w:val="000000" w:themeColor="text1"/>
                          <w:kern w:val="24"/>
                          <w:sz w:val="18"/>
                          <w:szCs w:val="18"/>
                        </w:rPr>
                        <w:t xml:space="preserve">　　</w:t>
                      </w:r>
                      <w:r w:rsidR="000E68C9">
                        <w:rPr>
                          <w:rFonts w:ascii="ＭＳ ゴシック" w:eastAsia="ＭＳ ゴシック" w:hAnsi="ＭＳ ゴシック" w:hint="eastAsia"/>
                          <w:color w:val="000000" w:themeColor="text1"/>
                          <w:kern w:val="24"/>
                          <w:sz w:val="18"/>
                          <w:szCs w:val="18"/>
                        </w:rPr>
                        <w:t xml:space="preserve">　</w:t>
                      </w:r>
                      <w:r w:rsidRPr="000E68C9">
                        <w:rPr>
                          <w:rFonts w:ascii="HG丸ｺﾞｼｯｸM-PRO" w:eastAsia="HG丸ｺﾞｼｯｸM-PRO" w:hAnsi="HG丸ｺﾞｼｯｸM-PRO" w:hint="eastAsia"/>
                          <w:color w:val="000000" w:themeColor="text1"/>
                          <w:kern w:val="24"/>
                          <w:sz w:val="14"/>
                          <w:szCs w:val="18"/>
                        </w:rPr>
                        <w:t>出典：資源エネルギー庁</w:t>
                      </w:r>
                      <w:r w:rsidRPr="000E68C9">
                        <w:rPr>
                          <w:rFonts w:ascii="HG丸ｺﾞｼｯｸM-PRO" w:eastAsia="HG丸ｺﾞｼｯｸM-PRO" w:hAnsi="HG丸ｺﾞｼｯｸM-PRO"/>
                          <w:color w:val="000000" w:themeColor="text1"/>
                          <w:kern w:val="24"/>
                          <w:sz w:val="14"/>
                          <w:szCs w:val="18"/>
                        </w:rPr>
                        <w:t>HP</w:t>
                      </w:r>
                    </w:p>
                  </w:txbxContent>
                </v:textbox>
                <w10:wrap anchorx="margin"/>
              </v:shape>
            </w:pict>
          </mc:Fallback>
        </mc:AlternateContent>
      </w:r>
      <w:r w:rsidR="00B36023">
        <w:rPr>
          <w:noProof/>
        </w:rPr>
        <w:drawing>
          <wp:inline distT="0" distB="0" distL="0" distR="0" wp14:anchorId="6D222E44" wp14:editId="77C71C0A">
            <wp:extent cx="4288088" cy="2269066"/>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414064" cy="2335727"/>
                    </a:xfrm>
                    <a:prstGeom prst="rect">
                      <a:avLst/>
                    </a:prstGeom>
                    <a:ln>
                      <a:noFill/>
                    </a:ln>
                    <a:extLst>
                      <a:ext uri="{53640926-AAD7-44D8-BBD7-CCE9431645EC}">
                        <a14:shadowObscured xmlns:a14="http://schemas.microsoft.com/office/drawing/2010/main"/>
                      </a:ext>
                    </a:extLst>
                  </pic:spPr>
                </pic:pic>
              </a:graphicData>
            </a:graphic>
          </wp:inline>
        </w:drawing>
      </w:r>
    </w:p>
    <w:p w14:paraId="54BFA8B6" w14:textId="4465A128" w:rsidR="00B36023" w:rsidRDefault="00B36023" w:rsidP="008955A6">
      <w:pPr>
        <w:rPr>
          <w:rFonts w:ascii="游ゴシック" w:eastAsia="游ゴシック" w:hAnsi="游ゴシック"/>
        </w:rPr>
      </w:pPr>
    </w:p>
    <w:p w14:paraId="7B7A9232" w14:textId="196D5030" w:rsidR="00E621CC" w:rsidRPr="00B9127D" w:rsidRDefault="00B9127D" w:rsidP="008955A6">
      <w:pPr>
        <w:rPr>
          <w:rFonts w:ascii="游ゴシック" w:eastAsia="游ゴシック" w:hAnsi="游ゴシック"/>
        </w:rPr>
      </w:pPr>
      <w:r>
        <w:rPr>
          <w:rFonts w:ascii="游ゴシック" w:eastAsia="游ゴシック" w:hAnsi="游ゴシック"/>
          <w:noProof/>
        </w:rPr>
        <mc:AlternateContent>
          <mc:Choice Requires="wpg">
            <w:drawing>
              <wp:inline distT="0" distB="0" distL="0" distR="0" wp14:anchorId="6F119313" wp14:editId="4580EA8D">
                <wp:extent cx="6120130" cy="350520"/>
                <wp:effectExtent l="0" t="0" r="0" b="0"/>
                <wp:docPr id="1035" name="グループ化 1035"/>
                <wp:cNvGraphicFramePr/>
                <a:graphic xmlns:a="http://schemas.openxmlformats.org/drawingml/2006/main">
                  <a:graphicData uri="http://schemas.microsoft.com/office/word/2010/wordprocessingGroup">
                    <wpg:wgp>
                      <wpg:cNvGrpSpPr/>
                      <wpg:grpSpPr>
                        <a:xfrm>
                          <a:off x="0" y="0"/>
                          <a:ext cx="6120130" cy="350520"/>
                          <a:chOff x="0" y="0"/>
                          <a:chExt cx="6181725" cy="354330"/>
                        </a:xfrm>
                      </wpg:grpSpPr>
                      <wps:wsp>
                        <wps:cNvPr id="1036" name="角丸四角形 1036"/>
                        <wps:cNvSpPr/>
                        <wps:spPr>
                          <a:xfrm>
                            <a:off x="0" y="0"/>
                            <a:ext cx="6181725" cy="354330"/>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ACDB2D" w14:textId="77777777" w:rsidR="00B9127D" w:rsidRPr="001D0D4B" w:rsidRDefault="00B9127D" w:rsidP="00B9127D">
                              <w:pPr>
                                <w:spacing w:line="360" w:lineRule="exact"/>
                                <w:ind w:firstLineChars="50" w:firstLine="128"/>
                                <w:jc w:val="left"/>
                                <w:rPr>
                                  <w:rFonts w:ascii="游ゴシック Medium" w:eastAsia="游ゴシック Medium" w:hAnsi="游ゴシック Medium"/>
                                  <w:b/>
                                  <w:color w:val="595959" w:themeColor="text1" w:themeTint="A6"/>
                                  <w:sz w:val="26"/>
                                  <w:szCs w:val="26"/>
                                </w:rPr>
                              </w:pPr>
                              <w:r>
                                <w:rPr>
                                  <w:rFonts w:ascii="游ゴシック Medium" w:eastAsia="游ゴシック Medium" w:hAnsi="游ゴシック Medium" w:hint="eastAsia"/>
                                  <w:b/>
                                  <w:color w:val="595959" w:themeColor="text1" w:themeTint="A6"/>
                                  <w:sz w:val="26"/>
                                  <w:szCs w:val="26"/>
                                </w:rPr>
                                <w:t>１</w:t>
                              </w:r>
                              <w:r w:rsidRPr="001D0D4B">
                                <w:rPr>
                                  <w:rFonts w:ascii="游ゴシック Medium" w:eastAsia="游ゴシック Medium" w:hAnsi="游ゴシック Medium" w:hint="eastAsia"/>
                                  <w:b/>
                                  <w:color w:val="595959" w:themeColor="text1" w:themeTint="A6"/>
                                  <w:sz w:val="26"/>
                                  <w:szCs w:val="26"/>
                                </w:rPr>
                                <w:t xml:space="preserve">　</w:t>
                              </w:r>
                              <w:r w:rsidRPr="001D0D4B">
                                <w:rPr>
                                  <w:rFonts w:ascii="游ゴシック Medium" w:eastAsia="游ゴシック Medium" w:hAnsi="游ゴシック Medium"/>
                                  <w:b/>
                                  <w:color w:val="595959" w:themeColor="text1" w:themeTint="A6"/>
                                  <w:sz w:val="26"/>
                                  <w:szCs w:val="26"/>
                                </w:rPr>
                                <w:t>2050年持続可能な社会の実現に向けて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7" name="角丸四角形 1037"/>
                        <wps:cNvSpPr/>
                        <wps:spPr>
                          <a:xfrm>
                            <a:off x="87783" y="0"/>
                            <a:ext cx="6014720" cy="354330"/>
                          </a:xfrm>
                          <a:prstGeom prst="roundRect">
                            <a:avLst>
                              <a:gd name="adj" fmla="val 0"/>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61460F" w14:textId="230BC3FF" w:rsidR="00B9127D" w:rsidRPr="0036076F" w:rsidRDefault="00B9127D" w:rsidP="00B9127D">
                              <w:pPr>
                                <w:spacing w:line="360" w:lineRule="exact"/>
                                <w:ind w:firstLineChars="50" w:firstLine="130"/>
                                <w:jc w:val="left"/>
                                <w:rPr>
                                  <w:rFonts w:ascii="游ゴシック" w:eastAsia="游ゴシック" w:hAnsi="游ゴシック"/>
                                  <w:b/>
                                  <w:color w:val="595959" w:themeColor="text1" w:themeTint="A6"/>
                                  <w:sz w:val="26"/>
                                  <w:szCs w:val="26"/>
                                </w:rPr>
                              </w:pPr>
                              <w:r>
                                <w:rPr>
                                  <w:rFonts w:ascii="游ゴシック" w:eastAsia="游ゴシック" w:hAnsi="游ゴシック" w:hint="eastAsia"/>
                                  <w:b/>
                                  <w:color w:val="595959" w:themeColor="text1" w:themeTint="A6"/>
                                  <w:sz w:val="26"/>
                                  <w:szCs w:val="26"/>
                                </w:rPr>
                                <w:t>３</w:t>
                              </w:r>
                              <w:r w:rsidRPr="0036076F">
                                <w:rPr>
                                  <w:rFonts w:ascii="游ゴシック" w:eastAsia="游ゴシック" w:hAnsi="游ゴシック" w:hint="eastAsia"/>
                                  <w:b/>
                                  <w:color w:val="595959" w:themeColor="text1" w:themeTint="A6"/>
                                  <w:sz w:val="26"/>
                                  <w:szCs w:val="26"/>
                                </w:rPr>
                                <w:t xml:space="preserve">　</w:t>
                              </w:r>
                              <w:r>
                                <w:rPr>
                                  <w:rFonts w:ascii="游ゴシック" w:eastAsia="游ゴシック" w:hAnsi="游ゴシック" w:hint="eastAsia"/>
                                  <w:b/>
                                  <w:color w:val="595959" w:themeColor="text1" w:themeTint="A6"/>
                                  <w:sz w:val="26"/>
                                  <w:szCs w:val="26"/>
                                </w:rPr>
                                <w:t>海洋プラスチック</w:t>
                              </w:r>
                              <w:r>
                                <w:rPr>
                                  <w:rFonts w:ascii="游ゴシック" w:eastAsia="游ゴシック" w:hAnsi="游ゴシック"/>
                                  <w:b/>
                                  <w:color w:val="595959" w:themeColor="text1" w:themeTint="A6"/>
                                  <w:sz w:val="26"/>
                                  <w:szCs w:val="26"/>
                                </w:rPr>
                                <w:t>対策</w:t>
                              </w:r>
                              <w:r>
                                <w:rPr>
                                  <w:rFonts w:ascii="游ゴシック" w:eastAsia="游ゴシック" w:hAnsi="游ゴシック" w:hint="eastAsia"/>
                                  <w:b/>
                                  <w:color w:val="595959" w:themeColor="text1" w:themeTint="A6"/>
                                  <w:sz w:val="26"/>
                                  <w:szCs w:val="26"/>
                                </w:rPr>
                                <w:t>技術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F119313" id="グループ化 1035" o:spid="_x0000_s1041" style="width:481.9pt;height:27.6pt;mso-position-horizontal-relative:char;mso-position-vertical-relative:line" coordsize="61817,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">
                <v:roundrect id="角丸四角形 1036" o:spid="_x0000_s1042" style="position:absolute;width:61817;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" fillcolor="#2f5496 [2404]" stroked="f" strokeweight="1pt">
                  <v:stroke joinstyle="miter"/>
                  <v:textbox inset="0,0,0,0">
                    <w:txbxContent>
                      <w:p w14:paraId="5BACDB2D" w14:textId="77777777" w:rsidR="00B9127D" w:rsidRPr="001D0D4B" w:rsidRDefault="00B9127D" w:rsidP="00B9127D">
                        <w:pPr>
                          <w:spacing w:line="360" w:lineRule="exact"/>
                          <w:ind w:firstLineChars="50" w:firstLine="128"/>
                          <w:jc w:val="left"/>
                          <w:rPr>
                            <w:rFonts w:ascii="游ゴシック Medium" w:eastAsia="游ゴシック Medium" w:hAnsi="游ゴシック Medium"/>
                            <w:b/>
                            <w:color w:val="595959" w:themeColor="text1" w:themeTint="A6"/>
                            <w:sz w:val="26"/>
                            <w:szCs w:val="26"/>
                          </w:rPr>
                        </w:pPr>
                        <w:r>
                          <w:rPr>
                            <w:rFonts w:ascii="游ゴシック Medium" w:eastAsia="游ゴシック Medium" w:hAnsi="游ゴシック Medium" w:hint="eastAsia"/>
                            <w:b/>
                            <w:color w:val="595959" w:themeColor="text1" w:themeTint="A6"/>
                            <w:sz w:val="26"/>
                            <w:szCs w:val="26"/>
                          </w:rPr>
                          <w:t>１</w:t>
                        </w:r>
                        <w:r w:rsidRPr="001D0D4B">
                          <w:rPr>
                            <w:rFonts w:ascii="游ゴシック Medium" w:eastAsia="游ゴシック Medium" w:hAnsi="游ゴシック Medium" w:hint="eastAsia"/>
                            <w:b/>
                            <w:color w:val="595959" w:themeColor="text1" w:themeTint="A6"/>
                            <w:sz w:val="26"/>
                            <w:szCs w:val="26"/>
                          </w:rPr>
                          <w:t xml:space="preserve">　</w:t>
                        </w:r>
                        <w:r w:rsidRPr="001D0D4B">
                          <w:rPr>
                            <w:rFonts w:ascii="游ゴシック Medium" w:eastAsia="游ゴシック Medium" w:hAnsi="游ゴシック Medium"/>
                            <w:b/>
                            <w:color w:val="595959" w:themeColor="text1" w:themeTint="A6"/>
                            <w:sz w:val="26"/>
                            <w:szCs w:val="26"/>
                          </w:rPr>
                          <w:t>2050年持続可能な社会の実現に向けて</w:t>
                        </w:r>
                      </w:p>
                    </w:txbxContent>
                  </v:textbox>
                </v:roundrect>
                <v:roundrect id="角丸四角形 1037" o:spid="_x0000_s1043" style="position:absolute;left:877;width:60148;height:354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" fillcolor="#e7e6e6 [3214]" stroked="f" strokeweight="1pt">
                  <v:stroke joinstyle="miter"/>
                  <v:textbox inset="0,0,0,0">
                    <w:txbxContent>
                      <w:p w14:paraId="1161460F" w14:textId="230BC3FF" w:rsidR="00B9127D" w:rsidRPr="0036076F" w:rsidRDefault="00B9127D" w:rsidP="00B9127D">
                        <w:pPr>
                          <w:spacing w:line="360" w:lineRule="exact"/>
                          <w:ind w:firstLineChars="50" w:firstLine="130"/>
                          <w:jc w:val="left"/>
                          <w:rPr>
                            <w:rFonts w:ascii="游ゴシック" w:eastAsia="游ゴシック" w:hAnsi="游ゴシック"/>
                            <w:b/>
                            <w:color w:val="595959" w:themeColor="text1" w:themeTint="A6"/>
                            <w:sz w:val="26"/>
                            <w:szCs w:val="26"/>
                          </w:rPr>
                        </w:pPr>
                        <w:r>
                          <w:rPr>
                            <w:rFonts w:ascii="游ゴシック" w:eastAsia="游ゴシック" w:hAnsi="游ゴシック" w:hint="eastAsia"/>
                            <w:b/>
                            <w:color w:val="595959" w:themeColor="text1" w:themeTint="A6"/>
                            <w:sz w:val="26"/>
                            <w:szCs w:val="26"/>
                          </w:rPr>
                          <w:t>３</w:t>
                        </w:r>
                        <w:r w:rsidRPr="0036076F">
                          <w:rPr>
                            <w:rFonts w:ascii="游ゴシック" w:eastAsia="游ゴシック" w:hAnsi="游ゴシック" w:hint="eastAsia"/>
                            <w:b/>
                            <w:color w:val="595959" w:themeColor="text1" w:themeTint="A6"/>
                            <w:sz w:val="26"/>
                            <w:szCs w:val="26"/>
                          </w:rPr>
                          <w:t xml:space="preserve">　</w:t>
                        </w:r>
                        <w:r>
                          <w:rPr>
                            <w:rFonts w:ascii="游ゴシック" w:eastAsia="游ゴシック" w:hAnsi="游ゴシック" w:hint="eastAsia"/>
                            <w:b/>
                            <w:color w:val="595959" w:themeColor="text1" w:themeTint="A6"/>
                            <w:sz w:val="26"/>
                            <w:szCs w:val="26"/>
                          </w:rPr>
                          <w:t>海洋プラスチック</w:t>
                        </w:r>
                        <w:r>
                          <w:rPr>
                            <w:rFonts w:ascii="游ゴシック" w:eastAsia="游ゴシック" w:hAnsi="游ゴシック"/>
                            <w:b/>
                            <w:color w:val="595959" w:themeColor="text1" w:themeTint="A6"/>
                            <w:sz w:val="26"/>
                            <w:szCs w:val="26"/>
                          </w:rPr>
                          <w:t>対策</w:t>
                        </w:r>
                        <w:r>
                          <w:rPr>
                            <w:rFonts w:ascii="游ゴシック" w:eastAsia="游ゴシック" w:hAnsi="游ゴシック" w:hint="eastAsia"/>
                            <w:b/>
                            <w:color w:val="595959" w:themeColor="text1" w:themeTint="A6"/>
                            <w:sz w:val="26"/>
                            <w:szCs w:val="26"/>
                          </w:rPr>
                          <w:t>技術</w:t>
                        </w:r>
                      </w:p>
                    </w:txbxContent>
                  </v:textbox>
                </v:roundrect>
                <w10:anchorlock/>
              </v:group>
            </w:pict>
          </mc:Fallback>
        </mc:AlternateContent>
      </w:r>
    </w:p>
    <w:p w14:paraId="43159682" w14:textId="3DA8C045" w:rsidR="00E621CC" w:rsidRPr="00B9127D" w:rsidRDefault="00E12F01" w:rsidP="00B9127D">
      <w:pPr>
        <w:spacing w:line="440" w:lineRule="exact"/>
        <w:rPr>
          <w:rFonts w:ascii="游ゴシック" w:eastAsia="游ゴシック" w:hAnsi="游ゴシック"/>
          <w:b/>
          <w:sz w:val="24"/>
        </w:rPr>
      </w:pPr>
      <w:r w:rsidRPr="00B9127D">
        <w:rPr>
          <w:rFonts w:ascii="游ゴシック" w:eastAsia="游ゴシック" w:hAnsi="游ゴシック" w:hint="eastAsia"/>
          <w:b/>
          <w:sz w:val="24"/>
        </w:rPr>
        <w:t>（１）</w:t>
      </w:r>
      <w:r w:rsidR="00B148FC" w:rsidRPr="00B9127D">
        <w:rPr>
          <w:rFonts w:ascii="游ゴシック" w:eastAsia="游ゴシック" w:hAnsi="游ゴシック" w:hint="eastAsia"/>
          <w:b/>
          <w:sz w:val="24"/>
        </w:rPr>
        <w:t>プラスチックごみを</w:t>
      </w:r>
      <w:r w:rsidR="001855C2">
        <w:rPr>
          <w:rFonts w:ascii="游ゴシック" w:eastAsia="游ゴシック" w:hAnsi="游ゴシック" w:hint="eastAsia"/>
          <w:b/>
          <w:sz w:val="24"/>
        </w:rPr>
        <w:t>海に出さない</w:t>
      </w:r>
    </w:p>
    <w:p w14:paraId="2476E9D4" w14:textId="5FF9F14D" w:rsidR="001855C2" w:rsidRDefault="005A7542" w:rsidP="00B9127D">
      <w:pPr>
        <w:ind w:leftChars="100" w:left="210" w:firstLineChars="100" w:firstLine="210"/>
        <w:rPr>
          <w:rFonts w:ascii="游ゴシック" w:eastAsia="游ゴシック" w:hAnsi="游ゴシック"/>
        </w:rPr>
      </w:pPr>
      <w:r>
        <w:rPr>
          <w:rFonts w:ascii="游ゴシック" w:eastAsia="游ゴシック" w:hAnsi="游ゴシック" w:hint="eastAsia"/>
        </w:rPr>
        <w:t>街なかでのポイ捨てごみや管理が不十分なごみ箱からあふれたごみなどが、雨や</w:t>
      </w:r>
      <w:r w:rsidR="00E12F01" w:rsidRPr="00E12F01">
        <w:rPr>
          <w:rFonts w:ascii="游ゴシック" w:eastAsia="游ゴシック" w:hAnsi="游ゴシック" w:hint="eastAsia"/>
        </w:rPr>
        <w:t>風</w:t>
      </w:r>
      <w:r>
        <w:rPr>
          <w:rFonts w:ascii="游ゴシック" w:eastAsia="游ゴシック" w:hAnsi="游ゴシック" w:hint="eastAsia"/>
        </w:rPr>
        <w:t>により川を通じて</w:t>
      </w:r>
      <w:r w:rsidR="001855C2">
        <w:rPr>
          <w:rFonts w:ascii="游ゴシック" w:eastAsia="游ゴシック" w:hAnsi="游ゴシック" w:hint="eastAsia"/>
        </w:rPr>
        <w:t>海</w:t>
      </w:r>
      <w:r>
        <w:rPr>
          <w:rFonts w:ascii="游ゴシック" w:eastAsia="游ゴシック" w:hAnsi="游ゴシック" w:hint="eastAsia"/>
        </w:rPr>
        <w:t>まで運ばれます。</w:t>
      </w:r>
      <w:r w:rsidR="00915A9B">
        <w:rPr>
          <w:rFonts w:ascii="游ゴシック" w:eastAsia="游ゴシック" w:hAnsi="游ゴシック" w:hint="eastAsia"/>
        </w:rPr>
        <w:t>瀬戸内海で発生する</w:t>
      </w:r>
      <w:r w:rsidR="001855C2">
        <w:rPr>
          <w:rFonts w:ascii="游ゴシック" w:eastAsia="游ゴシック" w:hAnsi="游ゴシック" w:hint="eastAsia"/>
        </w:rPr>
        <w:t>プラスチックごみの７割が陸域由来と言われています。</w:t>
      </w:r>
    </w:p>
    <w:p w14:paraId="672A56FB" w14:textId="41FABB91" w:rsidR="00E12F01" w:rsidRDefault="00915A9B" w:rsidP="00B9127D">
      <w:pPr>
        <w:ind w:leftChars="100" w:left="210" w:firstLineChars="100" w:firstLine="210"/>
        <w:rPr>
          <w:rFonts w:ascii="游ゴシック" w:eastAsia="游ゴシック" w:hAnsi="游ゴシック"/>
        </w:rPr>
      </w:pPr>
      <w:r>
        <w:rPr>
          <w:rFonts w:ascii="游ゴシック" w:eastAsia="游ゴシック" w:hAnsi="游ゴシック" w:hint="eastAsia"/>
        </w:rPr>
        <w:t>陸域では、</w:t>
      </w:r>
      <w:r w:rsidR="00BC6093">
        <w:rPr>
          <w:rFonts w:ascii="游ゴシック" w:eastAsia="游ゴシック" w:hAnsi="游ゴシック" w:hint="eastAsia"/>
        </w:rPr>
        <w:t>道路や河川敷</w:t>
      </w:r>
      <w:r w:rsidR="00E94EC0">
        <w:rPr>
          <w:rFonts w:ascii="游ゴシック" w:eastAsia="游ゴシック" w:hAnsi="游ゴシック" w:hint="eastAsia"/>
        </w:rPr>
        <w:t>など</w:t>
      </w:r>
      <w:r w:rsidR="00BC6093">
        <w:rPr>
          <w:rFonts w:ascii="游ゴシック" w:eastAsia="游ゴシック" w:hAnsi="游ゴシック" w:hint="eastAsia"/>
        </w:rPr>
        <w:t>で</w:t>
      </w:r>
      <w:r>
        <w:rPr>
          <w:rFonts w:ascii="游ゴシック" w:eastAsia="游ゴシック" w:hAnsi="游ゴシック" w:hint="eastAsia"/>
        </w:rPr>
        <w:t>の</w:t>
      </w:r>
      <w:r w:rsidR="00BC6093">
        <w:rPr>
          <w:rFonts w:ascii="游ゴシック" w:eastAsia="游ゴシック" w:hAnsi="游ゴシック" w:hint="eastAsia"/>
        </w:rPr>
        <w:t>清掃活動</w:t>
      </w:r>
      <w:r>
        <w:rPr>
          <w:rFonts w:ascii="游ゴシック" w:eastAsia="游ゴシック" w:hAnsi="游ゴシック" w:hint="eastAsia"/>
        </w:rPr>
        <w:t>やポイ捨て防止などの対策</w:t>
      </w:r>
      <w:r w:rsidR="00BC6093">
        <w:rPr>
          <w:rFonts w:ascii="游ゴシック" w:eastAsia="游ゴシック" w:hAnsi="游ゴシック" w:hint="eastAsia"/>
        </w:rPr>
        <w:t>が</w:t>
      </w:r>
      <w:r>
        <w:rPr>
          <w:rFonts w:ascii="游ゴシック" w:eastAsia="游ゴシック" w:hAnsi="游ゴシック" w:hint="eastAsia"/>
        </w:rPr>
        <w:t>なされています。こ</w:t>
      </w:r>
      <w:r w:rsidR="00BC6093">
        <w:rPr>
          <w:rFonts w:ascii="游ゴシック" w:eastAsia="游ゴシック" w:hAnsi="游ゴシック" w:hint="eastAsia"/>
        </w:rPr>
        <w:t>れらの対策の効果を</w:t>
      </w:r>
      <w:r>
        <w:rPr>
          <w:rFonts w:ascii="游ゴシック" w:eastAsia="游ゴシック" w:hAnsi="游ゴシック" w:hint="eastAsia"/>
        </w:rPr>
        <w:t>評価するには</w:t>
      </w:r>
      <w:r w:rsidR="00BC6093">
        <w:rPr>
          <w:rFonts w:ascii="游ゴシック" w:eastAsia="游ゴシック" w:hAnsi="游ゴシック" w:hint="eastAsia"/>
        </w:rPr>
        <w:t>現状をつかむことが重要です</w:t>
      </w:r>
      <w:r>
        <w:rPr>
          <w:rFonts w:ascii="游ゴシック" w:eastAsia="游ゴシック" w:hAnsi="游ゴシック" w:hint="eastAsia"/>
        </w:rPr>
        <w:t>が、実際にどれくらいの量のプラスチックごみが大阪湾に流入しているのか</w:t>
      </w:r>
      <w:r w:rsidR="00F920A5">
        <w:rPr>
          <w:rFonts w:ascii="游ゴシック" w:eastAsia="游ゴシック" w:hAnsi="游ゴシック" w:hint="eastAsia"/>
        </w:rPr>
        <w:t>、正確に</w:t>
      </w:r>
      <w:r>
        <w:rPr>
          <w:rFonts w:ascii="游ゴシック" w:eastAsia="游ゴシック" w:hAnsi="游ゴシック" w:hint="eastAsia"/>
        </w:rPr>
        <w:t>はわかっていません。</w:t>
      </w:r>
    </w:p>
    <w:p w14:paraId="24FEB1B4" w14:textId="4102AD27" w:rsidR="00C7651E" w:rsidRDefault="00BC6093" w:rsidP="00B9127D">
      <w:pPr>
        <w:ind w:leftChars="100" w:left="210" w:firstLineChars="100" w:firstLine="210"/>
        <w:rPr>
          <w:rFonts w:ascii="游ゴシック" w:eastAsia="游ゴシック" w:hAnsi="游ゴシック"/>
        </w:rPr>
      </w:pPr>
      <w:r>
        <w:rPr>
          <w:rFonts w:ascii="游ゴシック" w:eastAsia="游ゴシック" w:hAnsi="游ゴシック" w:hint="eastAsia"/>
        </w:rPr>
        <w:t>そこで、大阪府は、大阪大学と連携して、</w:t>
      </w:r>
      <w:r w:rsidR="00C7651E">
        <w:rPr>
          <w:rFonts w:ascii="游ゴシック" w:eastAsia="游ゴシック" w:hAnsi="游ゴシック" w:hint="eastAsia"/>
        </w:rPr>
        <w:t>河川カメラの映像から流下する人工物をAI（人工知能）にカウントさせ、大阪湾に流入するプラスチックごみの量を計算する</w:t>
      </w:r>
      <w:r>
        <w:rPr>
          <w:rFonts w:ascii="游ゴシック" w:eastAsia="游ゴシック" w:hAnsi="游ゴシック" w:hint="eastAsia"/>
        </w:rPr>
        <w:t>方法を</w:t>
      </w:r>
      <w:r w:rsidR="00C7651E">
        <w:rPr>
          <w:rFonts w:ascii="游ゴシック" w:eastAsia="游ゴシック" w:hAnsi="游ゴシック" w:hint="eastAsia"/>
        </w:rPr>
        <w:t>開発</w:t>
      </w:r>
      <w:r w:rsidR="001855C2">
        <w:rPr>
          <w:rFonts w:ascii="游ゴシック" w:eastAsia="游ゴシック" w:hAnsi="游ゴシック" w:hint="eastAsia"/>
        </w:rPr>
        <w:t>中で</w:t>
      </w:r>
      <w:r w:rsidR="00C7651E">
        <w:rPr>
          <w:rFonts w:ascii="游ゴシック" w:eastAsia="游ゴシック" w:hAnsi="游ゴシック" w:hint="eastAsia"/>
        </w:rPr>
        <w:t>す。</w:t>
      </w:r>
    </w:p>
    <w:p w14:paraId="77638F21" w14:textId="6DF7907B" w:rsidR="00A43270" w:rsidRDefault="0069652E" w:rsidP="001855C2">
      <w:pPr>
        <w:jc w:val="center"/>
        <w:rPr>
          <w:rFonts w:ascii="游ゴシック" w:eastAsia="游ゴシック" w:hAnsi="游ゴシック"/>
        </w:rPr>
      </w:pPr>
      <w:r w:rsidRPr="0069652E">
        <w:rPr>
          <w:rFonts w:ascii="游ゴシック" w:eastAsia="游ゴシック" w:hAnsi="游ゴシック"/>
          <w:noProof/>
        </w:rPr>
        <w:drawing>
          <wp:inline distT="0" distB="0" distL="0" distR="0" wp14:anchorId="30E4A079" wp14:editId="063BEA83">
            <wp:extent cx="4549491" cy="1571625"/>
            <wp:effectExtent l="0" t="0" r="3810" b="0"/>
            <wp:docPr id="40" name="図 39">
              <a:extLst xmlns:a="http://schemas.openxmlformats.org/drawingml/2006/main">
                <a:ext uri="{FF2B5EF4-FFF2-40B4-BE49-F238E27FC236}">
                  <a16:creationId xmlns:a16="http://schemas.microsoft.com/office/drawing/2014/main" id="{557CB700-98F4-4077-87F2-96B95377B4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557CB700-98F4-4077-87F2-96B95377B4F7}"/>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556101" cy="1573908"/>
                    </a:xfrm>
                    <a:prstGeom prst="rect">
                      <a:avLst/>
                    </a:prstGeom>
                  </pic:spPr>
                </pic:pic>
              </a:graphicData>
            </a:graphic>
          </wp:inline>
        </w:drawing>
      </w:r>
    </w:p>
    <w:p w14:paraId="59EFE7AB" w14:textId="67041B77" w:rsidR="0069652E" w:rsidRDefault="0069652E" w:rsidP="008955A6">
      <w:pPr>
        <w:rPr>
          <w:rFonts w:ascii="游ゴシック" w:eastAsia="游ゴシック" w:hAnsi="游ゴシック"/>
        </w:rPr>
      </w:pPr>
      <w:r w:rsidRPr="006B3A31">
        <w:rPr>
          <w:rFonts w:ascii="游ゴシック" w:eastAsia="游ゴシック" w:hAnsi="游ゴシック"/>
          <w:noProof/>
        </w:rPr>
        <mc:AlternateContent>
          <mc:Choice Requires="wps">
            <w:drawing>
              <wp:inline distT="0" distB="0" distL="0" distR="0" wp14:anchorId="239EA21D" wp14:editId="43A04F7F">
                <wp:extent cx="6115050" cy="784225"/>
                <wp:effectExtent l="0" t="0" r="0" b="0"/>
                <wp:docPr id="7" name="テキスト ボックス 3"/>
                <wp:cNvGraphicFramePr/>
                <a:graphic xmlns:a="http://schemas.openxmlformats.org/drawingml/2006/main">
                  <a:graphicData uri="http://schemas.microsoft.com/office/word/2010/wordprocessingShape">
                    <wps:wsp>
                      <wps:cNvSpPr txBox="1"/>
                      <wps:spPr>
                        <a:xfrm>
                          <a:off x="0" y="0"/>
                          <a:ext cx="6115050" cy="784225"/>
                        </a:xfrm>
                        <a:prstGeom prst="rect">
                          <a:avLst/>
                        </a:prstGeom>
                        <a:noFill/>
                      </wps:spPr>
                      <wps:txbx>
                        <w:txbxContent>
                          <w:p w14:paraId="3F9234E5" w14:textId="4011D2F6" w:rsidR="0069652E" w:rsidRPr="006B3A31" w:rsidRDefault="0069652E" w:rsidP="001855C2">
                            <w:pPr>
                              <w:spacing w:line="240" w:lineRule="exact"/>
                              <w:jc w:val="center"/>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川を</w:t>
                            </w:r>
                            <w:r>
                              <w:rPr>
                                <w:rFonts w:ascii="ＭＳ ゴシック" w:eastAsia="ＭＳ ゴシック" w:hAnsi="ＭＳ ゴシック"/>
                                <w:color w:val="000000" w:themeColor="text1"/>
                                <w:kern w:val="24"/>
                                <w:sz w:val="18"/>
                                <w:szCs w:val="18"/>
                              </w:rPr>
                              <w:t>流下する人工物</w:t>
                            </w:r>
                            <w:r>
                              <w:rPr>
                                <w:rFonts w:ascii="ＭＳ ゴシック" w:eastAsia="ＭＳ ゴシック" w:hAnsi="ＭＳ ゴシック" w:hint="eastAsia"/>
                                <w:color w:val="000000" w:themeColor="text1"/>
                                <w:kern w:val="24"/>
                                <w:sz w:val="18"/>
                                <w:szCs w:val="18"/>
                              </w:rPr>
                              <w:t>をAI</w:t>
                            </w:r>
                            <w:r>
                              <w:rPr>
                                <w:rFonts w:ascii="ＭＳ ゴシック" w:eastAsia="ＭＳ ゴシック" w:hAnsi="ＭＳ ゴシック"/>
                                <w:color w:val="000000" w:themeColor="text1"/>
                                <w:kern w:val="24"/>
                                <w:sz w:val="18"/>
                                <w:szCs w:val="18"/>
                              </w:rPr>
                              <w:t>がカウント</w:t>
                            </w:r>
                            <w:r>
                              <w:rPr>
                                <w:rFonts w:ascii="ＭＳ ゴシック" w:eastAsia="ＭＳ ゴシック" w:hAnsi="ＭＳ ゴシック" w:hint="eastAsia"/>
                                <w:color w:val="000000" w:themeColor="text1"/>
                                <w:kern w:val="24"/>
                                <w:sz w:val="18"/>
                                <w:szCs w:val="18"/>
                              </w:rPr>
                              <w:t>（右写真：</w:t>
                            </w:r>
                            <w:r>
                              <w:rPr>
                                <w:rFonts w:ascii="ＭＳ ゴシック" w:eastAsia="ＭＳ ゴシック" w:hAnsi="ＭＳ ゴシック"/>
                                <w:color w:val="000000" w:themeColor="text1"/>
                                <w:kern w:val="24"/>
                                <w:sz w:val="18"/>
                                <w:szCs w:val="18"/>
                              </w:rPr>
                              <w:t>人工物</w:t>
                            </w:r>
                            <w:r>
                              <w:rPr>
                                <w:rFonts w:ascii="ＭＳ ゴシック" w:eastAsia="ＭＳ ゴシック" w:hAnsi="ＭＳ ゴシック" w:hint="eastAsia"/>
                                <w:color w:val="000000" w:themeColor="text1"/>
                                <w:kern w:val="24"/>
                                <w:sz w:val="18"/>
                                <w:szCs w:val="18"/>
                              </w:rPr>
                              <w:t>を</w:t>
                            </w:r>
                            <w:r>
                              <w:rPr>
                                <w:rFonts w:ascii="ＭＳ ゴシック" w:eastAsia="ＭＳ ゴシック" w:hAnsi="ＭＳ ゴシック"/>
                                <w:color w:val="000000" w:themeColor="text1"/>
                                <w:kern w:val="24"/>
                                <w:sz w:val="18"/>
                                <w:szCs w:val="18"/>
                              </w:rPr>
                              <w:t>青色に着色</w:t>
                            </w:r>
                            <w:r>
                              <w:rPr>
                                <w:rFonts w:ascii="ＭＳ ゴシック" w:eastAsia="ＭＳ ゴシック" w:hAnsi="ＭＳ ゴシック" w:hint="eastAsia"/>
                                <w:color w:val="000000" w:themeColor="text1"/>
                                <w:kern w:val="24"/>
                                <w:sz w:val="18"/>
                                <w:szCs w:val="18"/>
                              </w:rPr>
                              <w:t>）</w:t>
                            </w:r>
                          </w:p>
                        </w:txbxContent>
                      </wps:txbx>
                      <wps:bodyPr wrap="square" rtlCol="0">
                        <a:spAutoFit/>
                      </wps:bodyPr>
                    </wps:wsp>
                  </a:graphicData>
                </a:graphic>
              </wp:inline>
            </w:drawing>
          </mc:Choice>
          <mc:Fallback>
            <w:pict>
              <v:shape w14:anchorId="239EA21D" id="テキスト ボックス 3" o:spid="_x0000_s1044" type="#_x0000_t202" style="width:481.5pt;height:6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" filled="f" stroked="f">
                <v:textbox style="mso-fit-shape-to-text:t">
                  <w:txbxContent>
                    <w:p w14:paraId="3F9234E5" w14:textId="4011D2F6" w:rsidR="0069652E" w:rsidRPr="006B3A31" w:rsidRDefault="0069652E" w:rsidP="001855C2">
                      <w:pPr>
                        <w:spacing w:line="240" w:lineRule="exact"/>
                        <w:jc w:val="center"/>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川を</w:t>
                      </w:r>
                      <w:r>
                        <w:rPr>
                          <w:rFonts w:ascii="ＭＳ ゴシック" w:eastAsia="ＭＳ ゴシック" w:hAnsi="ＭＳ ゴシック"/>
                          <w:color w:val="000000" w:themeColor="text1"/>
                          <w:kern w:val="24"/>
                          <w:sz w:val="18"/>
                          <w:szCs w:val="18"/>
                        </w:rPr>
                        <w:t>流下する人工物</w:t>
                      </w:r>
                      <w:r>
                        <w:rPr>
                          <w:rFonts w:ascii="ＭＳ ゴシック" w:eastAsia="ＭＳ ゴシック" w:hAnsi="ＭＳ ゴシック" w:hint="eastAsia"/>
                          <w:color w:val="000000" w:themeColor="text1"/>
                          <w:kern w:val="24"/>
                          <w:sz w:val="18"/>
                          <w:szCs w:val="18"/>
                        </w:rPr>
                        <w:t>をAI</w:t>
                      </w:r>
                      <w:r>
                        <w:rPr>
                          <w:rFonts w:ascii="ＭＳ ゴシック" w:eastAsia="ＭＳ ゴシック" w:hAnsi="ＭＳ ゴシック"/>
                          <w:color w:val="000000" w:themeColor="text1"/>
                          <w:kern w:val="24"/>
                          <w:sz w:val="18"/>
                          <w:szCs w:val="18"/>
                        </w:rPr>
                        <w:t>がカウント</w:t>
                      </w:r>
                      <w:r>
                        <w:rPr>
                          <w:rFonts w:ascii="ＭＳ ゴシック" w:eastAsia="ＭＳ ゴシック" w:hAnsi="ＭＳ ゴシック" w:hint="eastAsia"/>
                          <w:color w:val="000000" w:themeColor="text1"/>
                          <w:kern w:val="24"/>
                          <w:sz w:val="18"/>
                          <w:szCs w:val="18"/>
                        </w:rPr>
                        <w:t>（右写真：</w:t>
                      </w:r>
                      <w:r>
                        <w:rPr>
                          <w:rFonts w:ascii="ＭＳ ゴシック" w:eastAsia="ＭＳ ゴシック" w:hAnsi="ＭＳ ゴシック"/>
                          <w:color w:val="000000" w:themeColor="text1"/>
                          <w:kern w:val="24"/>
                          <w:sz w:val="18"/>
                          <w:szCs w:val="18"/>
                        </w:rPr>
                        <w:t>人工物</w:t>
                      </w:r>
                      <w:r>
                        <w:rPr>
                          <w:rFonts w:ascii="ＭＳ ゴシック" w:eastAsia="ＭＳ ゴシック" w:hAnsi="ＭＳ ゴシック" w:hint="eastAsia"/>
                          <w:color w:val="000000" w:themeColor="text1"/>
                          <w:kern w:val="24"/>
                          <w:sz w:val="18"/>
                          <w:szCs w:val="18"/>
                        </w:rPr>
                        <w:t>を</w:t>
                      </w:r>
                      <w:r>
                        <w:rPr>
                          <w:rFonts w:ascii="ＭＳ ゴシック" w:eastAsia="ＭＳ ゴシック" w:hAnsi="ＭＳ ゴシック"/>
                          <w:color w:val="000000" w:themeColor="text1"/>
                          <w:kern w:val="24"/>
                          <w:sz w:val="18"/>
                          <w:szCs w:val="18"/>
                        </w:rPr>
                        <w:t>青色に着色</w:t>
                      </w:r>
                      <w:r>
                        <w:rPr>
                          <w:rFonts w:ascii="ＭＳ ゴシック" w:eastAsia="ＭＳ ゴシック" w:hAnsi="ＭＳ ゴシック" w:hint="eastAsia"/>
                          <w:color w:val="000000" w:themeColor="text1"/>
                          <w:kern w:val="24"/>
                          <w:sz w:val="18"/>
                          <w:szCs w:val="18"/>
                        </w:rPr>
                        <w:t>）</w:t>
                      </w:r>
                    </w:p>
                  </w:txbxContent>
                </v:textbox>
                <w10:anchorlock/>
              </v:shape>
            </w:pict>
          </mc:Fallback>
        </mc:AlternateContent>
      </w:r>
    </w:p>
    <w:p w14:paraId="0E107BA8" w14:textId="0120BE37" w:rsidR="00B148FC" w:rsidRDefault="00B148FC" w:rsidP="00915A9B">
      <w:pPr>
        <w:ind w:leftChars="100" w:left="210" w:firstLineChars="100" w:firstLine="210"/>
        <w:rPr>
          <w:rFonts w:ascii="游ゴシック" w:eastAsia="游ゴシック" w:hAnsi="游ゴシック"/>
        </w:rPr>
      </w:pPr>
      <w:r>
        <w:rPr>
          <w:rFonts w:ascii="游ゴシック" w:eastAsia="游ゴシック" w:hAnsi="游ゴシック" w:hint="eastAsia"/>
        </w:rPr>
        <w:t>また、</w:t>
      </w:r>
      <w:r w:rsidR="00915A9B">
        <w:rPr>
          <w:rFonts w:ascii="游ゴシック" w:eastAsia="游ゴシック" w:hAnsi="游ゴシック" w:hint="eastAsia"/>
        </w:rPr>
        <w:t>コロナ禍によって地域の清掃活動</w:t>
      </w:r>
      <w:r w:rsidR="00F920A5">
        <w:rPr>
          <w:rFonts w:ascii="游ゴシック" w:eastAsia="游ゴシック" w:hAnsi="游ゴシック" w:hint="eastAsia"/>
        </w:rPr>
        <w:t>やイベントなど</w:t>
      </w:r>
      <w:r w:rsidR="00915A9B">
        <w:rPr>
          <w:rFonts w:ascii="游ゴシック" w:eastAsia="游ゴシック" w:hAnsi="游ゴシック" w:hint="eastAsia"/>
        </w:rPr>
        <w:t>が相次いで中止</w:t>
      </w:r>
      <w:r w:rsidR="00896AB1">
        <w:rPr>
          <w:rFonts w:ascii="游ゴシック" w:eastAsia="游ゴシック" w:hAnsi="游ゴシック" w:hint="eastAsia"/>
        </w:rPr>
        <w:t>されましたが、</w:t>
      </w:r>
      <w:r w:rsidR="004743C7">
        <w:rPr>
          <w:rFonts w:ascii="游ゴシック" w:eastAsia="游ゴシック" w:hAnsi="游ゴシック" w:hint="eastAsia"/>
        </w:rPr>
        <w:t>その一方で</w:t>
      </w:r>
      <w:r>
        <w:rPr>
          <w:rFonts w:ascii="游ゴシック" w:eastAsia="游ゴシック" w:hAnsi="游ゴシック" w:hint="eastAsia"/>
        </w:rPr>
        <w:t>ごみ拾い活動を</w:t>
      </w:r>
      <w:r w:rsidR="00915A9B">
        <w:rPr>
          <w:rFonts w:ascii="游ゴシック" w:eastAsia="游ゴシック" w:hAnsi="游ゴシック" w:hint="eastAsia"/>
        </w:rPr>
        <w:t>発信・</w:t>
      </w:r>
      <w:r>
        <w:rPr>
          <w:rFonts w:ascii="游ゴシック" w:eastAsia="游ゴシック" w:hAnsi="游ゴシック" w:hint="eastAsia"/>
        </w:rPr>
        <w:t>共有</w:t>
      </w:r>
      <w:r w:rsidR="00915A9B">
        <w:rPr>
          <w:rFonts w:ascii="游ゴシック" w:eastAsia="游ゴシック" w:hAnsi="游ゴシック" w:hint="eastAsia"/>
        </w:rPr>
        <w:t>できる</w:t>
      </w:r>
      <w:r>
        <w:rPr>
          <w:rFonts w:ascii="游ゴシック" w:eastAsia="游ゴシック" w:hAnsi="游ゴシック" w:hint="eastAsia"/>
        </w:rPr>
        <w:t>SNS</w:t>
      </w:r>
      <w:r w:rsidR="00896AB1">
        <w:rPr>
          <w:rFonts w:ascii="游ゴシック" w:eastAsia="游ゴシック" w:hAnsi="游ゴシック" w:hint="eastAsia"/>
        </w:rPr>
        <w:t>アプリの利用が増え、個人のごみ拾い活動が</w:t>
      </w:r>
      <w:r w:rsidR="004743C7">
        <w:rPr>
          <w:rFonts w:ascii="游ゴシック" w:eastAsia="游ゴシック" w:hAnsi="游ゴシック" w:hint="eastAsia"/>
        </w:rPr>
        <w:t>多く投稿される</w:t>
      </w:r>
      <w:r w:rsidR="00896AB1">
        <w:rPr>
          <w:rFonts w:ascii="游ゴシック" w:eastAsia="游ゴシック" w:hAnsi="游ゴシック" w:hint="eastAsia"/>
        </w:rPr>
        <w:t>など</w:t>
      </w:r>
      <w:r>
        <w:rPr>
          <w:rFonts w:ascii="游ゴシック" w:eastAsia="游ゴシック" w:hAnsi="游ゴシック" w:hint="eastAsia"/>
        </w:rPr>
        <w:t>、</w:t>
      </w:r>
      <w:r w:rsidR="00915A9B">
        <w:rPr>
          <w:rFonts w:ascii="游ゴシック" w:eastAsia="游ゴシック" w:hAnsi="游ゴシック" w:hint="eastAsia"/>
        </w:rPr>
        <w:t>ICT技術が</w:t>
      </w:r>
      <w:r>
        <w:rPr>
          <w:rFonts w:ascii="游ゴシック" w:eastAsia="游ゴシック" w:hAnsi="游ゴシック" w:hint="eastAsia"/>
        </w:rPr>
        <w:t>ごみ拾い活動の活性化に一役買っています。</w:t>
      </w:r>
    </w:p>
    <w:p w14:paraId="52F07AFF" w14:textId="18882455" w:rsidR="0069652E" w:rsidRDefault="0069652E" w:rsidP="00896AB1">
      <w:pPr>
        <w:jc w:val="center"/>
        <w:rPr>
          <w:rFonts w:ascii="游ゴシック" w:eastAsia="游ゴシック" w:hAnsi="游ゴシック"/>
        </w:rPr>
      </w:pPr>
      <w:r w:rsidRPr="0069652E">
        <w:rPr>
          <w:rFonts w:ascii="游ゴシック" w:eastAsia="游ゴシック" w:hAnsi="游ゴシック"/>
          <w:noProof/>
        </w:rPr>
        <w:drawing>
          <wp:inline distT="0" distB="0" distL="0" distR="0" wp14:anchorId="25C9DCAE" wp14:editId="736BFACD">
            <wp:extent cx="4191635" cy="3647909"/>
            <wp:effectExtent l="0" t="0" r="0" b="0"/>
            <wp:docPr id="1026" name="Picture 2" descr="きれいにしよか！いずみおおつサンプルページ">
              <a:extLst xmlns:a="http://schemas.openxmlformats.org/drawingml/2006/main">
                <a:ext uri="{FF2B5EF4-FFF2-40B4-BE49-F238E27FC236}">
                  <a16:creationId xmlns:a16="http://schemas.microsoft.com/office/drawing/2014/main" id="{AE54825D-2046-4FE1-813C-2C36D1F6DB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きれいにしよか！いずみおおつサンプルページ">
                      <a:extLst>
                        <a:ext uri="{FF2B5EF4-FFF2-40B4-BE49-F238E27FC236}">
                          <a16:creationId xmlns:a16="http://schemas.microsoft.com/office/drawing/2014/main" id="{AE54825D-2046-4FE1-813C-2C36D1F6DB74}"/>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221306" cy="3673731"/>
                    </a:xfrm>
                    <a:prstGeom prst="rect">
                      <a:avLst/>
                    </a:prstGeom>
                    <a:noFill/>
                  </pic:spPr>
                </pic:pic>
              </a:graphicData>
            </a:graphic>
          </wp:inline>
        </w:drawing>
      </w:r>
    </w:p>
    <w:p w14:paraId="7F5F168E" w14:textId="49C7AE3D" w:rsidR="0069652E" w:rsidRDefault="0069652E" w:rsidP="008955A6">
      <w:pPr>
        <w:rPr>
          <w:rFonts w:ascii="游ゴシック" w:eastAsia="游ゴシック" w:hAnsi="游ゴシック"/>
        </w:rPr>
      </w:pPr>
      <w:r w:rsidRPr="006B3A31">
        <w:rPr>
          <w:rFonts w:ascii="游ゴシック" w:eastAsia="游ゴシック" w:hAnsi="游ゴシック"/>
          <w:noProof/>
        </w:rPr>
        <mc:AlternateContent>
          <mc:Choice Requires="wps">
            <w:drawing>
              <wp:inline distT="0" distB="0" distL="0" distR="0" wp14:anchorId="0C744383" wp14:editId="17E7AF44">
                <wp:extent cx="6115050" cy="784225"/>
                <wp:effectExtent l="0" t="0" r="0" b="0"/>
                <wp:docPr id="15" name="テキスト ボックス 3"/>
                <wp:cNvGraphicFramePr/>
                <a:graphic xmlns:a="http://schemas.openxmlformats.org/drawingml/2006/main">
                  <a:graphicData uri="http://schemas.microsoft.com/office/word/2010/wordprocessingShape">
                    <wps:wsp>
                      <wps:cNvSpPr txBox="1"/>
                      <wps:spPr>
                        <a:xfrm>
                          <a:off x="0" y="0"/>
                          <a:ext cx="6115050" cy="784225"/>
                        </a:xfrm>
                        <a:prstGeom prst="rect">
                          <a:avLst/>
                        </a:prstGeom>
                        <a:noFill/>
                      </wps:spPr>
                      <wps:txbx>
                        <w:txbxContent>
                          <w:p w14:paraId="78BA9937" w14:textId="7B289DDF" w:rsidR="0069652E" w:rsidRPr="006B3A31" w:rsidRDefault="00BC6093" w:rsidP="00896AB1">
                            <w:pPr>
                              <w:spacing w:line="240" w:lineRule="exact"/>
                              <w:ind w:firstLineChars="1200" w:firstLine="2160"/>
                              <w:jc w:val="left"/>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SNS</w:t>
                            </w:r>
                            <w:r w:rsidR="00915A9B">
                              <w:rPr>
                                <w:rFonts w:ascii="ＭＳ ゴシック" w:eastAsia="ＭＳ ゴシック" w:hAnsi="ＭＳ ゴシック" w:hint="eastAsia"/>
                                <w:color w:val="000000" w:themeColor="text1"/>
                                <w:kern w:val="24"/>
                                <w:sz w:val="18"/>
                                <w:szCs w:val="18"/>
                              </w:rPr>
                              <w:t>アプリ</w:t>
                            </w:r>
                            <w:r>
                              <w:rPr>
                                <w:rFonts w:ascii="ＭＳ ゴシック" w:eastAsia="ＭＳ ゴシック" w:hAnsi="ＭＳ ゴシック"/>
                                <w:color w:val="000000" w:themeColor="text1"/>
                                <w:kern w:val="24"/>
                                <w:sz w:val="18"/>
                                <w:szCs w:val="18"/>
                              </w:rPr>
                              <w:t>に</w:t>
                            </w:r>
                            <w:r>
                              <w:rPr>
                                <w:rFonts w:ascii="ＭＳ ゴシック" w:eastAsia="ＭＳ ゴシック" w:hAnsi="ＭＳ ゴシック" w:hint="eastAsia"/>
                                <w:color w:val="000000" w:themeColor="text1"/>
                                <w:kern w:val="24"/>
                                <w:sz w:val="18"/>
                                <w:szCs w:val="18"/>
                              </w:rPr>
                              <w:t>投稿</w:t>
                            </w:r>
                            <w:r>
                              <w:rPr>
                                <w:rFonts w:ascii="ＭＳ ゴシック" w:eastAsia="ＭＳ ゴシック" w:hAnsi="ＭＳ ゴシック"/>
                                <w:color w:val="000000" w:themeColor="text1"/>
                                <w:kern w:val="24"/>
                                <w:sz w:val="18"/>
                                <w:szCs w:val="18"/>
                              </w:rPr>
                              <w:t>され</w:t>
                            </w:r>
                            <w:r>
                              <w:rPr>
                                <w:rFonts w:ascii="ＭＳ ゴシック" w:eastAsia="ＭＳ ゴシック" w:hAnsi="ＭＳ ゴシック" w:hint="eastAsia"/>
                                <w:color w:val="000000" w:themeColor="text1"/>
                                <w:kern w:val="24"/>
                                <w:sz w:val="18"/>
                                <w:szCs w:val="18"/>
                              </w:rPr>
                              <w:t>たごみ拾い</w:t>
                            </w:r>
                            <w:r w:rsidR="00915A9B">
                              <w:rPr>
                                <w:rFonts w:ascii="ＭＳ ゴシック" w:eastAsia="ＭＳ ゴシック" w:hAnsi="ＭＳ ゴシック" w:hint="eastAsia"/>
                                <w:color w:val="000000" w:themeColor="text1"/>
                                <w:kern w:val="24"/>
                                <w:sz w:val="18"/>
                                <w:szCs w:val="18"/>
                              </w:rPr>
                              <w:t>の結果を</w:t>
                            </w:r>
                            <w:r w:rsidR="00915A9B">
                              <w:rPr>
                                <w:rFonts w:ascii="ＭＳ ゴシック" w:eastAsia="ＭＳ ゴシック" w:hAnsi="ＭＳ ゴシック"/>
                                <w:color w:val="000000" w:themeColor="text1"/>
                                <w:kern w:val="24"/>
                                <w:sz w:val="18"/>
                                <w:szCs w:val="18"/>
                              </w:rPr>
                              <w:t>集計する</w:t>
                            </w:r>
                            <w:r w:rsidR="00915A9B">
                              <w:rPr>
                                <w:rFonts w:ascii="ＭＳ ゴシック" w:eastAsia="ＭＳ ゴシック" w:hAnsi="ＭＳ ゴシック" w:hint="eastAsia"/>
                                <w:color w:val="000000" w:themeColor="text1"/>
                                <w:kern w:val="24"/>
                                <w:sz w:val="18"/>
                                <w:szCs w:val="18"/>
                              </w:rPr>
                              <w:t>ウェブサイト</w:t>
                            </w:r>
                            <w:r w:rsidR="0069652E">
                              <w:rPr>
                                <w:rFonts w:ascii="ＭＳ ゴシック" w:eastAsia="ＭＳ ゴシック" w:hAnsi="ＭＳ ゴシック" w:hint="eastAsia"/>
                                <w:color w:val="000000" w:themeColor="text1"/>
                                <w:kern w:val="24"/>
                                <w:sz w:val="18"/>
                                <w:szCs w:val="18"/>
                              </w:rPr>
                              <w:t xml:space="preserve">　　　</w:t>
                            </w:r>
                            <w:r w:rsidR="000E68C9">
                              <w:rPr>
                                <w:rFonts w:ascii="ＭＳ ゴシック" w:eastAsia="ＭＳ ゴシック" w:hAnsi="ＭＳ ゴシック" w:hint="eastAsia"/>
                                <w:color w:val="000000" w:themeColor="text1"/>
                                <w:kern w:val="24"/>
                                <w:sz w:val="18"/>
                                <w:szCs w:val="18"/>
                              </w:rPr>
                              <w:t xml:space="preserve">　</w:t>
                            </w:r>
                            <w:r w:rsidR="0069652E" w:rsidRPr="000E68C9">
                              <w:rPr>
                                <w:rFonts w:ascii="HG丸ｺﾞｼｯｸM-PRO" w:eastAsia="HG丸ｺﾞｼｯｸM-PRO" w:hAnsi="HG丸ｺﾞｼｯｸM-PRO" w:hint="eastAsia"/>
                                <w:color w:val="000000" w:themeColor="text1"/>
                                <w:kern w:val="24"/>
                                <w:sz w:val="14"/>
                                <w:szCs w:val="18"/>
                              </w:rPr>
                              <w:t>出典：泉大津市</w:t>
                            </w:r>
                            <w:r w:rsidR="0069652E" w:rsidRPr="000E68C9">
                              <w:rPr>
                                <w:rFonts w:ascii="HG丸ｺﾞｼｯｸM-PRO" w:eastAsia="HG丸ｺﾞｼｯｸM-PRO" w:hAnsi="HG丸ｺﾞｼｯｸM-PRO"/>
                                <w:color w:val="000000" w:themeColor="text1"/>
                                <w:kern w:val="24"/>
                                <w:sz w:val="14"/>
                                <w:szCs w:val="18"/>
                              </w:rPr>
                              <w:t>HP</w:t>
                            </w:r>
                          </w:p>
                        </w:txbxContent>
                      </wps:txbx>
                      <wps:bodyPr wrap="square" rtlCol="0">
                        <a:spAutoFit/>
                      </wps:bodyPr>
                    </wps:wsp>
                  </a:graphicData>
                </a:graphic>
              </wp:inline>
            </w:drawing>
          </mc:Choice>
          <mc:Fallback>
            <w:pict>
              <v:shape w14:anchorId="0C744383" id="_x0000_s1045" type="#_x0000_t202" style="width:481.5pt;height:6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" filled="f" stroked="f">
                <v:textbox style="mso-fit-shape-to-text:t">
                  <w:txbxContent>
                    <w:p w14:paraId="78BA9937" w14:textId="7B289DDF" w:rsidR="0069652E" w:rsidRPr="006B3A31" w:rsidRDefault="00BC6093" w:rsidP="00896AB1">
                      <w:pPr>
                        <w:spacing w:line="240" w:lineRule="exact"/>
                        <w:ind w:firstLineChars="1200" w:firstLine="2160"/>
                        <w:jc w:val="left"/>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SNS</w:t>
                      </w:r>
                      <w:r w:rsidR="00915A9B">
                        <w:rPr>
                          <w:rFonts w:ascii="ＭＳ ゴシック" w:eastAsia="ＭＳ ゴシック" w:hAnsi="ＭＳ ゴシック" w:hint="eastAsia"/>
                          <w:color w:val="000000" w:themeColor="text1"/>
                          <w:kern w:val="24"/>
                          <w:sz w:val="18"/>
                          <w:szCs w:val="18"/>
                        </w:rPr>
                        <w:t>アプリ</w:t>
                      </w:r>
                      <w:r>
                        <w:rPr>
                          <w:rFonts w:ascii="ＭＳ ゴシック" w:eastAsia="ＭＳ ゴシック" w:hAnsi="ＭＳ ゴシック"/>
                          <w:color w:val="000000" w:themeColor="text1"/>
                          <w:kern w:val="24"/>
                          <w:sz w:val="18"/>
                          <w:szCs w:val="18"/>
                        </w:rPr>
                        <w:t>に</w:t>
                      </w:r>
                      <w:r>
                        <w:rPr>
                          <w:rFonts w:ascii="ＭＳ ゴシック" w:eastAsia="ＭＳ ゴシック" w:hAnsi="ＭＳ ゴシック" w:hint="eastAsia"/>
                          <w:color w:val="000000" w:themeColor="text1"/>
                          <w:kern w:val="24"/>
                          <w:sz w:val="18"/>
                          <w:szCs w:val="18"/>
                        </w:rPr>
                        <w:t>投稿</w:t>
                      </w:r>
                      <w:r>
                        <w:rPr>
                          <w:rFonts w:ascii="ＭＳ ゴシック" w:eastAsia="ＭＳ ゴシック" w:hAnsi="ＭＳ ゴシック"/>
                          <w:color w:val="000000" w:themeColor="text1"/>
                          <w:kern w:val="24"/>
                          <w:sz w:val="18"/>
                          <w:szCs w:val="18"/>
                        </w:rPr>
                        <w:t>され</w:t>
                      </w:r>
                      <w:r>
                        <w:rPr>
                          <w:rFonts w:ascii="ＭＳ ゴシック" w:eastAsia="ＭＳ ゴシック" w:hAnsi="ＭＳ ゴシック" w:hint="eastAsia"/>
                          <w:color w:val="000000" w:themeColor="text1"/>
                          <w:kern w:val="24"/>
                          <w:sz w:val="18"/>
                          <w:szCs w:val="18"/>
                        </w:rPr>
                        <w:t>たごみ拾い</w:t>
                      </w:r>
                      <w:r w:rsidR="00915A9B">
                        <w:rPr>
                          <w:rFonts w:ascii="ＭＳ ゴシック" w:eastAsia="ＭＳ ゴシック" w:hAnsi="ＭＳ ゴシック" w:hint="eastAsia"/>
                          <w:color w:val="000000" w:themeColor="text1"/>
                          <w:kern w:val="24"/>
                          <w:sz w:val="18"/>
                          <w:szCs w:val="18"/>
                        </w:rPr>
                        <w:t>の結果を</w:t>
                      </w:r>
                      <w:r w:rsidR="00915A9B">
                        <w:rPr>
                          <w:rFonts w:ascii="ＭＳ ゴシック" w:eastAsia="ＭＳ ゴシック" w:hAnsi="ＭＳ ゴシック"/>
                          <w:color w:val="000000" w:themeColor="text1"/>
                          <w:kern w:val="24"/>
                          <w:sz w:val="18"/>
                          <w:szCs w:val="18"/>
                        </w:rPr>
                        <w:t>集計する</w:t>
                      </w:r>
                      <w:r w:rsidR="00915A9B">
                        <w:rPr>
                          <w:rFonts w:ascii="ＭＳ ゴシック" w:eastAsia="ＭＳ ゴシック" w:hAnsi="ＭＳ ゴシック" w:hint="eastAsia"/>
                          <w:color w:val="000000" w:themeColor="text1"/>
                          <w:kern w:val="24"/>
                          <w:sz w:val="18"/>
                          <w:szCs w:val="18"/>
                        </w:rPr>
                        <w:t>ウェブサイト</w:t>
                      </w:r>
                      <w:r w:rsidR="0069652E">
                        <w:rPr>
                          <w:rFonts w:ascii="ＭＳ ゴシック" w:eastAsia="ＭＳ ゴシック" w:hAnsi="ＭＳ ゴシック" w:hint="eastAsia"/>
                          <w:color w:val="000000" w:themeColor="text1"/>
                          <w:kern w:val="24"/>
                          <w:sz w:val="18"/>
                          <w:szCs w:val="18"/>
                        </w:rPr>
                        <w:t xml:space="preserve">　　　</w:t>
                      </w:r>
                      <w:r w:rsidR="000E68C9">
                        <w:rPr>
                          <w:rFonts w:ascii="ＭＳ ゴシック" w:eastAsia="ＭＳ ゴシック" w:hAnsi="ＭＳ ゴシック" w:hint="eastAsia"/>
                          <w:color w:val="000000" w:themeColor="text1"/>
                          <w:kern w:val="24"/>
                          <w:sz w:val="18"/>
                          <w:szCs w:val="18"/>
                        </w:rPr>
                        <w:t xml:space="preserve">　</w:t>
                      </w:r>
                      <w:r w:rsidR="0069652E" w:rsidRPr="000E68C9">
                        <w:rPr>
                          <w:rFonts w:ascii="HG丸ｺﾞｼｯｸM-PRO" w:eastAsia="HG丸ｺﾞｼｯｸM-PRO" w:hAnsi="HG丸ｺﾞｼｯｸM-PRO" w:hint="eastAsia"/>
                          <w:color w:val="000000" w:themeColor="text1"/>
                          <w:kern w:val="24"/>
                          <w:sz w:val="14"/>
                          <w:szCs w:val="18"/>
                        </w:rPr>
                        <w:t>出典：泉大津市</w:t>
                      </w:r>
                      <w:r w:rsidR="0069652E" w:rsidRPr="000E68C9">
                        <w:rPr>
                          <w:rFonts w:ascii="HG丸ｺﾞｼｯｸM-PRO" w:eastAsia="HG丸ｺﾞｼｯｸM-PRO" w:hAnsi="HG丸ｺﾞｼｯｸM-PRO"/>
                          <w:color w:val="000000" w:themeColor="text1"/>
                          <w:kern w:val="24"/>
                          <w:sz w:val="14"/>
                          <w:szCs w:val="18"/>
                        </w:rPr>
                        <w:t>HP</w:t>
                      </w:r>
                    </w:p>
                  </w:txbxContent>
                </v:textbox>
                <w10:anchorlock/>
              </v:shape>
            </w:pict>
          </mc:Fallback>
        </mc:AlternateContent>
      </w:r>
    </w:p>
    <w:p w14:paraId="2AB33770" w14:textId="41122B7F" w:rsidR="00B9127D" w:rsidRDefault="00B9127D" w:rsidP="00B9127D">
      <w:pPr>
        <w:textAlignment w:val="center"/>
        <w:rPr>
          <w:rFonts w:ascii="游ゴシック" w:eastAsia="游ゴシック" w:hAnsi="游ゴシック"/>
        </w:rPr>
      </w:pPr>
      <w:r>
        <w:rPr>
          <w:rFonts w:ascii="游ゴシック" w:eastAsia="游ゴシック" w:hAnsi="游ゴシック"/>
          <w:noProof/>
        </w:rPr>
        <w:drawing>
          <wp:inline distT="0" distB="0" distL="0" distR="0" wp14:anchorId="0236C407" wp14:editId="0A0AE410">
            <wp:extent cx="138413" cy="164679"/>
            <wp:effectExtent l="0" t="0" r="0" b="6985"/>
            <wp:docPr id="1041" name="図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417" cy="186100"/>
                    </a:xfrm>
                    <a:prstGeom prst="rect">
                      <a:avLst/>
                    </a:prstGeom>
                    <a:noFill/>
                    <a:ln>
                      <a:noFill/>
                    </a:ln>
                  </pic:spPr>
                </pic:pic>
              </a:graphicData>
            </a:graphic>
          </wp:inline>
        </w:drawing>
      </w:r>
      <w:r>
        <w:rPr>
          <w:rFonts w:ascii="游ゴシック" w:eastAsia="游ゴシック" w:hAnsi="游ゴシック" w:hint="eastAsia"/>
        </w:rPr>
        <w:t xml:space="preserve"> </w:t>
      </w:r>
      <w:r w:rsidRPr="00E65CC0">
        <w:rPr>
          <w:rFonts w:ascii="ＤＦＰ太丸ゴシック体" w:eastAsia="ＤＦＰ太丸ゴシック体" w:hAnsi="游ゴシック" w:hint="eastAsia"/>
          <w:sz w:val="22"/>
        </w:rPr>
        <w:t>コラム</w:t>
      </w:r>
      <w:r>
        <w:rPr>
          <w:rFonts w:ascii="游ゴシック" w:eastAsia="游ゴシック" w:hAnsi="游ゴシック" w:hint="eastAsia"/>
        </w:rPr>
        <w:t xml:space="preserve">　</w:t>
      </w:r>
      <w:r w:rsidRPr="00B9127D">
        <w:rPr>
          <w:rFonts w:ascii="ＤＦＰ太丸ゴシック体" w:eastAsia="ＤＦＰ太丸ゴシック体" w:hAnsi="游ゴシック" w:hint="eastAsia"/>
          <w:sz w:val="22"/>
        </w:rPr>
        <w:t>毎年プール３杯分のプラスチックごみが大阪湾に！</w:t>
      </w:r>
      <w:r>
        <w:rPr>
          <w:rFonts w:ascii="游ゴシック" w:eastAsia="游ゴシック" w:hAnsi="游ゴシック"/>
          <w:noProof/>
        </w:rPr>
        <mc:AlternateContent>
          <mc:Choice Requires="wps">
            <w:drawing>
              <wp:inline distT="0" distB="0" distL="0" distR="0" wp14:anchorId="5EDBF109" wp14:editId="0B8E92EF">
                <wp:extent cx="2088000" cy="0"/>
                <wp:effectExtent l="38100" t="38100" r="45720" b="38100"/>
                <wp:docPr id="1038" name="直線コネクタ 1038"/>
                <wp:cNvGraphicFramePr/>
                <a:graphic xmlns:a="http://schemas.openxmlformats.org/drawingml/2006/main">
                  <a:graphicData uri="http://schemas.microsoft.com/office/word/2010/wordprocessingShape">
                    <wps:wsp>
                      <wps:cNvCnPr/>
                      <wps:spPr>
                        <a:xfrm>
                          <a:off x="0" y="0"/>
                          <a:ext cx="2088000" cy="0"/>
                        </a:xfrm>
                        <a:prstGeom prst="line">
                          <a:avLst/>
                        </a:prstGeom>
                        <a:ln w="76200" cap="rnd">
                          <a:gradFill flip="none" rotWithShape="1">
                            <a:gsLst>
                              <a:gs pos="35000">
                                <a:schemeClr val="accent1">
                                  <a:lumMod val="40000"/>
                                  <a:lumOff val="60000"/>
                                </a:schemeClr>
                              </a:gs>
                              <a:gs pos="0">
                                <a:schemeClr val="bg1"/>
                              </a:gs>
                              <a:gs pos="100000">
                                <a:schemeClr val="accent1">
                                  <a:lumMod val="40000"/>
                                  <a:lumOff val="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A30FAAF" id="直線コネクタ 1038" o:spid="_x0000_s1026" style="visibility:visible;mso-wrap-style:square;mso-left-percent:-10001;mso-top-percent:-10001;mso-position-horizontal:absolute;mso-position-horizontal-relative:char;mso-position-vertical:absolute;mso-position-vertical-relative:line;mso-left-percent:-10001;mso-top-percent:-10001" from="0,0" to="16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" strokeweight="6pt">
                <v:stroke joinstyle="miter" endcap="round"/>
                <w10:anchorlock/>
              </v:line>
            </w:pict>
          </mc:Fallback>
        </mc:AlternateContent>
      </w:r>
    </w:p>
    <w:p w14:paraId="6D187BC9" w14:textId="663FCF10" w:rsidR="008B3A81" w:rsidRPr="008B3A81" w:rsidRDefault="008B3A81" w:rsidP="00BB6496">
      <w:pPr>
        <w:ind w:leftChars="50" w:left="105" w:right="140" w:firstLineChars="100" w:firstLine="210"/>
        <w:rPr>
          <w:rFonts w:ascii="游ゴシック" w:eastAsia="游ゴシック" w:hAnsi="游ゴシック"/>
        </w:rPr>
      </w:pPr>
      <w:r w:rsidRPr="008B3A81">
        <w:rPr>
          <w:rFonts w:ascii="游ゴシック" w:eastAsia="游ゴシック" w:hAnsi="游ゴシック"/>
        </w:rPr>
        <w:t>AIを活用した推計により、2021年度の１年間に大阪府域から大阪湾に流れ込むプラスチックごみの量が、標準的な小学校の25mプール３杯分</w:t>
      </w:r>
      <w:r w:rsidR="00896AB1">
        <w:rPr>
          <w:rFonts w:ascii="游ゴシック" w:eastAsia="游ゴシック" w:hAnsi="游ゴシック"/>
        </w:rPr>
        <w:t>（暫定値）</w:t>
      </w:r>
      <w:r w:rsidRPr="008B3A81">
        <w:rPr>
          <w:rFonts w:ascii="游ゴシック" w:eastAsia="游ゴシック" w:hAnsi="游ゴシック"/>
        </w:rPr>
        <w:t>であることがわかりました。</w:t>
      </w:r>
    </w:p>
    <w:p w14:paraId="373FB860" w14:textId="763C3C46" w:rsidR="00B9127D" w:rsidRDefault="008B3A81" w:rsidP="00BB6496">
      <w:pPr>
        <w:ind w:leftChars="50" w:left="105" w:right="140" w:firstLineChars="100" w:firstLine="210"/>
        <w:rPr>
          <w:rFonts w:ascii="游ゴシック" w:eastAsia="游ゴシック" w:hAnsi="游ゴシック"/>
        </w:rPr>
      </w:pPr>
      <w:r w:rsidRPr="008B3A81">
        <w:rPr>
          <w:rFonts w:ascii="游ゴシック" w:eastAsia="游ゴシック" w:hAnsi="游ゴシック" w:hint="eastAsia"/>
        </w:rPr>
        <w:t>海ごみのほとんどが、街なかでポイ捨てされたごみや管理が不十分なごみ箱からあふれたごみなどが川を通じて流れ込むことで発生しているため、私たちの生活の中でごみを散乱させないこと、散乱したごみを回収することがとても大切です。</w:t>
      </w:r>
    </w:p>
    <w:p w14:paraId="3F342543" w14:textId="3A61D8F5" w:rsidR="008B3A81" w:rsidRDefault="00BB6496" w:rsidP="008B3A81">
      <w:pPr>
        <w:ind w:right="-1" w:firstLineChars="100" w:firstLine="210"/>
        <w:rPr>
          <w:rFonts w:ascii="游ゴシック" w:eastAsia="游ゴシック" w:hAnsi="游ゴシック"/>
        </w:rPr>
      </w:pPr>
      <w:r>
        <w:rPr>
          <w:rFonts w:ascii="游ゴシック" w:eastAsia="游ゴシック" w:hAnsi="游ゴシック"/>
          <w:noProof/>
        </w:rPr>
        <w:drawing>
          <wp:anchor distT="0" distB="0" distL="114300" distR="114300" simplePos="0" relativeHeight="251696128" behindDoc="0" locked="0" layoutInCell="1" allowOverlap="1" wp14:anchorId="3877EB8E" wp14:editId="7DE4DD4E">
            <wp:simplePos x="0" y="0"/>
            <wp:positionH relativeFrom="column">
              <wp:posOffset>114797</wp:posOffset>
            </wp:positionH>
            <wp:positionV relativeFrom="paragraph">
              <wp:posOffset>115581</wp:posOffset>
            </wp:positionV>
            <wp:extent cx="2099144" cy="1409552"/>
            <wp:effectExtent l="0" t="0" r="0" b="63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8161" cy="14156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B6F91" w14:textId="67B5702A" w:rsidR="008B3A81" w:rsidRDefault="00BB6496" w:rsidP="008B3A81">
      <w:pPr>
        <w:ind w:right="-1" w:firstLineChars="100" w:firstLine="210"/>
        <w:rPr>
          <w:rFonts w:ascii="游ゴシック" w:eastAsia="游ゴシック" w:hAnsi="游ゴシック"/>
        </w:rPr>
      </w:pPr>
      <w:r w:rsidRPr="008B3A81">
        <w:rPr>
          <w:rFonts w:ascii="游ゴシック" w:eastAsia="游ゴシック" w:hAnsi="游ゴシック"/>
          <w:noProof/>
        </w:rPr>
        <w:drawing>
          <wp:anchor distT="0" distB="0" distL="114300" distR="114300" simplePos="0" relativeHeight="251691008" behindDoc="0" locked="0" layoutInCell="1" allowOverlap="1" wp14:anchorId="0599DBEB" wp14:editId="7A2F9717">
            <wp:simplePos x="0" y="0"/>
            <wp:positionH relativeFrom="margin">
              <wp:posOffset>4325289</wp:posOffset>
            </wp:positionH>
            <wp:positionV relativeFrom="paragraph">
              <wp:posOffset>52070</wp:posOffset>
            </wp:positionV>
            <wp:extent cx="1725295" cy="661670"/>
            <wp:effectExtent l="0" t="0" r="8255" b="5080"/>
            <wp:wrapNone/>
            <wp:docPr id="1049" name="図 1049" descr="水泳のイラスト「プ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水泳のイラスト「プール」"/>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725295" cy="661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3A81">
        <w:rPr>
          <w:rFonts w:ascii="游ゴシック" w:eastAsia="游ゴシック" w:hAnsi="游ゴシック"/>
          <w:noProof/>
        </w:rPr>
        <w:drawing>
          <wp:anchor distT="0" distB="0" distL="114300" distR="114300" simplePos="0" relativeHeight="251689984" behindDoc="0" locked="0" layoutInCell="1" allowOverlap="1" wp14:anchorId="0F4E3C1D" wp14:editId="5FDED97E">
            <wp:simplePos x="0" y="0"/>
            <wp:positionH relativeFrom="margin">
              <wp:posOffset>2731770</wp:posOffset>
            </wp:positionH>
            <wp:positionV relativeFrom="paragraph">
              <wp:posOffset>12700</wp:posOffset>
            </wp:positionV>
            <wp:extent cx="1725295" cy="661670"/>
            <wp:effectExtent l="0" t="0" r="8255" b="5080"/>
            <wp:wrapNone/>
            <wp:docPr id="1048" name="図 1048" descr="水泳のイラスト「プ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水泳のイラスト「プール」"/>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725295" cy="661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83E5A5" w14:textId="4223423E" w:rsidR="008B3A81" w:rsidRDefault="00BB6496" w:rsidP="008B3A81">
      <w:pPr>
        <w:ind w:right="-1" w:firstLineChars="100" w:firstLine="210"/>
        <w:rPr>
          <w:rFonts w:ascii="游ゴシック" w:eastAsia="游ゴシック" w:hAnsi="游ゴシック"/>
        </w:rPr>
      </w:pPr>
      <w:r w:rsidRPr="008B3A81">
        <w:rPr>
          <w:rFonts w:ascii="游ゴシック" w:eastAsia="游ゴシック" w:hAnsi="游ゴシック" w:hint="eastAsia"/>
          <w:noProof/>
        </w:rPr>
        <mc:AlternateContent>
          <mc:Choice Requires="wps">
            <w:drawing>
              <wp:anchor distT="0" distB="0" distL="114300" distR="114300" simplePos="0" relativeHeight="251693056" behindDoc="0" locked="0" layoutInCell="1" allowOverlap="1" wp14:anchorId="6EE045D5" wp14:editId="61281507">
                <wp:simplePos x="0" y="0"/>
                <wp:positionH relativeFrom="margin">
                  <wp:posOffset>2280589</wp:posOffset>
                </wp:positionH>
                <wp:positionV relativeFrom="paragraph">
                  <wp:posOffset>194945</wp:posOffset>
                </wp:positionV>
                <wp:extent cx="381662" cy="445273"/>
                <wp:effectExtent l="0" t="0" r="0" b="0"/>
                <wp:wrapNone/>
                <wp:docPr id="1047" name="右矢印 1047"/>
                <wp:cNvGraphicFramePr/>
                <a:graphic xmlns:a="http://schemas.openxmlformats.org/drawingml/2006/main">
                  <a:graphicData uri="http://schemas.microsoft.com/office/word/2010/wordprocessingShape">
                    <wps:wsp>
                      <wps:cNvSpPr/>
                      <wps:spPr>
                        <a:xfrm>
                          <a:off x="0" y="0"/>
                          <a:ext cx="381662" cy="445273"/>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04148F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47" o:spid="_x0000_s1026" type="#_x0000_t13" style="position:absolute;left:0;text-align:left;margin-left:179.55pt;margin-top:15.35pt;width:30.05pt;height:35.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" adj="10800" fillcolor="red" stroked="f" strokeweight="1pt">
                <w10:wrap anchorx="margin"/>
              </v:shape>
            </w:pict>
          </mc:Fallback>
        </mc:AlternateContent>
      </w:r>
    </w:p>
    <w:p w14:paraId="680DA7DB" w14:textId="369CE13C" w:rsidR="008B3A81" w:rsidRDefault="00BB6496" w:rsidP="008B3A81">
      <w:pPr>
        <w:ind w:right="-1" w:firstLineChars="100" w:firstLine="210"/>
        <w:rPr>
          <w:rFonts w:ascii="游ゴシック" w:eastAsia="游ゴシック" w:hAnsi="游ゴシック"/>
        </w:rPr>
      </w:pPr>
      <w:r w:rsidRPr="008B3A81">
        <w:rPr>
          <w:rFonts w:ascii="游ゴシック" w:eastAsia="游ゴシック" w:hAnsi="游ゴシック"/>
          <w:noProof/>
        </w:rPr>
        <w:drawing>
          <wp:anchor distT="0" distB="0" distL="114300" distR="114300" simplePos="0" relativeHeight="251692032" behindDoc="0" locked="0" layoutInCell="1" allowOverlap="1" wp14:anchorId="78185F29" wp14:editId="236EE34B">
            <wp:simplePos x="0" y="0"/>
            <wp:positionH relativeFrom="margin">
              <wp:posOffset>3465499</wp:posOffset>
            </wp:positionH>
            <wp:positionV relativeFrom="paragraph">
              <wp:posOffset>198755</wp:posOffset>
            </wp:positionV>
            <wp:extent cx="1725295" cy="661670"/>
            <wp:effectExtent l="0" t="0" r="8255" b="5080"/>
            <wp:wrapNone/>
            <wp:docPr id="1050" name="図 1050" descr="水泳のイラスト「プ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水泳のイラスト「プール」"/>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725295" cy="661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D703F" w14:textId="6F4DCC2A" w:rsidR="008B3A81" w:rsidRDefault="008B3A81" w:rsidP="008B3A81">
      <w:pPr>
        <w:ind w:right="-1" w:firstLineChars="100" w:firstLine="210"/>
        <w:rPr>
          <w:rFonts w:ascii="游ゴシック" w:eastAsia="游ゴシック" w:hAnsi="游ゴシック"/>
        </w:rPr>
      </w:pPr>
    </w:p>
    <w:p w14:paraId="7C5FB005" w14:textId="78A8677F" w:rsidR="008B3A81" w:rsidRDefault="008B3A81" w:rsidP="008B3A81">
      <w:pPr>
        <w:ind w:right="-1" w:firstLineChars="100" w:firstLine="210"/>
        <w:rPr>
          <w:rFonts w:ascii="游ゴシック" w:eastAsia="游ゴシック" w:hAnsi="游ゴシック"/>
        </w:rPr>
      </w:pPr>
    </w:p>
    <w:p w14:paraId="38F78ADB" w14:textId="555F0C25" w:rsidR="00896AB1" w:rsidRDefault="00896AB1" w:rsidP="008B3A81">
      <w:pPr>
        <w:ind w:right="-1" w:firstLineChars="100" w:firstLine="210"/>
        <w:rPr>
          <w:rFonts w:ascii="游ゴシック" w:eastAsia="游ゴシック" w:hAnsi="游ゴシック"/>
        </w:rPr>
      </w:pPr>
    </w:p>
    <w:p w14:paraId="22910C2D" w14:textId="1752B412" w:rsidR="00B9127D" w:rsidRDefault="00B9127D" w:rsidP="00B9127D">
      <w:pPr>
        <w:rPr>
          <w:rFonts w:ascii="游ゴシック" w:eastAsia="游ゴシック" w:hAnsi="游ゴシック"/>
        </w:rPr>
      </w:pPr>
      <w:r>
        <w:rPr>
          <w:rFonts w:ascii="游ゴシック" w:eastAsia="游ゴシック" w:hAnsi="游ゴシック"/>
          <w:noProof/>
        </w:rPr>
        <mc:AlternateContent>
          <mc:Choice Requires="wps">
            <w:drawing>
              <wp:inline distT="0" distB="0" distL="0" distR="0" wp14:anchorId="70B1FF58" wp14:editId="779DBEF0">
                <wp:extent cx="6048000" cy="0"/>
                <wp:effectExtent l="38100" t="38100" r="48260" b="38100"/>
                <wp:docPr id="1040" name="直線コネクタ 1040"/>
                <wp:cNvGraphicFramePr/>
                <a:graphic xmlns:a="http://schemas.openxmlformats.org/drawingml/2006/main">
                  <a:graphicData uri="http://schemas.microsoft.com/office/word/2010/wordprocessingShape">
                    <wps:wsp>
                      <wps:cNvCnPr/>
                      <wps:spPr>
                        <a:xfrm>
                          <a:off x="0" y="0"/>
                          <a:ext cx="6048000" cy="0"/>
                        </a:xfrm>
                        <a:prstGeom prst="line">
                          <a:avLst/>
                        </a:prstGeom>
                        <a:ln w="76200" cap="rnd">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4B957A1" id="直線コネクタ 1040" o:spid="_x0000_s1026" style="visibility:visible;mso-wrap-style:square;mso-left-percent:-10001;mso-top-percent:-10001;mso-position-horizontal:absolute;mso-position-horizontal-relative:char;mso-position-vertical:absolute;mso-position-vertical-relative:line;mso-left-percent:-10001;mso-top-percent:-10001" from="0,0" to="47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" strokecolor="#b4c6e7 [1300]" strokeweight="6pt">
                <v:stroke joinstyle="miter" endcap="round"/>
                <w10:anchorlock/>
              </v:line>
            </w:pict>
          </mc:Fallback>
        </mc:AlternateContent>
      </w:r>
    </w:p>
    <w:p w14:paraId="600CDEC3" w14:textId="568AA1B3" w:rsidR="00825E86" w:rsidRDefault="00825E86" w:rsidP="008955A6">
      <w:pPr>
        <w:rPr>
          <w:rFonts w:ascii="游ゴシック" w:eastAsia="游ゴシック" w:hAnsi="游ゴシック"/>
        </w:rPr>
      </w:pPr>
    </w:p>
    <w:p w14:paraId="0361D867" w14:textId="47B6A8FB" w:rsidR="00E12F01" w:rsidRPr="008B3A81" w:rsidRDefault="00E12F01" w:rsidP="008B3A81">
      <w:pPr>
        <w:spacing w:line="440" w:lineRule="exact"/>
        <w:rPr>
          <w:rFonts w:ascii="游ゴシック" w:eastAsia="游ゴシック" w:hAnsi="游ゴシック"/>
          <w:b/>
          <w:sz w:val="24"/>
        </w:rPr>
      </w:pPr>
      <w:r w:rsidRPr="008B3A81">
        <w:rPr>
          <w:rFonts w:ascii="游ゴシック" w:eastAsia="游ゴシック" w:hAnsi="游ゴシック" w:hint="eastAsia"/>
          <w:b/>
          <w:sz w:val="24"/>
        </w:rPr>
        <w:t>（２）プラスチックの</w:t>
      </w:r>
      <w:r w:rsidR="00B148FC" w:rsidRPr="008B3A81">
        <w:rPr>
          <w:rFonts w:ascii="游ゴシック" w:eastAsia="游ゴシック" w:hAnsi="游ゴシック" w:hint="eastAsia"/>
          <w:b/>
          <w:sz w:val="24"/>
        </w:rPr>
        <w:t>リサイクル</w:t>
      </w:r>
    </w:p>
    <w:p w14:paraId="08476024" w14:textId="1AAD1B7A" w:rsidR="007C11FC" w:rsidRDefault="006379E6" w:rsidP="008B3A81">
      <w:pPr>
        <w:ind w:leftChars="100" w:left="210" w:firstLineChars="100" w:firstLine="210"/>
        <w:rPr>
          <w:rFonts w:ascii="游ゴシック" w:eastAsia="游ゴシック" w:hAnsi="游ゴシック"/>
        </w:rPr>
      </w:pPr>
      <w:r>
        <w:rPr>
          <w:rFonts w:ascii="游ゴシック" w:eastAsia="游ゴシック" w:hAnsi="游ゴシック" w:hint="eastAsia"/>
        </w:rPr>
        <w:t>プラスチックは私たちの生活のあらゆる場面で</w:t>
      </w:r>
      <w:r w:rsidR="007C11FC">
        <w:rPr>
          <w:rFonts w:ascii="游ゴシック" w:eastAsia="游ゴシック" w:hAnsi="游ゴシック" w:hint="eastAsia"/>
        </w:rPr>
        <w:t>使われていますが</w:t>
      </w:r>
      <w:r>
        <w:rPr>
          <w:rFonts w:ascii="游ゴシック" w:eastAsia="游ゴシック" w:hAnsi="游ゴシック" w:hint="eastAsia"/>
        </w:rPr>
        <w:t>、</w:t>
      </w:r>
      <w:r w:rsidR="007C11FC">
        <w:rPr>
          <w:rFonts w:ascii="游ゴシック" w:eastAsia="游ゴシック" w:hAnsi="游ゴシック" w:hint="eastAsia"/>
        </w:rPr>
        <w:t>レジ袋やペットボトルなどの</w:t>
      </w:r>
      <w:r>
        <w:rPr>
          <w:rFonts w:ascii="游ゴシック" w:eastAsia="游ゴシック" w:hAnsi="游ゴシック" w:hint="eastAsia"/>
        </w:rPr>
        <w:t>使い捨てプラスチック</w:t>
      </w:r>
      <w:r w:rsidR="007C11FC">
        <w:rPr>
          <w:rFonts w:ascii="游ゴシック" w:eastAsia="游ゴシック" w:hAnsi="游ゴシック" w:hint="eastAsia"/>
        </w:rPr>
        <w:t>の利用を減らす</w:t>
      </w:r>
      <w:r>
        <w:rPr>
          <w:rFonts w:ascii="游ゴシック" w:eastAsia="游ゴシック" w:hAnsi="游ゴシック" w:hint="eastAsia"/>
        </w:rPr>
        <w:t>こと</w:t>
      </w:r>
      <w:r w:rsidR="00C94C12">
        <w:rPr>
          <w:rFonts w:ascii="游ゴシック" w:eastAsia="游ゴシック" w:hAnsi="游ゴシック" w:hint="eastAsia"/>
        </w:rPr>
        <w:t>に加え</w:t>
      </w:r>
      <w:r w:rsidR="006323ED">
        <w:rPr>
          <w:rFonts w:ascii="游ゴシック" w:eastAsia="游ゴシック" w:hAnsi="游ゴシック" w:hint="eastAsia"/>
        </w:rPr>
        <w:t>、</w:t>
      </w:r>
      <w:r w:rsidR="007C11FC">
        <w:rPr>
          <w:rFonts w:ascii="游ゴシック" w:eastAsia="游ゴシック" w:hAnsi="游ゴシック" w:hint="eastAsia"/>
        </w:rPr>
        <w:t>どうしても発生するプラスチックごみは適正に回収し、リサイクルを行うこと</w:t>
      </w:r>
      <w:r w:rsidR="00DA0CEE">
        <w:rPr>
          <w:rFonts w:ascii="游ゴシック" w:eastAsia="游ゴシック" w:hAnsi="游ゴシック" w:hint="eastAsia"/>
        </w:rPr>
        <w:t>も</w:t>
      </w:r>
      <w:r>
        <w:rPr>
          <w:rFonts w:ascii="游ゴシック" w:eastAsia="游ゴシック" w:hAnsi="游ゴシック" w:hint="eastAsia"/>
        </w:rPr>
        <w:t>重要です</w:t>
      </w:r>
      <w:r w:rsidR="007C11FC">
        <w:rPr>
          <w:rFonts w:ascii="游ゴシック" w:eastAsia="游ゴシック" w:hAnsi="游ゴシック" w:hint="eastAsia"/>
        </w:rPr>
        <w:t>。</w:t>
      </w:r>
    </w:p>
    <w:p w14:paraId="2C59A4E7" w14:textId="60ACA931" w:rsidR="00E12F01" w:rsidRDefault="008307F6" w:rsidP="008B3A81">
      <w:pPr>
        <w:ind w:leftChars="100" w:left="210" w:firstLineChars="100" w:firstLine="210"/>
        <w:rPr>
          <w:rFonts w:ascii="游ゴシック" w:eastAsia="游ゴシック" w:hAnsi="游ゴシック"/>
        </w:rPr>
      </w:pPr>
      <w:r>
        <w:rPr>
          <w:rFonts w:ascii="游ゴシック" w:eastAsia="游ゴシック" w:hAnsi="游ゴシック" w:hint="eastAsia"/>
        </w:rPr>
        <w:t>プラスチックの</w:t>
      </w:r>
      <w:r w:rsidRPr="008307F6">
        <w:rPr>
          <w:rFonts w:ascii="游ゴシック" w:eastAsia="游ゴシック" w:hAnsi="游ゴシック" w:hint="eastAsia"/>
        </w:rPr>
        <w:t>資源循環を通じたサーキュラーエコノミー</w:t>
      </w:r>
      <w:r>
        <w:rPr>
          <w:rFonts w:ascii="游ゴシック" w:eastAsia="游ゴシック" w:hAnsi="游ゴシック" w:hint="eastAsia"/>
        </w:rPr>
        <w:t>の実現には、</w:t>
      </w:r>
      <w:r w:rsidRPr="008307F6">
        <w:rPr>
          <w:rFonts w:ascii="游ゴシック" w:eastAsia="游ゴシック" w:hAnsi="游ゴシック" w:hint="eastAsia"/>
        </w:rPr>
        <w:t>プラスチック</w:t>
      </w:r>
      <w:r>
        <w:rPr>
          <w:rFonts w:ascii="游ゴシック" w:eastAsia="游ゴシック" w:hAnsi="游ゴシック" w:hint="eastAsia"/>
        </w:rPr>
        <w:t>ごみを分解し、</w:t>
      </w:r>
      <w:r w:rsidR="00B916B8">
        <w:rPr>
          <w:rFonts w:ascii="游ゴシック" w:eastAsia="游ゴシック" w:hAnsi="游ゴシック" w:hint="eastAsia"/>
        </w:rPr>
        <w:t>プラスチック原料である基幹化学品</w:t>
      </w:r>
      <w:r w:rsidRPr="008307F6">
        <w:rPr>
          <w:rFonts w:ascii="游ゴシック" w:eastAsia="游ゴシック" w:hAnsi="游ゴシック" w:hint="eastAsia"/>
        </w:rPr>
        <w:t>に戻して新たな</w:t>
      </w:r>
      <w:r>
        <w:rPr>
          <w:rFonts w:ascii="游ゴシック" w:eastAsia="游ゴシック" w:hAnsi="游ゴシック" w:hint="eastAsia"/>
        </w:rPr>
        <w:t>製品を作るケミカルリサイクル技術が有力な手段と考えられて</w:t>
      </w:r>
      <w:r w:rsidR="00B916B8">
        <w:rPr>
          <w:rFonts w:ascii="游ゴシック" w:eastAsia="游ゴシック" w:hAnsi="游ゴシック" w:hint="eastAsia"/>
        </w:rPr>
        <w:t>います。これまでのケミカルリサイクルは、プラスチックの分解に多くのエネルギーを使うことが知られていますが、</w:t>
      </w:r>
      <w:r w:rsidR="004B3890">
        <w:rPr>
          <w:rFonts w:ascii="游ゴシック" w:eastAsia="游ゴシック" w:hAnsi="游ゴシック" w:hint="eastAsia"/>
        </w:rPr>
        <w:t>マイクロ波熱分解</w:t>
      </w:r>
      <w:r w:rsidR="00B916B8">
        <w:rPr>
          <w:rFonts w:ascii="游ゴシック" w:eastAsia="游ゴシック" w:hAnsi="游ゴシック" w:hint="eastAsia"/>
        </w:rPr>
        <w:t>技術</w:t>
      </w:r>
      <w:r w:rsidR="004B3890">
        <w:rPr>
          <w:rFonts w:ascii="游ゴシック" w:eastAsia="游ゴシック" w:hAnsi="游ゴシック" w:hint="eastAsia"/>
        </w:rPr>
        <w:t>や</w:t>
      </w:r>
      <w:r w:rsidR="00C94C12">
        <w:rPr>
          <w:rFonts w:ascii="游ゴシック" w:eastAsia="游ゴシック" w:hAnsi="游ゴシック" w:hint="eastAsia"/>
        </w:rPr>
        <w:t>ペットボトル分解菌を活用した技術</w:t>
      </w:r>
      <w:r w:rsidR="00B916B8">
        <w:rPr>
          <w:rFonts w:ascii="游ゴシック" w:eastAsia="游ゴシック" w:hAnsi="游ゴシック" w:hint="eastAsia"/>
        </w:rPr>
        <w:t>のような、従来よりエネルギー</w:t>
      </w:r>
      <w:r w:rsidR="006A4A26">
        <w:rPr>
          <w:rFonts w:ascii="游ゴシック" w:eastAsia="游ゴシック" w:hAnsi="游ゴシック" w:hint="eastAsia"/>
        </w:rPr>
        <w:t>消費の少ない</w:t>
      </w:r>
      <w:r w:rsidR="00B916B8">
        <w:rPr>
          <w:rFonts w:ascii="游ゴシック" w:eastAsia="游ゴシック" w:hAnsi="游ゴシック" w:hint="eastAsia"/>
        </w:rPr>
        <w:t>技術も開発されています</w:t>
      </w:r>
      <w:r w:rsidR="00DA0CEE">
        <w:rPr>
          <w:rFonts w:ascii="游ゴシック" w:eastAsia="游ゴシック" w:hAnsi="游ゴシック" w:hint="eastAsia"/>
        </w:rPr>
        <w:t>。</w:t>
      </w:r>
    </w:p>
    <w:p w14:paraId="5F1ECCAB" w14:textId="17BC73FD" w:rsidR="008307F6" w:rsidRDefault="008D38E3" w:rsidP="00B916B8">
      <w:pPr>
        <w:ind w:firstLineChars="100" w:firstLine="210"/>
        <w:rPr>
          <w:rFonts w:ascii="游ゴシック" w:eastAsia="游ゴシック" w:hAnsi="游ゴシック"/>
        </w:rPr>
      </w:pPr>
      <w:r w:rsidRPr="006B3A31">
        <w:rPr>
          <w:rFonts w:ascii="游ゴシック" w:eastAsia="游ゴシック" w:hAnsi="游ゴシック"/>
          <w:noProof/>
        </w:rPr>
        <mc:AlternateContent>
          <mc:Choice Requires="wps">
            <w:drawing>
              <wp:anchor distT="0" distB="0" distL="114300" distR="114300" simplePos="0" relativeHeight="251667456" behindDoc="0" locked="0" layoutInCell="1" allowOverlap="1" wp14:anchorId="5C6FBB9E" wp14:editId="62F5A797">
                <wp:simplePos x="0" y="0"/>
                <wp:positionH relativeFrom="margin">
                  <wp:posOffset>3557712</wp:posOffset>
                </wp:positionH>
                <wp:positionV relativeFrom="paragraph">
                  <wp:posOffset>1757625</wp:posOffset>
                </wp:positionV>
                <wp:extent cx="2433099" cy="784225"/>
                <wp:effectExtent l="0" t="0" r="0" b="0"/>
                <wp:wrapNone/>
                <wp:docPr id="25" name="テキスト ボックス 3"/>
                <wp:cNvGraphicFramePr/>
                <a:graphic xmlns:a="http://schemas.openxmlformats.org/drawingml/2006/main">
                  <a:graphicData uri="http://schemas.microsoft.com/office/word/2010/wordprocessingShape">
                    <wps:wsp>
                      <wps:cNvSpPr txBox="1"/>
                      <wps:spPr>
                        <a:xfrm>
                          <a:off x="0" y="0"/>
                          <a:ext cx="2433099" cy="784225"/>
                        </a:xfrm>
                        <a:prstGeom prst="rect">
                          <a:avLst/>
                        </a:prstGeom>
                        <a:noFill/>
                      </wps:spPr>
                      <wps:txbx>
                        <w:txbxContent>
                          <w:p w14:paraId="719121F1" w14:textId="77777777" w:rsidR="002A2FEB" w:rsidRDefault="008D38E3" w:rsidP="002A2FEB">
                            <w:pPr>
                              <w:spacing w:line="240" w:lineRule="exact"/>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PET</w:t>
                            </w:r>
                            <w:r>
                              <w:rPr>
                                <w:rFonts w:ascii="ＭＳ ゴシック" w:eastAsia="ＭＳ ゴシック" w:hAnsi="ＭＳ ゴシック"/>
                                <w:color w:val="000000" w:themeColor="text1"/>
                                <w:kern w:val="24"/>
                                <w:sz w:val="18"/>
                                <w:szCs w:val="18"/>
                              </w:rPr>
                              <w:t>分解菌（</w:t>
                            </w:r>
                            <w:r w:rsidRPr="008D38E3">
                              <w:rPr>
                                <w:rFonts w:ascii="ＭＳ ゴシック" w:eastAsia="ＭＳ ゴシック" w:hAnsi="ＭＳ ゴシック" w:hint="eastAsia"/>
                                <w:color w:val="000000" w:themeColor="text1"/>
                                <w:kern w:val="24"/>
                                <w:sz w:val="18"/>
                                <w:szCs w:val="18"/>
                              </w:rPr>
                              <w:t>イデオネラ・サカイエンシス</w:t>
                            </w:r>
                            <w:r>
                              <w:rPr>
                                <w:rFonts w:ascii="ＭＳ ゴシック" w:eastAsia="ＭＳ ゴシック" w:hAnsi="ＭＳ ゴシック" w:hint="eastAsia"/>
                                <w:color w:val="000000" w:themeColor="text1"/>
                                <w:kern w:val="24"/>
                                <w:sz w:val="18"/>
                                <w:szCs w:val="18"/>
                              </w:rPr>
                              <w:t>）</w:t>
                            </w:r>
                          </w:p>
                          <w:p w14:paraId="7315FA8C" w14:textId="42AA0FFA" w:rsidR="002A2FEB" w:rsidRDefault="008D38E3" w:rsidP="002A2FEB">
                            <w:pPr>
                              <w:spacing w:line="240" w:lineRule="exact"/>
                              <w:rPr>
                                <w:rFonts w:ascii="ＭＳ ゴシック" w:eastAsia="ＭＳ ゴシック" w:hAnsi="ＭＳ ゴシック"/>
                                <w:color w:val="000000" w:themeColor="text1"/>
                                <w:kern w:val="24"/>
                                <w:sz w:val="18"/>
                                <w:szCs w:val="18"/>
                              </w:rPr>
                            </w:pPr>
                            <w:r w:rsidRPr="008D38E3">
                              <w:rPr>
                                <w:rFonts w:ascii="ＭＳ ゴシック" w:eastAsia="ＭＳ ゴシック" w:hAnsi="ＭＳ ゴシック" w:hint="eastAsia"/>
                                <w:color w:val="000000" w:themeColor="text1"/>
                                <w:kern w:val="24"/>
                                <w:sz w:val="18"/>
                                <w:szCs w:val="18"/>
                              </w:rPr>
                              <w:t>の電子顕微鏡画像</w:t>
                            </w:r>
                          </w:p>
                          <w:p w14:paraId="2CD85962" w14:textId="24217CBD" w:rsidR="008D38E3" w:rsidRPr="006B3A31" w:rsidRDefault="002A2FEB" w:rsidP="00F920A5">
                            <w:pPr>
                              <w:wordWrap w:val="0"/>
                              <w:spacing w:line="240" w:lineRule="exact"/>
                              <w:jc w:val="right"/>
                              <w:rPr>
                                <w:rFonts w:ascii="ＭＳ ゴシック" w:eastAsia="ＭＳ ゴシック" w:hAnsi="ＭＳ ゴシック"/>
                                <w:color w:val="000000" w:themeColor="text1"/>
                                <w:kern w:val="24"/>
                                <w:sz w:val="18"/>
                                <w:szCs w:val="18"/>
                              </w:rPr>
                            </w:pPr>
                            <w:r>
                              <w:rPr>
                                <w:rFonts w:ascii="HG丸ｺﾞｼｯｸM-PRO" w:eastAsia="HG丸ｺﾞｼｯｸM-PRO" w:hAnsi="HG丸ｺﾞｼｯｸM-PRO" w:hint="eastAsia"/>
                                <w:color w:val="000000" w:themeColor="text1"/>
                                <w:kern w:val="24"/>
                                <w:sz w:val="14"/>
                                <w:szCs w:val="18"/>
                              </w:rPr>
                              <w:t>写真提供：</w:t>
                            </w:r>
                            <w:r w:rsidRPr="002A2FEB">
                              <w:rPr>
                                <w:rFonts w:ascii="HG丸ｺﾞｼｯｸM-PRO" w:eastAsia="HG丸ｺﾞｼｯｸM-PRO" w:hAnsi="HG丸ｺﾞｼｯｸM-PRO" w:hint="eastAsia"/>
                                <w:color w:val="000000" w:themeColor="text1"/>
                                <w:kern w:val="24"/>
                                <w:sz w:val="14"/>
                                <w:szCs w:val="18"/>
                              </w:rPr>
                              <w:t>吉田昭介・奈良先端</w:t>
                            </w:r>
                            <w:r w:rsidR="00F920A5">
                              <w:rPr>
                                <w:rFonts w:ascii="HG丸ｺﾞｼｯｸM-PRO" w:eastAsia="HG丸ｺﾞｼｯｸM-PRO" w:hAnsi="HG丸ｺﾞｼｯｸM-PRO" w:hint="eastAsia"/>
                                <w:color w:val="000000" w:themeColor="text1"/>
                                <w:kern w:val="24"/>
                                <w:sz w:val="14"/>
                                <w:szCs w:val="18"/>
                              </w:rPr>
                              <w:t>大</w:t>
                            </w:r>
                            <w:r>
                              <w:rPr>
                                <w:rFonts w:ascii="HG丸ｺﾞｼｯｸM-PRO" w:eastAsia="HG丸ｺﾞｼｯｸM-PRO" w:hAnsi="HG丸ｺﾞｼｯｸM-PRO" w:hint="eastAsia"/>
                                <w:color w:val="000000" w:themeColor="text1"/>
                                <w:kern w:val="24"/>
                                <w:sz w:val="14"/>
                                <w:szCs w:val="18"/>
                              </w:rPr>
                              <w:t>特任准教授</w:t>
                            </w:r>
                            <w:r w:rsidR="00F920A5">
                              <w:rPr>
                                <w:rFonts w:ascii="HG丸ｺﾞｼｯｸM-PRO" w:eastAsia="HG丸ｺﾞｼｯｸM-PRO" w:hAnsi="HG丸ｺﾞｼｯｸM-PRO" w:hint="eastAsia"/>
                                <w:color w:val="000000" w:themeColor="text1"/>
                                <w:kern w:val="24"/>
                                <w:sz w:val="14"/>
                                <w:szCs w:val="18"/>
                              </w:rPr>
                              <w:t xml:space="preserv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C6FBB9E" id="_x0000_s1046" type="#_x0000_t202" style="position:absolute;left:0;text-align:left;margin-left:280.15pt;margin-top:138.4pt;width:191.6pt;height:6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" filled="f" stroked="f">
                <v:textbox style="mso-fit-shape-to-text:t">
                  <w:txbxContent>
                    <w:p w14:paraId="719121F1" w14:textId="77777777" w:rsidR="002A2FEB" w:rsidRDefault="008D38E3" w:rsidP="002A2FEB">
                      <w:pPr>
                        <w:spacing w:line="240" w:lineRule="exact"/>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PET</w:t>
                      </w:r>
                      <w:r>
                        <w:rPr>
                          <w:rFonts w:ascii="ＭＳ ゴシック" w:eastAsia="ＭＳ ゴシック" w:hAnsi="ＭＳ ゴシック"/>
                          <w:color w:val="000000" w:themeColor="text1"/>
                          <w:kern w:val="24"/>
                          <w:sz w:val="18"/>
                          <w:szCs w:val="18"/>
                        </w:rPr>
                        <w:t>分解菌（</w:t>
                      </w:r>
                      <w:r w:rsidRPr="008D38E3">
                        <w:rPr>
                          <w:rFonts w:ascii="ＭＳ ゴシック" w:eastAsia="ＭＳ ゴシック" w:hAnsi="ＭＳ ゴシック" w:hint="eastAsia"/>
                          <w:color w:val="000000" w:themeColor="text1"/>
                          <w:kern w:val="24"/>
                          <w:sz w:val="18"/>
                          <w:szCs w:val="18"/>
                        </w:rPr>
                        <w:t>イデオネラ・サカイエンシス</w:t>
                      </w:r>
                      <w:r>
                        <w:rPr>
                          <w:rFonts w:ascii="ＭＳ ゴシック" w:eastAsia="ＭＳ ゴシック" w:hAnsi="ＭＳ ゴシック" w:hint="eastAsia"/>
                          <w:color w:val="000000" w:themeColor="text1"/>
                          <w:kern w:val="24"/>
                          <w:sz w:val="18"/>
                          <w:szCs w:val="18"/>
                        </w:rPr>
                        <w:t>）</w:t>
                      </w:r>
                    </w:p>
                    <w:p w14:paraId="7315FA8C" w14:textId="42AA0FFA" w:rsidR="002A2FEB" w:rsidRDefault="008D38E3" w:rsidP="002A2FEB">
                      <w:pPr>
                        <w:spacing w:line="240" w:lineRule="exact"/>
                        <w:rPr>
                          <w:rFonts w:ascii="ＭＳ ゴシック" w:eastAsia="ＭＳ ゴシック" w:hAnsi="ＭＳ ゴシック"/>
                          <w:color w:val="000000" w:themeColor="text1"/>
                          <w:kern w:val="24"/>
                          <w:sz w:val="18"/>
                          <w:szCs w:val="18"/>
                        </w:rPr>
                      </w:pPr>
                      <w:r w:rsidRPr="008D38E3">
                        <w:rPr>
                          <w:rFonts w:ascii="ＭＳ ゴシック" w:eastAsia="ＭＳ ゴシック" w:hAnsi="ＭＳ ゴシック" w:hint="eastAsia"/>
                          <w:color w:val="000000" w:themeColor="text1"/>
                          <w:kern w:val="24"/>
                          <w:sz w:val="18"/>
                          <w:szCs w:val="18"/>
                        </w:rPr>
                        <w:t>の電子顕微鏡画像</w:t>
                      </w:r>
                    </w:p>
                    <w:p w14:paraId="2CD85962" w14:textId="24217CBD" w:rsidR="008D38E3" w:rsidRPr="006B3A31" w:rsidRDefault="002A2FEB" w:rsidP="00F920A5">
                      <w:pPr>
                        <w:wordWrap w:val="0"/>
                        <w:spacing w:line="240" w:lineRule="exact"/>
                        <w:jc w:val="right"/>
                        <w:rPr>
                          <w:rFonts w:ascii="ＭＳ ゴシック" w:eastAsia="ＭＳ ゴシック" w:hAnsi="ＭＳ ゴシック"/>
                          <w:color w:val="000000" w:themeColor="text1"/>
                          <w:kern w:val="24"/>
                          <w:sz w:val="18"/>
                          <w:szCs w:val="18"/>
                        </w:rPr>
                      </w:pPr>
                      <w:r>
                        <w:rPr>
                          <w:rFonts w:ascii="HG丸ｺﾞｼｯｸM-PRO" w:eastAsia="HG丸ｺﾞｼｯｸM-PRO" w:hAnsi="HG丸ｺﾞｼｯｸM-PRO" w:hint="eastAsia"/>
                          <w:color w:val="000000" w:themeColor="text1"/>
                          <w:kern w:val="24"/>
                          <w:sz w:val="14"/>
                          <w:szCs w:val="18"/>
                        </w:rPr>
                        <w:t>写真提供：</w:t>
                      </w:r>
                      <w:r w:rsidRPr="002A2FEB">
                        <w:rPr>
                          <w:rFonts w:ascii="HG丸ｺﾞｼｯｸM-PRO" w:eastAsia="HG丸ｺﾞｼｯｸM-PRO" w:hAnsi="HG丸ｺﾞｼｯｸM-PRO" w:hint="eastAsia"/>
                          <w:color w:val="000000" w:themeColor="text1"/>
                          <w:kern w:val="24"/>
                          <w:sz w:val="14"/>
                          <w:szCs w:val="18"/>
                        </w:rPr>
                        <w:t>吉田昭介・奈良先端</w:t>
                      </w:r>
                      <w:r w:rsidR="00F920A5">
                        <w:rPr>
                          <w:rFonts w:ascii="HG丸ｺﾞｼｯｸM-PRO" w:eastAsia="HG丸ｺﾞｼｯｸM-PRO" w:hAnsi="HG丸ｺﾞｼｯｸM-PRO" w:hint="eastAsia"/>
                          <w:color w:val="000000" w:themeColor="text1"/>
                          <w:kern w:val="24"/>
                          <w:sz w:val="14"/>
                          <w:szCs w:val="18"/>
                        </w:rPr>
                        <w:t>大</w:t>
                      </w:r>
                      <w:r>
                        <w:rPr>
                          <w:rFonts w:ascii="HG丸ｺﾞｼｯｸM-PRO" w:eastAsia="HG丸ｺﾞｼｯｸM-PRO" w:hAnsi="HG丸ｺﾞｼｯｸM-PRO" w:hint="eastAsia"/>
                          <w:color w:val="000000" w:themeColor="text1"/>
                          <w:kern w:val="24"/>
                          <w:sz w:val="14"/>
                          <w:szCs w:val="18"/>
                        </w:rPr>
                        <w:t>特任准教授</w:t>
                      </w:r>
                      <w:r w:rsidR="00F920A5">
                        <w:rPr>
                          <w:rFonts w:ascii="HG丸ｺﾞｼｯｸM-PRO" w:eastAsia="HG丸ｺﾞｼｯｸM-PRO" w:hAnsi="HG丸ｺﾞｼｯｸM-PRO" w:hint="eastAsia"/>
                          <w:color w:val="000000" w:themeColor="text1"/>
                          <w:kern w:val="24"/>
                          <w:sz w:val="14"/>
                          <w:szCs w:val="18"/>
                        </w:rPr>
                        <w:t xml:space="preserve">　</w:t>
                      </w:r>
                    </w:p>
                  </w:txbxContent>
                </v:textbox>
                <w10:wrap anchorx="margin"/>
              </v:shape>
            </w:pict>
          </mc:Fallback>
        </mc:AlternateContent>
      </w:r>
      <w:r w:rsidR="00302B35">
        <w:rPr>
          <w:rFonts w:ascii="游ゴシック" w:eastAsia="游ゴシック" w:hAnsi="游ゴシック"/>
          <w:noProof/>
        </w:rPr>
        <w:drawing>
          <wp:inline distT="0" distB="0" distL="0" distR="0" wp14:anchorId="62CC731C" wp14:editId="769A3488">
            <wp:extent cx="3192760" cy="1741336"/>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0799" cy="1762083"/>
                    </a:xfrm>
                    <a:prstGeom prst="rect">
                      <a:avLst/>
                    </a:prstGeom>
                    <a:noFill/>
                    <a:ln>
                      <a:noFill/>
                    </a:ln>
                  </pic:spPr>
                </pic:pic>
              </a:graphicData>
            </a:graphic>
          </wp:inline>
        </w:drawing>
      </w:r>
      <w:r>
        <w:rPr>
          <w:rFonts w:ascii="游ゴシック" w:eastAsia="游ゴシック" w:hAnsi="游ゴシック" w:hint="eastAsia"/>
        </w:rPr>
        <w:t xml:space="preserve">　　</w:t>
      </w:r>
      <w:r>
        <w:rPr>
          <w:noProof/>
        </w:rPr>
        <w:drawing>
          <wp:inline distT="0" distB="0" distL="0" distR="0" wp14:anchorId="57590CA7" wp14:editId="14DE43F7">
            <wp:extent cx="2257425" cy="1687983"/>
            <wp:effectExtent l="0" t="0" r="0" b="7620"/>
            <wp:docPr id="23" name="図 23" descr="http://www.naist.jp/research/public_relations/vol27/img/yoshi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ist.jp/research/public_relations/vol27/img/yoshida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268775" cy="1696470"/>
                    </a:xfrm>
                    <a:prstGeom prst="rect">
                      <a:avLst/>
                    </a:prstGeom>
                    <a:noFill/>
                    <a:ln>
                      <a:noFill/>
                    </a:ln>
                    <a:extLst>
                      <a:ext uri="{53640926-AAD7-44D8-BBD7-CCE9431645EC}">
                        <a14:shadowObscured xmlns:a14="http://schemas.microsoft.com/office/drawing/2010/main"/>
                      </a:ext>
                    </a:extLst>
                  </pic:spPr>
                </pic:pic>
              </a:graphicData>
            </a:graphic>
          </wp:inline>
        </w:drawing>
      </w:r>
    </w:p>
    <w:p w14:paraId="4D7BB515" w14:textId="38CD9D9E" w:rsidR="008307F6" w:rsidRDefault="008D38E3" w:rsidP="008955A6">
      <w:pPr>
        <w:rPr>
          <w:rFonts w:ascii="游ゴシック" w:eastAsia="游ゴシック" w:hAnsi="游ゴシック"/>
        </w:rPr>
      </w:pPr>
      <w:r w:rsidRPr="006B3A31">
        <w:rPr>
          <w:rFonts w:ascii="游ゴシック" w:eastAsia="游ゴシック" w:hAnsi="游ゴシック"/>
          <w:noProof/>
        </w:rPr>
        <mc:AlternateContent>
          <mc:Choice Requires="wps">
            <w:drawing>
              <wp:anchor distT="0" distB="0" distL="114300" distR="114300" simplePos="0" relativeHeight="251665408" behindDoc="0" locked="0" layoutInCell="1" allowOverlap="1" wp14:anchorId="472FCE99" wp14:editId="761827D1">
                <wp:simplePos x="0" y="0"/>
                <wp:positionH relativeFrom="margin">
                  <wp:posOffset>86854</wp:posOffset>
                </wp:positionH>
                <wp:positionV relativeFrom="paragraph">
                  <wp:posOffset>34925</wp:posOffset>
                </wp:positionV>
                <wp:extent cx="2703443" cy="784225"/>
                <wp:effectExtent l="0" t="0" r="0" b="0"/>
                <wp:wrapNone/>
                <wp:docPr id="22" name="テキスト ボックス 3"/>
                <wp:cNvGraphicFramePr/>
                <a:graphic xmlns:a="http://schemas.openxmlformats.org/drawingml/2006/main">
                  <a:graphicData uri="http://schemas.microsoft.com/office/word/2010/wordprocessingShape">
                    <wps:wsp>
                      <wps:cNvSpPr txBox="1"/>
                      <wps:spPr>
                        <a:xfrm>
                          <a:off x="0" y="0"/>
                          <a:ext cx="2703443" cy="784225"/>
                        </a:xfrm>
                        <a:prstGeom prst="rect">
                          <a:avLst/>
                        </a:prstGeom>
                        <a:noFill/>
                      </wps:spPr>
                      <wps:txbx>
                        <w:txbxContent>
                          <w:p w14:paraId="428B3F1C" w14:textId="7F43E678" w:rsidR="008D38E3" w:rsidRPr="006B3A31" w:rsidRDefault="008D38E3" w:rsidP="00302B35">
                            <w:pPr>
                              <w:spacing w:line="240" w:lineRule="exact"/>
                              <w:jc w:val="center"/>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従来法</w:t>
                            </w:r>
                            <w:r>
                              <w:rPr>
                                <w:rFonts w:ascii="ＭＳ ゴシック" w:eastAsia="ＭＳ ゴシック" w:hAnsi="ＭＳ ゴシック"/>
                                <w:color w:val="000000" w:themeColor="text1"/>
                                <w:kern w:val="24"/>
                                <w:sz w:val="18"/>
                                <w:szCs w:val="18"/>
                              </w:rPr>
                              <w:t>とマイクロ波熱分解法の比較</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72FCE99" id="_x0000_s1047" type="#_x0000_t202" style="position:absolute;left:0;text-align:left;margin-left:6.85pt;margin-top:2.75pt;width:212.85pt;height:6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" filled="f" stroked="f">
                <v:textbox style="mso-fit-shape-to-text:t">
                  <w:txbxContent>
                    <w:p w14:paraId="428B3F1C" w14:textId="7F43E678" w:rsidR="008D38E3" w:rsidRPr="006B3A31" w:rsidRDefault="008D38E3" w:rsidP="00302B35">
                      <w:pPr>
                        <w:spacing w:line="240" w:lineRule="exact"/>
                        <w:jc w:val="center"/>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従来法</w:t>
                      </w:r>
                      <w:r>
                        <w:rPr>
                          <w:rFonts w:ascii="ＭＳ ゴシック" w:eastAsia="ＭＳ ゴシック" w:hAnsi="ＭＳ ゴシック"/>
                          <w:color w:val="000000" w:themeColor="text1"/>
                          <w:kern w:val="24"/>
                          <w:sz w:val="18"/>
                          <w:szCs w:val="18"/>
                        </w:rPr>
                        <w:t>とマイクロ波熱分解法の比較</w:t>
                      </w:r>
                    </w:p>
                  </w:txbxContent>
                </v:textbox>
                <w10:wrap anchorx="margin"/>
              </v:shape>
            </w:pict>
          </mc:Fallback>
        </mc:AlternateContent>
      </w:r>
    </w:p>
    <w:p w14:paraId="7FF27E59" w14:textId="5B794A2A" w:rsidR="00A43270" w:rsidRDefault="00A43270" w:rsidP="008955A6">
      <w:pPr>
        <w:rPr>
          <w:rFonts w:ascii="游ゴシック" w:eastAsia="游ゴシック" w:hAnsi="游ゴシック"/>
        </w:rPr>
      </w:pPr>
    </w:p>
    <w:p w14:paraId="26F65B96" w14:textId="77777777" w:rsidR="001467DC" w:rsidRDefault="001467DC" w:rsidP="008955A6">
      <w:pPr>
        <w:rPr>
          <w:rFonts w:ascii="游ゴシック" w:eastAsia="游ゴシック" w:hAnsi="游ゴシック"/>
        </w:rPr>
      </w:pPr>
    </w:p>
    <w:p w14:paraId="77341E9B" w14:textId="18D19D22" w:rsidR="00E12F01" w:rsidRPr="008B3A81" w:rsidRDefault="00E12F01" w:rsidP="008B3A81">
      <w:pPr>
        <w:spacing w:line="440" w:lineRule="exact"/>
        <w:rPr>
          <w:rFonts w:ascii="游ゴシック" w:eastAsia="游ゴシック" w:hAnsi="游ゴシック"/>
          <w:b/>
          <w:sz w:val="24"/>
        </w:rPr>
      </w:pPr>
      <w:r w:rsidRPr="008B3A81">
        <w:rPr>
          <w:rFonts w:ascii="游ゴシック" w:eastAsia="游ゴシック" w:hAnsi="游ゴシック" w:hint="eastAsia"/>
          <w:b/>
          <w:sz w:val="24"/>
        </w:rPr>
        <w:t>（３</w:t>
      </w:r>
      <w:r w:rsidR="00B148FC" w:rsidRPr="008B3A81">
        <w:rPr>
          <w:rFonts w:ascii="游ゴシック" w:eastAsia="游ゴシック" w:hAnsi="游ゴシック" w:hint="eastAsia"/>
          <w:b/>
          <w:sz w:val="24"/>
        </w:rPr>
        <w:t>）</w:t>
      </w:r>
      <w:r w:rsidR="008C5515" w:rsidRPr="008B3A81">
        <w:rPr>
          <w:rFonts w:ascii="游ゴシック" w:eastAsia="游ゴシック" w:hAnsi="游ゴシック" w:hint="eastAsia"/>
          <w:b/>
          <w:sz w:val="24"/>
        </w:rPr>
        <w:t>持続可能な</w:t>
      </w:r>
      <w:r w:rsidR="00FA0E97" w:rsidRPr="008B3A81">
        <w:rPr>
          <w:rFonts w:ascii="游ゴシック" w:eastAsia="游ゴシック" w:hAnsi="游ゴシック" w:hint="eastAsia"/>
          <w:b/>
          <w:sz w:val="24"/>
        </w:rPr>
        <w:t>新たな素材を使う</w:t>
      </w:r>
    </w:p>
    <w:p w14:paraId="4CBA8A8B" w14:textId="5F15F48F" w:rsidR="00E12F01" w:rsidRDefault="000C5E45" w:rsidP="008B3A81">
      <w:pPr>
        <w:ind w:leftChars="100" w:left="210" w:firstLineChars="100" w:firstLine="210"/>
        <w:rPr>
          <w:rFonts w:ascii="游ゴシック" w:eastAsia="游ゴシック" w:hAnsi="游ゴシック"/>
        </w:rPr>
      </w:pPr>
      <w:r>
        <w:rPr>
          <w:rFonts w:ascii="游ゴシック" w:eastAsia="游ゴシック" w:hAnsi="游ゴシック" w:hint="eastAsia"/>
        </w:rPr>
        <w:t>製品や</w:t>
      </w:r>
      <w:r w:rsidR="00A92736">
        <w:rPr>
          <w:rFonts w:ascii="游ゴシック" w:eastAsia="游ゴシック" w:hAnsi="游ゴシック" w:hint="eastAsia"/>
        </w:rPr>
        <w:t>包装材に使用する素材を</w:t>
      </w:r>
      <w:r w:rsidR="00EB13DD">
        <w:rPr>
          <w:rFonts w:ascii="游ゴシック" w:eastAsia="游ゴシック" w:hAnsi="游ゴシック" w:hint="eastAsia"/>
        </w:rPr>
        <w:t>従来の化石燃料を原料とするプラスチック</w:t>
      </w:r>
      <w:r w:rsidR="00A92736">
        <w:rPr>
          <w:rFonts w:ascii="游ゴシック" w:eastAsia="游ゴシック" w:hAnsi="游ゴシック" w:hint="eastAsia"/>
        </w:rPr>
        <w:t>から、</w:t>
      </w:r>
      <w:r w:rsidR="00A53F0D">
        <w:rPr>
          <w:rFonts w:ascii="游ゴシック" w:eastAsia="游ゴシック" w:hAnsi="游ゴシック" w:hint="eastAsia"/>
        </w:rPr>
        <w:t>持続可能な</w:t>
      </w:r>
      <w:r w:rsidR="00F35035">
        <w:rPr>
          <w:rFonts w:ascii="游ゴシック" w:eastAsia="游ゴシック" w:hAnsi="游ゴシック" w:hint="eastAsia"/>
        </w:rPr>
        <w:t>原料を用いて、</w:t>
      </w:r>
      <w:r w:rsidR="00FA0E97">
        <w:rPr>
          <w:rFonts w:ascii="游ゴシック" w:eastAsia="游ゴシック" w:hAnsi="游ゴシック" w:hint="eastAsia"/>
        </w:rPr>
        <w:t>新しい素材に</w:t>
      </w:r>
      <w:r w:rsidR="00A92736">
        <w:rPr>
          <w:rFonts w:ascii="游ゴシック" w:eastAsia="游ゴシック" w:hAnsi="游ゴシック" w:hint="eastAsia"/>
        </w:rPr>
        <w:t>入れ替える動きが活発になっています。</w:t>
      </w:r>
    </w:p>
    <w:p w14:paraId="7F6EED06" w14:textId="371D0B92" w:rsidR="008C5515" w:rsidRDefault="00A54006" w:rsidP="008B3A81">
      <w:pPr>
        <w:ind w:leftChars="100" w:left="210" w:firstLineChars="100" w:firstLine="210"/>
        <w:rPr>
          <w:rFonts w:ascii="游ゴシック" w:eastAsia="游ゴシック" w:hAnsi="游ゴシック"/>
        </w:rPr>
      </w:pPr>
      <w:r>
        <w:rPr>
          <w:rFonts w:ascii="游ゴシック" w:eastAsia="游ゴシック" w:hAnsi="游ゴシック" w:hint="eastAsia"/>
        </w:rPr>
        <w:t>サトウキビやトウモロコシなどの植物由来の原料から</w:t>
      </w:r>
      <w:r w:rsidR="00F920A5">
        <w:rPr>
          <w:rFonts w:ascii="游ゴシック" w:eastAsia="游ゴシック" w:hAnsi="游ゴシック" w:hint="eastAsia"/>
        </w:rPr>
        <w:t>作る</w:t>
      </w:r>
      <w:r>
        <w:rPr>
          <w:rFonts w:ascii="游ゴシック" w:eastAsia="游ゴシック" w:hAnsi="游ゴシック" w:hint="eastAsia"/>
        </w:rPr>
        <w:t>プラスチック（バイオマスプラスチック）や</w:t>
      </w:r>
      <w:r w:rsidR="009C0D63">
        <w:rPr>
          <w:rFonts w:ascii="游ゴシック" w:eastAsia="游ゴシック" w:hAnsi="游ゴシック" w:hint="eastAsia"/>
        </w:rPr>
        <w:t>、</w:t>
      </w:r>
      <w:r>
        <w:rPr>
          <w:rFonts w:ascii="游ゴシック" w:eastAsia="游ゴシック" w:hAnsi="游ゴシック" w:hint="eastAsia"/>
        </w:rPr>
        <w:t>土壌や海洋中で分解するプラスチック（生分解性プラスチック）</w:t>
      </w:r>
      <w:r w:rsidR="009C0D63">
        <w:rPr>
          <w:rFonts w:ascii="游ゴシック" w:eastAsia="游ゴシック" w:hAnsi="游ゴシック" w:hint="eastAsia"/>
        </w:rPr>
        <w:t>を製造する技術が実用化されており</w:t>
      </w:r>
      <w:r>
        <w:rPr>
          <w:rFonts w:ascii="游ゴシック" w:eastAsia="游ゴシック" w:hAnsi="游ゴシック" w:hint="eastAsia"/>
        </w:rPr>
        <w:t>、</w:t>
      </w:r>
      <w:r w:rsidR="008C5515">
        <w:rPr>
          <w:rFonts w:ascii="游ゴシック" w:eastAsia="游ゴシック" w:hAnsi="游ゴシック" w:hint="eastAsia"/>
        </w:rPr>
        <w:t>レジ袋やストローなどの使い捨て製品に使われています。</w:t>
      </w:r>
    </w:p>
    <w:p w14:paraId="10D06800" w14:textId="4B806FF6" w:rsidR="00FA0E97" w:rsidRDefault="00A3249B" w:rsidP="008B3A81">
      <w:pPr>
        <w:ind w:leftChars="100" w:left="210" w:firstLineChars="100" w:firstLine="210"/>
        <w:rPr>
          <w:rFonts w:ascii="游ゴシック" w:eastAsia="游ゴシック" w:hAnsi="游ゴシック"/>
        </w:rPr>
      </w:pPr>
      <w:r>
        <w:rPr>
          <w:rFonts w:ascii="游ゴシック" w:eastAsia="游ゴシック" w:hAnsi="游ゴシック" w:hint="eastAsia"/>
        </w:rPr>
        <w:t>また、</w:t>
      </w:r>
      <w:r w:rsidR="002D5C61">
        <w:rPr>
          <w:rFonts w:ascii="游ゴシック" w:eastAsia="游ゴシック" w:hAnsi="游ゴシック" w:hint="eastAsia"/>
        </w:rPr>
        <w:t>次世代の</w:t>
      </w:r>
      <w:r>
        <w:rPr>
          <w:rFonts w:ascii="游ゴシック" w:eastAsia="游ゴシック" w:hAnsi="游ゴシック" w:hint="eastAsia"/>
        </w:rPr>
        <w:t>技術</w:t>
      </w:r>
      <w:r w:rsidR="002D5C61">
        <w:rPr>
          <w:rFonts w:ascii="游ゴシック" w:eastAsia="游ゴシック" w:hAnsi="游ゴシック" w:hint="eastAsia"/>
        </w:rPr>
        <w:t>として、</w:t>
      </w:r>
      <w:r>
        <w:rPr>
          <w:rFonts w:ascii="游ゴシック" w:eastAsia="游ゴシック" w:hAnsi="游ゴシック" w:hint="eastAsia"/>
        </w:rPr>
        <w:t>未利用の木材や</w:t>
      </w:r>
      <w:r w:rsidR="002D5C61">
        <w:rPr>
          <w:rFonts w:ascii="游ゴシック" w:eastAsia="游ゴシック" w:hAnsi="游ゴシック" w:hint="eastAsia"/>
        </w:rPr>
        <w:t>間伐材</w:t>
      </w:r>
      <w:r>
        <w:rPr>
          <w:rFonts w:ascii="游ゴシック" w:eastAsia="游ゴシック" w:hAnsi="游ゴシック" w:hint="eastAsia"/>
        </w:rPr>
        <w:t>などを原料とする</w:t>
      </w:r>
      <w:r w:rsidR="002D5C61">
        <w:rPr>
          <w:rFonts w:ascii="游ゴシック" w:eastAsia="游ゴシック" w:hAnsi="游ゴシック" w:hint="eastAsia"/>
        </w:rPr>
        <w:t>セルロースナノファイバー</w:t>
      </w:r>
      <w:r>
        <w:rPr>
          <w:rFonts w:ascii="游ゴシック" w:eastAsia="游ゴシック" w:hAnsi="游ゴシック" w:hint="eastAsia"/>
        </w:rPr>
        <w:t>の製造・活用技術や、</w:t>
      </w:r>
      <w:r w:rsidR="00A53F0D">
        <w:rPr>
          <w:rFonts w:ascii="游ゴシック" w:eastAsia="游ゴシック" w:hAnsi="游ゴシック" w:hint="eastAsia"/>
        </w:rPr>
        <w:t>工場</w:t>
      </w:r>
      <w:r w:rsidR="0062786A" w:rsidRPr="0062786A">
        <w:rPr>
          <w:rFonts w:ascii="游ゴシック" w:eastAsia="游ゴシック" w:hAnsi="游ゴシック" w:hint="eastAsia"/>
        </w:rPr>
        <w:t>の排ガス</w:t>
      </w:r>
      <w:r w:rsidR="00E94EC0">
        <w:rPr>
          <w:rFonts w:ascii="游ゴシック" w:eastAsia="游ゴシック" w:hAnsi="游ゴシック" w:hint="eastAsia"/>
        </w:rPr>
        <w:t>など</w:t>
      </w:r>
      <w:r w:rsidR="0062786A" w:rsidRPr="0062786A">
        <w:rPr>
          <w:rFonts w:ascii="游ゴシック" w:eastAsia="游ゴシック" w:hAnsi="游ゴシック" w:hint="eastAsia"/>
        </w:rPr>
        <w:t>から分離回収した</w:t>
      </w:r>
      <w:r w:rsidR="0062786A" w:rsidRPr="0062786A">
        <w:rPr>
          <w:rFonts w:ascii="游ゴシック" w:eastAsia="游ゴシック" w:hAnsi="游ゴシック"/>
        </w:rPr>
        <w:t>CO</w:t>
      </w:r>
      <w:r w:rsidR="0062786A" w:rsidRPr="0051361B">
        <w:rPr>
          <w:rFonts w:ascii="游ゴシック" w:eastAsia="游ゴシック" w:hAnsi="游ゴシック"/>
          <w:vertAlign w:val="subscript"/>
        </w:rPr>
        <w:t>2</w:t>
      </w:r>
      <w:r w:rsidR="00A53F0D">
        <w:rPr>
          <w:rFonts w:ascii="游ゴシック" w:eastAsia="游ゴシック" w:hAnsi="游ゴシック" w:hint="eastAsia"/>
        </w:rPr>
        <w:t>と</w:t>
      </w:r>
      <w:r w:rsidR="00A53F0D">
        <w:rPr>
          <w:rFonts w:ascii="游ゴシック" w:eastAsia="游ゴシック" w:hAnsi="游ゴシック"/>
        </w:rPr>
        <w:t>人工光合成により得られる水素</w:t>
      </w:r>
      <w:r w:rsidR="00E94EC0">
        <w:rPr>
          <w:rFonts w:ascii="游ゴシック" w:eastAsia="游ゴシック" w:hAnsi="游ゴシック" w:hint="eastAsia"/>
        </w:rPr>
        <w:t>など</w:t>
      </w:r>
      <w:r w:rsidR="00A53F0D">
        <w:rPr>
          <w:rFonts w:ascii="游ゴシック" w:eastAsia="游ゴシック" w:hAnsi="游ゴシック" w:hint="eastAsia"/>
        </w:rPr>
        <w:t>から</w:t>
      </w:r>
      <w:r w:rsidR="00CC0674">
        <w:rPr>
          <w:rFonts w:ascii="游ゴシック" w:eastAsia="游ゴシック" w:hAnsi="游ゴシック" w:hint="eastAsia"/>
        </w:rPr>
        <w:t>エチレンなどの</w:t>
      </w:r>
      <w:r w:rsidR="0062786A" w:rsidRPr="0062786A">
        <w:rPr>
          <w:rFonts w:ascii="游ゴシック" w:eastAsia="游ゴシック" w:hAnsi="游ゴシック"/>
        </w:rPr>
        <w:t>基幹化学品を製造</w:t>
      </w:r>
      <w:r w:rsidR="00A53F0D">
        <w:rPr>
          <w:rFonts w:ascii="游ゴシック" w:eastAsia="游ゴシック" w:hAnsi="游ゴシック" w:hint="eastAsia"/>
        </w:rPr>
        <w:t>し、プラスチック製造を行う技術</w:t>
      </w:r>
      <w:r>
        <w:rPr>
          <w:rFonts w:ascii="游ゴシック" w:eastAsia="游ゴシック" w:hAnsi="游ゴシック" w:hint="eastAsia"/>
        </w:rPr>
        <w:t>など</w:t>
      </w:r>
      <w:r w:rsidR="00A53F0D">
        <w:rPr>
          <w:rFonts w:ascii="游ゴシック" w:eastAsia="游ゴシック" w:hAnsi="游ゴシック" w:hint="eastAsia"/>
        </w:rPr>
        <w:t>の開発が進められています。</w:t>
      </w:r>
    </w:p>
    <w:p w14:paraId="6233D307" w14:textId="5728FC24" w:rsidR="00FA0E97" w:rsidRDefault="00FA0E97" w:rsidP="00421251">
      <w:pPr>
        <w:ind w:firstLineChars="100" w:firstLine="210"/>
        <w:rPr>
          <w:rFonts w:ascii="游ゴシック" w:eastAsia="游ゴシック" w:hAnsi="游ゴシック"/>
        </w:rPr>
      </w:pPr>
      <w:r>
        <w:rPr>
          <w:noProof/>
        </w:rPr>
        <w:drawing>
          <wp:inline distT="0" distB="0" distL="0" distR="0" wp14:anchorId="6C52FE6C" wp14:editId="531726A2">
            <wp:extent cx="6120130" cy="170116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1701165"/>
                    </a:xfrm>
                    <a:prstGeom prst="rect">
                      <a:avLst/>
                    </a:prstGeom>
                  </pic:spPr>
                </pic:pic>
              </a:graphicData>
            </a:graphic>
          </wp:inline>
        </w:drawing>
      </w:r>
    </w:p>
    <w:p w14:paraId="5A5DC61F" w14:textId="206A55D5" w:rsidR="0062786A" w:rsidRDefault="0062786A" w:rsidP="00421251">
      <w:pPr>
        <w:ind w:firstLineChars="100" w:firstLine="210"/>
        <w:rPr>
          <w:rFonts w:ascii="游ゴシック" w:eastAsia="游ゴシック" w:hAnsi="游ゴシック"/>
        </w:rPr>
      </w:pPr>
      <w:r w:rsidRPr="006B3A31">
        <w:rPr>
          <w:rFonts w:ascii="游ゴシック" w:eastAsia="游ゴシック" w:hAnsi="游ゴシック"/>
          <w:noProof/>
        </w:rPr>
        <mc:AlternateContent>
          <mc:Choice Requires="wps">
            <w:drawing>
              <wp:inline distT="0" distB="0" distL="0" distR="0" wp14:anchorId="2A6B9403" wp14:editId="3A31FD14">
                <wp:extent cx="6115050" cy="784225"/>
                <wp:effectExtent l="0" t="0" r="0" b="0"/>
                <wp:docPr id="14" name="テキスト ボックス 3"/>
                <wp:cNvGraphicFramePr/>
                <a:graphic xmlns:a="http://schemas.openxmlformats.org/drawingml/2006/main">
                  <a:graphicData uri="http://schemas.microsoft.com/office/word/2010/wordprocessingShape">
                    <wps:wsp>
                      <wps:cNvSpPr txBox="1"/>
                      <wps:spPr>
                        <a:xfrm>
                          <a:off x="0" y="0"/>
                          <a:ext cx="6115050" cy="784225"/>
                        </a:xfrm>
                        <a:prstGeom prst="rect">
                          <a:avLst/>
                        </a:prstGeom>
                        <a:noFill/>
                      </wps:spPr>
                      <wps:txbx>
                        <w:txbxContent>
                          <w:p w14:paraId="4549046A" w14:textId="77777777" w:rsidR="00625133" w:rsidRDefault="00625133" w:rsidP="00625133">
                            <w:pPr>
                              <w:spacing w:line="240" w:lineRule="exact"/>
                              <w:jc w:val="center"/>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回収したCO</w:t>
                            </w:r>
                            <w:r w:rsidRPr="007C196B">
                              <w:rPr>
                                <w:rFonts w:ascii="ＭＳ ゴシック" w:eastAsia="ＭＳ ゴシック" w:hAnsi="ＭＳ ゴシック" w:hint="eastAsia"/>
                                <w:color w:val="000000" w:themeColor="text1"/>
                                <w:kern w:val="24"/>
                                <w:sz w:val="18"/>
                                <w:szCs w:val="18"/>
                                <w:vertAlign w:val="subscript"/>
                              </w:rPr>
                              <w:t>2</w:t>
                            </w:r>
                            <w:r>
                              <w:rPr>
                                <w:rFonts w:ascii="ＭＳ ゴシック" w:eastAsia="ＭＳ ゴシック" w:hAnsi="ＭＳ ゴシック" w:hint="eastAsia"/>
                                <w:color w:val="000000" w:themeColor="text1"/>
                                <w:kern w:val="24"/>
                                <w:sz w:val="18"/>
                                <w:szCs w:val="18"/>
                              </w:rPr>
                              <w:t>を</w:t>
                            </w:r>
                            <w:r>
                              <w:rPr>
                                <w:rFonts w:ascii="ＭＳ ゴシック" w:eastAsia="ＭＳ ゴシック" w:hAnsi="ＭＳ ゴシック"/>
                                <w:color w:val="000000" w:themeColor="text1"/>
                                <w:kern w:val="24"/>
                                <w:sz w:val="18"/>
                                <w:szCs w:val="18"/>
                              </w:rPr>
                              <w:t>利用したプラスチック製造</w:t>
                            </w:r>
                          </w:p>
                          <w:p w14:paraId="4FB73728" w14:textId="014D2E4F" w:rsidR="0062786A" w:rsidRPr="000D0326" w:rsidRDefault="0062786A" w:rsidP="00625133">
                            <w:pPr>
                              <w:spacing w:line="240" w:lineRule="exact"/>
                              <w:jc w:val="right"/>
                              <w:rPr>
                                <w:rFonts w:ascii="ＭＳ ゴシック" w:eastAsia="ＭＳ ゴシック" w:hAnsi="ＭＳ ゴシック"/>
                                <w:color w:val="000000" w:themeColor="text1"/>
                                <w:kern w:val="24"/>
                                <w:sz w:val="16"/>
                                <w:szCs w:val="18"/>
                              </w:rPr>
                            </w:pPr>
                            <w:r w:rsidRPr="000D0326">
                              <w:rPr>
                                <w:rFonts w:ascii="HG丸ｺﾞｼｯｸM-PRO" w:eastAsia="HG丸ｺﾞｼｯｸM-PRO" w:hAnsi="HG丸ｺﾞｼｯｸM-PRO" w:hint="eastAsia"/>
                                <w:color w:val="000000" w:themeColor="text1"/>
                                <w:kern w:val="24"/>
                                <w:sz w:val="14"/>
                                <w:szCs w:val="18"/>
                              </w:rPr>
                              <w:t>出典：経済産業省「</w:t>
                            </w:r>
                            <w:r w:rsidRPr="000D0326">
                              <w:rPr>
                                <w:rFonts w:ascii="HG丸ｺﾞｼｯｸM-PRO" w:eastAsia="HG丸ｺﾞｼｯｸM-PRO" w:hAnsi="HG丸ｺﾞｼｯｸM-PRO"/>
                                <w:color w:val="000000" w:themeColor="text1"/>
                                <w:kern w:val="24"/>
                                <w:sz w:val="14"/>
                                <w:szCs w:val="18"/>
                              </w:rPr>
                              <w:t>CCUS／カーボンリサイクル関係の技術動向</w:t>
                            </w:r>
                            <w:r w:rsidRPr="000D0326">
                              <w:rPr>
                                <w:rFonts w:ascii="HG丸ｺﾞｼｯｸM-PRO" w:eastAsia="HG丸ｺﾞｼｯｸM-PRO" w:hAnsi="HG丸ｺﾞｼｯｸM-PRO" w:hint="eastAsia"/>
                                <w:color w:val="000000" w:themeColor="text1"/>
                                <w:kern w:val="24"/>
                                <w:sz w:val="14"/>
                                <w:szCs w:val="18"/>
                              </w:rPr>
                              <w:t>」</w:t>
                            </w:r>
                          </w:p>
                        </w:txbxContent>
                      </wps:txbx>
                      <wps:bodyPr wrap="square" rtlCol="0">
                        <a:spAutoFit/>
                      </wps:bodyPr>
                    </wps:wsp>
                  </a:graphicData>
                </a:graphic>
              </wp:inline>
            </w:drawing>
          </mc:Choice>
          <mc:Fallback>
            <w:pict>
              <v:shapetype w14:anchorId="2A6B9403" id="_x0000_t202" coordsize="21600,21600" o:spt="202" path="m,l,21600r21600,l21600,xe">
                <v:stroke joinstyle="miter"/>
                <v:path gradientshapeok="t" o:connecttype="rect"/>
              </v:shapetype>
              <v:shape id="_x0000_s1048" type="#_x0000_t202" style="width:481.5pt;height:6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" filled="f" stroked="f">
                <v:textbox style="mso-fit-shape-to-text:t">
                  <w:txbxContent>
                    <w:p w14:paraId="4549046A" w14:textId="77777777" w:rsidR="00625133" w:rsidRDefault="00625133" w:rsidP="00625133">
                      <w:pPr>
                        <w:spacing w:line="240" w:lineRule="exact"/>
                        <w:jc w:val="center"/>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回収したCO</w:t>
                      </w:r>
                      <w:r w:rsidRPr="007C196B">
                        <w:rPr>
                          <w:rFonts w:ascii="ＭＳ ゴシック" w:eastAsia="ＭＳ ゴシック" w:hAnsi="ＭＳ ゴシック" w:hint="eastAsia"/>
                          <w:color w:val="000000" w:themeColor="text1"/>
                          <w:kern w:val="24"/>
                          <w:sz w:val="18"/>
                          <w:szCs w:val="18"/>
                          <w:vertAlign w:val="subscript"/>
                        </w:rPr>
                        <w:t>2</w:t>
                      </w:r>
                      <w:r>
                        <w:rPr>
                          <w:rFonts w:ascii="ＭＳ ゴシック" w:eastAsia="ＭＳ ゴシック" w:hAnsi="ＭＳ ゴシック" w:hint="eastAsia"/>
                          <w:color w:val="000000" w:themeColor="text1"/>
                          <w:kern w:val="24"/>
                          <w:sz w:val="18"/>
                          <w:szCs w:val="18"/>
                        </w:rPr>
                        <w:t>を</w:t>
                      </w:r>
                      <w:r>
                        <w:rPr>
                          <w:rFonts w:ascii="ＭＳ ゴシック" w:eastAsia="ＭＳ ゴシック" w:hAnsi="ＭＳ ゴシック"/>
                          <w:color w:val="000000" w:themeColor="text1"/>
                          <w:kern w:val="24"/>
                          <w:sz w:val="18"/>
                          <w:szCs w:val="18"/>
                        </w:rPr>
                        <w:t>利用したプラスチック製造</w:t>
                      </w:r>
                    </w:p>
                    <w:p w14:paraId="4FB73728" w14:textId="014D2E4F" w:rsidR="0062786A" w:rsidRPr="000D0326" w:rsidRDefault="0062786A" w:rsidP="00625133">
                      <w:pPr>
                        <w:spacing w:line="240" w:lineRule="exact"/>
                        <w:jc w:val="right"/>
                        <w:rPr>
                          <w:rFonts w:ascii="ＭＳ ゴシック" w:eastAsia="ＭＳ ゴシック" w:hAnsi="ＭＳ ゴシック"/>
                          <w:color w:val="000000" w:themeColor="text1"/>
                          <w:kern w:val="24"/>
                          <w:sz w:val="16"/>
                          <w:szCs w:val="18"/>
                        </w:rPr>
                      </w:pPr>
                      <w:r w:rsidRPr="000D0326">
                        <w:rPr>
                          <w:rFonts w:ascii="HG丸ｺﾞｼｯｸM-PRO" w:eastAsia="HG丸ｺﾞｼｯｸM-PRO" w:hAnsi="HG丸ｺﾞｼｯｸM-PRO" w:hint="eastAsia"/>
                          <w:color w:val="000000" w:themeColor="text1"/>
                          <w:kern w:val="24"/>
                          <w:sz w:val="14"/>
                          <w:szCs w:val="18"/>
                        </w:rPr>
                        <w:t>出典：経済産業省「</w:t>
                      </w:r>
                      <w:r w:rsidRPr="000D0326">
                        <w:rPr>
                          <w:rFonts w:ascii="HG丸ｺﾞｼｯｸM-PRO" w:eastAsia="HG丸ｺﾞｼｯｸM-PRO" w:hAnsi="HG丸ｺﾞｼｯｸM-PRO"/>
                          <w:color w:val="000000" w:themeColor="text1"/>
                          <w:kern w:val="24"/>
                          <w:sz w:val="14"/>
                          <w:szCs w:val="18"/>
                        </w:rPr>
                        <w:t>CCUS／カーボンリサイクル関係の技術動向</w:t>
                      </w:r>
                      <w:r w:rsidRPr="000D0326">
                        <w:rPr>
                          <w:rFonts w:ascii="HG丸ｺﾞｼｯｸM-PRO" w:eastAsia="HG丸ｺﾞｼｯｸM-PRO" w:hAnsi="HG丸ｺﾞｼｯｸM-PRO" w:hint="eastAsia"/>
                          <w:color w:val="000000" w:themeColor="text1"/>
                          <w:kern w:val="24"/>
                          <w:sz w:val="14"/>
                          <w:szCs w:val="18"/>
                        </w:rPr>
                        <w:t>」</w:t>
                      </w:r>
                    </w:p>
                  </w:txbxContent>
                </v:textbox>
                <w10:anchorlock/>
              </v:shape>
            </w:pict>
          </mc:Fallback>
        </mc:AlternateContent>
      </w:r>
    </w:p>
    <w:p w14:paraId="4EB6C3B7" w14:textId="77777777" w:rsidR="008B3A81" w:rsidRDefault="008B3A81" w:rsidP="008B3A81">
      <w:pPr>
        <w:rPr>
          <w:rFonts w:ascii="游ゴシック" w:eastAsia="游ゴシック" w:hAnsi="游ゴシック"/>
        </w:rPr>
      </w:pPr>
    </w:p>
    <w:p w14:paraId="547F2C3B" w14:textId="49C7A511" w:rsidR="008B3A81" w:rsidRDefault="008B3A81" w:rsidP="008B3A81">
      <w:pPr>
        <w:textAlignment w:val="center"/>
        <w:rPr>
          <w:rFonts w:ascii="游ゴシック" w:eastAsia="游ゴシック" w:hAnsi="游ゴシック"/>
        </w:rPr>
      </w:pPr>
      <w:r>
        <w:rPr>
          <w:rFonts w:ascii="游ゴシック" w:eastAsia="游ゴシック" w:hAnsi="游ゴシック"/>
          <w:noProof/>
        </w:rPr>
        <w:drawing>
          <wp:inline distT="0" distB="0" distL="0" distR="0" wp14:anchorId="44C566D1" wp14:editId="64063E1C">
            <wp:extent cx="138413" cy="164679"/>
            <wp:effectExtent l="0" t="0" r="0" b="6985"/>
            <wp:docPr id="1054" name="図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417" cy="186100"/>
                    </a:xfrm>
                    <a:prstGeom prst="rect">
                      <a:avLst/>
                    </a:prstGeom>
                    <a:noFill/>
                    <a:ln>
                      <a:noFill/>
                    </a:ln>
                  </pic:spPr>
                </pic:pic>
              </a:graphicData>
            </a:graphic>
          </wp:inline>
        </w:drawing>
      </w:r>
      <w:r>
        <w:rPr>
          <w:rFonts w:ascii="游ゴシック" w:eastAsia="游ゴシック" w:hAnsi="游ゴシック" w:hint="eastAsia"/>
        </w:rPr>
        <w:t xml:space="preserve"> </w:t>
      </w:r>
      <w:r w:rsidRPr="00E65CC0">
        <w:rPr>
          <w:rFonts w:ascii="ＤＦＰ太丸ゴシック体" w:eastAsia="ＤＦＰ太丸ゴシック体" w:hAnsi="游ゴシック" w:hint="eastAsia"/>
          <w:sz w:val="22"/>
        </w:rPr>
        <w:t>コラム</w:t>
      </w:r>
      <w:r>
        <w:rPr>
          <w:rFonts w:ascii="游ゴシック" w:eastAsia="游ゴシック" w:hAnsi="游ゴシック" w:hint="eastAsia"/>
        </w:rPr>
        <w:t xml:space="preserve">　</w:t>
      </w:r>
      <w:r w:rsidRPr="008B3A81">
        <w:rPr>
          <w:rFonts w:ascii="ＤＦＰ太丸ゴシック体" w:eastAsia="ＤＦＰ太丸ゴシック体" w:hAnsi="游ゴシック" w:hint="eastAsia"/>
          <w:sz w:val="22"/>
        </w:rPr>
        <w:t>セルロースナノファイバー（</w:t>
      </w:r>
      <w:r w:rsidRPr="008B3A81">
        <w:rPr>
          <w:rFonts w:ascii="ＤＦＰ太丸ゴシック体" w:eastAsia="ＤＦＰ太丸ゴシック体" w:hAnsi="游ゴシック"/>
          <w:sz w:val="22"/>
        </w:rPr>
        <w:t>CNF）</w:t>
      </w:r>
      <w:r>
        <w:rPr>
          <w:rFonts w:ascii="游ゴシック" w:eastAsia="游ゴシック" w:hAnsi="游ゴシック"/>
          <w:noProof/>
        </w:rPr>
        <mc:AlternateContent>
          <mc:Choice Requires="wps">
            <w:drawing>
              <wp:inline distT="0" distB="0" distL="0" distR="0" wp14:anchorId="5E899E5F" wp14:editId="2782246D">
                <wp:extent cx="3132000" cy="0"/>
                <wp:effectExtent l="38100" t="38100" r="49530" b="38100"/>
                <wp:docPr id="1051" name="直線コネクタ 1051"/>
                <wp:cNvGraphicFramePr/>
                <a:graphic xmlns:a="http://schemas.openxmlformats.org/drawingml/2006/main">
                  <a:graphicData uri="http://schemas.microsoft.com/office/word/2010/wordprocessingShape">
                    <wps:wsp>
                      <wps:cNvCnPr/>
                      <wps:spPr>
                        <a:xfrm>
                          <a:off x="0" y="0"/>
                          <a:ext cx="3132000" cy="0"/>
                        </a:xfrm>
                        <a:prstGeom prst="line">
                          <a:avLst/>
                        </a:prstGeom>
                        <a:ln w="76200" cap="rnd">
                          <a:gradFill flip="none" rotWithShape="1">
                            <a:gsLst>
                              <a:gs pos="35000">
                                <a:schemeClr val="accent1">
                                  <a:lumMod val="40000"/>
                                  <a:lumOff val="60000"/>
                                </a:schemeClr>
                              </a:gs>
                              <a:gs pos="0">
                                <a:schemeClr val="bg1"/>
                              </a:gs>
                              <a:gs pos="100000">
                                <a:schemeClr val="accent1">
                                  <a:lumMod val="40000"/>
                                  <a:lumOff val="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437BA80" id="直線コネクタ 1051" o:spid="_x0000_s1026" style="visibility:visible;mso-wrap-style:square;mso-left-percent:-10001;mso-top-percent:-10001;mso-position-horizontal:absolute;mso-position-horizontal-relative:char;mso-position-vertical:absolute;mso-position-vertical-relative:line;mso-left-percent:-10001;mso-top-percent:-10001" from="0,0" to="246.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" strokeweight="6pt">
                <v:stroke joinstyle="miter" endcap="round"/>
                <w10:anchorlock/>
              </v:line>
            </w:pict>
          </mc:Fallback>
        </mc:AlternateContent>
      </w:r>
    </w:p>
    <w:p w14:paraId="5A2D9BD4" w14:textId="29FFC24C" w:rsidR="008B3A81" w:rsidRDefault="008B3A81" w:rsidP="00BB6496">
      <w:pPr>
        <w:ind w:leftChars="50" w:left="105" w:rightChars="66" w:right="139" w:firstLineChars="100" w:firstLine="210"/>
        <w:rPr>
          <w:rFonts w:ascii="游ゴシック" w:eastAsia="游ゴシック" w:hAnsi="游ゴシック"/>
        </w:rPr>
      </w:pPr>
      <w:r>
        <w:rPr>
          <w:rFonts w:ascii="游ゴシック" w:eastAsia="游ゴシック" w:hAnsi="游ゴシック" w:hint="eastAsia"/>
        </w:rPr>
        <w:t>セルロースナノファイバーは、木材を原料とすることから</w:t>
      </w:r>
      <w:r w:rsidRPr="00A54006">
        <w:rPr>
          <w:rFonts w:ascii="游ゴシック" w:eastAsia="游ゴシック" w:hAnsi="游ゴシック" w:hint="eastAsia"/>
        </w:rPr>
        <w:t>植物由来でカーボンニュートラル</w:t>
      </w:r>
      <w:r w:rsidRPr="00A54006">
        <w:rPr>
          <w:rFonts w:ascii="游ゴシック" w:eastAsia="游ゴシック" w:hAnsi="游ゴシック"/>
        </w:rPr>
        <w:t>であること</w:t>
      </w:r>
      <w:r>
        <w:rPr>
          <w:rFonts w:ascii="游ゴシック" w:eastAsia="游ゴシック" w:hAnsi="游ゴシック" w:hint="eastAsia"/>
        </w:rPr>
        <w:t>に加え、様々な機能性を持っていることから、</w:t>
      </w:r>
      <w:r w:rsidRPr="00A54006">
        <w:rPr>
          <w:rFonts w:ascii="游ゴシック" w:eastAsia="游ゴシック" w:hAnsi="游ゴシック"/>
        </w:rPr>
        <w:t>従来素材（プラスチック</w:t>
      </w:r>
      <w:r w:rsidR="00E94EC0">
        <w:rPr>
          <w:rFonts w:ascii="游ゴシック" w:eastAsia="游ゴシック" w:hAnsi="游ゴシック" w:hint="eastAsia"/>
        </w:rPr>
        <w:t>など</w:t>
      </w:r>
      <w:r w:rsidRPr="00A54006">
        <w:rPr>
          <w:rFonts w:ascii="游ゴシック" w:eastAsia="游ゴシック" w:hAnsi="游ゴシック"/>
        </w:rPr>
        <w:t>）の代替</w:t>
      </w:r>
      <w:r>
        <w:rPr>
          <w:rFonts w:ascii="游ゴシック" w:eastAsia="游ゴシック" w:hAnsi="游ゴシック" w:hint="eastAsia"/>
        </w:rPr>
        <w:t>による効果が期待されています。</w:t>
      </w:r>
    </w:p>
    <w:p w14:paraId="22BFE9E3" w14:textId="77777777" w:rsidR="008B3A81" w:rsidRDefault="008B3A81" w:rsidP="008B3A81">
      <w:pPr>
        <w:ind w:firstLineChars="100" w:firstLine="210"/>
        <w:rPr>
          <w:rFonts w:ascii="游ゴシック" w:eastAsia="游ゴシック" w:hAnsi="游ゴシック"/>
        </w:rPr>
      </w:pPr>
    </w:p>
    <w:tbl>
      <w:tblPr>
        <w:tblStyle w:val="4-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67"/>
      </w:tblGrid>
      <w:tr w:rsidR="008B3A81" w14:paraId="16745E22" w14:textId="77777777" w:rsidTr="00BB64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tcPr>
          <w:p w14:paraId="377C6316" w14:textId="77777777" w:rsidR="008B3A81" w:rsidRDefault="008B3A81" w:rsidP="00435870">
            <w:pPr>
              <w:jc w:val="center"/>
              <w:rPr>
                <w:rFonts w:ascii="游ゴシック" w:eastAsia="游ゴシック" w:hAnsi="游ゴシック"/>
              </w:rPr>
            </w:pPr>
            <w:r>
              <w:rPr>
                <w:rFonts w:ascii="游ゴシック" w:eastAsia="游ゴシック" w:hAnsi="游ゴシック" w:hint="eastAsia"/>
              </w:rPr>
              <w:t>特徴</w:t>
            </w:r>
          </w:p>
        </w:tc>
        <w:tc>
          <w:tcPr>
            <w:tcW w:w="6667" w:type="dxa"/>
            <w:tcBorders>
              <w:top w:val="none" w:sz="0" w:space="0" w:color="auto"/>
              <w:left w:val="none" w:sz="0" w:space="0" w:color="auto"/>
              <w:bottom w:val="none" w:sz="0" w:space="0" w:color="auto"/>
              <w:right w:val="none" w:sz="0" w:space="0" w:color="auto"/>
            </w:tcBorders>
          </w:tcPr>
          <w:p w14:paraId="39F2109E" w14:textId="77777777" w:rsidR="008B3A81" w:rsidRDefault="008B3A81" w:rsidP="00435870">
            <w:pPr>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rPr>
            </w:pPr>
            <w:r>
              <w:rPr>
                <w:rFonts w:ascii="游ゴシック" w:eastAsia="游ゴシック" w:hAnsi="游ゴシック" w:hint="eastAsia"/>
              </w:rPr>
              <w:t>期待される効果</w:t>
            </w:r>
          </w:p>
        </w:tc>
      </w:tr>
      <w:tr w:rsidR="008B3A81" w14:paraId="1D4E6A73" w14:textId="77777777" w:rsidTr="00BB6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94C04F0" w14:textId="77777777" w:rsidR="008B3A81" w:rsidRPr="00395254" w:rsidRDefault="008B3A81" w:rsidP="00435870">
            <w:pPr>
              <w:rPr>
                <w:rFonts w:ascii="游ゴシック" w:eastAsia="游ゴシック" w:hAnsi="游ゴシック"/>
                <w:b w:val="0"/>
              </w:rPr>
            </w:pPr>
            <w:r w:rsidRPr="00395254">
              <w:rPr>
                <w:rFonts w:ascii="游ゴシック" w:eastAsia="游ゴシック" w:hAnsi="游ゴシック" w:hint="eastAsia"/>
                <w:b w:val="0"/>
              </w:rPr>
              <w:t>軽量・高強度</w:t>
            </w:r>
          </w:p>
        </w:tc>
        <w:tc>
          <w:tcPr>
            <w:tcW w:w="6667" w:type="dxa"/>
          </w:tcPr>
          <w:p w14:paraId="446622B6" w14:textId="77777777" w:rsidR="008B3A81" w:rsidRDefault="008B3A81" w:rsidP="00435870">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rPr>
            </w:pPr>
            <w:r w:rsidRPr="00395254">
              <w:rPr>
                <w:rFonts w:ascii="游ゴシック" w:eastAsia="游ゴシック" w:hAnsi="游ゴシック"/>
              </w:rPr>
              <w:t>構造材用途への利用によるエネルギー消費・CO</w:t>
            </w:r>
            <w:r w:rsidRPr="00CC4D79">
              <w:rPr>
                <w:rFonts w:ascii="游ゴシック" w:eastAsia="游ゴシック" w:hAnsi="游ゴシック"/>
                <w:vertAlign w:val="subscript"/>
              </w:rPr>
              <w:t>2</w:t>
            </w:r>
            <w:r w:rsidRPr="00395254">
              <w:rPr>
                <w:rFonts w:ascii="游ゴシック" w:eastAsia="游ゴシック" w:hAnsi="游ゴシック"/>
              </w:rPr>
              <w:t xml:space="preserve"> の削減</w:t>
            </w:r>
          </w:p>
        </w:tc>
      </w:tr>
      <w:tr w:rsidR="008B3A81" w14:paraId="0E372B6A" w14:textId="77777777" w:rsidTr="00BB6496">
        <w:tc>
          <w:tcPr>
            <w:cnfStyle w:val="001000000000" w:firstRow="0" w:lastRow="0" w:firstColumn="1" w:lastColumn="0" w:oddVBand="0" w:evenVBand="0" w:oddHBand="0" w:evenHBand="0" w:firstRowFirstColumn="0" w:firstRowLastColumn="0" w:lastRowFirstColumn="0" w:lastRowLastColumn="0"/>
            <w:tcW w:w="2405" w:type="dxa"/>
          </w:tcPr>
          <w:p w14:paraId="64567872" w14:textId="77777777" w:rsidR="008B3A81" w:rsidRPr="00395254" w:rsidRDefault="008B3A81" w:rsidP="00435870">
            <w:pPr>
              <w:rPr>
                <w:rFonts w:ascii="游ゴシック" w:eastAsia="游ゴシック" w:hAnsi="游ゴシック"/>
                <w:b w:val="0"/>
              </w:rPr>
            </w:pPr>
            <w:r w:rsidRPr="00395254">
              <w:rPr>
                <w:rFonts w:ascii="游ゴシック" w:eastAsia="游ゴシック" w:hAnsi="游ゴシック"/>
                <w:b w:val="0"/>
              </w:rPr>
              <w:t>植物由来</w:t>
            </w:r>
          </w:p>
        </w:tc>
        <w:tc>
          <w:tcPr>
            <w:tcW w:w="6667" w:type="dxa"/>
          </w:tcPr>
          <w:p w14:paraId="64578FDE" w14:textId="05759A97" w:rsidR="008B3A81" w:rsidRDefault="008B3A81" w:rsidP="00E94EC0">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sidRPr="00395254">
              <w:rPr>
                <w:rFonts w:ascii="游ゴシック" w:eastAsia="游ゴシック" w:hAnsi="游ゴシック"/>
              </w:rPr>
              <w:t>従来素材（プラスチック</w:t>
            </w:r>
            <w:r w:rsidR="00E94EC0">
              <w:rPr>
                <w:rFonts w:ascii="游ゴシック" w:eastAsia="游ゴシック" w:hAnsi="游ゴシック" w:hint="eastAsia"/>
              </w:rPr>
              <w:t>など</w:t>
            </w:r>
            <w:r w:rsidRPr="00395254">
              <w:rPr>
                <w:rFonts w:ascii="游ゴシック" w:eastAsia="游ゴシック" w:hAnsi="游ゴシック"/>
              </w:rPr>
              <w:t>）の代替による CO</w:t>
            </w:r>
            <w:r w:rsidRPr="00CC4D79">
              <w:rPr>
                <w:rFonts w:ascii="游ゴシック" w:eastAsia="游ゴシック" w:hAnsi="游ゴシック"/>
                <w:vertAlign w:val="subscript"/>
              </w:rPr>
              <w:t>2</w:t>
            </w:r>
            <w:r w:rsidRPr="00395254">
              <w:rPr>
                <w:rFonts w:ascii="游ゴシック" w:eastAsia="游ゴシック" w:hAnsi="游ゴシック"/>
              </w:rPr>
              <w:t>削減</w:t>
            </w:r>
          </w:p>
        </w:tc>
      </w:tr>
      <w:tr w:rsidR="008B3A81" w14:paraId="5E15A146" w14:textId="77777777" w:rsidTr="00BB6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5894D55" w14:textId="77777777" w:rsidR="008B3A81" w:rsidRPr="00395254" w:rsidRDefault="008B3A81" w:rsidP="00435870">
            <w:pPr>
              <w:rPr>
                <w:rFonts w:ascii="游ゴシック" w:eastAsia="游ゴシック" w:hAnsi="游ゴシック"/>
                <w:b w:val="0"/>
              </w:rPr>
            </w:pPr>
            <w:r w:rsidRPr="00395254">
              <w:rPr>
                <w:rFonts w:ascii="游ゴシック" w:eastAsia="游ゴシック" w:hAnsi="游ゴシック"/>
                <w:b w:val="0"/>
              </w:rPr>
              <w:t>高リサイクル性</w:t>
            </w:r>
          </w:p>
        </w:tc>
        <w:tc>
          <w:tcPr>
            <w:tcW w:w="6667" w:type="dxa"/>
          </w:tcPr>
          <w:p w14:paraId="2F68AF30" w14:textId="77777777" w:rsidR="008B3A81" w:rsidRDefault="008B3A81" w:rsidP="00435870">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rPr>
            </w:pPr>
            <w:r w:rsidRPr="00395254">
              <w:rPr>
                <w:rFonts w:ascii="游ゴシック" w:eastAsia="游ゴシック" w:hAnsi="游ゴシック"/>
              </w:rPr>
              <w:t>リサイクル性の向上による循環経済の実現への貢献</w:t>
            </w:r>
          </w:p>
        </w:tc>
      </w:tr>
      <w:tr w:rsidR="008B3A81" w14:paraId="5CB2532C" w14:textId="77777777" w:rsidTr="00BB6496">
        <w:tc>
          <w:tcPr>
            <w:cnfStyle w:val="001000000000" w:firstRow="0" w:lastRow="0" w:firstColumn="1" w:lastColumn="0" w:oddVBand="0" w:evenVBand="0" w:oddHBand="0" w:evenHBand="0" w:firstRowFirstColumn="0" w:firstRowLastColumn="0" w:lastRowFirstColumn="0" w:lastRowLastColumn="0"/>
            <w:tcW w:w="2405" w:type="dxa"/>
          </w:tcPr>
          <w:p w14:paraId="7ED8D64A" w14:textId="77777777" w:rsidR="008B3A81" w:rsidRPr="00395254" w:rsidRDefault="008B3A81" w:rsidP="00435870">
            <w:pPr>
              <w:rPr>
                <w:rFonts w:ascii="游ゴシック" w:eastAsia="游ゴシック" w:hAnsi="游ゴシック"/>
                <w:b w:val="0"/>
              </w:rPr>
            </w:pPr>
            <w:r w:rsidRPr="00395254">
              <w:rPr>
                <w:rFonts w:ascii="游ゴシック" w:eastAsia="游ゴシック" w:hAnsi="游ゴシック"/>
                <w:b w:val="0"/>
              </w:rPr>
              <w:t>国内調達</w:t>
            </w:r>
          </w:p>
        </w:tc>
        <w:tc>
          <w:tcPr>
            <w:tcW w:w="6667" w:type="dxa"/>
          </w:tcPr>
          <w:p w14:paraId="5FA1C93F" w14:textId="77777777" w:rsidR="008B3A81" w:rsidRDefault="008B3A81" w:rsidP="00435870">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sidRPr="00395254">
              <w:rPr>
                <w:rFonts w:ascii="游ゴシック" w:eastAsia="游ゴシック" w:hAnsi="游ゴシック"/>
              </w:rPr>
              <w:t>国内の森林保全・CO</w:t>
            </w:r>
            <w:r w:rsidRPr="00CC4D79">
              <w:rPr>
                <w:rFonts w:ascii="游ゴシック" w:eastAsia="游ゴシック" w:hAnsi="游ゴシック"/>
                <w:vertAlign w:val="subscript"/>
              </w:rPr>
              <w:t>2</w:t>
            </w:r>
            <w:r w:rsidRPr="00395254">
              <w:rPr>
                <w:rFonts w:ascii="游ゴシック" w:eastAsia="游ゴシック" w:hAnsi="游ゴシック"/>
              </w:rPr>
              <w:t xml:space="preserve"> 吸収源対策への貢献</w:t>
            </w:r>
          </w:p>
        </w:tc>
      </w:tr>
      <w:tr w:rsidR="008B3A81" w14:paraId="79F6838F" w14:textId="77777777" w:rsidTr="00BB6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02D9E4B" w14:textId="77777777" w:rsidR="008B3A81" w:rsidRPr="00395254" w:rsidRDefault="008B3A81" w:rsidP="00435870">
            <w:pPr>
              <w:rPr>
                <w:rFonts w:ascii="游ゴシック" w:eastAsia="游ゴシック" w:hAnsi="游ゴシック"/>
                <w:b w:val="0"/>
              </w:rPr>
            </w:pPr>
            <w:r w:rsidRPr="00395254">
              <w:rPr>
                <w:rFonts w:ascii="游ゴシック" w:eastAsia="游ゴシック" w:hAnsi="游ゴシック"/>
                <w:b w:val="0"/>
              </w:rPr>
              <w:t>新素材</w:t>
            </w:r>
          </w:p>
        </w:tc>
        <w:tc>
          <w:tcPr>
            <w:tcW w:w="6667" w:type="dxa"/>
          </w:tcPr>
          <w:p w14:paraId="311E7EE2" w14:textId="0873AA49" w:rsidR="008B3A81" w:rsidRDefault="008B3A81" w:rsidP="00E94EC0">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rPr>
            </w:pPr>
            <w:r w:rsidRPr="00395254">
              <w:rPr>
                <w:rFonts w:ascii="游ゴシック" w:eastAsia="游ゴシック" w:hAnsi="游ゴシック"/>
              </w:rPr>
              <w:t>設備、人材、技術</w:t>
            </w:r>
            <w:r w:rsidR="00E94EC0">
              <w:rPr>
                <w:rFonts w:ascii="游ゴシック" w:eastAsia="游ゴシック" w:hAnsi="游ゴシック" w:hint="eastAsia"/>
              </w:rPr>
              <w:t>など</w:t>
            </w:r>
            <w:r w:rsidRPr="00395254">
              <w:rPr>
                <w:rFonts w:ascii="游ゴシック" w:eastAsia="游ゴシック" w:hAnsi="游ゴシック"/>
              </w:rPr>
              <w:t>を活用した地域産業の創出</w:t>
            </w:r>
          </w:p>
        </w:tc>
      </w:tr>
    </w:tbl>
    <w:p w14:paraId="0121EE87" w14:textId="77777777" w:rsidR="008B3A81" w:rsidRDefault="008B3A81" w:rsidP="008B3A81">
      <w:pPr>
        <w:ind w:firstLineChars="100" w:firstLine="210"/>
        <w:rPr>
          <w:rFonts w:ascii="游ゴシック" w:eastAsia="游ゴシック" w:hAnsi="游ゴシック"/>
        </w:rPr>
      </w:pPr>
    </w:p>
    <w:p w14:paraId="0DC861F9" w14:textId="77777777" w:rsidR="008B3A81" w:rsidRDefault="008B3A81" w:rsidP="00BB6496">
      <w:pPr>
        <w:jc w:val="center"/>
        <w:rPr>
          <w:rFonts w:ascii="游ゴシック" w:eastAsia="游ゴシック" w:hAnsi="游ゴシック"/>
        </w:rPr>
      </w:pPr>
      <w:r>
        <w:rPr>
          <w:noProof/>
        </w:rPr>
        <w:drawing>
          <wp:inline distT="0" distB="0" distL="0" distR="0" wp14:anchorId="0D42A586" wp14:editId="7230BD26">
            <wp:extent cx="5969056" cy="2052444"/>
            <wp:effectExtent l="0" t="0" r="0" b="5080"/>
            <wp:docPr id="1059" name="図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2854" cy="2053750"/>
                    </a:xfrm>
                    <a:prstGeom prst="rect">
                      <a:avLst/>
                    </a:prstGeom>
                  </pic:spPr>
                </pic:pic>
              </a:graphicData>
            </a:graphic>
          </wp:inline>
        </w:drawing>
      </w:r>
    </w:p>
    <w:p w14:paraId="5B635863" w14:textId="77777777" w:rsidR="008B3A81" w:rsidRDefault="008B3A81" w:rsidP="008B3A81">
      <w:pPr>
        <w:rPr>
          <w:rFonts w:ascii="游ゴシック" w:eastAsia="游ゴシック" w:hAnsi="游ゴシック"/>
        </w:rPr>
      </w:pPr>
      <w:r w:rsidRPr="006B3A31">
        <w:rPr>
          <w:rFonts w:ascii="游ゴシック" w:eastAsia="游ゴシック" w:hAnsi="游ゴシック"/>
          <w:noProof/>
        </w:rPr>
        <mc:AlternateContent>
          <mc:Choice Requires="wps">
            <w:drawing>
              <wp:inline distT="0" distB="0" distL="0" distR="0" wp14:anchorId="0A5D35E4" wp14:editId="34E91963">
                <wp:extent cx="6115050" cy="784225"/>
                <wp:effectExtent l="0" t="0" r="0" b="0"/>
                <wp:docPr id="1058" name="テキスト ボックス 3"/>
                <wp:cNvGraphicFramePr/>
                <a:graphic xmlns:a="http://schemas.openxmlformats.org/drawingml/2006/main">
                  <a:graphicData uri="http://schemas.microsoft.com/office/word/2010/wordprocessingShape">
                    <wps:wsp>
                      <wps:cNvSpPr txBox="1"/>
                      <wps:spPr>
                        <a:xfrm>
                          <a:off x="0" y="0"/>
                          <a:ext cx="6115050" cy="784225"/>
                        </a:xfrm>
                        <a:prstGeom prst="rect">
                          <a:avLst/>
                        </a:prstGeom>
                        <a:noFill/>
                      </wps:spPr>
                      <wps:txbx>
                        <w:txbxContent>
                          <w:p w14:paraId="6D296D80" w14:textId="77777777" w:rsidR="008B3A81" w:rsidRDefault="008B3A81" w:rsidP="008B3A81">
                            <w:pPr>
                              <w:spacing w:line="240" w:lineRule="exact"/>
                              <w:jc w:val="center"/>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セルロースナノファイバー製造の</w:t>
                            </w:r>
                            <w:r>
                              <w:rPr>
                                <w:rFonts w:ascii="ＭＳ ゴシック" w:eastAsia="ＭＳ ゴシック" w:hAnsi="ＭＳ ゴシック"/>
                                <w:color w:val="000000" w:themeColor="text1"/>
                                <w:kern w:val="24"/>
                                <w:sz w:val="18"/>
                                <w:szCs w:val="18"/>
                              </w:rPr>
                              <w:t>概要図</w:t>
                            </w:r>
                          </w:p>
                          <w:p w14:paraId="695AC467" w14:textId="77777777" w:rsidR="008B3A81" w:rsidRPr="000D0326" w:rsidRDefault="008B3A81" w:rsidP="008B3A81">
                            <w:pPr>
                              <w:spacing w:line="240" w:lineRule="exact"/>
                              <w:jc w:val="right"/>
                              <w:rPr>
                                <w:rFonts w:ascii="ＭＳ ゴシック" w:eastAsia="ＭＳ ゴシック" w:hAnsi="ＭＳ ゴシック"/>
                                <w:color w:val="000000" w:themeColor="text1"/>
                                <w:kern w:val="24"/>
                                <w:sz w:val="16"/>
                                <w:szCs w:val="18"/>
                              </w:rPr>
                            </w:pPr>
                            <w:r>
                              <w:rPr>
                                <w:rFonts w:ascii="ＭＳ ゴシック" w:eastAsia="ＭＳ ゴシック" w:hAnsi="ＭＳ ゴシック" w:hint="eastAsia"/>
                                <w:color w:val="000000" w:themeColor="text1"/>
                                <w:kern w:val="24"/>
                                <w:sz w:val="18"/>
                                <w:szCs w:val="18"/>
                              </w:rPr>
                              <w:t xml:space="preserve">　　　　　　　</w:t>
                            </w:r>
                            <w:r w:rsidRPr="000D0326">
                              <w:rPr>
                                <w:rFonts w:ascii="HG丸ｺﾞｼｯｸM-PRO" w:eastAsia="HG丸ｺﾞｼｯｸM-PRO" w:hAnsi="HG丸ｺﾞｼｯｸM-PRO" w:hint="eastAsia"/>
                                <w:color w:val="000000" w:themeColor="text1"/>
                                <w:kern w:val="24"/>
                                <w:sz w:val="14"/>
                                <w:szCs w:val="18"/>
                              </w:rPr>
                              <w:t>出典：環境省「脱炭素・循環経済の実現に向けたセルロースナノファイバー利活用ガイドライン」</w:t>
                            </w:r>
                          </w:p>
                        </w:txbxContent>
                      </wps:txbx>
                      <wps:bodyPr wrap="square" rtlCol="0">
                        <a:spAutoFit/>
                      </wps:bodyPr>
                    </wps:wsp>
                  </a:graphicData>
                </a:graphic>
              </wp:inline>
            </w:drawing>
          </mc:Choice>
          <mc:Fallback>
            <w:pict>
              <v:shape w14:anchorId="0A5D35E4" id="_x0000_s1049" type="#_x0000_t202" style="width:481.5pt;height:6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" filled="f" stroked="f">
                <v:textbox style="mso-fit-shape-to-text:t">
                  <w:txbxContent>
                    <w:p w14:paraId="6D296D80" w14:textId="77777777" w:rsidR="008B3A81" w:rsidRDefault="008B3A81" w:rsidP="008B3A81">
                      <w:pPr>
                        <w:spacing w:line="240" w:lineRule="exact"/>
                        <w:jc w:val="center"/>
                        <w:rPr>
                          <w:rFonts w:ascii="ＭＳ ゴシック" w:eastAsia="ＭＳ ゴシック" w:hAnsi="ＭＳ ゴシック"/>
                          <w:color w:val="000000" w:themeColor="text1"/>
                          <w:kern w:val="24"/>
                          <w:sz w:val="18"/>
                          <w:szCs w:val="18"/>
                        </w:rPr>
                      </w:pPr>
                      <w:r>
                        <w:rPr>
                          <w:rFonts w:ascii="ＭＳ ゴシック" w:eastAsia="ＭＳ ゴシック" w:hAnsi="ＭＳ ゴシック" w:hint="eastAsia"/>
                          <w:color w:val="000000" w:themeColor="text1"/>
                          <w:kern w:val="24"/>
                          <w:sz w:val="18"/>
                          <w:szCs w:val="18"/>
                        </w:rPr>
                        <w:t>セルロースナノファイバー製造の</w:t>
                      </w:r>
                      <w:r>
                        <w:rPr>
                          <w:rFonts w:ascii="ＭＳ ゴシック" w:eastAsia="ＭＳ ゴシック" w:hAnsi="ＭＳ ゴシック"/>
                          <w:color w:val="000000" w:themeColor="text1"/>
                          <w:kern w:val="24"/>
                          <w:sz w:val="18"/>
                          <w:szCs w:val="18"/>
                        </w:rPr>
                        <w:t>概要図</w:t>
                      </w:r>
                    </w:p>
                    <w:p w14:paraId="695AC467" w14:textId="77777777" w:rsidR="008B3A81" w:rsidRPr="000D0326" w:rsidRDefault="008B3A81" w:rsidP="008B3A81">
                      <w:pPr>
                        <w:spacing w:line="240" w:lineRule="exact"/>
                        <w:jc w:val="right"/>
                        <w:rPr>
                          <w:rFonts w:ascii="ＭＳ ゴシック" w:eastAsia="ＭＳ ゴシック" w:hAnsi="ＭＳ ゴシック"/>
                          <w:color w:val="000000" w:themeColor="text1"/>
                          <w:kern w:val="24"/>
                          <w:sz w:val="16"/>
                          <w:szCs w:val="18"/>
                        </w:rPr>
                      </w:pPr>
                      <w:r>
                        <w:rPr>
                          <w:rFonts w:ascii="ＭＳ ゴシック" w:eastAsia="ＭＳ ゴシック" w:hAnsi="ＭＳ ゴシック" w:hint="eastAsia"/>
                          <w:color w:val="000000" w:themeColor="text1"/>
                          <w:kern w:val="24"/>
                          <w:sz w:val="18"/>
                          <w:szCs w:val="18"/>
                        </w:rPr>
                        <w:t xml:space="preserve">　　　　　　　</w:t>
                      </w:r>
                      <w:r w:rsidRPr="000D0326">
                        <w:rPr>
                          <w:rFonts w:ascii="HG丸ｺﾞｼｯｸM-PRO" w:eastAsia="HG丸ｺﾞｼｯｸM-PRO" w:hAnsi="HG丸ｺﾞｼｯｸM-PRO" w:hint="eastAsia"/>
                          <w:color w:val="000000" w:themeColor="text1"/>
                          <w:kern w:val="24"/>
                          <w:sz w:val="14"/>
                          <w:szCs w:val="18"/>
                        </w:rPr>
                        <w:t>出典：環境省「脱炭素・循環経済の実現に向けたセルロースナノファイバー利活用ガイドライン」</w:t>
                      </w:r>
                    </w:p>
                  </w:txbxContent>
                </v:textbox>
                <w10:anchorlock/>
              </v:shape>
            </w:pict>
          </mc:Fallback>
        </mc:AlternateContent>
      </w:r>
    </w:p>
    <w:p w14:paraId="3D0FE249" w14:textId="77777777" w:rsidR="008B3A81" w:rsidRDefault="008B3A81" w:rsidP="008B3A81">
      <w:pPr>
        <w:rPr>
          <w:rFonts w:ascii="游ゴシック" w:eastAsia="游ゴシック" w:hAnsi="游ゴシック"/>
        </w:rPr>
      </w:pPr>
      <w:r>
        <w:rPr>
          <w:rFonts w:ascii="游ゴシック" w:eastAsia="游ゴシック" w:hAnsi="游ゴシック"/>
          <w:noProof/>
        </w:rPr>
        <mc:AlternateContent>
          <mc:Choice Requires="wps">
            <w:drawing>
              <wp:inline distT="0" distB="0" distL="0" distR="0" wp14:anchorId="5A2D1C52" wp14:editId="0FA44CEF">
                <wp:extent cx="6048000" cy="0"/>
                <wp:effectExtent l="38100" t="38100" r="48260" b="38100"/>
                <wp:docPr id="1053" name="直線コネクタ 1053"/>
                <wp:cNvGraphicFramePr/>
                <a:graphic xmlns:a="http://schemas.openxmlformats.org/drawingml/2006/main">
                  <a:graphicData uri="http://schemas.microsoft.com/office/word/2010/wordprocessingShape">
                    <wps:wsp>
                      <wps:cNvCnPr/>
                      <wps:spPr>
                        <a:xfrm>
                          <a:off x="0" y="0"/>
                          <a:ext cx="6048000" cy="0"/>
                        </a:xfrm>
                        <a:prstGeom prst="line">
                          <a:avLst/>
                        </a:prstGeom>
                        <a:ln w="76200" cap="rnd">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5E2426D" id="直線コネクタ 1053" o:spid="_x0000_s1026" style="visibility:visible;mso-wrap-style:square;mso-left-percent:-10001;mso-top-percent:-10001;mso-position-horizontal:absolute;mso-position-horizontal-relative:char;mso-position-vertical:absolute;mso-position-vertical-relative:line;mso-left-percent:-10001;mso-top-percent:-10001" from="0,0" to="47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" strokecolor="#b4c6e7 [1300]" strokeweight="6pt">
                <v:stroke joinstyle="miter" endcap="round"/>
                <w10:anchorlock/>
              </v:line>
            </w:pict>
          </mc:Fallback>
        </mc:AlternateContent>
      </w:r>
    </w:p>
    <w:p w14:paraId="718AF0C4" w14:textId="40879D2A" w:rsidR="008B3A81" w:rsidRDefault="008B3A81" w:rsidP="008B3A81">
      <w:pPr>
        <w:textAlignment w:val="center"/>
        <w:rPr>
          <w:rFonts w:ascii="游ゴシック" w:eastAsia="游ゴシック" w:hAnsi="游ゴシック"/>
        </w:rPr>
      </w:pPr>
      <w:r>
        <w:rPr>
          <w:rFonts w:ascii="游ゴシック" w:eastAsia="游ゴシック" w:hAnsi="游ゴシック"/>
          <w:noProof/>
        </w:rPr>
        <w:drawing>
          <wp:inline distT="0" distB="0" distL="0" distR="0" wp14:anchorId="0D573527" wp14:editId="659EE31F">
            <wp:extent cx="138413" cy="164679"/>
            <wp:effectExtent l="0" t="0" r="0" b="6985"/>
            <wp:docPr id="1061" name="図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417" cy="186100"/>
                    </a:xfrm>
                    <a:prstGeom prst="rect">
                      <a:avLst/>
                    </a:prstGeom>
                    <a:noFill/>
                    <a:ln>
                      <a:noFill/>
                    </a:ln>
                  </pic:spPr>
                </pic:pic>
              </a:graphicData>
            </a:graphic>
          </wp:inline>
        </w:drawing>
      </w:r>
      <w:r>
        <w:rPr>
          <w:rFonts w:ascii="游ゴシック" w:eastAsia="游ゴシック" w:hAnsi="游ゴシック" w:hint="eastAsia"/>
        </w:rPr>
        <w:t xml:space="preserve"> </w:t>
      </w:r>
      <w:r w:rsidRPr="00E65CC0">
        <w:rPr>
          <w:rFonts w:ascii="ＤＦＰ太丸ゴシック体" w:eastAsia="ＤＦＰ太丸ゴシック体" w:hAnsi="游ゴシック" w:hint="eastAsia"/>
          <w:sz w:val="22"/>
        </w:rPr>
        <w:t>コラム</w:t>
      </w:r>
      <w:r>
        <w:rPr>
          <w:rFonts w:ascii="游ゴシック" w:eastAsia="游ゴシック" w:hAnsi="游ゴシック" w:hint="eastAsia"/>
        </w:rPr>
        <w:t xml:space="preserve">　</w:t>
      </w:r>
      <w:r w:rsidRPr="008B3A81">
        <w:rPr>
          <w:rFonts w:ascii="ＤＦＰ太丸ゴシック体" w:eastAsia="ＤＦＰ太丸ゴシック体" w:hAnsi="游ゴシック" w:hint="eastAsia"/>
          <w:sz w:val="22"/>
        </w:rPr>
        <w:t>大阪・関西万博と未来の環境・エネルギー技術</w:t>
      </w:r>
      <w:r>
        <w:rPr>
          <w:rFonts w:ascii="游ゴシック" w:eastAsia="游ゴシック" w:hAnsi="游ゴシック"/>
          <w:noProof/>
        </w:rPr>
        <mc:AlternateContent>
          <mc:Choice Requires="wps">
            <w:drawing>
              <wp:inline distT="0" distB="0" distL="0" distR="0" wp14:anchorId="1B7C00D1" wp14:editId="568DD5F8">
                <wp:extent cx="2376000" cy="0"/>
                <wp:effectExtent l="38100" t="38100" r="43815" b="38100"/>
                <wp:docPr id="1060" name="直線コネクタ 1060"/>
                <wp:cNvGraphicFramePr/>
                <a:graphic xmlns:a="http://schemas.openxmlformats.org/drawingml/2006/main">
                  <a:graphicData uri="http://schemas.microsoft.com/office/word/2010/wordprocessingShape">
                    <wps:wsp>
                      <wps:cNvCnPr/>
                      <wps:spPr>
                        <a:xfrm>
                          <a:off x="0" y="0"/>
                          <a:ext cx="2376000" cy="0"/>
                        </a:xfrm>
                        <a:prstGeom prst="line">
                          <a:avLst/>
                        </a:prstGeom>
                        <a:ln w="76200" cap="rnd">
                          <a:gradFill flip="none" rotWithShape="1">
                            <a:gsLst>
                              <a:gs pos="35000">
                                <a:schemeClr val="accent1">
                                  <a:lumMod val="40000"/>
                                  <a:lumOff val="60000"/>
                                </a:schemeClr>
                              </a:gs>
                              <a:gs pos="0">
                                <a:schemeClr val="bg1"/>
                              </a:gs>
                              <a:gs pos="100000">
                                <a:schemeClr val="accent1">
                                  <a:lumMod val="40000"/>
                                  <a:lumOff val="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0E1427C" id="直線コネクタ 1060" o:spid="_x0000_s1026" style="visibility:visible;mso-wrap-style:square;mso-left-percent:-10001;mso-top-percent:-10001;mso-position-horizontal:absolute;mso-position-horizontal-relative:char;mso-position-vertical:absolute;mso-position-vertical-relative:line;mso-left-percent:-10001;mso-top-percent:-10001" from="0,0" to="18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" strokeweight="6pt">
                <v:stroke joinstyle="miter" endcap="round"/>
                <w10:anchorlock/>
              </v:line>
            </w:pict>
          </mc:Fallback>
        </mc:AlternateContent>
      </w:r>
    </w:p>
    <w:p w14:paraId="2B04CD0C" w14:textId="5AE3B702" w:rsidR="008B3A81" w:rsidRDefault="009C7046" w:rsidP="00BB6496">
      <w:pPr>
        <w:ind w:leftChars="50" w:left="105" w:rightChars="66" w:right="139" w:firstLineChars="100" w:firstLine="210"/>
        <w:rPr>
          <w:rFonts w:ascii="游ゴシック" w:eastAsia="游ゴシック" w:hAnsi="游ゴシック"/>
        </w:rPr>
      </w:pPr>
      <w:r>
        <w:rPr>
          <w:rFonts w:ascii="游ゴシック" w:eastAsia="游ゴシック" w:hAnsi="游ゴシック" w:hint="eastAsia"/>
        </w:rPr>
        <w:t>2025年に開催される大阪・関西万博のコンセプトは、</w:t>
      </w:r>
      <w:r w:rsidRPr="009C7046">
        <w:rPr>
          <w:rFonts w:ascii="游ゴシック" w:eastAsia="游ゴシック" w:hAnsi="游ゴシック" w:hint="eastAsia"/>
        </w:rPr>
        <w:t>「</w:t>
      </w:r>
      <w:r w:rsidRPr="009C7046">
        <w:rPr>
          <w:rFonts w:ascii="游ゴシック" w:eastAsia="游ゴシック" w:hAnsi="游ゴシック"/>
        </w:rPr>
        <w:t>People’s Living Lab（未来社会の実験場）」</w:t>
      </w:r>
      <w:r>
        <w:rPr>
          <w:rFonts w:ascii="游ゴシック" w:eastAsia="游ゴシック" w:hAnsi="游ゴシック" w:hint="eastAsia"/>
        </w:rPr>
        <w:t>です。</w:t>
      </w:r>
      <w:r>
        <w:rPr>
          <w:rFonts w:ascii="游ゴシック" w:eastAsia="游ゴシック" w:hAnsi="游ゴシック"/>
        </w:rPr>
        <w:t>カーボンニュートラル</w:t>
      </w:r>
      <w:r>
        <w:rPr>
          <w:rFonts w:ascii="游ゴシック" w:eastAsia="游ゴシック" w:hAnsi="游ゴシック" w:hint="eastAsia"/>
        </w:rPr>
        <w:t>や</w:t>
      </w:r>
      <w:r>
        <w:rPr>
          <w:rFonts w:ascii="游ゴシック" w:eastAsia="游ゴシック" w:hAnsi="游ゴシック"/>
        </w:rPr>
        <w:t>デジタル技術、次世代モビリティなど、最先端の技術や社会システム</w:t>
      </w:r>
      <w:r>
        <w:rPr>
          <w:rFonts w:ascii="游ゴシック" w:eastAsia="游ゴシック" w:hAnsi="游ゴシック" w:hint="eastAsia"/>
        </w:rPr>
        <w:t>が</w:t>
      </w:r>
      <w:r>
        <w:rPr>
          <w:rFonts w:ascii="游ゴシック" w:eastAsia="游ゴシック" w:hAnsi="游ゴシック"/>
        </w:rPr>
        <w:t>会場</w:t>
      </w:r>
      <w:r w:rsidR="001D7678">
        <w:rPr>
          <w:rFonts w:ascii="游ゴシック" w:eastAsia="游ゴシック" w:hAnsi="游ゴシック"/>
        </w:rPr>
        <w:t>内外</w:t>
      </w:r>
      <w:r w:rsidR="00F12088">
        <w:rPr>
          <w:rFonts w:ascii="游ゴシック" w:eastAsia="游ゴシック" w:hAnsi="游ゴシック" w:hint="eastAsia"/>
        </w:rPr>
        <w:t>で披露</w:t>
      </w:r>
      <w:r>
        <w:rPr>
          <w:rFonts w:ascii="游ゴシック" w:eastAsia="游ゴシック" w:hAnsi="游ゴシック" w:hint="eastAsia"/>
        </w:rPr>
        <w:t>され</w:t>
      </w:r>
      <w:r w:rsidR="001D7678">
        <w:rPr>
          <w:rFonts w:ascii="游ゴシック" w:eastAsia="游ゴシック" w:hAnsi="游ゴシック" w:hint="eastAsia"/>
        </w:rPr>
        <w:t>る予定となっています。</w:t>
      </w:r>
    </w:p>
    <w:p w14:paraId="776711EA" w14:textId="31B7406E" w:rsidR="008B3A81" w:rsidRDefault="001D7678" w:rsidP="00BB6496">
      <w:pPr>
        <w:ind w:leftChars="50" w:left="105" w:rightChars="66" w:right="139" w:firstLineChars="100" w:firstLine="210"/>
        <w:rPr>
          <w:rFonts w:ascii="游ゴシック" w:eastAsia="游ゴシック" w:hAnsi="游ゴシック"/>
        </w:rPr>
      </w:pPr>
      <w:r>
        <w:rPr>
          <w:rFonts w:ascii="游ゴシック" w:eastAsia="游ゴシック" w:hAnsi="游ゴシック" w:hint="eastAsia"/>
        </w:rPr>
        <w:t>環境・エネルギー分野の先進技術として</w:t>
      </w:r>
      <w:r w:rsidR="008B3A81">
        <w:rPr>
          <w:rFonts w:ascii="游ゴシック" w:eastAsia="游ゴシック" w:hAnsi="游ゴシック" w:hint="eastAsia"/>
        </w:rPr>
        <w:t>は、次世代の発電技術である水素発電やアンモニア発電、太陽光や風力などの再生可能エネルギー</w:t>
      </w:r>
      <w:r>
        <w:rPr>
          <w:rFonts w:ascii="游ゴシック" w:eastAsia="游ゴシック" w:hAnsi="游ゴシック" w:hint="eastAsia"/>
        </w:rPr>
        <w:t>を活用し生成した</w:t>
      </w:r>
      <w:r w:rsidR="008B3A81" w:rsidRPr="006A1522">
        <w:rPr>
          <w:rFonts w:ascii="游ゴシック" w:eastAsia="游ゴシック" w:hAnsi="游ゴシック" w:hint="eastAsia"/>
        </w:rPr>
        <w:t>水素と</w:t>
      </w:r>
      <w:r>
        <w:rPr>
          <w:rFonts w:ascii="游ゴシック" w:eastAsia="游ゴシック" w:hAnsi="游ゴシック" w:hint="eastAsia"/>
        </w:rPr>
        <w:t>生ごみを発酵させて製造したバイオガスによる</w:t>
      </w:r>
      <w:r w:rsidR="008B3A81" w:rsidRPr="006A1522">
        <w:rPr>
          <w:rFonts w:ascii="游ゴシック" w:eastAsia="游ゴシック" w:hAnsi="游ゴシック" w:hint="eastAsia"/>
        </w:rPr>
        <w:t>メタネーション</w:t>
      </w:r>
      <w:r>
        <w:rPr>
          <w:rFonts w:ascii="游ゴシック" w:eastAsia="游ゴシック" w:hAnsi="游ゴシック" w:hint="eastAsia"/>
        </w:rPr>
        <w:t>が行われ</w:t>
      </w:r>
      <w:r w:rsidR="008B3A81">
        <w:rPr>
          <w:rFonts w:ascii="游ゴシック" w:eastAsia="游ゴシック" w:hAnsi="游ゴシック" w:hint="eastAsia"/>
        </w:rPr>
        <w:t>、会場内でエネルギーとして使用</w:t>
      </w:r>
      <w:r>
        <w:rPr>
          <w:rFonts w:ascii="游ゴシック" w:eastAsia="游ゴシック" w:hAnsi="游ゴシック" w:hint="eastAsia"/>
        </w:rPr>
        <w:t>さ</w:t>
      </w:r>
      <w:r w:rsidR="008B3A81">
        <w:rPr>
          <w:rFonts w:ascii="游ゴシック" w:eastAsia="游ゴシック" w:hAnsi="游ゴシック" w:hint="eastAsia"/>
        </w:rPr>
        <w:t>れる予定です。</w:t>
      </w:r>
    </w:p>
    <w:p w14:paraId="48273A2A" w14:textId="77777777" w:rsidR="008B3A81" w:rsidRPr="00191203" w:rsidRDefault="008B3A81" w:rsidP="00BB6496">
      <w:pPr>
        <w:ind w:leftChars="50" w:left="105" w:rightChars="66" w:right="139" w:firstLineChars="100" w:firstLine="210"/>
        <w:rPr>
          <w:rFonts w:ascii="游ゴシック" w:eastAsia="游ゴシック" w:hAnsi="游ゴシック"/>
        </w:rPr>
      </w:pPr>
      <w:r>
        <w:rPr>
          <w:rFonts w:ascii="游ゴシック" w:eastAsia="游ゴシック" w:hAnsi="游ゴシック" w:hint="eastAsia"/>
        </w:rPr>
        <w:t>また、排ガスからのCO</w:t>
      </w:r>
      <w:r w:rsidRPr="001D7678">
        <w:rPr>
          <w:rFonts w:ascii="游ゴシック" w:eastAsia="游ゴシック" w:hAnsi="游ゴシック" w:hint="eastAsia"/>
          <w:vertAlign w:val="subscript"/>
        </w:rPr>
        <w:t>2</w:t>
      </w:r>
      <w:r>
        <w:rPr>
          <w:rFonts w:ascii="游ゴシック" w:eastAsia="游ゴシック" w:hAnsi="游ゴシック" w:hint="eastAsia"/>
        </w:rPr>
        <w:t>分離・回収やCO</w:t>
      </w:r>
      <w:r w:rsidRPr="001D7678">
        <w:rPr>
          <w:rFonts w:ascii="游ゴシック" w:eastAsia="游ゴシック" w:hAnsi="游ゴシック" w:hint="eastAsia"/>
          <w:vertAlign w:val="subscript"/>
        </w:rPr>
        <w:t>2</w:t>
      </w:r>
      <w:r>
        <w:rPr>
          <w:rFonts w:ascii="游ゴシック" w:eastAsia="游ゴシック" w:hAnsi="游ゴシック" w:hint="eastAsia"/>
        </w:rPr>
        <w:t>を原料としたコンクリート構造物の設置、</w:t>
      </w:r>
      <w:r w:rsidRPr="00191203">
        <w:rPr>
          <w:rFonts w:ascii="游ゴシック" w:eastAsia="游ゴシック" w:hAnsi="游ゴシック" w:hint="eastAsia"/>
        </w:rPr>
        <w:t>サーキュラーエコノミーを実現する「ごみゼロ、⾷品廃棄ゼロ、ファッションロスゼロ」</w:t>
      </w:r>
      <w:r>
        <w:rPr>
          <w:rFonts w:ascii="游ゴシック" w:eastAsia="游ゴシック" w:hAnsi="游ゴシック" w:hint="eastAsia"/>
        </w:rPr>
        <w:t>の実証・展示も予定されています。</w:t>
      </w:r>
    </w:p>
    <w:p w14:paraId="37C8879A" w14:textId="6CF0AB61" w:rsidR="006F5A06" w:rsidRDefault="008B3A81" w:rsidP="00BB6496">
      <w:pPr>
        <w:ind w:rightChars="66" w:right="139" w:firstLineChars="150" w:firstLine="315"/>
        <w:rPr>
          <w:rFonts w:ascii="游ゴシック" w:eastAsia="游ゴシック" w:hAnsi="游ゴシック"/>
        </w:rPr>
      </w:pPr>
      <w:r>
        <w:rPr>
          <w:rFonts w:ascii="游ゴシック" w:eastAsia="游ゴシック" w:hAnsi="游ゴシック" w:hint="eastAsia"/>
        </w:rPr>
        <w:t>皆さんも是非、万博で未来の脱炭素・プラスチックごみゼロの社会を体験してください！</w:t>
      </w:r>
    </w:p>
    <w:p w14:paraId="10AD5468" w14:textId="588C5259" w:rsidR="00581FBF" w:rsidRDefault="00BB6496" w:rsidP="00581FBF">
      <w:pPr>
        <w:ind w:firstLineChars="100" w:firstLine="210"/>
        <w:rPr>
          <w:rFonts w:ascii="游ゴシック" w:eastAsia="游ゴシック" w:hAnsi="游ゴシック"/>
        </w:rPr>
      </w:pPr>
      <w:r w:rsidRPr="006B3A31">
        <w:rPr>
          <w:rFonts w:ascii="游ゴシック" w:eastAsia="游ゴシック" w:hAnsi="游ゴシック"/>
          <w:noProof/>
        </w:rPr>
        <mc:AlternateContent>
          <mc:Choice Requires="wps">
            <w:drawing>
              <wp:anchor distT="0" distB="0" distL="114300" distR="114300" simplePos="0" relativeHeight="251697152" behindDoc="0" locked="0" layoutInCell="1" allowOverlap="1" wp14:anchorId="5528BD36" wp14:editId="4255365B">
                <wp:simplePos x="0" y="0"/>
                <wp:positionH relativeFrom="column">
                  <wp:posOffset>74516</wp:posOffset>
                </wp:positionH>
                <wp:positionV relativeFrom="paragraph">
                  <wp:posOffset>4295195</wp:posOffset>
                </wp:positionV>
                <wp:extent cx="6047117" cy="784225"/>
                <wp:effectExtent l="0" t="0" r="0" b="0"/>
                <wp:wrapNone/>
                <wp:docPr id="30" name="テキスト ボックス 3"/>
                <wp:cNvGraphicFramePr/>
                <a:graphic xmlns:a="http://schemas.openxmlformats.org/drawingml/2006/main">
                  <a:graphicData uri="http://schemas.microsoft.com/office/word/2010/wordprocessingShape">
                    <wps:wsp>
                      <wps:cNvSpPr txBox="1"/>
                      <wps:spPr>
                        <a:xfrm>
                          <a:off x="0" y="0"/>
                          <a:ext cx="6047117" cy="784225"/>
                        </a:xfrm>
                        <a:prstGeom prst="rect">
                          <a:avLst/>
                        </a:prstGeom>
                        <a:noFill/>
                      </wps:spPr>
                      <wps:txbx>
                        <w:txbxContent>
                          <w:p w14:paraId="61FDDB34" w14:textId="323B401C" w:rsidR="00581FBF" w:rsidRPr="000D0326" w:rsidRDefault="00581FBF" w:rsidP="00581FBF">
                            <w:pPr>
                              <w:spacing w:line="240" w:lineRule="exact"/>
                              <w:ind w:firstLineChars="2100" w:firstLine="3780"/>
                              <w:jc w:val="left"/>
                              <w:rPr>
                                <w:rFonts w:ascii="ＭＳ ゴシック" w:eastAsia="ＭＳ ゴシック" w:hAnsi="ＭＳ ゴシック"/>
                                <w:color w:val="000000" w:themeColor="text1"/>
                                <w:kern w:val="24"/>
                                <w:sz w:val="16"/>
                                <w:szCs w:val="18"/>
                              </w:rPr>
                            </w:pPr>
                            <w:r>
                              <w:rPr>
                                <w:rFonts w:ascii="ＭＳ ゴシック" w:eastAsia="ＭＳ ゴシック" w:hAnsi="ＭＳ ゴシック" w:hint="eastAsia"/>
                                <w:color w:val="000000" w:themeColor="text1"/>
                                <w:kern w:val="24"/>
                                <w:sz w:val="18"/>
                                <w:szCs w:val="18"/>
                              </w:rPr>
                              <w:t>万博会場の</w:t>
                            </w:r>
                            <w:r>
                              <w:rPr>
                                <w:rFonts w:ascii="ＭＳ ゴシック" w:eastAsia="ＭＳ ゴシック" w:hAnsi="ＭＳ ゴシック"/>
                                <w:color w:val="000000" w:themeColor="text1"/>
                                <w:kern w:val="24"/>
                                <w:sz w:val="18"/>
                                <w:szCs w:val="18"/>
                              </w:rPr>
                              <w:t>イメージ</w:t>
                            </w:r>
                            <w:r>
                              <w:rPr>
                                <w:rFonts w:ascii="ＭＳ ゴシック" w:eastAsia="ＭＳ ゴシック" w:hAnsi="ＭＳ ゴシック" w:hint="eastAsia"/>
                                <w:color w:val="000000" w:themeColor="text1"/>
                                <w:kern w:val="24"/>
                                <w:sz w:val="18"/>
                                <w:szCs w:val="18"/>
                              </w:rPr>
                              <w:t xml:space="preserve">　　　　　　</w:t>
                            </w:r>
                            <w:r>
                              <w:rPr>
                                <w:rFonts w:ascii="ＭＳ ゴシック" w:eastAsia="ＭＳ ゴシック" w:hAnsi="ＭＳ ゴシック"/>
                                <w:color w:val="000000" w:themeColor="text1"/>
                                <w:kern w:val="24"/>
                                <w:sz w:val="18"/>
                                <w:szCs w:val="18"/>
                              </w:rPr>
                              <w:t xml:space="preserve">　</w:t>
                            </w:r>
                            <w:r w:rsidR="000D0326">
                              <w:rPr>
                                <w:rFonts w:ascii="ＭＳ ゴシック" w:eastAsia="ＭＳ ゴシック" w:hAnsi="ＭＳ ゴシック" w:hint="eastAsia"/>
                                <w:color w:val="000000" w:themeColor="text1"/>
                                <w:kern w:val="24"/>
                                <w:sz w:val="18"/>
                                <w:szCs w:val="18"/>
                              </w:rPr>
                              <w:t xml:space="preserve">　</w:t>
                            </w:r>
                            <w:r w:rsidR="000D0326">
                              <w:rPr>
                                <w:rFonts w:ascii="ＭＳ ゴシック" w:eastAsia="ＭＳ ゴシック" w:hAnsi="ＭＳ ゴシック"/>
                                <w:color w:val="000000" w:themeColor="text1"/>
                                <w:kern w:val="24"/>
                                <w:sz w:val="18"/>
                                <w:szCs w:val="18"/>
                              </w:rPr>
                              <w:t xml:space="preserve">　</w:t>
                            </w:r>
                            <w:r>
                              <w:rPr>
                                <w:rFonts w:ascii="ＭＳ ゴシック" w:eastAsia="ＭＳ ゴシック" w:hAnsi="ＭＳ ゴシック" w:hint="eastAsia"/>
                                <w:color w:val="000000" w:themeColor="text1"/>
                                <w:kern w:val="24"/>
                                <w:sz w:val="18"/>
                                <w:szCs w:val="18"/>
                              </w:rPr>
                              <w:t xml:space="preserve">　</w:t>
                            </w:r>
                            <w:r w:rsidRPr="000D0326">
                              <w:rPr>
                                <w:rFonts w:ascii="HG丸ｺﾞｼｯｸM-PRO" w:eastAsia="HG丸ｺﾞｼｯｸM-PRO" w:hAnsi="HG丸ｺﾞｼｯｸM-PRO" w:hint="eastAsia"/>
                                <w:color w:val="000000" w:themeColor="text1"/>
                                <w:kern w:val="24"/>
                                <w:sz w:val="14"/>
                                <w:szCs w:val="18"/>
                              </w:rPr>
                              <w:t>出典：日本国際博覧会協会</w:t>
                            </w:r>
                            <w:r w:rsidRPr="000D0326">
                              <w:rPr>
                                <w:rFonts w:ascii="HG丸ｺﾞｼｯｸM-PRO" w:eastAsia="HG丸ｺﾞｼｯｸM-PRO" w:hAnsi="HG丸ｺﾞｼｯｸM-PRO"/>
                                <w:color w:val="000000" w:themeColor="text1"/>
                                <w:kern w:val="24"/>
                                <w:sz w:val="14"/>
                                <w:szCs w:val="18"/>
                              </w:rPr>
                              <w:t>HP</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528BD36" id="_x0000_s1050" type="#_x0000_t202" style="position:absolute;left:0;text-align:left;margin-left:5.85pt;margin-top:338.2pt;width:476.15pt;height:6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" filled="f" stroked="f">
                <v:textbox style="mso-fit-shape-to-text:t">
                  <w:txbxContent>
                    <w:p w14:paraId="61FDDB34" w14:textId="323B401C" w:rsidR="00581FBF" w:rsidRPr="000D0326" w:rsidRDefault="00581FBF" w:rsidP="00581FBF">
                      <w:pPr>
                        <w:spacing w:line="240" w:lineRule="exact"/>
                        <w:ind w:firstLineChars="2100" w:firstLine="3780"/>
                        <w:jc w:val="left"/>
                        <w:rPr>
                          <w:rFonts w:ascii="ＭＳ ゴシック" w:eastAsia="ＭＳ ゴシック" w:hAnsi="ＭＳ ゴシック"/>
                          <w:color w:val="000000" w:themeColor="text1"/>
                          <w:kern w:val="24"/>
                          <w:sz w:val="16"/>
                          <w:szCs w:val="18"/>
                        </w:rPr>
                      </w:pPr>
                      <w:r>
                        <w:rPr>
                          <w:rFonts w:ascii="ＭＳ ゴシック" w:eastAsia="ＭＳ ゴシック" w:hAnsi="ＭＳ ゴシック" w:hint="eastAsia"/>
                          <w:color w:val="000000" w:themeColor="text1"/>
                          <w:kern w:val="24"/>
                          <w:sz w:val="18"/>
                          <w:szCs w:val="18"/>
                        </w:rPr>
                        <w:t>万博会場の</w:t>
                      </w:r>
                      <w:r>
                        <w:rPr>
                          <w:rFonts w:ascii="ＭＳ ゴシック" w:eastAsia="ＭＳ ゴシック" w:hAnsi="ＭＳ ゴシック"/>
                          <w:color w:val="000000" w:themeColor="text1"/>
                          <w:kern w:val="24"/>
                          <w:sz w:val="18"/>
                          <w:szCs w:val="18"/>
                        </w:rPr>
                        <w:t>イメージ</w:t>
                      </w:r>
                      <w:r>
                        <w:rPr>
                          <w:rFonts w:ascii="ＭＳ ゴシック" w:eastAsia="ＭＳ ゴシック" w:hAnsi="ＭＳ ゴシック" w:hint="eastAsia"/>
                          <w:color w:val="000000" w:themeColor="text1"/>
                          <w:kern w:val="24"/>
                          <w:sz w:val="18"/>
                          <w:szCs w:val="18"/>
                        </w:rPr>
                        <w:t xml:space="preserve">　　　　　　</w:t>
                      </w:r>
                      <w:r>
                        <w:rPr>
                          <w:rFonts w:ascii="ＭＳ ゴシック" w:eastAsia="ＭＳ ゴシック" w:hAnsi="ＭＳ ゴシック"/>
                          <w:color w:val="000000" w:themeColor="text1"/>
                          <w:kern w:val="24"/>
                          <w:sz w:val="18"/>
                          <w:szCs w:val="18"/>
                        </w:rPr>
                        <w:t xml:space="preserve">　</w:t>
                      </w:r>
                      <w:r w:rsidR="000D0326">
                        <w:rPr>
                          <w:rFonts w:ascii="ＭＳ ゴシック" w:eastAsia="ＭＳ ゴシック" w:hAnsi="ＭＳ ゴシック" w:hint="eastAsia"/>
                          <w:color w:val="000000" w:themeColor="text1"/>
                          <w:kern w:val="24"/>
                          <w:sz w:val="18"/>
                          <w:szCs w:val="18"/>
                        </w:rPr>
                        <w:t xml:space="preserve">　</w:t>
                      </w:r>
                      <w:r w:rsidR="000D0326">
                        <w:rPr>
                          <w:rFonts w:ascii="ＭＳ ゴシック" w:eastAsia="ＭＳ ゴシック" w:hAnsi="ＭＳ ゴシック"/>
                          <w:color w:val="000000" w:themeColor="text1"/>
                          <w:kern w:val="24"/>
                          <w:sz w:val="18"/>
                          <w:szCs w:val="18"/>
                        </w:rPr>
                        <w:t xml:space="preserve">　</w:t>
                      </w:r>
                      <w:r>
                        <w:rPr>
                          <w:rFonts w:ascii="ＭＳ ゴシック" w:eastAsia="ＭＳ ゴシック" w:hAnsi="ＭＳ ゴシック" w:hint="eastAsia"/>
                          <w:color w:val="000000" w:themeColor="text1"/>
                          <w:kern w:val="24"/>
                          <w:sz w:val="18"/>
                          <w:szCs w:val="18"/>
                        </w:rPr>
                        <w:t xml:space="preserve">　</w:t>
                      </w:r>
                      <w:r w:rsidRPr="000D0326">
                        <w:rPr>
                          <w:rFonts w:ascii="HG丸ｺﾞｼｯｸM-PRO" w:eastAsia="HG丸ｺﾞｼｯｸM-PRO" w:hAnsi="HG丸ｺﾞｼｯｸM-PRO" w:hint="eastAsia"/>
                          <w:color w:val="000000" w:themeColor="text1"/>
                          <w:kern w:val="24"/>
                          <w:sz w:val="14"/>
                          <w:szCs w:val="18"/>
                        </w:rPr>
                        <w:t>出典：日本国際博覧会協会</w:t>
                      </w:r>
                      <w:r w:rsidRPr="000D0326">
                        <w:rPr>
                          <w:rFonts w:ascii="HG丸ｺﾞｼｯｸM-PRO" w:eastAsia="HG丸ｺﾞｼｯｸM-PRO" w:hAnsi="HG丸ｺﾞｼｯｸM-PRO"/>
                          <w:color w:val="000000" w:themeColor="text1"/>
                          <w:kern w:val="24"/>
                          <w:sz w:val="14"/>
                          <w:szCs w:val="18"/>
                        </w:rPr>
                        <w:t>HP</w:t>
                      </w:r>
                    </w:p>
                  </w:txbxContent>
                </v:textbox>
              </v:shape>
            </w:pict>
          </mc:Fallback>
        </mc:AlternateContent>
      </w:r>
      <w:r w:rsidR="00581FBF">
        <w:rPr>
          <w:noProof/>
        </w:rPr>
        <w:drawing>
          <wp:inline distT="0" distB="0" distL="0" distR="0" wp14:anchorId="094A575D" wp14:editId="2768ED42">
            <wp:extent cx="5852160" cy="4143064"/>
            <wp:effectExtent l="0" t="0" r="0" b="0"/>
            <wp:docPr id="29" name="図 29" descr="https://www.expo2025.or.jp/wp/wp-content/themes/expo2025orjp_2022/assets/img/overview/masterplan/masterplan_syste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xpo2025.or.jp/wp/wp-content/themes/expo2025orjp_2022/assets/img/overview/masterplan/masterplan_system0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1407" cy="4156690"/>
                    </a:xfrm>
                    <a:prstGeom prst="rect">
                      <a:avLst/>
                    </a:prstGeom>
                    <a:noFill/>
                    <a:ln>
                      <a:noFill/>
                    </a:ln>
                  </pic:spPr>
                </pic:pic>
              </a:graphicData>
            </a:graphic>
          </wp:inline>
        </w:drawing>
      </w:r>
    </w:p>
    <w:p w14:paraId="54053EA8" w14:textId="6AE46F3C" w:rsidR="00191203" w:rsidRDefault="00191203" w:rsidP="008B3A81">
      <w:pPr>
        <w:ind w:firstLineChars="100" w:firstLine="210"/>
        <w:rPr>
          <w:rFonts w:ascii="游ゴシック" w:eastAsia="游ゴシック" w:hAnsi="游ゴシック"/>
        </w:rPr>
      </w:pPr>
    </w:p>
    <w:p w14:paraId="2C2A275C" w14:textId="77777777" w:rsidR="008B3A81" w:rsidRDefault="008B3A81">
      <w:pPr>
        <w:widowControl/>
        <w:jc w:val="left"/>
        <w:rPr>
          <w:rFonts w:ascii="游ゴシック" w:eastAsia="游ゴシック" w:hAnsi="游ゴシック"/>
        </w:rPr>
      </w:pPr>
      <w:r>
        <w:rPr>
          <w:rFonts w:ascii="游ゴシック" w:eastAsia="游ゴシック" w:hAnsi="游ゴシック"/>
          <w:noProof/>
        </w:rPr>
        <mc:AlternateContent>
          <mc:Choice Requires="wps">
            <w:drawing>
              <wp:inline distT="0" distB="0" distL="0" distR="0" wp14:anchorId="00CEFB8C" wp14:editId="1F94D7DE">
                <wp:extent cx="6048000" cy="0"/>
                <wp:effectExtent l="38100" t="38100" r="48260" b="38100"/>
                <wp:docPr id="1062" name="直線コネクタ 1062"/>
                <wp:cNvGraphicFramePr/>
                <a:graphic xmlns:a="http://schemas.openxmlformats.org/drawingml/2006/main">
                  <a:graphicData uri="http://schemas.microsoft.com/office/word/2010/wordprocessingShape">
                    <wps:wsp>
                      <wps:cNvCnPr/>
                      <wps:spPr>
                        <a:xfrm>
                          <a:off x="0" y="0"/>
                          <a:ext cx="6048000" cy="0"/>
                        </a:xfrm>
                        <a:prstGeom prst="line">
                          <a:avLst/>
                        </a:prstGeom>
                        <a:ln w="76200" cap="rnd">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EBCE322" id="直線コネクタ 1062" o:spid="_x0000_s1026" style="visibility:visible;mso-wrap-style:square;mso-left-percent:-10001;mso-top-percent:-10001;mso-position-horizontal:absolute;mso-position-horizontal-relative:char;mso-position-vertical:absolute;mso-position-vertical-relative:line;mso-left-percent:-10001;mso-top-percent:-10001" from="0,0" to="47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" strokecolor="#b4c6e7 [1300]" strokeweight="6pt">
                <v:stroke joinstyle="miter" endcap="round"/>
                <w10:anchorlock/>
              </v:line>
            </w:pict>
          </mc:Fallback>
        </mc:AlternateContent>
      </w:r>
    </w:p>
    <w:p w14:paraId="0D8265C6" w14:textId="6834ACE1" w:rsidR="0044128C" w:rsidRDefault="0044128C">
      <w:pPr>
        <w:widowControl/>
        <w:jc w:val="left"/>
        <w:rPr>
          <w:rFonts w:ascii="游ゴシック" w:eastAsia="游ゴシック" w:hAnsi="游ゴシック"/>
        </w:rPr>
      </w:pPr>
      <w:r>
        <w:rPr>
          <w:rFonts w:ascii="游ゴシック" w:eastAsia="游ゴシック" w:hAnsi="游ゴシック"/>
        </w:rPr>
        <w:br w:type="page"/>
      </w:r>
    </w:p>
    <w:p w14:paraId="7DBB60E4" w14:textId="401B1346" w:rsidR="0044128C" w:rsidRDefault="00A36596" w:rsidP="0044128C">
      <w:pPr>
        <w:rPr>
          <w:rFonts w:ascii="游ゴシック" w:eastAsia="游ゴシック" w:hAnsi="游ゴシック"/>
        </w:rPr>
      </w:pPr>
      <w:r>
        <w:rPr>
          <w:rFonts w:ascii="游ゴシック" w:eastAsia="游ゴシック" w:hAnsi="游ゴシック"/>
          <w:noProof/>
        </w:rPr>
        <mc:AlternateContent>
          <mc:Choice Requires="wpg">
            <w:drawing>
              <wp:inline distT="0" distB="0" distL="0" distR="0" wp14:anchorId="3A8EEEC6" wp14:editId="628A030E">
                <wp:extent cx="6120130" cy="350520"/>
                <wp:effectExtent l="0" t="0" r="0" b="0"/>
                <wp:docPr id="1063" name="グループ化 1063"/>
                <wp:cNvGraphicFramePr/>
                <a:graphic xmlns:a="http://schemas.openxmlformats.org/drawingml/2006/main">
                  <a:graphicData uri="http://schemas.microsoft.com/office/word/2010/wordprocessingGroup">
                    <wpg:wgp>
                      <wpg:cNvGrpSpPr/>
                      <wpg:grpSpPr>
                        <a:xfrm>
                          <a:off x="0" y="0"/>
                          <a:ext cx="6120130" cy="350520"/>
                          <a:chOff x="0" y="0"/>
                          <a:chExt cx="6181725" cy="354330"/>
                        </a:xfrm>
                      </wpg:grpSpPr>
                      <wps:wsp>
                        <wps:cNvPr id="1064" name="角丸四角形 1064"/>
                        <wps:cNvSpPr/>
                        <wps:spPr>
                          <a:xfrm>
                            <a:off x="0" y="0"/>
                            <a:ext cx="6181725" cy="354330"/>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C1DB9E" w14:textId="77777777" w:rsidR="00A36596" w:rsidRPr="001D0D4B" w:rsidRDefault="00A36596" w:rsidP="00A36596">
                              <w:pPr>
                                <w:spacing w:line="360" w:lineRule="exact"/>
                                <w:ind w:firstLineChars="50" w:firstLine="128"/>
                                <w:jc w:val="left"/>
                                <w:rPr>
                                  <w:rFonts w:ascii="游ゴシック Medium" w:eastAsia="游ゴシック Medium" w:hAnsi="游ゴシック Medium"/>
                                  <w:b/>
                                  <w:color w:val="595959" w:themeColor="text1" w:themeTint="A6"/>
                                  <w:sz w:val="26"/>
                                  <w:szCs w:val="26"/>
                                </w:rPr>
                              </w:pPr>
                              <w:r>
                                <w:rPr>
                                  <w:rFonts w:ascii="游ゴシック Medium" w:eastAsia="游ゴシック Medium" w:hAnsi="游ゴシック Medium" w:hint="eastAsia"/>
                                  <w:b/>
                                  <w:color w:val="595959" w:themeColor="text1" w:themeTint="A6"/>
                                  <w:sz w:val="26"/>
                                  <w:szCs w:val="26"/>
                                </w:rPr>
                                <w:t>１</w:t>
                              </w:r>
                              <w:r w:rsidRPr="001D0D4B">
                                <w:rPr>
                                  <w:rFonts w:ascii="游ゴシック Medium" w:eastAsia="游ゴシック Medium" w:hAnsi="游ゴシック Medium" w:hint="eastAsia"/>
                                  <w:b/>
                                  <w:color w:val="595959" w:themeColor="text1" w:themeTint="A6"/>
                                  <w:sz w:val="26"/>
                                  <w:szCs w:val="26"/>
                                </w:rPr>
                                <w:t xml:space="preserve">　</w:t>
                              </w:r>
                              <w:r w:rsidRPr="001D0D4B">
                                <w:rPr>
                                  <w:rFonts w:ascii="游ゴシック Medium" w:eastAsia="游ゴシック Medium" w:hAnsi="游ゴシック Medium"/>
                                  <w:b/>
                                  <w:color w:val="595959" w:themeColor="text1" w:themeTint="A6"/>
                                  <w:sz w:val="26"/>
                                  <w:szCs w:val="26"/>
                                </w:rPr>
                                <w:t>2050年持続可能な社会の実現に向けて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5" name="角丸四角形 1065"/>
                        <wps:cNvSpPr/>
                        <wps:spPr>
                          <a:xfrm>
                            <a:off x="87783" y="0"/>
                            <a:ext cx="6014720" cy="354330"/>
                          </a:xfrm>
                          <a:prstGeom prst="roundRect">
                            <a:avLst>
                              <a:gd name="adj" fmla="val 0"/>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12F15F" w14:textId="49C665C6" w:rsidR="00A36596" w:rsidRPr="0036076F" w:rsidRDefault="00A36596" w:rsidP="00A36596">
                              <w:pPr>
                                <w:spacing w:line="360" w:lineRule="exact"/>
                                <w:ind w:firstLineChars="50" w:firstLine="130"/>
                                <w:jc w:val="left"/>
                                <w:rPr>
                                  <w:rFonts w:ascii="游ゴシック" w:eastAsia="游ゴシック" w:hAnsi="游ゴシック"/>
                                  <w:b/>
                                  <w:color w:val="595959" w:themeColor="text1" w:themeTint="A6"/>
                                  <w:sz w:val="26"/>
                                  <w:szCs w:val="26"/>
                                </w:rPr>
                              </w:pPr>
                              <w:r>
                                <w:rPr>
                                  <w:rFonts w:ascii="游ゴシック" w:eastAsia="游ゴシック" w:hAnsi="游ゴシック" w:hint="eastAsia"/>
                                  <w:b/>
                                  <w:color w:val="595959" w:themeColor="text1" w:themeTint="A6"/>
                                  <w:sz w:val="26"/>
                                  <w:szCs w:val="26"/>
                                </w:rPr>
                                <w:t>４</w:t>
                              </w:r>
                              <w:r w:rsidRPr="0036076F">
                                <w:rPr>
                                  <w:rFonts w:ascii="游ゴシック" w:eastAsia="游ゴシック" w:hAnsi="游ゴシック" w:hint="eastAsia"/>
                                  <w:b/>
                                  <w:color w:val="595959" w:themeColor="text1" w:themeTint="A6"/>
                                  <w:sz w:val="26"/>
                                  <w:szCs w:val="26"/>
                                </w:rPr>
                                <w:t xml:space="preserve">　</w:t>
                              </w:r>
                              <w:r>
                                <w:rPr>
                                  <w:rFonts w:ascii="游ゴシック" w:eastAsia="游ゴシック" w:hAnsi="游ゴシック" w:hint="eastAsia"/>
                                  <w:b/>
                                  <w:color w:val="595959" w:themeColor="text1" w:themeTint="A6"/>
                                  <w:sz w:val="26"/>
                                  <w:szCs w:val="26"/>
                                </w:rPr>
                                <w:t>おわりに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A8EEEC6" id="グループ化 1063" o:spid="_x0000_s1051" style="width:481.9pt;height:27.6pt;mso-position-horizontal-relative:char;mso-position-vertical-relative:line" coordsize="61817,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">
                <v:roundrect id="角丸四角形 1064" o:spid="_x0000_s1052" style="position:absolute;width:61817;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" fillcolor="#2f5496 [2404]" stroked="f" strokeweight="1pt">
                  <v:stroke joinstyle="miter"/>
                  <v:textbox inset="0,0,0,0">
                    <w:txbxContent>
                      <w:p w14:paraId="09C1DB9E" w14:textId="77777777" w:rsidR="00A36596" w:rsidRPr="001D0D4B" w:rsidRDefault="00A36596" w:rsidP="00A36596">
                        <w:pPr>
                          <w:spacing w:line="360" w:lineRule="exact"/>
                          <w:ind w:firstLineChars="50" w:firstLine="128"/>
                          <w:jc w:val="left"/>
                          <w:rPr>
                            <w:rFonts w:ascii="游ゴシック Medium" w:eastAsia="游ゴシック Medium" w:hAnsi="游ゴシック Medium"/>
                            <w:b/>
                            <w:color w:val="595959" w:themeColor="text1" w:themeTint="A6"/>
                            <w:sz w:val="26"/>
                            <w:szCs w:val="26"/>
                          </w:rPr>
                        </w:pPr>
                        <w:r>
                          <w:rPr>
                            <w:rFonts w:ascii="游ゴシック Medium" w:eastAsia="游ゴシック Medium" w:hAnsi="游ゴシック Medium" w:hint="eastAsia"/>
                            <w:b/>
                            <w:color w:val="595959" w:themeColor="text1" w:themeTint="A6"/>
                            <w:sz w:val="26"/>
                            <w:szCs w:val="26"/>
                          </w:rPr>
                          <w:t>１</w:t>
                        </w:r>
                        <w:r w:rsidRPr="001D0D4B">
                          <w:rPr>
                            <w:rFonts w:ascii="游ゴシック Medium" w:eastAsia="游ゴシック Medium" w:hAnsi="游ゴシック Medium" w:hint="eastAsia"/>
                            <w:b/>
                            <w:color w:val="595959" w:themeColor="text1" w:themeTint="A6"/>
                            <w:sz w:val="26"/>
                            <w:szCs w:val="26"/>
                          </w:rPr>
                          <w:t xml:space="preserve">　</w:t>
                        </w:r>
                        <w:r w:rsidRPr="001D0D4B">
                          <w:rPr>
                            <w:rFonts w:ascii="游ゴシック Medium" w:eastAsia="游ゴシック Medium" w:hAnsi="游ゴシック Medium"/>
                            <w:b/>
                            <w:color w:val="595959" w:themeColor="text1" w:themeTint="A6"/>
                            <w:sz w:val="26"/>
                            <w:szCs w:val="26"/>
                          </w:rPr>
                          <w:t>2050年持続可能な社会の実現に向けて</w:t>
                        </w:r>
                      </w:p>
                    </w:txbxContent>
                  </v:textbox>
                </v:roundrect>
                <v:roundrect id="角丸四角形 1065" o:spid="_x0000_s1053" style="position:absolute;left:877;width:60148;height:354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" fillcolor="#e7e6e6 [3214]" stroked="f" strokeweight="1pt">
                  <v:stroke joinstyle="miter"/>
                  <v:textbox inset="0,0,0,0">
                    <w:txbxContent>
                      <w:p w14:paraId="6D12F15F" w14:textId="49C665C6" w:rsidR="00A36596" w:rsidRPr="0036076F" w:rsidRDefault="00A36596" w:rsidP="00A36596">
                        <w:pPr>
                          <w:spacing w:line="360" w:lineRule="exact"/>
                          <w:ind w:firstLineChars="50" w:firstLine="130"/>
                          <w:jc w:val="left"/>
                          <w:rPr>
                            <w:rFonts w:ascii="游ゴシック" w:eastAsia="游ゴシック" w:hAnsi="游ゴシック"/>
                            <w:b/>
                            <w:color w:val="595959" w:themeColor="text1" w:themeTint="A6"/>
                            <w:sz w:val="26"/>
                            <w:szCs w:val="26"/>
                          </w:rPr>
                        </w:pPr>
                        <w:r>
                          <w:rPr>
                            <w:rFonts w:ascii="游ゴシック" w:eastAsia="游ゴシック" w:hAnsi="游ゴシック" w:hint="eastAsia"/>
                            <w:b/>
                            <w:color w:val="595959" w:themeColor="text1" w:themeTint="A6"/>
                            <w:sz w:val="26"/>
                            <w:szCs w:val="26"/>
                          </w:rPr>
                          <w:t>４</w:t>
                        </w:r>
                        <w:r w:rsidRPr="0036076F">
                          <w:rPr>
                            <w:rFonts w:ascii="游ゴシック" w:eastAsia="游ゴシック" w:hAnsi="游ゴシック" w:hint="eastAsia"/>
                            <w:b/>
                            <w:color w:val="595959" w:themeColor="text1" w:themeTint="A6"/>
                            <w:sz w:val="26"/>
                            <w:szCs w:val="26"/>
                          </w:rPr>
                          <w:t xml:space="preserve">　</w:t>
                        </w:r>
                        <w:r>
                          <w:rPr>
                            <w:rFonts w:ascii="游ゴシック" w:eastAsia="游ゴシック" w:hAnsi="游ゴシック" w:hint="eastAsia"/>
                            <w:b/>
                            <w:color w:val="595959" w:themeColor="text1" w:themeTint="A6"/>
                            <w:sz w:val="26"/>
                            <w:szCs w:val="26"/>
                          </w:rPr>
                          <w:t>おわりに</w:t>
                        </w:r>
                      </w:p>
                    </w:txbxContent>
                  </v:textbox>
                </v:roundrect>
                <w10:anchorlock/>
              </v:group>
            </w:pict>
          </mc:Fallback>
        </mc:AlternateContent>
      </w:r>
    </w:p>
    <w:p w14:paraId="5DF3B308" w14:textId="1BAC95DE" w:rsidR="00F244D0" w:rsidRDefault="00466C51" w:rsidP="00A36596">
      <w:pPr>
        <w:ind w:firstLineChars="100" w:firstLine="210"/>
        <w:rPr>
          <w:rFonts w:ascii="游ゴシック" w:eastAsia="游ゴシック" w:hAnsi="游ゴシック"/>
        </w:rPr>
      </w:pPr>
      <w:r>
        <w:rPr>
          <w:rFonts w:ascii="游ゴシック" w:eastAsia="游ゴシック" w:hAnsi="游ゴシック" w:hint="eastAsia"/>
        </w:rPr>
        <w:t>これまで紹介してきた先進技術以外にも、</w:t>
      </w:r>
      <w:r w:rsidR="00DB69F2">
        <w:rPr>
          <w:rFonts w:ascii="游ゴシック" w:eastAsia="游ゴシック" w:hAnsi="游ゴシック" w:hint="eastAsia"/>
        </w:rPr>
        <w:t>カーボンニュートラルやプラスチックごみゼロの社会の実現</w:t>
      </w:r>
      <w:r>
        <w:rPr>
          <w:rFonts w:ascii="游ゴシック" w:eastAsia="游ゴシック" w:hAnsi="游ゴシック" w:hint="eastAsia"/>
        </w:rPr>
        <w:t>に貢献が期待されている技術はたくさんあります</w:t>
      </w:r>
      <w:r w:rsidR="00DB69F2">
        <w:rPr>
          <w:rFonts w:ascii="游ゴシック" w:eastAsia="游ゴシック" w:hAnsi="游ゴシック" w:hint="eastAsia"/>
        </w:rPr>
        <w:t>。</w:t>
      </w:r>
    </w:p>
    <w:p w14:paraId="27A67572" w14:textId="3D90CA68" w:rsidR="00DB69F2" w:rsidRDefault="00DB69F2" w:rsidP="00A36596">
      <w:pPr>
        <w:ind w:firstLineChars="100" w:firstLine="210"/>
        <w:rPr>
          <w:rFonts w:ascii="游ゴシック" w:eastAsia="游ゴシック" w:hAnsi="游ゴシック"/>
        </w:rPr>
      </w:pPr>
      <w:r>
        <w:rPr>
          <w:rFonts w:ascii="游ゴシック" w:eastAsia="游ゴシック" w:hAnsi="游ゴシック" w:hint="eastAsia"/>
        </w:rPr>
        <w:t>現在、世界では様々な環境・エネルギー</w:t>
      </w:r>
      <w:r w:rsidR="007403DC">
        <w:rPr>
          <w:rFonts w:ascii="游ゴシック" w:eastAsia="游ゴシック" w:hAnsi="游ゴシック" w:hint="eastAsia"/>
        </w:rPr>
        <w:t>先進</w:t>
      </w:r>
      <w:r>
        <w:rPr>
          <w:rFonts w:ascii="游ゴシック" w:eastAsia="游ゴシック" w:hAnsi="游ゴシック" w:hint="eastAsia"/>
        </w:rPr>
        <w:t>技術の開発</w:t>
      </w:r>
      <w:r w:rsidR="007403DC">
        <w:rPr>
          <w:rFonts w:ascii="游ゴシック" w:eastAsia="游ゴシック" w:hAnsi="游ゴシック" w:hint="eastAsia"/>
        </w:rPr>
        <w:t>・実証、社会実装</w:t>
      </w:r>
      <w:r>
        <w:rPr>
          <w:rFonts w:ascii="游ゴシック" w:eastAsia="游ゴシック" w:hAnsi="游ゴシック" w:hint="eastAsia"/>
        </w:rPr>
        <w:t>が進められており、日本もこの流れに取り残されないようにしていくことが</w:t>
      </w:r>
      <w:r w:rsidR="00F244D0">
        <w:rPr>
          <w:rFonts w:ascii="游ゴシック" w:eastAsia="游ゴシック" w:hAnsi="游ゴシック" w:hint="eastAsia"/>
        </w:rPr>
        <w:t>重要で</w:t>
      </w:r>
      <w:r>
        <w:rPr>
          <w:rFonts w:ascii="游ゴシック" w:eastAsia="游ゴシック" w:hAnsi="游ゴシック" w:hint="eastAsia"/>
        </w:rPr>
        <w:t>す。</w:t>
      </w:r>
      <w:r w:rsidR="007403DC">
        <w:rPr>
          <w:rFonts w:ascii="游ゴシック" w:eastAsia="游ゴシック" w:hAnsi="游ゴシック" w:hint="eastAsia"/>
        </w:rPr>
        <w:t>そのためには、私たちが将来必要となる技術革新を正しく理解すること、将来に備えた様々な準備を地域・</w:t>
      </w:r>
      <w:r w:rsidR="007403DC" w:rsidRPr="00FC6E3E">
        <w:rPr>
          <w:rFonts w:ascii="游ゴシック" w:eastAsia="游ゴシック" w:hAnsi="游ゴシック" w:hint="eastAsia"/>
        </w:rPr>
        <w:t>社会全体で</w:t>
      </w:r>
      <w:r w:rsidR="007403DC">
        <w:rPr>
          <w:rFonts w:ascii="游ゴシック" w:eastAsia="游ゴシック" w:hAnsi="游ゴシック" w:hint="eastAsia"/>
        </w:rPr>
        <w:t>進めて</w:t>
      </w:r>
      <w:r w:rsidR="007403DC" w:rsidRPr="00FC6E3E">
        <w:rPr>
          <w:rFonts w:ascii="游ゴシック" w:eastAsia="游ゴシック" w:hAnsi="游ゴシック" w:hint="eastAsia"/>
        </w:rPr>
        <w:t>いくこと</w:t>
      </w:r>
      <w:r w:rsidR="007403DC">
        <w:rPr>
          <w:rFonts w:ascii="游ゴシック" w:eastAsia="游ゴシック" w:hAnsi="游ゴシック" w:hint="eastAsia"/>
        </w:rPr>
        <w:t>が大切です。</w:t>
      </w:r>
    </w:p>
    <w:p w14:paraId="55697C8A" w14:textId="07FC9EA6" w:rsidR="007403DC" w:rsidRDefault="00DB69F2" w:rsidP="00A36596">
      <w:pPr>
        <w:ind w:firstLineChars="100" w:firstLine="210"/>
        <w:rPr>
          <w:rFonts w:ascii="游ゴシック" w:eastAsia="游ゴシック" w:hAnsi="游ゴシック"/>
        </w:rPr>
      </w:pPr>
      <w:r>
        <w:rPr>
          <w:rFonts w:ascii="游ゴシック" w:eastAsia="游ゴシック" w:hAnsi="游ゴシック" w:hint="eastAsia"/>
        </w:rPr>
        <w:t>ただし、先進技術が開発され、社会に実装されるまでには多くの時間と費用が</w:t>
      </w:r>
      <w:r w:rsidR="006F5649">
        <w:rPr>
          <w:rFonts w:ascii="游ゴシック" w:eastAsia="游ゴシック" w:hAnsi="游ゴシック" w:hint="eastAsia"/>
        </w:rPr>
        <w:t>かかります。その間も気候変動や海洋プラスチックごみの問題は確実に</w:t>
      </w:r>
      <w:r w:rsidR="007403DC">
        <w:rPr>
          <w:rFonts w:ascii="游ゴシック" w:eastAsia="游ゴシック" w:hAnsi="游ゴシック" w:hint="eastAsia"/>
        </w:rPr>
        <w:t>進んでいくため、</w:t>
      </w:r>
      <w:r w:rsidR="009E2DE5">
        <w:rPr>
          <w:rFonts w:ascii="游ゴシック" w:eastAsia="游ゴシック" w:hAnsi="游ゴシック" w:hint="eastAsia"/>
        </w:rPr>
        <w:t>私たちは</w:t>
      </w:r>
      <w:r w:rsidR="007403DC">
        <w:rPr>
          <w:rFonts w:ascii="游ゴシック" w:eastAsia="游ゴシック" w:hAnsi="游ゴシック" w:hint="eastAsia"/>
        </w:rPr>
        <w:t>技術による解決を</w:t>
      </w:r>
      <w:r w:rsidR="007C196B">
        <w:rPr>
          <w:rFonts w:ascii="游ゴシック" w:eastAsia="游ゴシック" w:hAnsi="游ゴシック" w:hint="eastAsia"/>
        </w:rPr>
        <w:t>待つ</w:t>
      </w:r>
      <w:r w:rsidR="007403DC">
        <w:rPr>
          <w:rFonts w:ascii="游ゴシック" w:eastAsia="游ゴシック" w:hAnsi="游ゴシック" w:hint="eastAsia"/>
        </w:rPr>
        <w:t>だけでなく、</w:t>
      </w:r>
      <w:r w:rsidR="009E2DE5">
        <w:rPr>
          <w:rFonts w:ascii="游ゴシック" w:eastAsia="游ゴシック" w:hAnsi="游ゴシック"/>
        </w:rPr>
        <w:t>地球で起こっている問題の現状を理解し、</w:t>
      </w:r>
      <w:r w:rsidR="006F5649">
        <w:rPr>
          <w:rFonts w:ascii="游ゴシック" w:eastAsia="游ゴシック" w:hAnsi="游ゴシック" w:hint="eastAsia"/>
        </w:rPr>
        <w:t>私たちにできること</w:t>
      </w:r>
      <w:r w:rsidR="007403DC">
        <w:rPr>
          <w:rFonts w:ascii="游ゴシック" w:eastAsia="游ゴシック" w:hAnsi="游ゴシック" w:hint="eastAsia"/>
        </w:rPr>
        <w:t>を１つでも実践していくことも大切です。</w:t>
      </w:r>
    </w:p>
    <w:p w14:paraId="70BFBE5D" w14:textId="27B4BDED" w:rsidR="00585A16" w:rsidRDefault="009E2DE5" w:rsidP="00A36596">
      <w:pPr>
        <w:ind w:firstLineChars="100" w:firstLine="210"/>
        <w:rPr>
          <w:rFonts w:ascii="游ゴシック" w:eastAsia="游ゴシック" w:hAnsi="游ゴシック"/>
        </w:rPr>
      </w:pPr>
      <w:r>
        <w:rPr>
          <w:rFonts w:ascii="游ゴシック" w:eastAsia="游ゴシック" w:hAnsi="游ゴシック" w:hint="eastAsia"/>
        </w:rPr>
        <w:t>「自宅に太陽光発電を導入する」「</w:t>
      </w:r>
      <w:r w:rsidR="00924976">
        <w:rPr>
          <w:rFonts w:ascii="游ゴシック" w:eastAsia="游ゴシック" w:hAnsi="游ゴシック" w:hint="eastAsia"/>
        </w:rPr>
        <w:t>ゼロエミッション車</w:t>
      </w:r>
      <w:r>
        <w:rPr>
          <w:rFonts w:ascii="游ゴシック" w:eastAsia="游ゴシック" w:hAnsi="游ゴシック" w:hint="eastAsia"/>
        </w:rPr>
        <w:t>に乗り換える」「省エネルギーの家電に買い替える」「LED照明に入れ替える」など、私たちの消費行動で環境・エネルギー技術を応援することができます。環境・エネルギー技術の需要が高まれば、</w:t>
      </w:r>
      <w:r w:rsidR="008C2F32">
        <w:rPr>
          <w:rFonts w:ascii="游ゴシック" w:eastAsia="游ゴシック" w:hAnsi="游ゴシック" w:hint="eastAsia"/>
        </w:rPr>
        <w:t>技術もそれに応え、育っていく。このような</w:t>
      </w:r>
      <w:r w:rsidR="00FC6E3E">
        <w:rPr>
          <w:rFonts w:ascii="游ゴシック" w:eastAsia="游ゴシック" w:hAnsi="游ゴシック" w:hint="eastAsia"/>
        </w:rPr>
        <w:t>「私たちの</w:t>
      </w:r>
      <w:r w:rsidR="008C2F32">
        <w:rPr>
          <w:rFonts w:ascii="游ゴシック" w:eastAsia="游ゴシック" w:hAnsi="游ゴシック" w:hint="eastAsia"/>
        </w:rPr>
        <w:t>意識改革・</w:t>
      </w:r>
      <w:r w:rsidR="00FC6E3E">
        <w:rPr>
          <w:rFonts w:ascii="游ゴシック" w:eastAsia="游ゴシック" w:hAnsi="游ゴシック" w:hint="eastAsia"/>
        </w:rPr>
        <w:t>行動変容」</w:t>
      </w:r>
      <w:r w:rsidR="008C2F32">
        <w:rPr>
          <w:rFonts w:ascii="游ゴシック" w:eastAsia="游ゴシック" w:hAnsi="游ゴシック" w:hint="eastAsia"/>
        </w:rPr>
        <w:t>と「環境・エネルギー技術のイノベーション」</w:t>
      </w:r>
      <w:r w:rsidR="00FC6E3E">
        <w:rPr>
          <w:rFonts w:ascii="游ゴシック" w:eastAsia="游ゴシック" w:hAnsi="游ゴシック" w:hint="eastAsia"/>
        </w:rPr>
        <w:t>の</w:t>
      </w:r>
      <w:r w:rsidR="00585A16">
        <w:rPr>
          <w:rFonts w:ascii="游ゴシック" w:eastAsia="游ゴシック" w:hAnsi="游ゴシック" w:hint="eastAsia"/>
        </w:rPr>
        <w:t>二人三脚で</w:t>
      </w:r>
      <w:r w:rsidR="00FC6E3E">
        <w:rPr>
          <w:rFonts w:ascii="游ゴシック" w:eastAsia="游ゴシック" w:hAnsi="游ゴシック" w:hint="eastAsia"/>
        </w:rPr>
        <w:t>、</w:t>
      </w:r>
      <w:r w:rsidR="00CC0674">
        <w:rPr>
          <w:rFonts w:ascii="游ゴシック" w:eastAsia="游ゴシック" w:hAnsi="游ゴシック" w:hint="eastAsia"/>
        </w:rPr>
        <w:t>暮らしやすい</w:t>
      </w:r>
      <w:r w:rsidR="00FC6E3E">
        <w:rPr>
          <w:rFonts w:ascii="游ゴシック" w:eastAsia="游ゴシック" w:hAnsi="游ゴシック" w:hint="eastAsia"/>
        </w:rPr>
        <w:t>持続可能な</w:t>
      </w:r>
      <w:r w:rsidR="00585A16">
        <w:rPr>
          <w:rFonts w:ascii="游ゴシック" w:eastAsia="游ゴシック" w:hAnsi="游ゴシック" w:hint="eastAsia"/>
        </w:rPr>
        <w:t>未来社会を</w:t>
      </w:r>
      <w:r w:rsidR="00466C51">
        <w:rPr>
          <w:rFonts w:ascii="游ゴシック" w:eastAsia="游ゴシック" w:hAnsi="游ゴシック" w:hint="eastAsia"/>
        </w:rPr>
        <w:t>みんなで</w:t>
      </w:r>
      <w:r w:rsidR="00AB079F">
        <w:rPr>
          <w:rFonts w:ascii="游ゴシック" w:eastAsia="游ゴシック" w:hAnsi="游ゴシック" w:hint="eastAsia"/>
        </w:rPr>
        <w:t>創っていきましょう！</w:t>
      </w:r>
    </w:p>
    <w:p w14:paraId="5173238E" w14:textId="6DFF71B4" w:rsidR="005C7869" w:rsidRDefault="005C7869" w:rsidP="005C7869">
      <w:pPr>
        <w:rPr>
          <w:rFonts w:ascii="游ゴシック" w:eastAsia="游ゴシック" w:hAnsi="游ゴシック"/>
        </w:rPr>
      </w:pPr>
    </w:p>
    <w:p w14:paraId="7BB9F030" w14:textId="6F79D26B" w:rsidR="00655F0A" w:rsidRDefault="00655F0A" w:rsidP="005C7869">
      <w:pPr>
        <w:rPr>
          <w:rFonts w:ascii="游ゴシック" w:eastAsia="游ゴシック" w:hAnsi="游ゴシック"/>
        </w:rPr>
      </w:pPr>
    </w:p>
    <w:p w14:paraId="2F8A44FD" w14:textId="77777777" w:rsidR="00655F0A" w:rsidRDefault="00655F0A" w:rsidP="005C7869">
      <w:pPr>
        <w:rPr>
          <w:rFonts w:ascii="游ゴシック" w:eastAsia="游ゴシック" w:hAnsi="游ゴシック"/>
        </w:rPr>
      </w:pPr>
    </w:p>
    <w:tbl>
      <w:tblPr>
        <w:tblStyle w:val="af"/>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628"/>
      </w:tblGrid>
      <w:tr w:rsidR="00655F0A" w14:paraId="46012B66" w14:textId="77777777" w:rsidTr="00655F0A">
        <w:tc>
          <w:tcPr>
            <w:tcW w:w="9628" w:type="dxa"/>
          </w:tcPr>
          <w:p w14:paraId="46752ABF" w14:textId="77777777" w:rsidR="00655F0A" w:rsidRPr="00655F0A" w:rsidRDefault="00655F0A" w:rsidP="00655F0A">
            <w:pPr>
              <w:ind w:firstLineChars="100" w:firstLine="120"/>
              <w:rPr>
                <w:rFonts w:ascii="游ゴシック" w:eastAsia="游ゴシック" w:hAnsi="游ゴシック"/>
                <w:sz w:val="12"/>
              </w:rPr>
            </w:pPr>
          </w:p>
          <w:p w14:paraId="63671A66" w14:textId="3F7A0095" w:rsidR="00655F0A" w:rsidRDefault="00655F0A" w:rsidP="00655F0A">
            <w:pPr>
              <w:ind w:leftChars="50" w:left="105" w:rightChars="81" w:right="170" w:firstLineChars="100" w:firstLine="210"/>
              <w:rPr>
                <w:rFonts w:ascii="游ゴシック" w:eastAsia="游ゴシック" w:hAnsi="游ゴシック"/>
              </w:rPr>
            </w:pPr>
            <w:r w:rsidRPr="005C7869">
              <w:rPr>
                <w:rFonts w:ascii="游ゴシック" w:eastAsia="游ゴシック" w:hAnsi="游ゴシック" w:hint="eastAsia"/>
              </w:rPr>
              <w:t>この</w:t>
            </w:r>
            <w:r w:rsidRPr="005C7869">
              <w:rPr>
                <w:rFonts w:ascii="游ゴシック" w:eastAsia="游ゴシック" w:hAnsi="游ゴシック"/>
              </w:rPr>
              <w:t>巻頭特集は</w:t>
            </w:r>
            <w:r>
              <w:rPr>
                <w:rFonts w:ascii="游ゴシック" w:eastAsia="游ゴシック" w:hAnsi="游ゴシック" w:hint="eastAsia"/>
              </w:rPr>
              <w:t>、令和</w:t>
            </w:r>
            <w:r>
              <w:rPr>
                <w:rFonts w:ascii="游ゴシック" w:eastAsia="游ゴシック" w:hAnsi="游ゴシック"/>
              </w:rPr>
              <w:t>３年度に</w:t>
            </w:r>
            <w:r>
              <w:rPr>
                <w:rFonts w:ascii="游ゴシック" w:eastAsia="游ゴシック" w:hAnsi="游ゴシック" w:hint="eastAsia"/>
              </w:rPr>
              <w:t>大阪府が実施した「環境</w:t>
            </w:r>
            <w:r>
              <w:rPr>
                <w:rFonts w:ascii="游ゴシック" w:eastAsia="游ゴシック" w:hAnsi="游ゴシック"/>
              </w:rPr>
              <w:t>・エネルギー</w:t>
            </w:r>
            <w:r>
              <w:rPr>
                <w:rFonts w:ascii="游ゴシック" w:eastAsia="游ゴシック" w:hAnsi="游ゴシック" w:hint="eastAsia"/>
              </w:rPr>
              <w:t>技術</w:t>
            </w:r>
            <w:r>
              <w:rPr>
                <w:rFonts w:ascii="游ゴシック" w:eastAsia="游ゴシック" w:hAnsi="游ゴシック"/>
              </w:rPr>
              <w:t>シーズ調査・</w:t>
            </w:r>
            <w:r>
              <w:rPr>
                <w:rFonts w:ascii="游ゴシック" w:eastAsia="游ゴシック" w:hAnsi="游ゴシック" w:hint="eastAsia"/>
              </w:rPr>
              <w:t>普及啓発業務」の</w:t>
            </w:r>
            <w:r>
              <w:rPr>
                <w:rFonts w:ascii="游ゴシック" w:eastAsia="游ゴシック" w:hAnsi="游ゴシック"/>
              </w:rPr>
              <w:t>成果を基に作成しています。</w:t>
            </w:r>
          </w:p>
          <w:p w14:paraId="0AF4CC4F" w14:textId="53B5B6E8" w:rsidR="00655F0A" w:rsidRDefault="00655F0A" w:rsidP="00655F0A">
            <w:pPr>
              <w:ind w:leftChars="50" w:left="105" w:rightChars="81" w:right="170" w:firstLineChars="100" w:firstLine="210"/>
              <w:rPr>
                <w:rFonts w:ascii="游ゴシック" w:eastAsia="游ゴシック" w:hAnsi="游ゴシック"/>
              </w:rPr>
            </w:pPr>
            <w:r>
              <w:rPr>
                <w:rFonts w:ascii="游ゴシック" w:eastAsia="游ゴシック" w:hAnsi="游ゴシック" w:hint="eastAsia"/>
              </w:rPr>
              <w:t>大阪府におけるカーボンニュートラルや</w:t>
            </w:r>
            <w:r>
              <w:rPr>
                <w:rFonts w:ascii="游ゴシック" w:eastAsia="游ゴシック" w:hAnsi="游ゴシック"/>
              </w:rPr>
              <w:t>海洋プラスチック</w:t>
            </w:r>
            <w:r>
              <w:rPr>
                <w:rFonts w:ascii="游ゴシック" w:eastAsia="游ゴシック" w:hAnsi="游ゴシック" w:hint="eastAsia"/>
              </w:rPr>
              <w:t>ごみ</w:t>
            </w:r>
            <w:r>
              <w:rPr>
                <w:rFonts w:ascii="游ゴシック" w:eastAsia="游ゴシック" w:hAnsi="游ゴシック"/>
              </w:rPr>
              <w:t>ゼロ</w:t>
            </w:r>
            <w:r>
              <w:rPr>
                <w:rFonts w:ascii="游ゴシック" w:eastAsia="游ゴシック" w:hAnsi="游ゴシック" w:hint="eastAsia"/>
              </w:rPr>
              <w:t>の</w:t>
            </w:r>
            <w:r>
              <w:rPr>
                <w:rFonts w:ascii="游ゴシック" w:eastAsia="游ゴシック" w:hAnsi="游ゴシック"/>
              </w:rPr>
              <w:t>実現</w:t>
            </w:r>
            <w:r>
              <w:rPr>
                <w:rFonts w:ascii="游ゴシック" w:eastAsia="游ゴシック" w:hAnsi="游ゴシック" w:hint="eastAsia"/>
              </w:rPr>
              <w:t>に</w:t>
            </w:r>
            <w:r>
              <w:rPr>
                <w:rFonts w:ascii="游ゴシック" w:eastAsia="游ゴシック" w:hAnsi="游ゴシック"/>
              </w:rPr>
              <w:t>つながる</w:t>
            </w:r>
            <w:r>
              <w:rPr>
                <w:rFonts w:ascii="游ゴシック" w:eastAsia="游ゴシック" w:hAnsi="游ゴシック" w:hint="eastAsia"/>
              </w:rPr>
              <w:t>先進技術</w:t>
            </w:r>
            <w:r w:rsidR="00C76077">
              <w:rPr>
                <w:rFonts w:ascii="游ゴシック" w:eastAsia="游ゴシック" w:hAnsi="游ゴシック" w:hint="eastAsia"/>
              </w:rPr>
              <w:t>の開発動向など</w:t>
            </w:r>
            <w:r>
              <w:rPr>
                <w:rFonts w:ascii="游ゴシック" w:eastAsia="游ゴシック" w:hAnsi="游ゴシック" w:hint="eastAsia"/>
              </w:rPr>
              <w:t>を</w:t>
            </w:r>
            <w:r>
              <w:rPr>
                <w:rFonts w:ascii="游ゴシック" w:eastAsia="游ゴシック" w:hAnsi="游ゴシック"/>
              </w:rPr>
              <w:t>集めた</w:t>
            </w:r>
            <w:r>
              <w:rPr>
                <w:rFonts w:ascii="游ゴシック" w:eastAsia="游ゴシック" w:hAnsi="游ゴシック" w:hint="eastAsia"/>
              </w:rPr>
              <w:t>情報</w:t>
            </w:r>
            <w:r w:rsidR="00C76077">
              <w:rPr>
                <w:rFonts w:ascii="游ゴシック" w:eastAsia="游ゴシック" w:hAnsi="游ゴシック" w:hint="eastAsia"/>
              </w:rPr>
              <w:t>集</w:t>
            </w:r>
            <w:r>
              <w:rPr>
                <w:rFonts w:ascii="游ゴシック" w:eastAsia="游ゴシック" w:hAnsi="游ゴシック" w:hint="eastAsia"/>
              </w:rPr>
              <w:t>や、先進技術が実装された未来の大阪のイメージ（次ページ参照）、皆さんの</w:t>
            </w:r>
            <w:r>
              <w:rPr>
                <w:rFonts w:ascii="游ゴシック" w:eastAsia="游ゴシック" w:hAnsi="游ゴシック"/>
              </w:rPr>
              <w:t>身近にある先進技術</w:t>
            </w:r>
            <w:r>
              <w:rPr>
                <w:rFonts w:ascii="游ゴシック" w:eastAsia="游ゴシック" w:hAnsi="游ゴシック" w:hint="eastAsia"/>
              </w:rPr>
              <w:t>を紹介した冊子をホームページに</w:t>
            </w:r>
            <w:r>
              <w:rPr>
                <w:rFonts w:ascii="游ゴシック" w:eastAsia="游ゴシック" w:hAnsi="游ゴシック"/>
              </w:rPr>
              <w:t>掲載していますので、是非ご覧ください。</w:t>
            </w:r>
          </w:p>
          <w:p w14:paraId="21276C1A" w14:textId="77777777" w:rsidR="00A80065" w:rsidRPr="00A80065" w:rsidRDefault="00A80065" w:rsidP="00A80065">
            <w:pPr>
              <w:ind w:leftChars="50" w:left="105" w:rightChars="81" w:right="170" w:firstLineChars="100" w:firstLine="120"/>
              <w:jc w:val="center"/>
              <w:rPr>
                <w:rFonts w:ascii="游ゴシック" w:eastAsia="游ゴシック" w:hAnsi="游ゴシック"/>
                <w:sz w:val="12"/>
              </w:rPr>
            </w:pPr>
          </w:p>
          <w:p w14:paraId="6283EFCB" w14:textId="583FC2F7" w:rsidR="00655F0A" w:rsidRDefault="00B34FA1" w:rsidP="00A80065">
            <w:pPr>
              <w:ind w:leftChars="50" w:left="105" w:rightChars="81" w:right="170" w:firstLineChars="100" w:firstLine="210"/>
              <w:jc w:val="center"/>
              <w:rPr>
                <w:rFonts w:ascii="游ゴシック" w:eastAsia="游ゴシック" w:hAnsi="游ゴシック"/>
              </w:rPr>
            </w:pPr>
            <w:r>
              <w:rPr>
                <w:noProof/>
              </w:rPr>
              <w:drawing>
                <wp:inline distT="0" distB="0" distL="0" distR="0" wp14:anchorId="099F135C" wp14:editId="6B830AC9">
                  <wp:extent cx="1584251" cy="2250891"/>
                  <wp:effectExtent l="0" t="0" r="0" b="0"/>
                  <wp:docPr id="1067" name="図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12931" cy="2291640"/>
                          </a:xfrm>
                          <a:prstGeom prst="rect">
                            <a:avLst/>
                          </a:prstGeom>
                        </pic:spPr>
                      </pic:pic>
                    </a:graphicData>
                  </a:graphic>
                </wp:inline>
              </w:drawing>
            </w:r>
            <w:r w:rsidR="00A80065">
              <w:rPr>
                <w:rFonts w:ascii="游ゴシック" w:eastAsia="游ゴシック" w:hAnsi="游ゴシック" w:hint="eastAsia"/>
              </w:rPr>
              <w:t xml:space="preserve">　　　</w:t>
            </w:r>
            <w:r>
              <w:rPr>
                <w:noProof/>
              </w:rPr>
              <w:drawing>
                <wp:inline distT="0" distB="0" distL="0" distR="0" wp14:anchorId="1F3C996F" wp14:editId="4FA608DC">
                  <wp:extent cx="1594454" cy="2244046"/>
                  <wp:effectExtent l="0" t="0" r="6350" b="4445"/>
                  <wp:docPr id="1066" name="図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26372" cy="2288968"/>
                          </a:xfrm>
                          <a:prstGeom prst="rect">
                            <a:avLst/>
                          </a:prstGeom>
                        </pic:spPr>
                      </pic:pic>
                    </a:graphicData>
                  </a:graphic>
                </wp:inline>
              </w:drawing>
            </w:r>
          </w:p>
          <w:p w14:paraId="1A05F186" w14:textId="77777777" w:rsidR="00655F0A" w:rsidRPr="00A80065" w:rsidRDefault="00655F0A" w:rsidP="00A80065">
            <w:pPr>
              <w:ind w:rightChars="81" w:right="170"/>
              <w:rPr>
                <w:rFonts w:ascii="游ゴシック" w:eastAsia="游ゴシック" w:hAnsi="游ゴシック"/>
                <w:sz w:val="16"/>
              </w:rPr>
            </w:pPr>
          </w:p>
          <w:p w14:paraId="5304AE1B" w14:textId="39843CF6" w:rsidR="00C76077" w:rsidRDefault="00C76077" w:rsidP="00C76077">
            <w:pPr>
              <w:ind w:rightChars="81" w:right="170" w:firstLineChars="50" w:firstLine="105"/>
              <w:rPr>
                <w:rFonts w:ascii="游ゴシック" w:eastAsia="游ゴシック" w:hAnsi="游ゴシック"/>
              </w:rPr>
            </w:pPr>
            <w:r>
              <w:rPr>
                <w:rFonts w:ascii="游ゴシック" w:eastAsia="游ゴシック" w:hAnsi="游ゴシック" w:hint="eastAsia"/>
              </w:rPr>
              <w:t>＜ホームページURL＞</w:t>
            </w:r>
            <w:r>
              <w:rPr>
                <w:rFonts w:ascii="游ゴシック" w:eastAsia="游ゴシック" w:hAnsi="游ゴシック"/>
              </w:rPr>
              <w:t xml:space="preserve">   </w:t>
            </w:r>
            <w:hyperlink r:id="rId32" w:history="1">
              <w:r w:rsidRPr="00A22520">
                <w:rPr>
                  <w:rStyle w:val="af0"/>
                  <w:rFonts w:ascii="游ゴシック" w:eastAsia="游ゴシック" w:hAnsi="游ゴシック"/>
                </w:rPr>
                <w:t>https://www.pref.osaka.lg.jp/eneseisaku/r3seeds/result.html</w:t>
              </w:r>
            </w:hyperlink>
          </w:p>
          <w:p w14:paraId="03A0AC5D" w14:textId="65F7159A" w:rsidR="00C76077" w:rsidRPr="00C76077" w:rsidRDefault="00C76077" w:rsidP="00C76077">
            <w:pPr>
              <w:ind w:rightChars="81" w:right="170" w:firstLineChars="50" w:firstLine="70"/>
              <w:rPr>
                <w:rFonts w:ascii="游ゴシック" w:eastAsia="游ゴシック" w:hAnsi="游ゴシック"/>
                <w:sz w:val="14"/>
              </w:rPr>
            </w:pPr>
          </w:p>
        </w:tc>
      </w:tr>
    </w:tbl>
    <w:p w14:paraId="11F0293E" w14:textId="412A6EED" w:rsidR="00AB079F" w:rsidRDefault="00AB079F">
      <w:pPr>
        <w:widowControl/>
        <w:jc w:val="left"/>
        <w:rPr>
          <w:rFonts w:ascii="游ゴシック" w:eastAsia="游ゴシック" w:hAnsi="游ゴシック"/>
        </w:rPr>
      </w:pPr>
      <w:r>
        <w:rPr>
          <w:rFonts w:ascii="游ゴシック" w:eastAsia="游ゴシック" w:hAnsi="游ゴシック"/>
        </w:rPr>
        <w:br w:type="page"/>
      </w:r>
    </w:p>
    <w:p w14:paraId="56C0D66C" w14:textId="77777777" w:rsidR="00AB079F" w:rsidRPr="00FC6E3E" w:rsidRDefault="00AB079F" w:rsidP="0044128C">
      <w:pPr>
        <w:rPr>
          <w:rFonts w:ascii="游ゴシック" w:eastAsia="游ゴシック" w:hAnsi="游ゴシック"/>
        </w:rPr>
        <w:sectPr w:rsidR="00AB079F" w:rsidRPr="00FC6E3E" w:rsidSect="001855C2">
          <w:headerReference w:type="even" r:id="rId33"/>
          <w:headerReference w:type="default" r:id="rId34"/>
          <w:footerReference w:type="even" r:id="rId35"/>
          <w:footerReference w:type="default" r:id="rId36"/>
          <w:headerReference w:type="first" r:id="rId37"/>
          <w:footerReference w:type="first" r:id="rId38"/>
          <w:pgSz w:w="11906" w:h="16838"/>
          <w:pgMar w:top="1134" w:right="1134" w:bottom="1134" w:left="1134" w:header="851" w:footer="57" w:gutter="0"/>
          <w:cols w:space="425"/>
          <w:docGrid w:type="lines" w:linePitch="360"/>
        </w:sectPr>
      </w:pPr>
    </w:p>
    <w:p w14:paraId="13EE6267" w14:textId="6FB92F2D" w:rsidR="0044128C" w:rsidRPr="0044128C" w:rsidRDefault="00FF09D5" w:rsidP="0044128C">
      <w:pPr>
        <w:rPr>
          <w:rFonts w:ascii="游ゴシック" w:eastAsia="游ゴシック" w:hAnsi="游ゴシック"/>
        </w:rPr>
      </w:pPr>
      <w:bookmarkStart w:id="0" w:name="_GoBack"/>
      <w:bookmarkEnd w:id="0"/>
      <w:r>
        <w:rPr>
          <w:rFonts w:ascii="游ゴシック" w:eastAsia="游ゴシック" w:hAnsi="游ゴシック"/>
          <w:noProof/>
        </w:rPr>
        <w:drawing>
          <wp:anchor distT="0" distB="0" distL="114300" distR="114300" simplePos="0" relativeHeight="251713536" behindDoc="0" locked="0" layoutInCell="1" allowOverlap="1" wp14:anchorId="2AD6BC73" wp14:editId="1344696E">
            <wp:simplePos x="0" y="0"/>
            <wp:positionH relativeFrom="margin">
              <wp:posOffset>-177165</wp:posOffset>
            </wp:positionH>
            <wp:positionV relativeFrom="paragraph">
              <wp:posOffset>-420369</wp:posOffset>
            </wp:positionV>
            <wp:extent cx="9601048" cy="6724650"/>
            <wp:effectExtent l="0" t="0" r="635" b="0"/>
            <wp:wrapNone/>
            <wp:docPr id="1069" name="図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04581" cy="67271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4128C" w:rsidRPr="0044128C" w:rsidSect="00B844EE">
      <w:pgSz w:w="16838" w:h="11906" w:orient="landscape"/>
      <w:pgMar w:top="1134" w:right="1134" w:bottom="1134" w:left="1134"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8738C" w14:textId="77777777" w:rsidR="00F661CF" w:rsidRDefault="00F661CF" w:rsidP="00837D06">
      <w:r>
        <w:separator/>
      </w:r>
    </w:p>
  </w:endnote>
  <w:endnote w:type="continuationSeparator" w:id="0">
    <w:p w14:paraId="40FF5D49" w14:textId="77777777" w:rsidR="00F661CF" w:rsidRDefault="00F661CF" w:rsidP="00837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Medium">
    <w:panose1 w:val="020B0500000000000000"/>
    <w:charset w:val="80"/>
    <w:family w:val="modern"/>
    <w:pitch w:val="variable"/>
    <w:sig w:usb0="E00002FF" w:usb1="2AC7FDFF" w:usb2="00000016" w:usb3="00000000" w:csb0="0002009F" w:csb1="00000000"/>
  </w:font>
  <w:font w:name="ＤＦＰ太丸ゴシック体">
    <w:altName w:val="ＭＳ ゴシック"/>
    <w:charset w:val="80"/>
    <w:family w:val="modern"/>
    <w:pitch w:val="variable"/>
    <w:sig w:usb0="00000000"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73CEA" w14:textId="77777777" w:rsidR="00CC2832" w:rsidRDefault="00CC283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044633"/>
      <w:docPartObj>
        <w:docPartGallery w:val="Page Numbers (Bottom of Page)"/>
        <w:docPartUnique/>
      </w:docPartObj>
    </w:sdtPr>
    <w:sdtEndPr>
      <w:rPr>
        <w:rFonts w:ascii="游ゴシック" w:eastAsia="游ゴシック" w:hAnsi="游ゴシック"/>
        <w:sz w:val="24"/>
      </w:rPr>
    </w:sdtEndPr>
    <w:sdtContent>
      <w:p w14:paraId="3D84DE49" w14:textId="70E20FC4" w:rsidR="001855C2" w:rsidRPr="001855C2" w:rsidRDefault="001855C2">
        <w:pPr>
          <w:pStyle w:val="a6"/>
          <w:jc w:val="center"/>
          <w:rPr>
            <w:rFonts w:ascii="游ゴシック" w:eastAsia="游ゴシック" w:hAnsi="游ゴシック"/>
            <w:sz w:val="24"/>
          </w:rPr>
        </w:pPr>
        <w:r w:rsidRPr="001855C2">
          <w:rPr>
            <w:rFonts w:ascii="游ゴシック" w:eastAsia="游ゴシック" w:hAnsi="游ゴシック"/>
            <w:sz w:val="24"/>
          </w:rPr>
          <w:fldChar w:fldCharType="begin"/>
        </w:r>
        <w:r w:rsidRPr="001855C2">
          <w:rPr>
            <w:rFonts w:ascii="游ゴシック" w:eastAsia="游ゴシック" w:hAnsi="游ゴシック"/>
            <w:sz w:val="24"/>
          </w:rPr>
          <w:instrText>PAGE   \* MERGEFORMAT</w:instrText>
        </w:r>
        <w:r w:rsidRPr="001855C2">
          <w:rPr>
            <w:rFonts w:ascii="游ゴシック" w:eastAsia="游ゴシック" w:hAnsi="游ゴシック"/>
            <w:sz w:val="24"/>
          </w:rPr>
          <w:fldChar w:fldCharType="separate"/>
        </w:r>
        <w:r w:rsidR="00DF3F96" w:rsidRPr="00DF3F96">
          <w:rPr>
            <w:rFonts w:ascii="游ゴシック" w:eastAsia="游ゴシック" w:hAnsi="游ゴシック"/>
            <w:noProof/>
            <w:sz w:val="24"/>
            <w:lang w:val="ja-JP"/>
          </w:rPr>
          <w:t>11</w:t>
        </w:r>
        <w:r w:rsidRPr="001855C2">
          <w:rPr>
            <w:rFonts w:ascii="游ゴシック" w:eastAsia="游ゴシック" w:hAnsi="游ゴシック"/>
            <w:sz w:val="24"/>
          </w:rPr>
          <w:fldChar w:fldCharType="end"/>
        </w:r>
      </w:p>
    </w:sdtContent>
  </w:sdt>
  <w:p w14:paraId="3FFAAB6D" w14:textId="77777777" w:rsidR="001855C2" w:rsidRDefault="001855C2">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C2BAA" w14:textId="77777777" w:rsidR="00CC2832" w:rsidRDefault="00CC283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C39A5" w14:textId="77777777" w:rsidR="00F661CF" w:rsidRDefault="00F661CF" w:rsidP="00837D06">
      <w:r>
        <w:separator/>
      </w:r>
    </w:p>
  </w:footnote>
  <w:footnote w:type="continuationSeparator" w:id="0">
    <w:p w14:paraId="3397D216" w14:textId="77777777" w:rsidR="00F661CF" w:rsidRDefault="00F661CF" w:rsidP="00837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85961" w14:textId="77777777" w:rsidR="00CC2832" w:rsidRDefault="00CC283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6233F" w14:textId="77777777" w:rsidR="00CC2832" w:rsidRDefault="00CC2832">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58F68" w14:textId="77777777" w:rsidR="00CC2832" w:rsidRDefault="00CC283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EE27B8"/>
    <w:multiLevelType w:val="hybridMultilevel"/>
    <w:tmpl w:val="4E406298"/>
    <w:lvl w:ilvl="0" w:tplc="9932A8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97333D5"/>
    <w:multiLevelType w:val="hybridMultilevel"/>
    <w:tmpl w:val="AEE4039A"/>
    <w:lvl w:ilvl="0" w:tplc="A580C8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2EA31A1"/>
    <w:multiLevelType w:val="hybridMultilevel"/>
    <w:tmpl w:val="6BDC4D22"/>
    <w:lvl w:ilvl="0" w:tplc="04F0AC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2"/>
  <w:displayVerticalDrawingGridEvery w:val="2"/>
  <w:characterSpacingControl w:val="doNotCompress"/>
  <w:hdrShapeDefaults>
    <o:shapedefaults v:ext="edit" spidmax="2252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97C"/>
    <w:rsid w:val="00027AC2"/>
    <w:rsid w:val="000378A4"/>
    <w:rsid w:val="00056711"/>
    <w:rsid w:val="0007051F"/>
    <w:rsid w:val="00086789"/>
    <w:rsid w:val="0009020F"/>
    <w:rsid w:val="000B1A68"/>
    <w:rsid w:val="000C5E45"/>
    <w:rsid w:val="000D0326"/>
    <w:rsid w:val="000E4A62"/>
    <w:rsid w:val="000E68C9"/>
    <w:rsid w:val="001051C3"/>
    <w:rsid w:val="00106552"/>
    <w:rsid w:val="001467DC"/>
    <w:rsid w:val="00166FA7"/>
    <w:rsid w:val="001855C2"/>
    <w:rsid w:val="001874D4"/>
    <w:rsid w:val="001911D6"/>
    <w:rsid w:val="00191203"/>
    <w:rsid w:val="00192804"/>
    <w:rsid w:val="001B5E43"/>
    <w:rsid w:val="001D0D4B"/>
    <w:rsid w:val="001D7678"/>
    <w:rsid w:val="001E4BC4"/>
    <w:rsid w:val="00210B20"/>
    <w:rsid w:val="00243905"/>
    <w:rsid w:val="00247A4F"/>
    <w:rsid w:val="002642D8"/>
    <w:rsid w:val="00284FDC"/>
    <w:rsid w:val="0029139C"/>
    <w:rsid w:val="002A2FEB"/>
    <w:rsid w:val="002C7142"/>
    <w:rsid w:val="002D3E87"/>
    <w:rsid w:val="002D5C61"/>
    <w:rsid w:val="002E074B"/>
    <w:rsid w:val="002F7A12"/>
    <w:rsid w:val="00302B35"/>
    <w:rsid w:val="00336FB0"/>
    <w:rsid w:val="003575AB"/>
    <w:rsid w:val="0036076F"/>
    <w:rsid w:val="003637BD"/>
    <w:rsid w:val="003839A5"/>
    <w:rsid w:val="003848A1"/>
    <w:rsid w:val="00384ACA"/>
    <w:rsid w:val="00395254"/>
    <w:rsid w:val="003D45A4"/>
    <w:rsid w:val="003D7F83"/>
    <w:rsid w:val="00413BD4"/>
    <w:rsid w:val="00421251"/>
    <w:rsid w:val="0044128C"/>
    <w:rsid w:val="00443E59"/>
    <w:rsid w:val="004614D8"/>
    <w:rsid w:val="00466C51"/>
    <w:rsid w:val="004743C7"/>
    <w:rsid w:val="004827CA"/>
    <w:rsid w:val="004B3890"/>
    <w:rsid w:val="004D56C0"/>
    <w:rsid w:val="004F771B"/>
    <w:rsid w:val="004F7EF8"/>
    <w:rsid w:val="00503D8C"/>
    <w:rsid w:val="00503F58"/>
    <w:rsid w:val="0051361B"/>
    <w:rsid w:val="0054591B"/>
    <w:rsid w:val="00551DA8"/>
    <w:rsid w:val="00563737"/>
    <w:rsid w:val="00567849"/>
    <w:rsid w:val="005707C4"/>
    <w:rsid w:val="00581FBF"/>
    <w:rsid w:val="00582814"/>
    <w:rsid w:val="00585914"/>
    <w:rsid w:val="00585A16"/>
    <w:rsid w:val="005A3E2F"/>
    <w:rsid w:val="005A7542"/>
    <w:rsid w:val="005C7869"/>
    <w:rsid w:val="005E419C"/>
    <w:rsid w:val="005F59F4"/>
    <w:rsid w:val="005F6A8E"/>
    <w:rsid w:val="00607084"/>
    <w:rsid w:val="00625133"/>
    <w:rsid w:val="0062786A"/>
    <w:rsid w:val="006323ED"/>
    <w:rsid w:val="006379E6"/>
    <w:rsid w:val="00645FF1"/>
    <w:rsid w:val="00647D0F"/>
    <w:rsid w:val="006513C1"/>
    <w:rsid w:val="00655F0A"/>
    <w:rsid w:val="00660A3A"/>
    <w:rsid w:val="00665228"/>
    <w:rsid w:val="00673C0E"/>
    <w:rsid w:val="0069652E"/>
    <w:rsid w:val="006A1522"/>
    <w:rsid w:val="006A4A26"/>
    <w:rsid w:val="006A720E"/>
    <w:rsid w:val="006B3A31"/>
    <w:rsid w:val="006C3C0B"/>
    <w:rsid w:val="006D4D64"/>
    <w:rsid w:val="006F27E3"/>
    <w:rsid w:val="006F5649"/>
    <w:rsid w:val="006F5A06"/>
    <w:rsid w:val="006F62D7"/>
    <w:rsid w:val="00700309"/>
    <w:rsid w:val="007403DC"/>
    <w:rsid w:val="00743345"/>
    <w:rsid w:val="00756CBD"/>
    <w:rsid w:val="0078311A"/>
    <w:rsid w:val="007A6B43"/>
    <w:rsid w:val="007B7AD3"/>
    <w:rsid w:val="007C11FC"/>
    <w:rsid w:val="007C196B"/>
    <w:rsid w:val="007E1779"/>
    <w:rsid w:val="007E50A5"/>
    <w:rsid w:val="008249F1"/>
    <w:rsid w:val="00825E86"/>
    <w:rsid w:val="008307F6"/>
    <w:rsid w:val="008320C8"/>
    <w:rsid w:val="00837D06"/>
    <w:rsid w:val="0085734C"/>
    <w:rsid w:val="0087197E"/>
    <w:rsid w:val="008830D2"/>
    <w:rsid w:val="008933B2"/>
    <w:rsid w:val="008955A6"/>
    <w:rsid w:val="00896AB1"/>
    <w:rsid w:val="00897C42"/>
    <w:rsid w:val="008B2A7C"/>
    <w:rsid w:val="008B3A81"/>
    <w:rsid w:val="008B4E51"/>
    <w:rsid w:val="008B5FCD"/>
    <w:rsid w:val="008C2F32"/>
    <w:rsid w:val="008C53A1"/>
    <w:rsid w:val="008C5515"/>
    <w:rsid w:val="008D38E3"/>
    <w:rsid w:val="008E208A"/>
    <w:rsid w:val="008E7ECA"/>
    <w:rsid w:val="00915A9B"/>
    <w:rsid w:val="00924976"/>
    <w:rsid w:val="009311AB"/>
    <w:rsid w:val="00943770"/>
    <w:rsid w:val="00975C22"/>
    <w:rsid w:val="00991161"/>
    <w:rsid w:val="009C0D63"/>
    <w:rsid w:val="009C6E70"/>
    <w:rsid w:val="009C7046"/>
    <w:rsid w:val="009D6A4A"/>
    <w:rsid w:val="009E256E"/>
    <w:rsid w:val="009E2DE5"/>
    <w:rsid w:val="009E6A8D"/>
    <w:rsid w:val="009E76E8"/>
    <w:rsid w:val="009F6E23"/>
    <w:rsid w:val="00A204D9"/>
    <w:rsid w:val="00A226F0"/>
    <w:rsid w:val="00A23251"/>
    <w:rsid w:val="00A3249B"/>
    <w:rsid w:val="00A36596"/>
    <w:rsid w:val="00A414E9"/>
    <w:rsid w:val="00A43270"/>
    <w:rsid w:val="00A51A46"/>
    <w:rsid w:val="00A537D5"/>
    <w:rsid w:val="00A5397C"/>
    <w:rsid w:val="00A53F0D"/>
    <w:rsid w:val="00A54006"/>
    <w:rsid w:val="00A61D17"/>
    <w:rsid w:val="00A7212D"/>
    <w:rsid w:val="00A764C1"/>
    <w:rsid w:val="00A80065"/>
    <w:rsid w:val="00A92736"/>
    <w:rsid w:val="00A953AB"/>
    <w:rsid w:val="00A969CC"/>
    <w:rsid w:val="00AA27C4"/>
    <w:rsid w:val="00AB079F"/>
    <w:rsid w:val="00AD6007"/>
    <w:rsid w:val="00B148FC"/>
    <w:rsid w:val="00B21F89"/>
    <w:rsid w:val="00B24B9D"/>
    <w:rsid w:val="00B255DD"/>
    <w:rsid w:val="00B34FA1"/>
    <w:rsid w:val="00B36023"/>
    <w:rsid w:val="00B60861"/>
    <w:rsid w:val="00B62F7D"/>
    <w:rsid w:val="00B844EE"/>
    <w:rsid w:val="00B87006"/>
    <w:rsid w:val="00B9127D"/>
    <w:rsid w:val="00B916B8"/>
    <w:rsid w:val="00B9763A"/>
    <w:rsid w:val="00BB6496"/>
    <w:rsid w:val="00BC6093"/>
    <w:rsid w:val="00BD07CE"/>
    <w:rsid w:val="00C5349D"/>
    <w:rsid w:val="00C76077"/>
    <w:rsid w:val="00C7651E"/>
    <w:rsid w:val="00C94C12"/>
    <w:rsid w:val="00C96233"/>
    <w:rsid w:val="00CA4AB3"/>
    <w:rsid w:val="00CC0674"/>
    <w:rsid w:val="00CC1ED6"/>
    <w:rsid w:val="00CC2832"/>
    <w:rsid w:val="00CC4D79"/>
    <w:rsid w:val="00CE608C"/>
    <w:rsid w:val="00CF5705"/>
    <w:rsid w:val="00D064D4"/>
    <w:rsid w:val="00D13DF0"/>
    <w:rsid w:val="00D15526"/>
    <w:rsid w:val="00D22185"/>
    <w:rsid w:val="00D224A3"/>
    <w:rsid w:val="00D26BD3"/>
    <w:rsid w:val="00D32382"/>
    <w:rsid w:val="00D34258"/>
    <w:rsid w:val="00D42F40"/>
    <w:rsid w:val="00D74F4C"/>
    <w:rsid w:val="00D9589B"/>
    <w:rsid w:val="00DA0CEE"/>
    <w:rsid w:val="00DB69F2"/>
    <w:rsid w:val="00DC086D"/>
    <w:rsid w:val="00DC276B"/>
    <w:rsid w:val="00DF0FC3"/>
    <w:rsid w:val="00DF3F96"/>
    <w:rsid w:val="00E03289"/>
    <w:rsid w:val="00E12F01"/>
    <w:rsid w:val="00E15835"/>
    <w:rsid w:val="00E1763A"/>
    <w:rsid w:val="00E307A7"/>
    <w:rsid w:val="00E312C5"/>
    <w:rsid w:val="00E4543A"/>
    <w:rsid w:val="00E61CBB"/>
    <w:rsid w:val="00E621CC"/>
    <w:rsid w:val="00E6358F"/>
    <w:rsid w:val="00E65CC0"/>
    <w:rsid w:val="00E70654"/>
    <w:rsid w:val="00E7233D"/>
    <w:rsid w:val="00E87F59"/>
    <w:rsid w:val="00E94EC0"/>
    <w:rsid w:val="00EB0507"/>
    <w:rsid w:val="00EB13DD"/>
    <w:rsid w:val="00EB48ED"/>
    <w:rsid w:val="00EC0A15"/>
    <w:rsid w:val="00EC1479"/>
    <w:rsid w:val="00EC2A9B"/>
    <w:rsid w:val="00EE55F1"/>
    <w:rsid w:val="00EF3093"/>
    <w:rsid w:val="00F12088"/>
    <w:rsid w:val="00F244D0"/>
    <w:rsid w:val="00F35035"/>
    <w:rsid w:val="00F56EE8"/>
    <w:rsid w:val="00F661CF"/>
    <w:rsid w:val="00F705FA"/>
    <w:rsid w:val="00F75EAE"/>
    <w:rsid w:val="00F818FA"/>
    <w:rsid w:val="00F83702"/>
    <w:rsid w:val="00F920A5"/>
    <w:rsid w:val="00F97833"/>
    <w:rsid w:val="00FA0E97"/>
    <w:rsid w:val="00FA45C0"/>
    <w:rsid w:val="00FC6E3E"/>
    <w:rsid w:val="00FD5608"/>
    <w:rsid w:val="00FD7498"/>
    <w:rsid w:val="00FD7DD6"/>
    <w:rsid w:val="00FE3C09"/>
    <w:rsid w:val="00FF09D5"/>
    <w:rsid w:val="00FF261D"/>
    <w:rsid w:val="00FF4825"/>
    <w:rsid w:val="00FF6D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067C3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A8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21CC"/>
    <w:pPr>
      <w:ind w:leftChars="400" w:left="840"/>
    </w:pPr>
  </w:style>
  <w:style w:type="paragraph" w:styleId="a4">
    <w:name w:val="header"/>
    <w:basedOn w:val="a"/>
    <w:link w:val="a5"/>
    <w:uiPriority w:val="99"/>
    <w:unhideWhenUsed/>
    <w:rsid w:val="00837D06"/>
    <w:pPr>
      <w:tabs>
        <w:tab w:val="center" w:pos="4252"/>
        <w:tab w:val="right" w:pos="8504"/>
      </w:tabs>
      <w:snapToGrid w:val="0"/>
    </w:pPr>
  </w:style>
  <w:style w:type="character" w:customStyle="1" w:styleId="a5">
    <w:name w:val="ヘッダー (文字)"/>
    <w:basedOn w:val="a0"/>
    <w:link w:val="a4"/>
    <w:uiPriority w:val="99"/>
    <w:rsid w:val="00837D06"/>
  </w:style>
  <w:style w:type="paragraph" w:styleId="a6">
    <w:name w:val="footer"/>
    <w:basedOn w:val="a"/>
    <w:link w:val="a7"/>
    <w:uiPriority w:val="99"/>
    <w:unhideWhenUsed/>
    <w:rsid w:val="00837D06"/>
    <w:pPr>
      <w:tabs>
        <w:tab w:val="center" w:pos="4252"/>
        <w:tab w:val="right" w:pos="8504"/>
      </w:tabs>
      <w:snapToGrid w:val="0"/>
    </w:pPr>
  </w:style>
  <w:style w:type="character" w:customStyle="1" w:styleId="a7">
    <w:name w:val="フッター (文字)"/>
    <w:basedOn w:val="a0"/>
    <w:link w:val="a6"/>
    <w:uiPriority w:val="99"/>
    <w:rsid w:val="00837D06"/>
  </w:style>
  <w:style w:type="character" w:styleId="a8">
    <w:name w:val="annotation reference"/>
    <w:basedOn w:val="a0"/>
    <w:uiPriority w:val="99"/>
    <w:semiHidden/>
    <w:unhideWhenUsed/>
    <w:rsid w:val="007E50A5"/>
    <w:rPr>
      <w:sz w:val="18"/>
      <w:szCs w:val="18"/>
    </w:rPr>
  </w:style>
  <w:style w:type="paragraph" w:styleId="a9">
    <w:name w:val="annotation text"/>
    <w:basedOn w:val="a"/>
    <w:link w:val="aa"/>
    <w:uiPriority w:val="99"/>
    <w:semiHidden/>
    <w:unhideWhenUsed/>
    <w:rsid w:val="007E50A5"/>
    <w:pPr>
      <w:jc w:val="left"/>
    </w:pPr>
  </w:style>
  <w:style w:type="character" w:customStyle="1" w:styleId="aa">
    <w:name w:val="コメント文字列 (文字)"/>
    <w:basedOn w:val="a0"/>
    <w:link w:val="a9"/>
    <w:uiPriority w:val="99"/>
    <w:semiHidden/>
    <w:rsid w:val="007E50A5"/>
  </w:style>
  <w:style w:type="paragraph" w:styleId="ab">
    <w:name w:val="annotation subject"/>
    <w:basedOn w:val="a9"/>
    <w:next w:val="a9"/>
    <w:link w:val="ac"/>
    <w:uiPriority w:val="99"/>
    <w:semiHidden/>
    <w:unhideWhenUsed/>
    <w:rsid w:val="007E50A5"/>
    <w:rPr>
      <w:b/>
      <w:bCs/>
    </w:rPr>
  </w:style>
  <w:style w:type="character" w:customStyle="1" w:styleId="ac">
    <w:name w:val="コメント内容 (文字)"/>
    <w:basedOn w:val="aa"/>
    <w:link w:val="ab"/>
    <w:uiPriority w:val="99"/>
    <w:semiHidden/>
    <w:rsid w:val="007E50A5"/>
    <w:rPr>
      <w:b/>
      <w:bCs/>
    </w:rPr>
  </w:style>
  <w:style w:type="paragraph" w:styleId="ad">
    <w:name w:val="Balloon Text"/>
    <w:basedOn w:val="a"/>
    <w:link w:val="ae"/>
    <w:uiPriority w:val="99"/>
    <w:semiHidden/>
    <w:unhideWhenUsed/>
    <w:rsid w:val="007E50A5"/>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7E50A5"/>
    <w:rPr>
      <w:rFonts w:asciiTheme="majorHAnsi" w:eastAsiaTheme="majorEastAsia" w:hAnsiTheme="majorHAnsi" w:cstheme="majorBidi"/>
      <w:sz w:val="18"/>
      <w:szCs w:val="18"/>
    </w:rPr>
  </w:style>
  <w:style w:type="table" w:styleId="af">
    <w:name w:val="Table Grid"/>
    <w:basedOn w:val="a1"/>
    <w:uiPriority w:val="39"/>
    <w:rsid w:val="003952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6">
    <w:name w:val="Grid Table 5 Dark Accent 6"/>
    <w:basedOn w:val="a1"/>
    <w:uiPriority w:val="50"/>
    <w:rsid w:val="003952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4-6">
    <w:name w:val="Grid Table 4 Accent 6"/>
    <w:basedOn w:val="a1"/>
    <w:uiPriority w:val="49"/>
    <w:rsid w:val="0039525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Web">
    <w:name w:val="Normal (Web)"/>
    <w:basedOn w:val="a"/>
    <w:uiPriority w:val="99"/>
    <w:semiHidden/>
    <w:unhideWhenUsed/>
    <w:rsid w:val="00336FB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0">
    <w:name w:val="Hyperlink"/>
    <w:basedOn w:val="a0"/>
    <w:uiPriority w:val="99"/>
    <w:unhideWhenUsed/>
    <w:rsid w:val="00C760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4.png"/><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www.pref.osaka.lg.jp/eneseisaku/r3seeds/result.html" TargetMode="External"/><Relationship Id="rId37" Type="http://schemas.openxmlformats.org/officeDocument/2006/relationships/header" Target="head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CD0F6-B98D-4A85-BC5E-CAFE47FD3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927</Words>
  <Characters>5284</Characters>
  <Application>Microsoft Office Word</Application>
  <DocSecurity>0</DocSecurity>
  <Lines>44</Lines>
  <Paragraphs>12</Paragraphs>
  <ScaleCrop>false</ScaleCrop>
  <Company/>
  <LinksUpToDate>false</LinksUpToDate>
  <CharactersWithSpaces>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2023-02-06T11:03:00Z</dcterms:created>
  <dcterms:modified xsi:type="dcterms:W3CDTF">2023-02-06T11:04:00Z</dcterms:modified>
</cp:coreProperties>
</file>