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5C78" w14:textId="77777777" w:rsidR="00AA6BFF" w:rsidRPr="00BA70BE" w:rsidRDefault="00AA6BFF" w:rsidP="00AA6BFF">
      <w:pPr>
        <w:spacing w:line="160" w:lineRule="exact"/>
        <w:rPr>
          <w:rFonts w:ascii="BIZ UDPゴシック" w:eastAsia="BIZ UDPゴシック" w:hAnsi="BIZ UDPゴシック"/>
          <w:b/>
          <w:bCs/>
          <w:sz w:val="16"/>
          <w:szCs w:val="16"/>
        </w:rPr>
        <w:sectPr w:rsidR="00AA6BFF" w:rsidRPr="00BA70BE" w:rsidSect="00AA6BFF">
          <w:footerReference w:type="default" r:id="rId8"/>
          <w:type w:val="continuous"/>
          <w:pgSz w:w="11906" w:h="16838" w:code="9"/>
          <w:pgMar w:top="1440" w:right="1077" w:bottom="1440" w:left="1077" w:header="454" w:footer="454" w:gutter="0"/>
          <w:cols w:space="425"/>
          <w:docGrid w:type="linesAndChars" w:linePitch="360"/>
        </w:sectPr>
      </w:pPr>
      <w:bookmarkStart w:id="0" w:name="_Hlk192505473"/>
      <w:r w:rsidRPr="005D6BFF">
        <w:rPr>
          <w:rFonts w:ascii="BIZ UDPゴシック" w:eastAsia="BIZ UDPゴシック" w:hAnsi="BIZ UDPゴシック" w:hint="eastAsia"/>
          <w:b/>
          <w:bCs/>
          <w:sz w:val="16"/>
          <w:szCs w:val="16"/>
        </w:rPr>
        <w:t>［参考３］建築物の安全確保のための最近の主要な手続きの見直し等の経緯及び大阪府建築行政マネジメント計画の変遷</w:t>
      </w:r>
    </w:p>
    <w:tbl>
      <w:tblPr>
        <w:tblpPr w:leftFromText="142" w:rightFromText="142" w:vertAnchor="page" w:horzAnchor="margin" w:tblpY="1651"/>
        <w:tblW w:w="9742" w:type="dxa"/>
        <w:tblCellMar>
          <w:top w:w="15" w:type="dxa"/>
          <w:left w:w="99" w:type="dxa"/>
          <w:right w:w="99" w:type="dxa"/>
        </w:tblCellMar>
        <w:tblLook w:val="04A0" w:firstRow="1" w:lastRow="0" w:firstColumn="1" w:lastColumn="0" w:noHBand="0" w:noVBand="1"/>
      </w:tblPr>
      <w:tblGrid>
        <w:gridCol w:w="3355"/>
        <w:gridCol w:w="3676"/>
        <w:gridCol w:w="2711"/>
      </w:tblGrid>
      <w:tr w:rsidR="00AA6BFF" w:rsidRPr="005D6BFF" w14:paraId="6073D8F6" w14:textId="77777777" w:rsidTr="00AA6BFF">
        <w:trPr>
          <w:trHeight w:val="423"/>
        </w:trPr>
        <w:tc>
          <w:tcPr>
            <w:tcW w:w="3355" w:type="dxa"/>
            <w:tcBorders>
              <w:top w:val="single" w:sz="8" w:space="0" w:color="auto"/>
              <w:left w:val="single" w:sz="8" w:space="0" w:color="auto"/>
              <w:bottom w:val="single" w:sz="4" w:space="0" w:color="auto"/>
              <w:right w:val="single" w:sz="4" w:space="0" w:color="auto"/>
            </w:tcBorders>
            <w:shd w:val="clear" w:color="000000" w:fill="FFFF99"/>
            <w:vAlign w:val="center"/>
            <w:hideMark/>
          </w:tcPr>
          <w:p w14:paraId="1D0D7590" w14:textId="77777777" w:rsidR="00AA6BFF" w:rsidRPr="005D6BFF" w:rsidRDefault="00AA6BFF" w:rsidP="00AA6BFF">
            <w:pPr>
              <w:widowControl/>
              <w:spacing w:line="160" w:lineRule="exact"/>
              <w:jc w:val="center"/>
              <w:rPr>
                <w:rFonts w:ascii="游ゴシック" w:eastAsia="游ゴシック" w:hAnsi="游ゴシック" w:cs="ＭＳ Ｐゴシック"/>
                <w:b/>
                <w:bCs/>
                <w:color w:val="000000"/>
                <w:kern w:val="0"/>
                <w:sz w:val="12"/>
                <w:szCs w:val="12"/>
              </w:rPr>
            </w:pPr>
            <w:r w:rsidRPr="005D6BFF">
              <w:rPr>
                <w:rFonts w:ascii="游ゴシック" w:eastAsia="游ゴシック" w:hAnsi="游ゴシック" w:cs="ＭＳ Ｐゴシック" w:hint="eastAsia"/>
                <w:b/>
                <w:bCs/>
                <w:color w:val="000000"/>
                <w:kern w:val="0"/>
                <w:sz w:val="12"/>
                <w:szCs w:val="12"/>
              </w:rPr>
              <w:t>大阪府建築物安全安心実施計画</w:t>
            </w:r>
            <w:r w:rsidRPr="005D6BFF">
              <w:rPr>
                <w:rFonts w:ascii="游ゴシック" w:eastAsia="游ゴシック" w:hAnsi="游ゴシック" w:cs="ＭＳ Ｐゴシック" w:hint="eastAsia"/>
                <w:b/>
                <w:bCs/>
                <w:color w:val="000000"/>
                <w:kern w:val="0"/>
                <w:sz w:val="12"/>
                <w:szCs w:val="12"/>
              </w:rPr>
              <w:br/>
              <w:t>（平成11～16年度）</w:t>
            </w:r>
          </w:p>
        </w:tc>
        <w:tc>
          <w:tcPr>
            <w:tcW w:w="3676" w:type="dxa"/>
            <w:tcBorders>
              <w:top w:val="single" w:sz="8" w:space="0" w:color="auto"/>
              <w:left w:val="nil"/>
              <w:bottom w:val="single" w:sz="4" w:space="0" w:color="auto"/>
              <w:right w:val="single" w:sz="4" w:space="0" w:color="auto"/>
            </w:tcBorders>
            <w:shd w:val="clear" w:color="000000" w:fill="FFFF99"/>
            <w:vAlign w:val="center"/>
            <w:hideMark/>
          </w:tcPr>
          <w:p w14:paraId="2863CA83" w14:textId="77777777" w:rsidR="00AA6BFF" w:rsidRPr="005D6BFF" w:rsidRDefault="00AA6BFF" w:rsidP="00AA6BFF">
            <w:pPr>
              <w:widowControl/>
              <w:spacing w:line="160" w:lineRule="exact"/>
              <w:jc w:val="center"/>
              <w:rPr>
                <w:rFonts w:ascii="游ゴシック" w:eastAsia="游ゴシック" w:hAnsi="游ゴシック" w:cs="ＭＳ Ｐゴシック"/>
                <w:b/>
                <w:bCs/>
                <w:color w:val="000000"/>
                <w:kern w:val="0"/>
                <w:sz w:val="12"/>
                <w:szCs w:val="12"/>
              </w:rPr>
            </w:pPr>
            <w:r w:rsidRPr="005D6BFF">
              <w:rPr>
                <w:rFonts w:ascii="游ゴシック" w:eastAsia="游ゴシック" w:hAnsi="游ゴシック" w:cs="ＭＳ Ｐゴシック" w:hint="eastAsia"/>
                <w:b/>
                <w:bCs/>
                <w:color w:val="000000"/>
                <w:kern w:val="0"/>
                <w:sz w:val="12"/>
                <w:szCs w:val="12"/>
              </w:rPr>
              <w:t>大阪府建築物安全安心計画</w:t>
            </w:r>
            <w:r w:rsidRPr="005D6BFF">
              <w:rPr>
                <w:rFonts w:ascii="游ゴシック" w:eastAsia="游ゴシック" w:hAnsi="游ゴシック" w:cs="ＭＳ Ｐゴシック" w:hint="eastAsia"/>
                <w:b/>
                <w:bCs/>
                <w:color w:val="000000"/>
                <w:kern w:val="0"/>
                <w:sz w:val="12"/>
                <w:szCs w:val="12"/>
              </w:rPr>
              <w:br/>
              <w:t>（平成17～22年度）</w:t>
            </w:r>
          </w:p>
        </w:tc>
        <w:tc>
          <w:tcPr>
            <w:tcW w:w="2711" w:type="dxa"/>
            <w:tcBorders>
              <w:top w:val="single" w:sz="8" w:space="0" w:color="auto"/>
              <w:left w:val="nil"/>
              <w:bottom w:val="single" w:sz="4" w:space="0" w:color="auto"/>
              <w:right w:val="single" w:sz="4" w:space="0" w:color="auto"/>
            </w:tcBorders>
            <w:shd w:val="clear" w:color="000000" w:fill="FFFF99"/>
            <w:vAlign w:val="center"/>
            <w:hideMark/>
          </w:tcPr>
          <w:p w14:paraId="175CDC15" w14:textId="77777777" w:rsidR="00AA6BFF" w:rsidRPr="005D6BFF" w:rsidRDefault="00AA6BFF" w:rsidP="00AA6BFF">
            <w:pPr>
              <w:widowControl/>
              <w:spacing w:line="160" w:lineRule="exact"/>
              <w:jc w:val="center"/>
              <w:rPr>
                <w:rFonts w:ascii="游ゴシック" w:eastAsia="游ゴシック" w:hAnsi="游ゴシック" w:cs="ＭＳ Ｐゴシック"/>
                <w:b/>
                <w:bCs/>
                <w:color w:val="000000"/>
                <w:kern w:val="0"/>
                <w:sz w:val="12"/>
                <w:szCs w:val="12"/>
              </w:rPr>
            </w:pPr>
            <w:r w:rsidRPr="005D6BFF">
              <w:rPr>
                <w:rFonts w:ascii="游ゴシック" w:eastAsia="游ゴシック" w:hAnsi="游ゴシック" w:cs="ＭＳ Ｐゴシック" w:hint="eastAsia"/>
                <w:b/>
                <w:bCs/>
                <w:color w:val="000000"/>
                <w:kern w:val="0"/>
                <w:sz w:val="12"/>
                <w:szCs w:val="12"/>
              </w:rPr>
              <w:t>大阪府建築安全マネジメント計画</w:t>
            </w:r>
            <w:r w:rsidRPr="005D6BFF">
              <w:rPr>
                <w:rFonts w:ascii="游ゴシック" w:eastAsia="游ゴシック" w:hAnsi="游ゴシック" w:cs="ＭＳ Ｐゴシック" w:hint="eastAsia"/>
                <w:b/>
                <w:bCs/>
                <w:color w:val="000000"/>
                <w:kern w:val="0"/>
                <w:sz w:val="12"/>
                <w:szCs w:val="12"/>
              </w:rPr>
              <w:br/>
              <w:t xml:space="preserve"> (平成 22～26 年度)</w:t>
            </w:r>
          </w:p>
        </w:tc>
      </w:tr>
      <w:tr w:rsidR="00AA6BFF" w:rsidRPr="005D6BFF" w14:paraId="4647DB19" w14:textId="77777777" w:rsidTr="00AA6BFF">
        <w:trPr>
          <w:trHeight w:val="429"/>
        </w:trPr>
        <w:tc>
          <w:tcPr>
            <w:tcW w:w="9742" w:type="dxa"/>
            <w:gridSpan w:val="3"/>
            <w:tcBorders>
              <w:top w:val="single" w:sz="4" w:space="0" w:color="auto"/>
              <w:left w:val="single" w:sz="8" w:space="0" w:color="auto"/>
              <w:bottom w:val="single" w:sz="4" w:space="0" w:color="auto"/>
              <w:right w:val="nil"/>
            </w:tcBorders>
            <w:shd w:val="clear" w:color="000000" w:fill="99FF99"/>
            <w:noWrap/>
            <w:vAlign w:val="center"/>
            <w:hideMark/>
          </w:tcPr>
          <w:p w14:paraId="57572C35" w14:textId="77777777" w:rsidR="00AA6BFF" w:rsidRPr="005D6BFF" w:rsidRDefault="00AA6BFF" w:rsidP="00AA6BFF">
            <w:pPr>
              <w:widowControl/>
              <w:spacing w:line="160" w:lineRule="exact"/>
              <w:jc w:val="center"/>
              <w:rPr>
                <w:rFonts w:ascii="游ゴシック" w:eastAsia="游ゴシック" w:hAnsi="游ゴシック" w:cs="ＭＳ Ｐゴシック"/>
                <w:b/>
                <w:bCs/>
                <w:color w:val="000000"/>
                <w:kern w:val="0"/>
                <w:sz w:val="12"/>
                <w:szCs w:val="12"/>
              </w:rPr>
            </w:pPr>
            <w:r w:rsidRPr="00477F14">
              <w:rPr>
                <w:rFonts w:ascii="游ゴシック" w:eastAsia="游ゴシック" w:hAnsi="游ゴシック" w:cs="ＭＳ Ｐゴシック" w:hint="eastAsia"/>
                <w:b/>
                <w:bCs/>
                <w:color w:val="000000"/>
                <w:kern w:val="0"/>
                <w:sz w:val="16"/>
                <w:szCs w:val="16"/>
              </w:rPr>
              <w:t>推進すべき施策</w:t>
            </w:r>
          </w:p>
        </w:tc>
      </w:tr>
      <w:tr w:rsidR="00AA6BFF" w:rsidRPr="005D6BFF" w14:paraId="7AC920CF" w14:textId="77777777" w:rsidTr="00AA6BFF">
        <w:trPr>
          <w:trHeight w:val="1969"/>
        </w:trPr>
        <w:tc>
          <w:tcPr>
            <w:tcW w:w="3355" w:type="dxa"/>
            <w:tcBorders>
              <w:top w:val="nil"/>
              <w:left w:val="single" w:sz="8" w:space="0" w:color="auto"/>
              <w:bottom w:val="nil"/>
              <w:right w:val="single" w:sz="4" w:space="0" w:color="auto"/>
            </w:tcBorders>
            <w:shd w:val="clear" w:color="auto" w:fill="auto"/>
            <w:hideMark/>
          </w:tcPr>
          <w:p w14:paraId="4DAD32DC" w14:textId="77777777" w:rsidR="00AA6BFF" w:rsidRPr="00477F14" w:rsidRDefault="00AA6BFF" w:rsidP="00AA6BFF">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・工事監理制度の適正化とその徹底</w:t>
            </w:r>
            <w:r w:rsidRPr="00477F14">
              <w:rPr>
                <w:rFonts w:ascii="游ゴシック" w:eastAsia="游ゴシック" w:hAnsi="游ゴシック" w:cs="ＭＳ Ｐゴシック" w:hint="eastAsia"/>
                <w:color w:val="000000"/>
                <w:kern w:val="0"/>
                <w:sz w:val="11"/>
                <w:szCs w:val="11"/>
              </w:rPr>
              <w:br/>
              <w:t>・中間検査及び完了検査の的確な実施</w:t>
            </w:r>
            <w:r w:rsidRPr="00477F14">
              <w:rPr>
                <w:rFonts w:ascii="游ゴシック" w:eastAsia="游ゴシック" w:hAnsi="游ゴシック" w:cs="ＭＳ Ｐゴシック" w:hint="eastAsia"/>
                <w:color w:val="000000"/>
                <w:kern w:val="0"/>
                <w:sz w:val="11"/>
                <w:szCs w:val="11"/>
              </w:rPr>
              <w:br/>
              <w:t>・違反建築物対策の総合的な推進等</w:t>
            </w:r>
            <w:r w:rsidRPr="00477F14">
              <w:rPr>
                <w:rFonts w:ascii="游ゴシック" w:eastAsia="游ゴシック" w:hAnsi="游ゴシック" w:cs="ＭＳ Ｐゴシック" w:hint="eastAsia"/>
                <w:color w:val="000000"/>
                <w:kern w:val="0"/>
                <w:sz w:val="11"/>
                <w:szCs w:val="11"/>
              </w:rPr>
              <w:br/>
              <w:t>・消費者に対する積極的情報提供</w:t>
            </w:r>
          </w:p>
        </w:tc>
        <w:tc>
          <w:tcPr>
            <w:tcW w:w="3676" w:type="dxa"/>
            <w:tcBorders>
              <w:top w:val="nil"/>
              <w:left w:val="nil"/>
              <w:bottom w:val="nil"/>
              <w:right w:val="single" w:sz="4" w:space="0" w:color="auto"/>
            </w:tcBorders>
            <w:shd w:val="clear" w:color="auto" w:fill="auto"/>
            <w:hideMark/>
          </w:tcPr>
          <w:p w14:paraId="08850787" w14:textId="77777777" w:rsidR="00AA6BFF" w:rsidRPr="00477F14" w:rsidRDefault="00AA6BFF" w:rsidP="00AA6BFF">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・工事監理制度の普及啓発</w:t>
            </w:r>
            <w:r w:rsidRPr="00477F14">
              <w:rPr>
                <w:rFonts w:ascii="游ゴシック" w:eastAsia="游ゴシック" w:hAnsi="游ゴシック" w:cs="ＭＳ Ｐゴシック" w:hint="eastAsia"/>
                <w:color w:val="000000"/>
                <w:kern w:val="0"/>
                <w:sz w:val="11"/>
                <w:szCs w:val="11"/>
              </w:rPr>
              <w:br/>
              <w:t>・中間検査及び完了検査の受検促進</w:t>
            </w:r>
            <w:r w:rsidRPr="00477F14">
              <w:rPr>
                <w:rFonts w:ascii="游ゴシック" w:eastAsia="游ゴシック" w:hAnsi="游ゴシック" w:cs="ＭＳ Ｐゴシック" w:hint="eastAsia"/>
                <w:color w:val="000000"/>
                <w:kern w:val="0"/>
                <w:sz w:val="11"/>
                <w:szCs w:val="11"/>
              </w:rPr>
              <w:br/>
              <w:t>・違反建築物対策の総合的な推進</w:t>
            </w:r>
            <w:r w:rsidRPr="00477F14">
              <w:rPr>
                <w:rFonts w:ascii="游ゴシック" w:eastAsia="游ゴシック" w:hAnsi="游ゴシック" w:cs="ＭＳ Ｐゴシック" w:hint="eastAsia"/>
                <w:color w:val="000000"/>
                <w:kern w:val="0"/>
                <w:sz w:val="11"/>
                <w:szCs w:val="11"/>
              </w:rPr>
              <w:br/>
              <w:t>・既存建築物対策の推進</w:t>
            </w:r>
            <w:r w:rsidRPr="00477F14">
              <w:rPr>
                <w:rFonts w:ascii="游ゴシック" w:eastAsia="游ゴシック" w:hAnsi="游ゴシック" w:cs="ＭＳ Ｐゴシック" w:hint="eastAsia"/>
                <w:color w:val="000000"/>
                <w:kern w:val="0"/>
                <w:sz w:val="11"/>
                <w:szCs w:val="11"/>
              </w:rPr>
              <w:br/>
              <w:t>・新たな建築物の安全・安心対策の推進</w:t>
            </w:r>
            <w:r w:rsidRPr="00477F14">
              <w:rPr>
                <w:rFonts w:ascii="游ゴシック" w:eastAsia="游ゴシック" w:hAnsi="游ゴシック" w:cs="ＭＳ Ｐゴシック" w:hint="eastAsia"/>
                <w:color w:val="000000"/>
                <w:kern w:val="0"/>
                <w:sz w:val="11"/>
                <w:szCs w:val="11"/>
              </w:rPr>
              <w:br/>
              <w:t>・府民への広報と情報開示の推進</w:t>
            </w:r>
          </w:p>
        </w:tc>
        <w:tc>
          <w:tcPr>
            <w:tcW w:w="2711" w:type="dxa"/>
            <w:tcBorders>
              <w:top w:val="nil"/>
              <w:left w:val="nil"/>
              <w:bottom w:val="nil"/>
              <w:right w:val="single" w:sz="4" w:space="0" w:color="auto"/>
            </w:tcBorders>
            <w:shd w:val="clear" w:color="auto" w:fill="auto"/>
            <w:hideMark/>
          </w:tcPr>
          <w:p w14:paraId="727E8534" w14:textId="77777777" w:rsidR="00AA6BFF" w:rsidRPr="00477F14" w:rsidRDefault="00AA6BFF" w:rsidP="00AA6BFF">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・適正円滑な建築確認検査</w:t>
            </w:r>
            <w:r w:rsidRPr="00477F14">
              <w:rPr>
                <w:rFonts w:ascii="游ゴシック" w:eastAsia="游ゴシック" w:hAnsi="游ゴシック" w:cs="ＭＳ Ｐゴシック" w:hint="eastAsia"/>
                <w:color w:val="000000"/>
                <w:kern w:val="0"/>
                <w:sz w:val="11"/>
                <w:szCs w:val="11"/>
              </w:rPr>
              <w:br/>
              <w:t>・工事監理制度の普及啓発</w:t>
            </w:r>
            <w:r w:rsidRPr="00477F14">
              <w:rPr>
                <w:rFonts w:ascii="游ゴシック" w:eastAsia="游ゴシック" w:hAnsi="游ゴシック" w:cs="ＭＳ Ｐゴシック" w:hint="eastAsia"/>
                <w:color w:val="000000"/>
                <w:kern w:val="0"/>
                <w:sz w:val="11"/>
                <w:szCs w:val="11"/>
              </w:rPr>
              <w:br/>
              <w:t>・中間検査及び完了検査の確実な実施</w:t>
            </w:r>
            <w:r w:rsidRPr="00477F14">
              <w:rPr>
                <w:rFonts w:ascii="游ゴシック" w:eastAsia="游ゴシック" w:hAnsi="游ゴシック" w:cs="ＭＳ Ｐゴシック" w:hint="eastAsia"/>
                <w:color w:val="000000"/>
                <w:kern w:val="0"/>
                <w:sz w:val="11"/>
                <w:szCs w:val="11"/>
              </w:rPr>
              <w:br/>
              <w:t>・違反建築物対策の総合的な推進</w:t>
            </w:r>
            <w:r w:rsidRPr="00477F14">
              <w:rPr>
                <w:rFonts w:ascii="游ゴシック" w:eastAsia="游ゴシック" w:hAnsi="游ゴシック" w:cs="ＭＳ Ｐゴシック" w:hint="eastAsia"/>
                <w:color w:val="000000"/>
                <w:kern w:val="0"/>
                <w:sz w:val="11"/>
                <w:szCs w:val="11"/>
              </w:rPr>
              <w:br/>
              <w:t>・定期報告制度の活用等による適正な維持管理</w:t>
            </w:r>
            <w:r w:rsidRPr="00477F14">
              <w:rPr>
                <w:rFonts w:ascii="游ゴシック" w:eastAsia="游ゴシック" w:hAnsi="游ゴシック" w:cs="ＭＳ Ｐゴシック" w:hint="eastAsia"/>
                <w:color w:val="000000"/>
                <w:kern w:val="0"/>
                <w:sz w:val="11"/>
                <w:szCs w:val="11"/>
              </w:rPr>
              <w:br/>
              <w:t>・既存建築物に関する安全性の確保</w:t>
            </w:r>
            <w:r w:rsidRPr="00477F14">
              <w:rPr>
                <w:rFonts w:ascii="游ゴシック" w:eastAsia="游ゴシック" w:hAnsi="游ゴシック" w:cs="ＭＳ Ｐゴシック" w:hint="eastAsia"/>
                <w:color w:val="000000"/>
                <w:kern w:val="0"/>
                <w:sz w:val="11"/>
                <w:szCs w:val="11"/>
              </w:rPr>
              <w:br/>
              <w:t>・既存建築物の有効活用</w:t>
            </w:r>
            <w:r w:rsidRPr="00477F14">
              <w:rPr>
                <w:rFonts w:ascii="游ゴシック" w:eastAsia="游ゴシック" w:hAnsi="游ゴシック" w:cs="ＭＳ Ｐゴシック" w:hint="eastAsia"/>
                <w:color w:val="000000"/>
                <w:kern w:val="0"/>
                <w:sz w:val="11"/>
                <w:szCs w:val="11"/>
              </w:rPr>
              <w:br/>
              <w:t>・事故発生時の迅速・適確な対応</w:t>
            </w:r>
            <w:r w:rsidRPr="00477F14">
              <w:rPr>
                <w:rFonts w:ascii="游ゴシック" w:eastAsia="游ゴシック" w:hAnsi="游ゴシック" w:cs="ＭＳ Ｐゴシック" w:hint="eastAsia"/>
                <w:color w:val="000000"/>
                <w:kern w:val="0"/>
                <w:sz w:val="11"/>
                <w:szCs w:val="11"/>
              </w:rPr>
              <w:br/>
              <w:t>・消費者等への情報提供等</w:t>
            </w:r>
          </w:p>
        </w:tc>
      </w:tr>
      <w:tr w:rsidR="00AA6BFF" w:rsidRPr="005D6BFF" w14:paraId="48BB22A5" w14:textId="77777777" w:rsidTr="00AA6BFF">
        <w:trPr>
          <w:trHeight w:val="393"/>
        </w:trPr>
        <w:tc>
          <w:tcPr>
            <w:tcW w:w="9742" w:type="dxa"/>
            <w:gridSpan w:val="3"/>
            <w:tcBorders>
              <w:top w:val="double" w:sz="6" w:space="0" w:color="auto"/>
              <w:left w:val="single" w:sz="8" w:space="0" w:color="auto"/>
              <w:bottom w:val="single" w:sz="4" w:space="0" w:color="auto"/>
              <w:right w:val="nil"/>
            </w:tcBorders>
            <w:shd w:val="clear" w:color="000000" w:fill="99FF99"/>
            <w:noWrap/>
            <w:vAlign w:val="center"/>
            <w:hideMark/>
          </w:tcPr>
          <w:p w14:paraId="10FCAE65" w14:textId="77777777" w:rsidR="00AA6BFF" w:rsidRPr="005D6BFF" w:rsidRDefault="00AA6BFF" w:rsidP="00AA6BFF">
            <w:pPr>
              <w:widowControl/>
              <w:spacing w:line="160" w:lineRule="exact"/>
              <w:jc w:val="center"/>
              <w:rPr>
                <w:rFonts w:ascii="游ゴシック" w:eastAsia="游ゴシック" w:hAnsi="游ゴシック" w:cs="ＭＳ Ｐゴシック"/>
                <w:b/>
                <w:bCs/>
                <w:color w:val="000000"/>
                <w:kern w:val="0"/>
                <w:sz w:val="12"/>
                <w:szCs w:val="12"/>
              </w:rPr>
            </w:pPr>
            <w:r w:rsidRPr="00477F14">
              <w:rPr>
                <w:rFonts w:ascii="游ゴシック" w:eastAsia="游ゴシック" w:hAnsi="游ゴシック" w:cs="ＭＳ Ｐゴシック" w:hint="eastAsia"/>
                <w:b/>
                <w:bCs/>
                <w:color w:val="000000"/>
                <w:kern w:val="0"/>
                <w:sz w:val="16"/>
                <w:szCs w:val="16"/>
              </w:rPr>
              <w:t xml:space="preserve">重大事件事故・災害 </w:t>
            </w:r>
          </w:p>
        </w:tc>
      </w:tr>
      <w:tr w:rsidR="00AA6BFF" w:rsidRPr="005D6BFF" w14:paraId="2A4AED81" w14:textId="77777777" w:rsidTr="00AA6BFF">
        <w:trPr>
          <w:trHeight w:val="1536"/>
        </w:trPr>
        <w:tc>
          <w:tcPr>
            <w:tcW w:w="3355" w:type="dxa"/>
            <w:tcBorders>
              <w:top w:val="nil"/>
              <w:left w:val="single" w:sz="8" w:space="0" w:color="auto"/>
              <w:bottom w:val="single" w:sz="4" w:space="0" w:color="auto"/>
              <w:right w:val="single" w:sz="4" w:space="0" w:color="auto"/>
            </w:tcBorders>
            <w:shd w:val="clear" w:color="auto" w:fill="auto"/>
            <w:hideMark/>
          </w:tcPr>
          <w:p w14:paraId="4E2CF87F" w14:textId="77777777" w:rsidR="00AA6BFF" w:rsidRPr="00477F14" w:rsidRDefault="00AA6BFF" w:rsidP="00AA6BFF">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・新宿歌舞伎町雑居ビル火災(H13.9)</w:t>
            </w:r>
            <w:r w:rsidRPr="00477F14">
              <w:rPr>
                <w:rFonts w:ascii="游ゴシック" w:eastAsia="游ゴシック" w:hAnsi="游ゴシック" w:cs="ＭＳ Ｐゴシック" w:hint="eastAsia"/>
                <w:color w:val="000000"/>
                <w:kern w:val="0"/>
                <w:sz w:val="11"/>
                <w:szCs w:val="11"/>
              </w:rPr>
              <w:br/>
              <w:t>・六本木ヒルズ自動回転ドア事故（H16.3）</w:t>
            </w:r>
          </w:p>
        </w:tc>
        <w:tc>
          <w:tcPr>
            <w:tcW w:w="3676" w:type="dxa"/>
            <w:tcBorders>
              <w:top w:val="nil"/>
              <w:left w:val="nil"/>
              <w:bottom w:val="single" w:sz="4" w:space="0" w:color="auto"/>
              <w:right w:val="single" w:sz="4" w:space="0" w:color="auto"/>
            </w:tcBorders>
            <w:shd w:val="clear" w:color="auto" w:fill="auto"/>
            <w:hideMark/>
          </w:tcPr>
          <w:p w14:paraId="2E45F0D6" w14:textId="77777777" w:rsidR="00AA6BFF" w:rsidRPr="00477F14" w:rsidRDefault="00AA6BFF" w:rsidP="00AA6BFF">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・構造計算書偽装事件 (H17.11)</w:t>
            </w:r>
            <w:r w:rsidRPr="00477F14">
              <w:rPr>
                <w:rFonts w:ascii="游ゴシック" w:eastAsia="游ゴシック" w:hAnsi="游ゴシック" w:cs="ＭＳ Ｐゴシック" w:hint="eastAsia"/>
                <w:color w:val="000000"/>
                <w:kern w:val="0"/>
                <w:sz w:val="11"/>
                <w:szCs w:val="11"/>
              </w:rPr>
              <w:br/>
              <w:t>・東京都港区エレベーター戸開走行事故（H18.6）</w:t>
            </w:r>
            <w:r w:rsidRPr="00477F14">
              <w:rPr>
                <w:rFonts w:ascii="游ゴシック" w:eastAsia="游ゴシック" w:hAnsi="游ゴシック" w:cs="ＭＳ Ｐゴシック" w:hint="eastAsia"/>
                <w:color w:val="000000"/>
                <w:kern w:val="0"/>
                <w:sz w:val="11"/>
                <w:szCs w:val="11"/>
              </w:rPr>
              <w:br/>
              <w:t>・新潟県中越地震 (H19.7)</w:t>
            </w:r>
            <w:r w:rsidRPr="00477F14">
              <w:rPr>
                <w:rFonts w:ascii="游ゴシック" w:eastAsia="游ゴシック" w:hAnsi="游ゴシック" w:cs="ＭＳ Ｐゴシック" w:hint="eastAsia"/>
                <w:color w:val="000000"/>
                <w:kern w:val="0"/>
                <w:sz w:val="11"/>
                <w:szCs w:val="11"/>
              </w:rPr>
              <w:br/>
              <w:t>・大阪市個室ビデオ火災(H20.10)</w:t>
            </w:r>
            <w:r w:rsidRPr="00477F14">
              <w:rPr>
                <w:rFonts w:ascii="游ゴシック" w:eastAsia="游ゴシック" w:hAnsi="游ゴシック" w:cs="ＭＳ Ｐゴシック" w:hint="eastAsia"/>
                <w:color w:val="000000"/>
                <w:kern w:val="0"/>
                <w:sz w:val="11"/>
                <w:szCs w:val="11"/>
              </w:rPr>
              <w:br/>
              <w:t>・群馬県届有料老人ホーム火災(H21.3)</w:t>
            </w:r>
            <w:r w:rsidRPr="00477F14">
              <w:rPr>
                <w:rFonts w:ascii="游ゴシック" w:eastAsia="游ゴシック" w:hAnsi="游ゴシック" w:cs="ＭＳ Ｐゴシック" w:hint="eastAsia"/>
                <w:color w:val="000000"/>
                <w:kern w:val="0"/>
                <w:sz w:val="11"/>
                <w:szCs w:val="11"/>
              </w:rPr>
              <w:br/>
              <w:t>・札幌市認知症高齢者ｸﾞﾙｰﾌﾟﾎｰﾑ火災 (H22.3)</w:t>
            </w:r>
            <w:r w:rsidRPr="00477F14">
              <w:rPr>
                <w:rFonts w:ascii="游ゴシック" w:eastAsia="游ゴシック" w:hAnsi="游ゴシック" w:cs="ＭＳ Ｐゴシック" w:hint="eastAsia"/>
                <w:color w:val="000000"/>
                <w:kern w:val="0"/>
                <w:sz w:val="11"/>
                <w:szCs w:val="11"/>
              </w:rPr>
              <w:br/>
              <w:t>・東日本大震災 (H23.3)</w:t>
            </w:r>
          </w:p>
        </w:tc>
        <w:tc>
          <w:tcPr>
            <w:tcW w:w="2711" w:type="dxa"/>
            <w:tcBorders>
              <w:top w:val="nil"/>
              <w:left w:val="nil"/>
              <w:bottom w:val="single" w:sz="4" w:space="0" w:color="auto"/>
              <w:right w:val="single" w:sz="4" w:space="0" w:color="auto"/>
            </w:tcBorders>
            <w:shd w:val="clear" w:color="auto" w:fill="auto"/>
            <w:hideMark/>
          </w:tcPr>
          <w:p w14:paraId="4C350D45" w14:textId="77777777" w:rsidR="00AA6BFF" w:rsidRPr="00477F14" w:rsidRDefault="00AA6BFF" w:rsidP="00AA6BFF">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・福山市ホテル火災(H24.5)</w:t>
            </w:r>
            <w:r w:rsidRPr="00477F14">
              <w:rPr>
                <w:rFonts w:ascii="游ゴシック" w:eastAsia="游ゴシック" w:hAnsi="游ゴシック" w:cs="ＭＳ Ｐゴシック" w:hint="eastAsia"/>
                <w:color w:val="000000"/>
                <w:kern w:val="0"/>
                <w:sz w:val="11"/>
                <w:szCs w:val="11"/>
              </w:rPr>
              <w:br/>
              <w:t>・長崎市認知症高齢者ｸﾞﾙｰﾌﾟﾎｰﾑ火災(H25.2)</w:t>
            </w:r>
            <w:r w:rsidRPr="00477F14">
              <w:rPr>
                <w:rFonts w:ascii="游ゴシック" w:eastAsia="游ゴシック" w:hAnsi="游ゴシック" w:cs="ＭＳ Ｐゴシック" w:hint="eastAsia"/>
                <w:color w:val="000000"/>
                <w:kern w:val="0"/>
                <w:sz w:val="11"/>
                <w:szCs w:val="11"/>
              </w:rPr>
              <w:br/>
              <w:t>・福岡市有床診療所火災(H25.10)</w:t>
            </w:r>
            <w:r w:rsidRPr="00477F14">
              <w:rPr>
                <w:rFonts w:ascii="游ゴシック" w:eastAsia="游ゴシック" w:hAnsi="游ゴシック" w:cs="ＭＳ Ｐゴシック" w:hint="eastAsia"/>
                <w:color w:val="000000"/>
                <w:kern w:val="0"/>
                <w:sz w:val="11"/>
                <w:szCs w:val="11"/>
              </w:rPr>
              <w:br/>
              <w:t>・貸しルーム火災　横浜市(H26.1) 川口市(H26.2)(H26.4)</w:t>
            </w:r>
          </w:p>
        </w:tc>
      </w:tr>
      <w:tr w:rsidR="00AA6BFF" w:rsidRPr="005D6BFF" w14:paraId="12A256C9" w14:textId="77777777" w:rsidTr="00AA6BFF">
        <w:trPr>
          <w:trHeight w:val="428"/>
        </w:trPr>
        <w:tc>
          <w:tcPr>
            <w:tcW w:w="9742" w:type="dxa"/>
            <w:gridSpan w:val="3"/>
            <w:tcBorders>
              <w:top w:val="single" w:sz="4" w:space="0" w:color="auto"/>
              <w:left w:val="single" w:sz="8" w:space="0" w:color="auto"/>
              <w:bottom w:val="single" w:sz="4" w:space="0" w:color="auto"/>
              <w:right w:val="nil"/>
            </w:tcBorders>
            <w:shd w:val="clear" w:color="000000" w:fill="99FF99"/>
            <w:noWrap/>
            <w:vAlign w:val="center"/>
            <w:hideMark/>
          </w:tcPr>
          <w:p w14:paraId="178634C0" w14:textId="77777777" w:rsidR="00AA6BFF" w:rsidRPr="005D6BFF" w:rsidRDefault="00AA6BFF" w:rsidP="00AA6BFF">
            <w:pPr>
              <w:widowControl/>
              <w:spacing w:line="160" w:lineRule="exact"/>
              <w:jc w:val="center"/>
              <w:rPr>
                <w:rFonts w:ascii="游ゴシック" w:eastAsia="游ゴシック" w:hAnsi="游ゴシック" w:cs="ＭＳ Ｐゴシック"/>
                <w:b/>
                <w:bCs/>
                <w:color w:val="000000"/>
                <w:kern w:val="0"/>
                <w:sz w:val="12"/>
                <w:szCs w:val="12"/>
              </w:rPr>
            </w:pPr>
            <w:r w:rsidRPr="00477F14">
              <w:rPr>
                <w:rFonts w:ascii="游ゴシック" w:eastAsia="游ゴシック" w:hAnsi="游ゴシック" w:cs="ＭＳ Ｐゴシック" w:hint="eastAsia"/>
                <w:b/>
                <w:bCs/>
                <w:color w:val="000000"/>
                <w:kern w:val="0"/>
                <w:sz w:val="16"/>
                <w:szCs w:val="16"/>
              </w:rPr>
              <w:t>法改正等</w:t>
            </w:r>
          </w:p>
        </w:tc>
      </w:tr>
      <w:tr w:rsidR="00AA6BFF" w:rsidRPr="005D6BFF" w14:paraId="3E281E69" w14:textId="77777777" w:rsidTr="00AA6BFF">
        <w:trPr>
          <w:trHeight w:val="8299"/>
        </w:trPr>
        <w:tc>
          <w:tcPr>
            <w:tcW w:w="3355" w:type="dxa"/>
            <w:tcBorders>
              <w:top w:val="nil"/>
              <w:left w:val="single" w:sz="8" w:space="0" w:color="auto"/>
              <w:bottom w:val="single" w:sz="8" w:space="0" w:color="000000"/>
              <w:right w:val="single" w:sz="4" w:space="0" w:color="auto"/>
            </w:tcBorders>
            <w:shd w:val="clear" w:color="auto" w:fill="auto"/>
            <w:hideMark/>
          </w:tcPr>
          <w:p w14:paraId="78E816DC" w14:textId="77777777" w:rsidR="00AA6BFF" w:rsidRPr="00477F14" w:rsidRDefault="00AA6BFF" w:rsidP="00AA6BFF">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●建築基準法の一部を改正する法律</w:t>
            </w:r>
            <w:r w:rsidRPr="00477F14">
              <w:rPr>
                <w:rFonts w:ascii="游ゴシック" w:eastAsia="游ゴシック" w:hAnsi="游ゴシック" w:cs="ＭＳ Ｐゴシック" w:hint="eastAsia"/>
                <w:color w:val="000000"/>
                <w:kern w:val="0"/>
                <w:sz w:val="11"/>
                <w:szCs w:val="11"/>
              </w:rPr>
              <w:br/>
              <w:t>（平成10年6月12日公布、平成11年5月1日施行）</w:t>
            </w:r>
            <w:r w:rsidRPr="00477F14">
              <w:rPr>
                <w:rFonts w:ascii="游ゴシック" w:eastAsia="游ゴシック" w:hAnsi="游ゴシック" w:cs="ＭＳ Ｐゴシック" w:hint="eastAsia"/>
                <w:color w:val="000000"/>
                <w:kern w:val="0"/>
                <w:sz w:val="11"/>
                <w:szCs w:val="11"/>
              </w:rPr>
              <w:br/>
              <w:t xml:space="preserve">　・中間検査の導入</w:t>
            </w:r>
            <w:r w:rsidRPr="00477F14">
              <w:rPr>
                <w:rFonts w:ascii="游ゴシック" w:eastAsia="游ゴシック" w:hAnsi="游ゴシック" w:cs="ＭＳ Ｐゴシック" w:hint="eastAsia"/>
                <w:color w:val="000000"/>
                <w:kern w:val="0"/>
                <w:sz w:val="11"/>
                <w:szCs w:val="11"/>
              </w:rPr>
              <w:br/>
              <w:t xml:space="preserve">　・建築確認・検査の民間開放  など</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u w:val="single"/>
              </w:rPr>
              <w:t>〇</w:t>
            </w:r>
            <w:r w:rsidRPr="00477F14">
              <w:rPr>
                <w:rFonts w:ascii="游ゴシック" w:eastAsia="游ゴシック" w:hAnsi="游ゴシック" w:cs="ＭＳ Ｐゴシック" w:hint="eastAsia"/>
                <w:b/>
                <w:bCs/>
                <w:color w:val="000000"/>
                <w:kern w:val="0"/>
                <w:sz w:val="11"/>
                <w:szCs w:val="11"/>
                <w:u w:val="single"/>
              </w:rPr>
              <w:t>建築物安全安心推進計画について</w:t>
            </w:r>
            <w:r w:rsidRPr="00477F14">
              <w:rPr>
                <w:rFonts w:ascii="游ゴシック" w:eastAsia="游ゴシック" w:hAnsi="游ゴシック" w:cs="ＭＳ Ｐゴシック" w:hint="eastAsia"/>
                <w:color w:val="000000"/>
                <w:kern w:val="0"/>
                <w:sz w:val="11"/>
                <w:szCs w:val="11"/>
              </w:rPr>
              <w:br/>
              <w:t>（H11.4.6日付け局長通知）</w:t>
            </w:r>
            <w:r w:rsidRPr="00477F14">
              <w:rPr>
                <w:rFonts w:ascii="游ゴシック" w:eastAsia="游ゴシック" w:hAnsi="游ゴシック" w:cs="ＭＳ Ｐゴシック" w:hint="eastAsia"/>
                <w:color w:val="000000"/>
                <w:kern w:val="0"/>
                <w:sz w:val="11"/>
                <w:szCs w:val="11"/>
              </w:rPr>
              <w:br/>
              <w:t xml:space="preserve">　・</w:t>
            </w:r>
            <w:r w:rsidRPr="00477F14">
              <w:rPr>
                <w:rFonts w:ascii="游ゴシック" w:eastAsia="游ゴシック" w:hAnsi="游ゴシック" w:cs="ＭＳ Ｐゴシック" w:hint="eastAsia"/>
                <w:b/>
                <w:bCs/>
                <w:color w:val="000000"/>
                <w:kern w:val="0"/>
                <w:sz w:val="11"/>
                <w:szCs w:val="11"/>
              </w:rPr>
              <w:t>工事監理業務の適正化とその徹底</w:t>
            </w:r>
            <w:r w:rsidRPr="00477F14">
              <w:rPr>
                <w:rFonts w:ascii="游ゴシック" w:eastAsia="游ゴシック" w:hAnsi="游ゴシック" w:cs="ＭＳ Ｐゴシック" w:hint="eastAsia"/>
                <w:color w:val="000000"/>
                <w:kern w:val="0"/>
                <w:sz w:val="11"/>
                <w:szCs w:val="11"/>
              </w:rPr>
              <w:br/>
              <w:t xml:space="preserve">　・</w:t>
            </w:r>
            <w:r w:rsidRPr="00477F14">
              <w:rPr>
                <w:rFonts w:ascii="游ゴシック" w:eastAsia="游ゴシック" w:hAnsi="游ゴシック" w:cs="ＭＳ Ｐゴシック" w:hint="eastAsia"/>
                <w:b/>
                <w:bCs/>
                <w:color w:val="000000"/>
                <w:kern w:val="0"/>
                <w:sz w:val="11"/>
                <w:szCs w:val="11"/>
              </w:rPr>
              <w:t>違反建築物対策の総合的な推進</w:t>
            </w:r>
            <w:r w:rsidRPr="00477F14">
              <w:rPr>
                <w:rFonts w:ascii="游ゴシック" w:eastAsia="游ゴシック" w:hAnsi="游ゴシック" w:cs="ＭＳ Ｐゴシック" w:hint="eastAsia"/>
                <w:color w:val="000000"/>
                <w:kern w:val="0"/>
                <w:sz w:val="11"/>
                <w:szCs w:val="11"/>
              </w:rPr>
              <w:br/>
              <w:t xml:space="preserve">　・</w:t>
            </w:r>
            <w:r w:rsidRPr="00477F14">
              <w:rPr>
                <w:rFonts w:ascii="游ゴシック" w:eastAsia="游ゴシック" w:hAnsi="游ゴシック" w:cs="ＭＳ Ｐゴシック" w:hint="eastAsia"/>
                <w:b/>
                <w:bCs/>
                <w:color w:val="000000"/>
                <w:kern w:val="0"/>
                <w:sz w:val="11"/>
                <w:szCs w:val="11"/>
              </w:rPr>
              <w:t>中間検査及び完了検査の適確な実施</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rPr>
              <w:br/>
              <w:t>〇小規模雑居ビルにおける建築基準法令違反に係る告発の事務処理について</w:t>
            </w:r>
          </w:p>
          <w:p w14:paraId="7AC1FED0" w14:textId="77777777" w:rsidR="00AA6BFF" w:rsidRPr="00477F14" w:rsidRDefault="00AA6BFF" w:rsidP="00AA6BFF">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（H14.1.4日付け課長通知）</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rPr>
              <w:br/>
              <w:t>〇既存建築物に係る違反是正作業マニュアルについて</w:t>
            </w:r>
            <w:r w:rsidRPr="00477F14">
              <w:rPr>
                <w:rFonts w:ascii="游ゴシック" w:eastAsia="游ゴシック" w:hAnsi="游ゴシック" w:cs="ＭＳ Ｐゴシック" w:hint="eastAsia"/>
                <w:color w:val="000000"/>
                <w:kern w:val="0"/>
                <w:sz w:val="11"/>
                <w:szCs w:val="11"/>
              </w:rPr>
              <w:br/>
              <w:t xml:space="preserve">　（H14.4.11日付け課長通知）</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u w:val="single"/>
              </w:rPr>
              <w:t>〇</w:t>
            </w:r>
            <w:r w:rsidRPr="00477F14">
              <w:rPr>
                <w:rFonts w:ascii="游ゴシック" w:eastAsia="游ゴシック" w:hAnsi="游ゴシック" w:cs="ＭＳ Ｐゴシック" w:hint="eastAsia"/>
                <w:b/>
                <w:bCs/>
                <w:color w:val="000000"/>
                <w:kern w:val="0"/>
                <w:sz w:val="11"/>
                <w:szCs w:val="11"/>
                <w:u w:val="single"/>
              </w:rPr>
              <w:t>既存建築物に係る違反対策推進計画について</w:t>
            </w:r>
            <w:r w:rsidRPr="00477F14">
              <w:rPr>
                <w:rFonts w:ascii="游ゴシック" w:eastAsia="游ゴシック" w:hAnsi="游ゴシック" w:cs="ＭＳ Ｐゴシック" w:hint="eastAsia"/>
                <w:color w:val="000000"/>
                <w:kern w:val="0"/>
                <w:sz w:val="11"/>
                <w:szCs w:val="11"/>
              </w:rPr>
              <w:br/>
              <w:t xml:space="preserve">　（H14.4.11日付け課長通知）</w:t>
            </w:r>
            <w:r w:rsidRPr="00477F14">
              <w:rPr>
                <w:rFonts w:ascii="游ゴシック" w:eastAsia="游ゴシック" w:hAnsi="游ゴシック" w:cs="ＭＳ Ｐゴシック" w:hint="eastAsia"/>
                <w:color w:val="000000"/>
                <w:kern w:val="0"/>
                <w:sz w:val="11"/>
                <w:szCs w:val="11"/>
              </w:rPr>
              <w:br/>
              <w:t xml:space="preserve">　・</w:t>
            </w:r>
            <w:r w:rsidRPr="00477F14">
              <w:rPr>
                <w:rFonts w:ascii="游ゴシック" w:eastAsia="游ゴシック" w:hAnsi="游ゴシック" w:cs="ＭＳ Ｐゴシック" w:hint="eastAsia"/>
                <w:b/>
                <w:bCs/>
                <w:color w:val="000000"/>
                <w:kern w:val="0"/>
                <w:sz w:val="11"/>
                <w:szCs w:val="11"/>
              </w:rPr>
              <w:t>定期報告制度の運用強化</w:t>
            </w:r>
            <w:r w:rsidRPr="00477F14">
              <w:rPr>
                <w:rFonts w:ascii="游ゴシック" w:eastAsia="游ゴシック" w:hAnsi="游ゴシック" w:cs="ＭＳ Ｐゴシック" w:hint="eastAsia"/>
                <w:color w:val="000000"/>
                <w:kern w:val="0"/>
                <w:sz w:val="11"/>
                <w:szCs w:val="11"/>
              </w:rPr>
              <w:br/>
              <w:t xml:space="preserve">　・</w:t>
            </w:r>
            <w:r w:rsidRPr="00477F14">
              <w:rPr>
                <w:rFonts w:ascii="游ゴシック" w:eastAsia="游ゴシック" w:hAnsi="游ゴシック" w:cs="ＭＳ Ｐゴシック" w:hint="eastAsia"/>
                <w:b/>
                <w:bCs/>
                <w:color w:val="000000"/>
                <w:kern w:val="0"/>
                <w:sz w:val="11"/>
                <w:szCs w:val="11"/>
              </w:rPr>
              <w:t>違反対策推進体制整備の拡充</w:t>
            </w:r>
            <w:r w:rsidRPr="00477F14">
              <w:rPr>
                <w:rFonts w:ascii="游ゴシック" w:eastAsia="游ゴシック" w:hAnsi="游ゴシック" w:cs="ＭＳ Ｐゴシック" w:hint="eastAsia"/>
                <w:color w:val="000000"/>
                <w:kern w:val="0"/>
                <w:sz w:val="11"/>
                <w:szCs w:val="11"/>
              </w:rPr>
              <w:br/>
              <w:t xml:space="preserve">　・</w:t>
            </w:r>
            <w:r w:rsidRPr="00477F14">
              <w:rPr>
                <w:rFonts w:ascii="游ゴシック" w:eastAsia="游ゴシック" w:hAnsi="游ゴシック" w:cs="ＭＳ Ｐゴシック" w:hint="eastAsia"/>
                <w:b/>
                <w:bCs/>
                <w:color w:val="000000"/>
                <w:kern w:val="0"/>
                <w:sz w:val="11"/>
                <w:szCs w:val="11"/>
              </w:rPr>
              <w:t>違反是正の徹底</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rPr>
              <w:br/>
              <w:t>●建築物の安全性及び市街地の防災機能の確保等を図るための建築基準法の一部を改正する法律</w:t>
            </w:r>
            <w:r w:rsidRPr="00477F14">
              <w:rPr>
                <w:rFonts w:ascii="游ゴシック" w:eastAsia="游ゴシック" w:hAnsi="游ゴシック" w:cs="ＭＳ Ｐゴシック" w:hint="eastAsia"/>
                <w:color w:val="000000"/>
                <w:kern w:val="0"/>
                <w:sz w:val="11"/>
                <w:szCs w:val="11"/>
              </w:rPr>
              <w:br/>
              <w:t xml:space="preserve">　（平成16年６月２日公布、平成17年6月1日施行）</w:t>
            </w:r>
            <w:r w:rsidRPr="00477F14">
              <w:rPr>
                <w:rFonts w:ascii="游ゴシック" w:eastAsia="游ゴシック" w:hAnsi="游ゴシック" w:cs="ＭＳ Ｐゴシック" w:hint="eastAsia"/>
                <w:color w:val="000000"/>
                <w:kern w:val="0"/>
                <w:sz w:val="11"/>
                <w:szCs w:val="11"/>
              </w:rPr>
              <w:br/>
              <w:t xml:space="preserve">　・既存不適格建築物に対する勧告・是正命令制度の創設</w:t>
            </w:r>
            <w:r w:rsidRPr="00477F14">
              <w:rPr>
                <w:rFonts w:ascii="游ゴシック" w:eastAsia="游ゴシック" w:hAnsi="游ゴシック" w:cs="ＭＳ Ｐゴシック" w:hint="eastAsia"/>
                <w:color w:val="000000"/>
                <w:kern w:val="0"/>
                <w:sz w:val="11"/>
                <w:szCs w:val="11"/>
              </w:rPr>
              <w:br/>
              <w:t xml:space="preserve">　・既存建築物に係る報告・検査制度の充実及び強化 など</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rPr>
              <w:br/>
              <w:t>〇建築物等に係る事故防止のための対応及び連携体制</w:t>
            </w:r>
            <w:r w:rsidRPr="00477F14">
              <w:rPr>
                <w:rFonts w:ascii="游ゴシック" w:eastAsia="游ゴシック" w:hAnsi="游ゴシック" w:cs="ＭＳ Ｐゴシック" w:hint="eastAsia"/>
                <w:color w:val="000000"/>
                <w:kern w:val="0"/>
                <w:sz w:val="11"/>
                <w:szCs w:val="11"/>
              </w:rPr>
              <w:br/>
              <w:t xml:space="preserve">　の整備について</w:t>
            </w:r>
          </w:p>
          <w:p w14:paraId="7F596C5E" w14:textId="77777777" w:rsidR="00AA6BFF" w:rsidRPr="00477F14" w:rsidRDefault="00AA6BFF" w:rsidP="00AA6BFF">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（H17.3.31日付け課長通知）</w:t>
            </w:r>
            <w:r w:rsidRPr="00477F14">
              <w:rPr>
                <w:rFonts w:ascii="游ゴシック" w:eastAsia="游ゴシック" w:hAnsi="游ゴシック" w:cs="ＭＳ Ｐゴシック" w:hint="eastAsia"/>
                <w:color w:val="000000"/>
                <w:kern w:val="0"/>
                <w:sz w:val="11"/>
                <w:szCs w:val="11"/>
              </w:rPr>
              <w:br/>
              <w:t xml:space="preserve">　・事故情報の把握</w:t>
            </w:r>
            <w:r w:rsidRPr="00477F14">
              <w:rPr>
                <w:rFonts w:ascii="游ゴシック" w:eastAsia="游ゴシック" w:hAnsi="游ゴシック" w:cs="ＭＳ Ｐゴシック" w:hint="eastAsia"/>
                <w:color w:val="000000"/>
                <w:kern w:val="0"/>
                <w:sz w:val="11"/>
                <w:szCs w:val="11"/>
              </w:rPr>
              <w:br/>
              <w:t xml:space="preserve">　・消防部局等関係行政機関との連携体制の整備</w:t>
            </w:r>
            <w:r w:rsidRPr="00477F14">
              <w:rPr>
                <w:rFonts w:ascii="游ゴシック" w:eastAsia="游ゴシック" w:hAnsi="游ゴシック" w:cs="ＭＳ Ｐゴシック" w:hint="eastAsia"/>
                <w:color w:val="000000"/>
                <w:kern w:val="0"/>
                <w:sz w:val="11"/>
                <w:szCs w:val="11"/>
              </w:rPr>
              <w:br/>
              <w:t xml:space="preserve">　・事故情報に対する対応</w:t>
            </w:r>
            <w:r w:rsidRPr="00477F14">
              <w:rPr>
                <w:rFonts w:ascii="游ゴシック" w:eastAsia="游ゴシック" w:hAnsi="游ゴシック" w:cs="ＭＳ Ｐゴシック" w:hint="eastAsia"/>
                <w:color w:val="000000"/>
                <w:kern w:val="0"/>
                <w:sz w:val="11"/>
                <w:szCs w:val="11"/>
              </w:rPr>
              <w:br/>
            </w:r>
          </w:p>
        </w:tc>
        <w:tc>
          <w:tcPr>
            <w:tcW w:w="3676" w:type="dxa"/>
            <w:tcBorders>
              <w:top w:val="nil"/>
              <w:left w:val="single" w:sz="4" w:space="0" w:color="auto"/>
              <w:bottom w:val="single" w:sz="8" w:space="0" w:color="000000"/>
              <w:right w:val="single" w:sz="4" w:space="0" w:color="auto"/>
            </w:tcBorders>
            <w:shd w:val="clear" w:color="auto" w:fill="auto"/>
            <w:hideMark/>
          </w:tcPr>
          <w:p w14:paraId="249F4743" w14:textId="77777777" w:rsidR="00AA6BFF" w:rsidRPr="00477F14" w:rsidRDefault="00AA6BFF" w:rsidP="00AA6BFF">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 xml:space="preserve">●建築物の安全性の確保を図るための建築基準法等の一部を改正する法律 </w:t>
            </w:r>
          </w:p>
          <w:p w14:paraId="0D7DAB96" w14:textId="77777777" w:rsidR="00AA6BFF" w:rsidRPr="00477F14" w:rsidRDefault="00AA6BFF" w:rsidP="00AA6BFF">
            <w:pPr>
              <w:widowControl/>
              <w:spacing w:line="160" w:lineRule="exact"/>
              <w:jc w:val="left"/>
              <w:rPr>
                <w:rFonts w:ascii="游ゴシック" w:eastAsia="游ゴシック" w:hAnsi="游ゴシック" w:cs="ＭＳ Ｐゴシック"/>
                <w:kern w:val="0"/>
                <w:sz w:val="11"/>
                <w:szCs w:val="11"/>
              </w:rPr>
            </w:pPr>
            <w:r w:rsidRPr="00477F14">
              <w:rPr>
                <w:rFonts w:ascii="游ゴシック" w:eastAsia="游ゴシック" w:hAnsi="游ゴシック" w:cs="ＭＳ Ｐゴシック" w:hint="eastAsia"/>
                <w:color w:val="000000"/>
                <w:kern w:val="0"/>
                <w:sz w:val="11"/>
                <w:szCs w:val="11"/>
              </w:rPr>
              <w:t>（平成18年法律第92号）</w:t>
            </w:r>
            <w:r w:rsidRPr="00477F14">
              <w:rPr>
                <w:rFonts w:ascii="游ゴシック" w:eastAsia="游ゴシック" w:hAnsi="游ゴシック" w:cs="ＭＳ Ｐゴシック" w:hint="eastAsia"/>
                <w:color w:val="000000"/>
                <w:kern w:val="0"/>
                <w:sz w:val="11"/>
                <w:szCs w:val="11"/>
              </w:rPr>
              <w:br/>
              <w:t xml:space="preserve">　・構造計算適合性判定の導入</w:t>
            </w:r>
            <w:r w:rsidRPr="00477F14">
              <w:rPr>
                <w:rFonts w:ascii="游ゴシック" w:eastAsia="游ゴシック" w:hAnsi="游ゴシック" w:cs="ＭＳ Ｐゴシック" w:hint="eastAsia"/>
                <w:color w:val="000000"/>
                <w:kern w:val="0"/>
                <w:sz w:val="11"/>
                <w:szCs w:val="11"/>
              </w:rPr>
              <w:br/>
              <w:t xml:space="preserve">　</w:t>
            </w:r>
            <w:r w:rsidRPr="00477F14">
              <w:rPr>
                <w:rFonts w:ascii="游ゴシック" w:eastAsia="游ゴシック" w:hAnsi="游ゴシック" w:cs="ＭＳ Ｐゴシック" w:hint="eastAsia"/>
                <w:kern w:val="0"/>
                <w:sz w:val="11"/>
                <w:szCs w:val="11"/>
              </w:rPr>
              <w:t>・</w:t>
            </w:r>
            <w:r w:rsidRPr="00477F14">
              <w:rPr>
                <w:rFonts w:ascii="游ゴシック" w:eastAsia="游ゴシック" w:hAnsi="游ゴシック" w:cs="ＭＳ Ｐゴシック" w:hint="eastAsia"/>
                <w:b/>
                <w:bCs/>
                <w:kern w:val="0"/>
                <w:sz w:val="11"/>
                <w:szCs w:val="11"/>
              </w:rPr>
              <w:t>確認検査等に関する指針の策定による審査の厳格化</w:t>
            </w:r>
            <w:r w:rsidRPr="00477F14">
              <w:rPr>
                <w:rFonts w:ascii="游ゴシック" w:eastAsia="游ゴシック" w:hAnsi="游ゴシック" w:cs="ＭＳ Ｐゴシック" w:hint="eastAsia"/>
                <w:color w:val="000000"/>
                <w:kern w:val="0"/>
                <w:sz w:val="11"/>
                <w:szCs w:val="11"/>
              </w:rPr>
              <w:br/>
              <w:t xml:space="preserve">　・</w:t>
            </w:r>
            <w:r w:rsidRPr="00477F14">
              <w:rPr>
                <w:rFonts w:ascii="游ゴシック" w:eastAsia="游ゴシック" w:hAnsi="游ゴシック" w:cs="ＭＳ Ｐゴシック" w:hint="eastAsia"/>
                <w:b/>
                <w:bCs/>
                <w:kern w:val="0"/>
                <w:sz w:val="11"/>
                <w:szCs w:val="11"/>
              </w:rPr>
              <w:t>指定確認検査機関に対する指導監督の強化　など</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70C0"/>
                <w:kern w:val="0"/>
                <w:sz w:val="11"/>
                <w:szCs w:val="11"/>
              </w:rPr>
              <w:br/>
            </w:r>
            <w:r w:rsidRPr="00477F14">
              <w:rPr>
                <w:rFonts w:ascii="游ゴシック" w:eastAsia="游ゴシック" w:hAnsi="游ゴシック" w:cs="ＭＳ Ｐゴシック" w:hint="eastAsia"/>
                <w:kern w:val="0"/>
                <w:sz w:val="11"/>
                <w:szCs w:val="11"/>
              </w:rPr>
              <w:t>●建築士法等の一部を改正する法律</w:t>
            </w:r>
          </w:p>
          <w:p w14:paraId="292C4F98" w14:textId="77777777" w:rsidR="00AA6BFF" w:rsidRPr="00477F14" w:rsidRDefault="00AA6BFF" w:rsidP="00AA6BFF">
            <w:pPr>
              <w:widowControl/>
              <w:spacing w:line="160" w:lineRule="exact"/>
              <w:jc w:val="left"/>
              <w:rPr>
                <w:rFonts w:ascii="游ゴシック" w:eastAsia="游ゴシック" w:hAnsi="游ゴシック" w:cs="ＭＳ Ｐゴシック"/>
                <w:kern w:val="0"/>
                <w:sz w:val="11"/>
                <w:szCs w:val="11"/>
              </w:rPr>
            </w:pPr>
            <w:r w:rsidRPr="00477F14">
              <w:rPr>
                <w:rFonts w:ascii="游ゴシック" w:eastAsia="游ゴシック" w:hAnsi="游ゴシック" w:cs="ＭＳ Ｐゴシック" w:hint="eastAsia"/>
                <w:kern w:val="0"/>
                <w:sz w:val="11"/>
                <w:szCs w:val="11"/>
              </w:rPr>
              <w:t>（平成18年法律第114号等）</w:t>
            </w:r>
            <w:r w:rsidRPr="00477F14">
              <w:rPr>
                <w:rFonts w:ascii="游ゴシック" w:eastAsia="游ゴシック" w:hAnsi="游ゴシック" w:cs="ＭＳ Ｐゴシック" w:hint="eastAsia"/>
                <w:kern w:val="0"/>
                <w:sz w:val="11"/>
                <w:szCs w:val="11"/>
              </w:rPr>
              <w:br/>
              <w:t xml:space="preserve">　・所属建築士の定期講習の受講義務付け　</w:t>
            </w:r>
            <w:r w:rsidRPr="00477F14">
              <w:rPr>
                <w:rFonts w:ascii="游ゴシック" w:eastAsia="游ゴシック" w:hAnsi="游ゴシック" w:cs="ＭＳ Ｐゴシック" w:hint="eastAsia"/>
                <w:kern w:val="0"/>
                <w:sz w:val="11"/>
                <w:szCs w:val="11"/>
              </w:rPr>
              <w:br/>
              <w:t xml:space="preserve">　・</w:t>
            </w:r>
            <w:r w:rsidRPr="00477F14">
              <w:rPr>
                <w:rFonts w:ascii="游ゴシック" w:eastAsia="游ゴシック" w:hAnsi="游ゴシック" w:cs="ＭＳ Ｐゴシック" w:hint="eastAsia"/>
                <w:b/>
                <w:bCs/>
                <w:kern w:val="0"/>
                <w:sz w:val="11"/>
                <w:szCs w:val="11"/>
              </w:rPr>
              <w:t>設計・工事監理業務の適正化等</w:t>
            </w:r>
            <w:r w:rsidRPr="00477F14">
              <w:rPr>
                <w:rFonts w:ascii="游ゴシック" w:eastAsia="游ゴシック" w:hAnsi="游ゴシック" w:cs="ＭＳ Ｐゴシック" w:hint="eastAsia"/>
                <w:kern w:val="0"/>
                <w:sz w:val="11"/>
                <w:szCs w:val="11"/>
              </w:rPr>
              <w:br/>
              <w:t xml:space="preserve">　・高度な専門能力を有する建築士による構造設計及び設備設計の　　　</w:t>
            </w:r>
          </w:p>
          <w:p w14:paraId="23F6333E" w14:textId="77777777" w:rsidR="00AA6BFF" w:rsidRPr="00477F14" w:rsidRDefault="00AA6BFF" w:rsidP="00AA6BFF">
            <w:pPr>
              <w:widowControl/>
              <w:spacing w:line="160" w:lineRule="exact"/>
              <w:ind w:firstLineChars="200" w:firstLine="220"/>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kern w:val="0"/>
                <w:sz w:val="11"/>
                <w:szCs w:val="11"/>
              </w:rPr>
              <w:t>適正化　など</w:t>
            </w:r>
            <w:r w:rsidRPr="00477F14">
              <w:rPr>
                <w:rFonts w:ascii="游ゴシック" w:eastAsia="游ゴシック" w:hAnsi="游ゴシック" w:cs="ＭＳ Ｐゴシック" w:hint="eastAsia"/>
                <w:kern w:val="0"/>
                <w:sz w:val="11"/>
                <w:szCs w:val="11"/>
              </w:rPr>
              <w:br/>
            </w:r>
            <w:r w:rsidRPr="00477F14">
              <w:rPr>
                <w:rFonts w:ascii="游ゴシック" w:eastAsia="游ゴシック" w:hAnsi="游ゴシック" w:cs="ＭＳ Ｐゴシック" w:hint="eastAsia"/>
                <w:color w:val="000000"/>
                <w:kern w:val="0"/>
                <w:sz w:val="11"/>
                <w:szCs w:val="11"/>
              </w:rPr>
              <w:br/>
              <w:t>●建築基準法施行規則の改正等</w:t>
            </w:r>
          </w:p>
          <w:p w14:paraId="37188DC4" w14:textId="77777777" w:rsidR="00AA6BFF" w:rsidRPr="00477F14" w:rsidRDefault="00AA6BFF" w:rsidP="00AA6BFF">
            <w:pPr>
              <w:widowControl/>
              <w:spacing w:line="160" w:lineRule="exact"/>
              <w:ind w:firstLineChars="200" w:firstLine="220"/>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（平成20年4月1日施行）</w:t>
            </w:r>
            <w:r w:rsidRPr="00477F14">
              <w:rPr>
                <w:rFonts w:ascii="游ゴシック" w:eastAsia="游ゴシック" w:hAnsi="游ゴシック" w:cs="ＭＳ Ｐゴシック" w:hint="eastAsia"/>
                <w:color w:val="000000"/>
                <w:kern w:val="0"/>
                <w:sz w:val="11"/>
                <w:szCs w:val="11"/>
              </w:rPr>
              <w:br/>
              <w:t xml:space="preserve">　・定期報告に係る調査検査の項目、方法、基準の明確化</w:t>
            </w:r>
            <w:r w:rsidRPr="00477F14">
              <w:rPr>
                <w:rFonts w:ascii="游ゴシック" w:eastAsia="游ゴシック" w:hAnsi="游ゴシック" w:cs="ＭＳ Ｐゴシック" w:hint="eastAsia"/>
                <w:color w:val="000000"/>
                <w:kern w:val="0"/>
                <w:sz w:val="11"/>
                <w:szCs w:val="11"/>
              </w:rPr>
              <w:br/>
              <w:t xml:space="preserve">　・報告内容の充実　など</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rPr>
              <w:br/>
              <w:t>●建築基準法施行規則 の一部改正</w:t>
            </w:r>
          </w:p>
          <w:p w14:paraId="4403738A" w14:textId="77777777" w:rsidR="00AA6BFF" w:rsidRPr="00477F14" w:rsidRDefault="00AA6BFF" w:rsidP="00AA6BFF">
            <w:pPr>
              <w:widowControl/>
              <w:spacing w:line="160" w:lineRule="exact"/>
              <w:ind w:firstLineChars="200" w:firstLine="220"/>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（平成22年国土交通省令第７号）</w:t>
            </w:r>
            <w:r w:rsidRPr="00477F14">
              <w:rPr>
                <w:rFonts w:ascii="游ゴシック" w:eastAsia="游ゴシック" w:hAnsi="游ゴシック" w:cs="ＭＳ Ｐゴシック" w:hint="eastAsia"/>
                <w:color w:val="000000"/>
                <w:kern w:val="0"/>
                <w:sz w:val="11"/>
                <w:szCs w:val="11"/>
              </w:rPr>
              <w:br/>
              <w:t>●確認審査等に関する指針の一部改正</w:t>
            </w:r>
          </w:p>
          <w:p w14:paraId="53745F15" w14:textId="77777777" w:rsidR="00AA6BFF" w:rsidRPr="00477F14" w:rsidRDefault="00AA6BFF" w:rsidP="00AA6BFF">
            <w:pPr>
              <w:widowControl/>
              <w:spacing w:line="160" w:lineRule="exact"/>
              <w:ind w:firstLineChars="200" w:firstLine="220"/>
              <w:jc w:val="left"/>
              <w:rPr>
                <w:rFonts w:ascii="游ゴシック" w:eastAsia="游ゴシック" w:hAnsi="游ゴシック" w:cs="ＭＳ Ｐゴシック"/>
                <w:b/>
                <w:bCs/>
                <w:color w:val="000000"/>
                <w:kern w:val="0"/>
                <w:sz w:val="11"/>
                <w:szCs w:val="11"/>
              </w:rPr>
            </w:pPr>
            <w:r w:rsidRPr="00477F14">
              <w:rPr>
                <w:rFonts w:ascii="游ゴシック" w:eastAsia="游ゴシック" w:hAnsi="游ゴシック" w:cs="ＭＳ Ｐゴシック" w:hint="eastAsia"/>
                <w:color w:val="000000"/>
                <w:kern w:val="0"/>
                <w:sz w:val="11"/>
                <w:szCs w:val="11"/>
              </w:rPr>
              <w:t>（平成22年国土交通省告示第２４４号）</w:t>
            </w:r>
            <w:r w:rsidRPr="00477F14">
              <w:rPr>
                <w:rFonts w:ascii="游ゴシック" w:eastAsia="游ゴシック" w:hAnsi="游ゴシック" w:cs="ＭＳ Ｐゴシック" w:hint="eastAsia"/>
                <w:color w:val="000000"/>
                <w:kern w:val="0"/>
                <w:sz w:val="11"/>
                <w:szCs w:val="11"/>
              </w:rPr>
              <w:br/>
              <w:t xml:space="preserve">　・建築確認審査の迅速化</w:t>
            </w:r>
            <w:r w:rsidRPr="00477F14">
              <w:rPr>
                <w:rFonts w:ascii="游ゴシック" w:eastAsia="游ゴシック" w:hAnsi="游ゴシック" w:cs="ＭＳ Ｐゴシック" w:hint="eastAsia"/>
                <w:color w:val="000000"/>
                <w:kern w:val="0"/>
                <w:sz w:val="11"/>
                <w:szCs w:val="11"/>
              </w:rPr>
              <w:br/>
              <w:t xml:space="preserve">　・申請図書の簡素化</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u w:val="single"/>
              </w:rPr>
              <w:t>○</w:t>
            </w:r>
            <w:r w:rsidRPr="00477F14">
              <w:rPr>
                <w:rFonts w:ascii="游ゴシック" w:eastAsia="游ゴシック" w:hAnsi="游ゴシック" w:cs="ＭＳ Ｐゴシック" w:hint="eastAsia"/>
                <w:b/>
                <w:bCs/>
                <w:color w:val="000000"/>
                <w:kern w:val="0"/>
                <w:sz w:val="11"/>
                <w:szCs w:val="11"/>
                <w:u w:val="single"/>
              </w:rPr>
              <w:t>建築行政マネジメント計画策定指針の制定について</w:t>
            </w:r>
            <w:r w:rsidRPr="00477F14">
              <w:rPr>
                <w:rFonts w:ascii="游ゴシック" w:eastAsia="游ゴシック" w:hAnsi="游ゴシック" w:cs="ＭＳ Ｐゴシック" w:hint="eastAsia"/>
                <w:b/>
                <w:bCs/>
                <w:color w:val="000000"/>
                <w:kern w:val="0"/>
                <w:sz w:val="11"/>
                <w:szCs w:val="11"/>
              </w:rPr>
              <w:br/>
            </w:r>
            <w:r w:rsidRPr="00477F14">
              <w:rPr>
                <w:rFonts w:ascii="游ゴシック" w:eastAsia="游ゴシック" w:hAnsi="游ゴシック" w:cs="ＭＳ Ｐゴシック" w:hint="eastAsia"/>
                <w:color w:val="000000"/>
                <w:kern w:val="0"/>
                <w:sz w:val="11"/>
                <w:szCs w:val="11"/>
              </w:rPr>
              <w:t>（技術的助言）（平成22年５月17日付け国住指第655号）</w:t>
            </w:r>
            <w:r w:rsidRPr="00477F14">
              <w:rPr>
                <w:rFonts w:ascii="游ゴシック" w:eastAsia="游ゴシック" w:hAnsi="游ゴシック" w:cs="ＭＳ Ｐゴシック" w:hint="eastAsia"/>
                <w:color w:val="000000"/>
                <w:kern w:val="0"/>
                <w:sz w:val="11"/>
                <w:szCs w:val="11"/>
              </w:rPr>
              <w:br/>
              <w:t xml:space="preserve">　１．</w:t>
            </w:r>
            <w:r w:rsidRPr="00477F14">
              <w:rPr>
                <w:rFonts w:ascii="游ゴシック" w:eastAsia="游ゴシック" w:hAnsi="游ゴシック" w:cs="ＭＳ Ｐゴシック" w:hint="eastAsia"/>
                <w:b/>
                <w:bCs/>
                <w:color w:val="000000"/>
                <w:kern w:val="0"/>
                <w:sz w:val="11"/>
                <w:szCs w:val="11"/>
              </w:rPr>
              <w:t>建築確認から検査までの建築規制の実効性の確保</w:t>
            </w:r>
            <w:r w:rsidRPr="00477F14">
              <w:rPr>
                <w:rFonts w:ascii="游ゴシック" w:eastAsia="游ゴシック" w:hAnsi="游ゴシック" w:cs="ＭＳ Ｐゴシック" w:hint="eastAsia"/>
                <w:color w:val="000000"/>
                <w:kern w:val="0"/>
                <w:sz w:val="11"/>
                <w:szCs w:val="11"/>
              </w:rPr>
              <w:br/>
              <w:t xml:space="preserve">　２．</w:t>
            </w:r>
            <w:r w:rsidRPr="00477F14">
              <w:rPr>
                <w:rFonts w:ascii="游ゴシック" w:eastAsia="游ゴシック" w:hAnsi="游ゴシック" w:cs="ＭＳ Ｐゴシック" w:hint="eastAsia"/>
                <w:b/>
                <w:bCs/>
                <w:color w:val="000000"/>
                <w:kern w:val="0"/>
                <w:sz w:val="11"/>
                <w:szCs w:val="11"/>
              </w:rPr>
              <w:t>指定確認検査機関・建築士事務所等への指導・監督の徹底</w:t>
            </w:r>
            <w:r w:rsidRPr="00477F14">
              <w:rPr>
                <w:rFonts w:ascii="游ゴシック" w:eastAsia="游ゴシック" w:hAnsi="游ゴシック" w:cs="ＭＳ Ｐゴシック" w:hint="eastAsia"/>
                <w:color w:val="000000"/>
                <w:kern w:val="0"/>
                <w:sz w:val="11"/>
                <w:szCs w:val="11"/>
              </w:rPr>
              <w:br/>
              <w:t xml:space="preserve">　３．</w:t>
            </w:r>
            <w:r w:rsidRPr="00477F14">
              <w:rPr>
                <w:rFonts w:ascii="游ゴシック" w:eastAsia="游ゴシック" w:hAnsi="游ゴシック" w:cs="ＭＳ Ｐゴシック" w:hint="eastAsia"/>
                <w:b/>
                <w:bCs/>
                <w:color w:val="000000"/>
                <w:kern w:val="0"/>
                <w:sz w:val="11"/>
                <w:szCs w:val="11"/>
              </w:rPr>
              <w:t>違反建築物等への対策の徹底</w:t>
            </w:r>
            <w:r w:rsidRPr="00477F14">
              <w:rPr>
                <w:rFonts w:ascii="游ゴシック" w:eastAsia="游ゴシック" w:hAnsi="游ゴシック" w:cs="ＭＳ Ｐゴシック" w:hint="eastAsia"/>
                <w:color w:val="000000"/>
                <w:kern w:val="0"/>
                <w:sz w:val="11"/>
                <w:szCs w:val="11"/>
              </w:rPr>
              <w:br/>
              <w:t xml:space="preserve">　４．</w:t>
            </w:r>
            <w:r w:rsidRPr="00477F14">
              <w:rPr>
                <w:rFonts w:ascii="游ゴシック" w:eastAsia="游ゴシック" w:hAnsi="游ゴシック" w:cs="ＭＳ Ｐゴシック" w:hint="eastAsia"/>
                <w:b/>
                <w:bCs/>
                <w:color w:val="000000"/>
                <w:kern w:val="0"/>
                <w:sz w:val="11"/>
                <w:szCs w:val="11"/>
              </w:rPr>
              <w:t>建築物及び建築設備の適切な維持管理を通じた安全性の確保</w:t>
            </w:r>
            <w:r w:rsidRPr="00477F14">
              <w:rPr>
                <w:rFonts w:ascii="游ゴシック" w:eastAsia="游ゴシック" w:hAnsi="游ゴシック" w:cs="ＭＳ Ｐゴシック" w:hint="eastAsia"/>
                <w:color w:val="000000"/>
                <w:kern w:val="0"/>
                <w:sz w:val="11"/>
                <w:szCs w:val="11"/>
              </w:rPr>
              <w:br/>
              <w:t xml:space="preserve">　５．</w:t>
            </w:r>
            <w:r w:rsidRPr="00477F14">
              <w:rPr>
                <w:rFonts w:ascii="游ゴシック" w:eastAsia="游ゴシック" w:hAnsi="游ゴシック" w:cs="ＭＳ Ｐゴシック" w:hint="eastAsia"/>
                <w:b/>
                <w:bCs/>
                <w:color w:val="000000"/>
                <w:kern w:val="0"/>
                <w:sz w:val="11"/>
                <w:szCs w:val="11"/>
              </w:rPr>
              <w:t>事故・災害時の対応</w:t>
            </w:r>
            <w:r w:rsidRPr="00477F14">
              <w:rPr>
                <w:rFonts w:ascii="游ゴシック" w:eastAsia="游ゴシック" w:hAnsi="游ゴシック" w:cs="ＭＳ Ｐゴシック" w:hint="eastAsia"/>
                <w:color w:val="000000"/>
                <w:kern w:val="0"/>
                <w:sz w:val="11"/>
                <w:szCs w:val="11"/>
              </w:rPr>
              <w:br/>
              <w:t xml:space="preserve">　６．</w:t>
            </w:r>
            <w:r w:rsidRPr="00477F14">
              <w:rPr>
                <w:rFonts w:ascii="游ゴシック" w:eastAsia="游ゴシック" w:hAnsi="游ゴシック" w:cs="ＭＳ Ｐゴシック" w:hint="eastAsia"/>
                <w:b/>
                <w:bCs/>
                <w:color w:val="000000"/>
                <w:kern w:val="0"/>
                <w:sz w:val="11"/>
                <w:szCs w:val="11"/>
              </w:rPr>
              <w:t>消費者への対応</w:t>
            </w:r>
            <w:r w:rsidRPr="00477F14">
              <w:rPr>
                <w:rFonts w:ascii="游ゴシック" w:eastAsia="游ゴシック" w:hAnsi="游ゴシック" w:cs="ＭＳ Ｐゴシック" w:hint="eastAsia"/>
                <w:color w:val="000000"/>
                <w:kern w:val="0"/>
                <w:sz w:val="11"/>
                <w:szCs w:val="11"/>
              </w:rPr>
              <w:br/>
              <w:t xml:space="preserve">　７．</w:t>
            </w:r>
            <w:r w:rsidRPr="00477F14">
              <w:rPr>
                <w:rFonts w:ascii="游ゴシック" w:eastAsia="游ゴシック" w:hAnsi="游ゴシック" w:cs="ＭＳ Ｐゴシック" w:hint="eastAsia"/>
                <w:b/>
                <w:bCs/>
                <w:color w:val="000000"/>
                <w:kern w:val="0"/>
                <w:sz w:val="11"/>
                <w:szCs w:val="11"/>
              </w:rPr>
              <w:t>執行業務体制の整備</w:t>
            </w:r>
            <w:r w:rsidRPr="00477F14">
              <w:rPr>
                <w:rFonts w:ascii="游ゴシック" w:eastAsia="游ゴシック" w:hAnsi="游ゴシック" w:cs="ＭＳ Ｐゴシック" w:hint="eastAsia"/>
                <w:b/>
                <w:bCs/>
                <w:color w:val="000000"/>
                <w:kern w:val="0"/>
                <w:sz w:val="11"/>
                <w:szCs w:val="11"/>
              </w:rPr>
              <w:br/>
            </w:r>
            <w:r w:rsidRPr="00477F14">
              <w:rPr>
                <w:rFonts w:ascii="游ゴシック" w:eastAsia="游ゴシック" w:hAnsi="游ゴシック" w:cs="ＭＳ Ｐゴシック" w:hint="eastAsia"/>
                <w:b/>
                <w:bCs/>
                <w:color w:val="000000"/>
                <w:kern w:val="0"/>
                <w:sz w:val="11"/>
                <w:szCs w:val="11"/>
              </w:rPr>
              <w:br/>
              <w:t>○建築確認手続き等の運用改善を図るための建築基準法施行規則の一部を改正する省令等の施行について（技術的助言）</w:t>
            </w:r>
          </w:p>
          <w:p w14:paraId="32707C53" w14:textId="77777777" w:rsidR="00AA6BFF" w:rsidRPr="00477F14" w:rsidRDefault="00AA6BFF" w:rsidP="00AA6BFF">
            <w:pPr>
              <w:widowControl/>
              <w:spacing w:line="160" w:lineRule="exact"/>
              <w:ind w:firstLineChars="200" w:firstLine="220"/>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（平成22年５月26日付け国住指第933号、国住街第29号）</w:t>
            </w:r>
            <w:r w:rsidRPr="00477F14">
              <w:rPr>
                <w:rFonts w:ascii="游ゴシック" w:eastAsia="游ゴシック" w:hAnsi="游ゴシック" w:cs="ＭＳ Ｐゴシック" w:hint="eastAsia"/>
                <w:color w:val="000000"/>
                <w:kern w:val="0"/>
                <w:sz w:val="11"/>
                <w:szCs w:val="11"/>
              </w:rPr>
              <w:br/>
              <w:t xml:space="preserve">　</w:t>
            </w:r>
            <w:r w:rsidRPr="00477F14">
              <w:rPr>
                <w:rFonts w:ascii="游ゴシック" w:eastAsia="游ゴシック" w:hAnsi="游ゴシック" w:cs="ＭＳ Ｐゴシック" w:hint="eastAsia"/>
                <w:b/>
                <w:bCs/>
                <w:color w:val="000000"/>
                <w:kern w:val="0"/>
                <w:sz w:val="11"/>
                <w:szCs w:val="11"/>
              </w:rPr>
              <w:t>・建築行政マネジメント計画に基づく取組の推進　など</w:t>
            </w:r>
          </w:p>
        </w:tc>
        <w:tc>
          <w:tcPr>
            <w:tcW w:w="2711" w:type="dxa"/>
            <w:tcBorders>
              <w:top w:val="nil"/>
              <w:left w:val="single" w:sz="4" w:space="0" w:color="auto"/>
              <w:bottom w:val="single" w:sz="8" w:space="0" w:color="000000"/>
              <w:right w:val="single" w:sz="4" w:space="0" w:color="auto"/>
            </w:tcBorders>
            <w:shd w:val="clear" w:color="auto" w:fill="auto"/>
            <w:hideMark/>
          </w:tcPr>
          <w:p w14:paraId="205E51DF" w14:textId="77777777" w:rsidR="00AA6BFF" w:rsidRPr="00477F14" w:rsidRDefault="00AA6BFF" w:rsidP="00AA6BFF">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●建築基準法の一部を改正する法律</w:t>
            </w:r>
          </w:p>
          <w:p w14:paraId="5D77AA0F" w14:textId="77777777" w:rsidR="00AA6BFF" w:rsidRPr="00477F14" w:rsidRDefault="00AA6BFF" w:rsidP="00AA6BFF">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（平成26年法律第54号）</w:t>
            </w:r>
            <w:r w:rsidRPr="00477F14">
              <w:rPr>
                <w:rFonts w:ascii="游ゴシック" w:eastAsia="游ゴシック" w:hAnsi="游ゴシック" w:cs="ＭＳ Ｐゴシック" w:hint="eastAsia"/>
                <w:color w:val="000000"/>
                <w:kern w:val="0"/>
                <w:sz w:val="11"/>
                <w:szCs w:val="11"/>
              </w:rPr>
              <w:br/>
              <w:t xml:space="preserve">　・構造計算適合性判定制度の見直し</w:t>
            </w:r>
            <w:r w:rsidRPr="00477F14">
              <w:rPr>
                <w:rFonts w:ascii="游ゴシック" w:eastAsia="游ゴシック" w:hAnsi="游ゴシック" w:cs="ＭＳ Ｐゴシック" w:hint="eastAsia"/>
                <w:color w:val="000000"/>
                <w:kern w:val="0"/>
                <w:sz w:val="11"/>
                <w:szCs w:val="11"/>
              </w:rPr>
              <w:br/>
              <w:t xml:space="preserve">　・指定確認検査機関等による仮使用認定事務の創設</w:t>
            </w:r>
            <w:r w:rsidRPr="00477F14">
              <w:rPr>
                <w:rFonts w:ascii="游ゴシック" w:eastAsia="游ゴシック" w:hAnsi="游ゴシック" w:cs="ＭＳ Ｐゴシック" w:hint="eastAsia"/>
                <w:color w:val="000000"/>
                <w:kern w:val="0"/>
                <w:sz w:val="11"/>
                <w:szCs w:val="11"/>
              </w:rPr>
              <w:br/>
              <w:t xml:space="preserve">　・定期調査・検査報告制度の強化</w:t>
            </w:r>
            <w:r w:rsidRPr="00477F14">
              <w:rPr>
                <w:rFonts w:ascii="游ゴシック" w:eastAsia="游ゴシック" w:hAnsi="游ゴシック" w:cs="ＭＳ Ｐゴシック" w:hint="eastAsia"/>
                <w:color w:val="000000"/>
                <w:kern w:val="0"/>
                <w:sz w:val="11"/>
                <w:szCs w:val="11"/>
              </w:rPr>
              <w:br/>
              <w:t xml:space="preserve">　・建築物の事故等に対する調査体制の強化</w:t>
            </w:r>
            <w:r>
              <w:rPr>
                <w:rFonts w:ascii="游ゴシック" w:eastAsia="游ゴシック" w:hAnsi="游ゴシック" w:cs="ＭＳ Ｐゴシック" w:hint="eastAsia"/>
                <w:color w:val="000000"/>
                <w:kern w:val="0"/>
                <w:sz w:val="11"/>
                <w:szCs w:val="11"/>
              </w:rPr>
              <w:t xml:space="preserve"> </w:t>
            </w:r>
            <w:r w:rsidRPr="00477F14">
              <w:rPr>
                <w:rFonts w:ascii="游ゴシック" w:eastAsia="游ゴシック" w:hAnsi="游ゴシック" w:cs="ＭＳ Ｐゴシック" w:hint="eastAsia"/>
                <w:color w:val="000000"/>
                <w:kern w:val="0"/>
                <w:sz w:val="11"/>
                <w:szCs w:val="11"/>
              </w:rPr>
              <w:t>など</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rPr>
              <w:br/>
              <w:t xml:space="preserve">●建築士法の一部を改正する法律の概要 </w:t>
            </w:r>
          </w:p>
          <w:p w14:paraId="52C3D751" w14:textId="77777777" w:rsidR="00AA6BFF" w:rsidRPr="00477F14" w:rsidRDefault="00AA6BFF" w:rsidP="00AA6BFF">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 xml:space="preserve">（平成26年法律第92号） </w:t>
            </w:r>
            <w:r w:rsidRPr="00477F14">
              <w:rPr>
                <w:rFonts w:ascii="游ゴシック" w:eastAsia="游ゴシック" w:hAnsi="游ゴシック" w:cs="ＭＳ Ｐゴシック" w:hint="eastAsia"/>
                <w:color w:val="000000"/>
                <w:kern w:val="0"/>
                <w:sz w:val="11"/>
                <w:szCs w:val="11"/>
              </w:rPr>
              <w:br/>
              <w:t xml:space="preserve">　・書面による契約等による設計等の業の適正化</w:t>
            </w:r>
            <w:r w:rsidRPr="00477F14">
              <w:rPr>
                <w:rFonts w:ascii="游ゴシック" w:eastAsia="游ゴシック" w:hAnsi="游ゴシック" w:cs="ＭＳ Ｐゴシック" w:hint="eastAsia"/>
                <w:color w:val="000000"/>
                <w:kern w:val="0"/>
                <w:sz w:val="11"/>
                <w:szCs w:val="11"/>
              </w:rPr>
              <w:br/>
              <w:t xml:space="preserve">　・建築士事務所の所属建築士の登録及び変更の届出義務化　など</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u w:val="single"/>
              </w:rPr>
              <w:t>○</w:t>
            </w:r>
            <w:r w:rsidRPr="00477F14">
              <w:rPr>
                <w:rFonts w:ascii="游ゴシック" w:eastAsia="游ゴシック" w:hAnsi="游ゴシック" w:cs="ＭＳ Ｐゴシック" w:hint="eastAsia"/>
                <w:b/>
                <w:bCs/>
                <w:color w:val="000000"/>
                <w:kern w:val="0"/>
                <w:sz w:val="11"/>
                <w:szCs w:val="11"/>
                <w:u w:val="single"/>
              </w:rPr>
              <w:t>建築行政マネジメント計画策定指針の改訂について</w:t>
            </w:r>
            <w:r w:rsidRPr="00477F14">
              <w:rPr>
                <w:rFonts w:ascii="游ゴシック" w:eastAsia="游ゴシック" w:hAnsi="游ゴシック" w:cs="ＭＳ Ｐゴシック" w:hint="eastAsia"/>
                <w:b/>
                <w:bCs/>
                <w:color w:val="000000"/>
                <w:kern w:val="0"/>
                <w:sz w:val="11"/>
                <w:szCs w:val="11"/>
              </w:rPr>
              <w:br/>
            </w:r>
            <w:r w:rsidRPr="00477F14">
              <w:rPr>
                <w:rFonts w:ascii="游ゴシック" w:eastAsia="游ゴシック" w:hAnsi="游ゴシック" w:cs="ＭＳ Ｐゴシック" w:hint="eastAsia"/>
                <w:color w:val="000000"/>
                <w:kern w:val="0"/>
                <w:sz w:val="11"/>
                <w:szCs w:val="11"/>
              </w:rPr>
              <w:t>（技術的助言）（平成 27 年 2 月 20 日付け国住指第 4428 号）</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kern w:val="0"/>
                <w:sz w:val="11"/>
                <w:szCs w:val="11"/>
              </w:rPr>
              <w:t>１．建築確認から検査までの建築規制の実効性の確保</w:t>
            </w:r>
            <w:r w:rsidRPr="00477F14">
              <w:rPr>
                <w:rFonts w:ascii="游ゴシック" w:eastAsia="游ゴシック" w:hAnsi="游ゴシック" w:cs="ＭＳ Ｐゴシック" w:hint="eastAsia"/>
                <w:kern w:val="0"/>
                <w:sz w:val="11"/>
                <w:szCs w:val="11"/>
              </w:rPr>
              <w:br/>
              <w:t>２．指定確認検査機関・建築士事務所等への指導・監督の徹底</w:t>
            </w:r>
            <w:r w:rsidRPr="00477F14">
              <w:rPr>
                <w:rFonts w:ascii="游ゴシック" w:eastAsia="游ゴシック" w:hAnsi="游ゴシック" w:cs="ＭＳ Ｐゴシック" w:hint="eastAsia"/>
                <w:kern w:val="0"/>
                <w:sz w:val="11"/>
                <w:szCs w:val="11"/>
              </w:rPr>
              <w:br/>
              <w:t>３．違反建築物等への対策の徹底</w:t>
            </w:r>
            <w:r w:rsidRPr="00477F14">
              <w:rPr>
                <w:rFonts w:ascii="游ゴシック" w:eastAsia="游ゴシック" w:hAnsi="游ゴシック" w:cs="ＭＳ Ｐゴシック" w:hint="eastAsia"/>
                <w:kern w:val="0"/>
                <w:sz w:val="11"/>
                <w:szCs w:val="11"/>
              </w:rPr>
              <w:br/>
              <w:t>４．建築物及び建築設備の適切な維持管理を通じた安全性の確保</w:t>
            </w:r>
            <w:r w:rsidRPr="00477F14">
              <w:rPr>
                <w:rFonts w:ascii="游ゴシック" w:eastAsia="游ゴシック" w:hAnsi="游ゴシック" w:cs="ＭＳ Ｐゴシック" w:hint="eastAsia"/>
                <w:kern w:val="0"/>
                <w:sz w:val="11"/>
                <w:szCs w:val="11"/>
              </w:rPr>
              <w:br/>
              <w:t>５．事故・災害時の対応</w:t>
            </w:r>
            <w:r w:rsidRPr="00477F14">
              <w:rPr>
                <w:rFonts w:ascii="游ゴシック" w:eastAsia="游ゴシック" w:hAnsi="游ゴシック" w:cs="ＭＳ Ｐゴシック" w:hint="eastAsia"/>
                <w:kern w:val="0"/>
                <w:sz w:val="11"/>
                <w:szCs w:val="11"/>
              </w:rPr>
              <w:br/>
              <w:t>６．消費者への対応</w:t>
            </w:r>
            <w:r w:rsidRPr="00477F14">
              <w:rPr>
                <w:rFonts w:ascii="游ゴシック" w:eastAsia="游ゴシック" w:hAnsi="游ゴシック" w:cs="ＭＳ Ｐゴシック" w:hint="eastAsia"/>
                <w:kern w:val="0"/>
                <w:sz w:val="11"/>
                <w:szCs w:val="11"/>
              </w:rPr>
              <w:br/>
              <w:t>７．執行備</w:t>
            </w:r>
          </w:p>
        </w:tc>
      </w:tr>
    </w:tbl>
    <w:p w14:paraId="07677E3E" w14:textId="2DA706FF" w:rsidR="00AA6BFF" w:rsidRPr="00AA6BFF" w:rsidRDefault="00AA6BFF" w:rsidP="00AA6BFF">
      <w:pPr>
        <w:rPr>
          <w:rFonts w:ascii="Meiryo UI" w:eastAsia="Meiryo UI" w:hAnsi="Meiryo UI"/>
          <w:szCs w:val="21"/>
        </w:rPr>
        <w:sectPr w:rsidR="00AA6BFF" w:rsidRPr="00AA6BFF" w:rsidSect="0035246C">
          <w:footerReference w:type="default" r:id="rId9"/>
          <w:type w:val="continuous"/>
          <w:pgSz w:w="11906" w:h="16838"/>
          <w:pgMar w:top="1440" w:right="1080" w:bottom="1440" w:left="1080" w:header="454" w:footer="454" w:gutter="0"/>
          <w:pgNumType w:start="1"/>
          <w:cols w:space="425"/>
          <w:docGrid w:type="lines" w:linePitch="360"/>
        </w:sectPr>
      </w:pPr>
    </w:p>
    <w:p w14:paraId="6136F5C3" w14:textId="4AB7D594" w:rsidR="000B007D" w:rsidRPr="009925E4" w:rsidRDefault="000B007D" w:rsidP="005742FB">
      <w:pPr>
        <w:widowControl/>
        <w:jc w:val="left"/>
        <w:rPr>
          <w:rFonts w:ascii="Meiryo UI" w:eastAsia="Meiryo UI" w:hAnsi="Meiryo UI"/>
          <w:b/>
          <w:bCs/>
          <w:sz w:val="22"/>
        </w:rPr>
        <w:sectPr w:rsidR="000B007D" w:rsidRPr="009925E4" w:rsidSect="00AA6BFF">
          <w:headerReference w:type="default" r:id="rId10"/>
          <w:footerReference w:type="default" r:id="rId11"/>
          <w:type w:val="continuous"/>
          <w:pgSz w:w="11906" w:h="16838" w:code="9"/>
          <w:pgMar w:top="1440" w:right="1077" w:bottom="1440" w:left="1077" w:header="454" w:footer="454" w:gutter="0"/>
          <w:cols w:space="425"/>
          <w:docGrid w:type="linesAndChars" w:linePitch="360"/>
        </w:sectPr>
      </w:pPr>
    </w:p>
    <w:bookmarkEnd w:id="0"/>
    <w:p w14:paraId="60706C77" w14:textId="77777777" w:rsidR="00D93A06" w:rsidRDefault="00D93A06" w:rsidP="009925E4">
      <w:pPr>
        <w:spacing w:line="160" w:lineRule="exact"/>
        <w:rPr>
          <w:sz w:val="12"/>
          <w:szCs w:val="12"/>
        </w:rPr>
        <w:sectPr w:rsidR="00D93A06" w:rsidSect="000B007D">
          <w:footerReference w:type="default" r:id="rId12"/>
          <w:type w:val="continuous"/>
          <w:pgSz w:w="11906" w:h="16838" w:code="9"/>
          <w:pgMar w:top="1440" w:right="1077" w:bottom="1440" w:left="1077" w:header="454" w:footer="454" w:gutter="0"/>
          <w:cols w:space="425"/>
          <w:docGrid w:type="linesAndChars" w:linePitch="360"/>
        </w:sectPr>
      </w:pPr>
    </w:p>
    <w:tbl>
      <w:tblPr>
        <w:tblpPr w:leftFromText="142" w:rightFromText="142" w:vertAnchor="page" w:horzAnchor="margin" w:tblpY="1846"/>
        <w:tblW w:w="9747" w:type="dxa"/>
        <w:tblCellMar>
          <w:top w:w="15" w:type="dxa"/>
          <w:left w:w="99" w:type="dxa"/>
          <w:right w:w="99" w:type="dxa"/>
        </w:tblCellMar>
        <w:tblLook w:val="04A0" w:firstRow="1" w:lastRow="0" w:firstColumn="1" w:lastColumn="0" w:noHBand="0" w:noVBand="1"/>
      </w:tblPr>
      <w:tblGrid>
        <w:gridCol w:w="3200"/>
        <w:gridCol w:w="3518"/>
        <w:gridCol w:w="3029"/>
      </w:tblGrid>
      <w:tr w:rsidR="00AA6BFF" w:rsidRPr="005D6BFF" w14:paraId="61ED6CA1" w14:textId="77777777" w:rsidTr="001241D8">
        <w:trPr>
          <w:trHeight w:val="422"/>
        </w:trPr>
        <w:tc>
          <w:tcPr>
            <w:tcW w:w="3200" w:type="dxa"/>
            <w:tcBorders>
              <w:top w:val="single" w:sz="8" w:space="0" w:color="auto"/>
              <w:left w:val="single" w:sz="4" w:space="0" w:color="auto"/>
              <w:bottom w:val="single" w:sz="4" w:space="0" w:color="auto"/>
              <w:right w:val="single" w:sz="4" w:space="0" w:color="auto"/>
            </w:tcBorders>
            <w:shd w:val="clear" w:color="000000" w:fill="FFFF99"/>
            <w:vAlign w:val="center"/>
            <w:hideMark/>
          </w:tcPr>
          <w:p w14:paraId="46235DA1" w14:textId="77777777" w:rsidR="00AA6BFF" w:rsidRPr="005D6BFF" w:rsidRDefault="00AA6BFF" w:rsidP="001241D8">
            <w:pPr>
              <w:widowControl/>
              <w:spacing w:line="160" w:lineRule="exact"/>
              <w:jc w:val="center"/>
              <w:rPr>
                <w:rFonts w:ascii="游ゴシック" w:eastAsia="游ゴシック" w:hAnsi="游ゴシック" w:cs="ＭＳ Ｐゴシック"/>
                <w:b/>
                <w:bCs/>
                <w:color w:val="000000"/>
                <w:kern w:val="0"/>
                <w:sz w:val="12"/>
                <w:szCs w:val="12"/>
              </w:rPr>
            </w:pPr>
            <w:r w:rsidRPr="005D6BFF">
              <w:rPr>
                <w:rFonts w:ascii="游ゴシック" w:eastAsia="游ゴシック" w:hAnsi="游ゴシック" w:cs="ＭＳ Ｐゴシック" w:hint="eastAsia"/>
                <w:b/>
                <w:bCs/>
                <w:color w:val="000000"/>
                <w:kern w:val="0"/>
                <w:sz w:val="12"/>
                <w:szCs w:val="12"/>
              </w:rPr>
              <w:lastRenderedPageBreak/>
              <w:t>大阪府建築行政マネジメント計画（第１次）</w:t>
            </w:r>
            <w:r w:rsidRPr="005D6BFF">
              <w:rPr>
                <w:rFonts w:ascii="游ゴシック" w:eastAsia="游ゴシック" w:hAnsi="游ゴシック" w:cs="ＭＳ Ｐゴシック" w:hint="eastAsia"/>
                <w:b/>
                <w:bCs/>
                <w:color w:val="000000"/>
                <w:kern w:val="0"/>
                <w:sz w:val="12"/>
                <w:szCs w:val="12"/>
              </w:rPr>
              <w:br/>
              <w:t xml:space="preserve"> (平成 27～31 年度)</w:t>
            </w:r>
          </w:p>
        </w:tc>
        <w:tc>
          <w:tcPr>
            <w:tcW w:w="3518" w:type="dxa"/>
            <w:tcBorders>
              <w:top w:val="single" w:sz="8" w:space="0" w:color="auto"/>
              <w:left w:val="nil"/>
              <w:bottom w:val="single" w:sz="4" w:space="0" w:color="auto"/>
              <w:right w:val="single" w:sz="4" w:space="0" w:color="auto"/>
            </w:tcBorders>
            <w:shd w:val="clear" w:color="000000" w:fill="FFFF99"/>
            <w:vAlign w:val="center"/>
            <w:hideMark/>
          </w:tcPr>
          <w:p w14:paraId="55CBCDBE" w14:textId="77777777" w:rsidR="00AA6BFF" w:rsidRPr="005D6BFF" w:rsidRDefault="00AA6BFF" w:rsidP="001241D8">
            <w:pPr>
              <w:widowControl/>
              <w:spacing w:line="160" w:lineRule="exact"/>
              <w:jc w:val="center"/>
              <w:rPr>
                <w:rFonts w:ascii="游ゴシック" w:eastAsia="游ゴシック" w:hAnsi="游ゴシック" w:cs="ＭＳ Ｐゴシック"/>
                <w:b/>
                <w:bCs/>
                <w:color w:val="000000"/>
                <w:kern w:val="0"/>
                <w:sz w:val="12"/>
                <w:szCs w:val="12"/>
              </w:rPr>
            </w:pPr>
            <w:r w:rsidRPr="005D6BFF">
              <w:rPr>
                <w:rFonts w:ascii="游ゴシック" w:eastAsia="游ゴシック" w:hAnsi="游ゴシック" w:cs="ＭＳ Ｐゴシック" w:hint="eastAsia"/>
                <w:b/>
                <w:bCs/>
                <w:color w:val="000000"/>
                <w:kern w:val="0"/>
                <w:sz w:val="12"/>
                <w:szCs w:val="12"/>
              </w:rPr>
              <w:t>大阪府建築行政マネジメント計画（第２次）</w:t>
            </w:r>
            <w:r w:rsidRPr="005D6BFF">
              <w:rPr>
                <w:rFonts w:ascii="游ゴシック" w:eastAsia="游ゴシック" w:hAnsi="游ゴシック" w:cs="ＭＳ Ｐゴシック" w:hint="eastAsia"/>
                <w:b/>
                <w:bCs/>
                <w:color w:val="000000"/>
                <w:kern w:val="0"/>
                <w:sz w:val="12"/>
                <w:szCs w:val="12"/>
              </w:rPr>
              <w:br/>
              <w:t xml:space="preserve"> (令和２～６ 年度)</w:t>
            </w:r>
          </w:p>
        </w:tc>
        <w:tc>
          <w:tcPr>
            <w:tcW w:w="3029" w:type="dxa"/>
            <w:tcBorders>
              <w:top w:val="single" w:sz="8" w:space="0" w:color="auto"/>
              <w:left w:val="nil"/>
              <w:bottom w:val="single" w:sz="4" w:space="0" w:color="auto"/>
              <w:right w:val="single" w:sz="8" w:space="0" w:color="auto"/>
            </w:tcBorders>
            <w:shd w:val="clear" w:color="000000" w:fill="FFFF99"/>
            <w:vAlign w:val="center"/>
            <w:hideMark/>
          </w:tcPr>
          <w:p w14:paraId="06A0CD37" w14:textId="77777777" w:rsidR="00AA6BFF" w:rsidRPr="005D6BFF" w:rsidRDefault="00AA6BFF" w:rsidP="001241D8">
            <w:pPr>
              <w:widowControl/>
              <w:spacing w:line="160" w:lineRule="exact"/>
              <w:jc w:val="center"/>
              <w:rPr>
                <w:rFonts w:ascii="游ゴシック" w:eastAsia="游ゴシック" w:hAnsi="游ゴシック" w:cs="ＭＳ Ｐゴシック"/>
                <w:b/>
                <w:bCs/>
                <w:color w:val="000000"/>
                <w:kern w:val="0"/>
                <w:sz w:val="12"/>
                <w:szCs w:val="12"/>
              </w:rPr>
            </w:pPr>
            <w:r w:rsidRPr="005D6BFF">
              <w:rPr>
                <w:rFonts w:ascii="游ゴシック" w:eastAsia="游ゴシック" w:hAnsi="游ゴシック" w:cs="ＭＳ Ｐゴシック" w:hint="eastAsia"/>
                <w:b/>
                <w:bCs/>
                <w:color w:val="000000"/>
                <w:kern w:val="0"/>
                <w:sz w:val="12"/>
                <w:szCs w:val="12"/>
              </w:rPr>
              <w:t>大阪府建築行政マネジメント計画（第３次）</w:t>
            </w:r>
            <w:r w:rsidRPr="005D6BFF">
              <w:rPr>
                <w:rFonts w:ascii="游ゴシック" w:eastAsia="游ゴシック" w:hAnsi="游ゴシック" w:cs="ＭＳ Ｐゴシック" w:hint="eastAsia"/>
                <w:b/>
                <w:bCs/>
                <w:color w:val="000000"/>
                <w:kern w:val="0"/>
                <w:sz w:val="12"/>
                <w:szCs w:val="12"/>
              </w:rPr>
              <w:br/>
              <w:t xml:space="preserve"> (令和７～11 年度)</w:t>
            </w:r>
          </w:p>
        </w:tc>
      </w:tr>
      <w:tr w:rsidR="00AA6BFF" w:rsidRPr="005D6BFF" w14:paraId="351A8291" w14:textId="77777777" w:rsidTr="001241D8">
        <w:trPr>
          <w:trHeight w:val="335"/>
        </w:trPr>
        <w:tc>
          <w:tcPr>
            <w:tcW w:w="9747" w:type="dxa"/>
            <w:gridSpan w:val="3"/>
            <w:tcBorders>
              <w:top w:val="single" w:sz="4" w:space="0" w:color="auto"/>
              <w:left w:val="nil"/>
              <w:bottom w:val="single" w:sz="4" w:space="0" w:color="auto"/>
              <w:right w:val="single" w:sz="8" w:space="0" w:color="000000"/>
            </w:tcBorders>
            <w:shd w:val="clear" w:color="000000" w:fill="99FF99"/>
            <w:noWrap/>
            <w:vAlign w:val="center"/>
            <w:hideMark/>
          </w:tcPr>
          <w:p w14:paraId="6C6D386C" w14:textId="77777777" w:rsidR="00AA6BFF" w:rsidRPr="005D6BFF" w:rsidRDefault="00AA6BFF" w:rsidP="001241D8">
            <w:pPr>
              <w:widowControl/>
              <w:spacing w:line="160" w:lineRule="exact"/>
              <w:jc w:val="center"/>
              <w:rPr>
                <w:rFonts w:ascii="游ゴシック" w:eastAsia="游ゴシック" w:hAnsi="游ゴシック" w:cs="ＭＳ Ｐゴシック"/>
                <w:b/>
                <w:bCs/>
                <w:color w:val="000000"/>
                <w:kern w:val="0"/>
                <w:sz w:val="12"/>
                <w:szCs w:val="12"/>
              </w:rPr>
            </w:pPr>
            <w:r w:rsidRPr="00477F14">
              <w:rPr>
                <w:rFonts w:ascii="游ゴシック" w:eastAsia="游ゴシック" w:hAnsi="游ゴシック" w:cs="ＭＳ Ｐゴシック" w:hint="eastAsia"/>
                <w:b/>
                <w:bCs/>
                <w:color w:val="000000"/>
                <w:kern w:val="0"/>
                <w:sz w:val="16"/>
                <w:szCs w:val="16"/>
              </w:rPr>
              <w:t>推進すべき施策</w:t>
            </w:r>
          </w:p>
        </w:tc>
      </w:tr>
      <w:tr w:rsidR="00AA6BFF" w:rsidRPr="005D6BFF" w14:paraId="253CE28F" w14:textId="77777777" w:rsidTr="001241D8">
        <w:trPr>
          <w:trHeight w:val="1907"/>
        </w:trPr>
        <w:tc>
          <w:tcPr>
            <w:tcW w:w="3200" w:type="dxa"/>
            <w:tcBorders>
              <w:top w:val="nil"/>
              <w:left w:val="single" w:sz="4" w:space="0" w:color="auto"/>
              <w:bottom w:val="nil"/>
              <w:right w:val="single" w:sz="4" w:space="0" w:color="auto"/>
            </w:tcBorders>
            <w:shd w:val="clear" w:color="auto" w:fill="auto"/>
            <w:hideMark/>
          </w:tcPr>
          <w:p w14:paraId="550FCDEA" w14:textId="77777777" w:rsidR="00AA6BFF" w:rsidRPr="00477F14" w:rsidRDefault="00AA6BFF" w:rsidP="001241D8">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・適正・円滑な建築確認審査の推進</w:t>
            </w:r>
            <w:r w:rsidRPr="00477F14">
              <w:rPr>
                <w:rFonts w:ascii="游ゴシック" w:eastAsia="游ゴシック" w:hAnsi="游ゴシック" w:cs="ＭＳ Ｐゴシック" w:hint="eastAsia"/>
                <w:color w:val="000000"/>
                <w:kern w:val="0"/>
                <w:sz w:val="11"/>
                <w:szCs w:val="11"/>
              </w:rPr>
              <w:br/>
              <w:t>・適正な建築設計の推進</w:t>
            </w:r>
            <w:r w:rsidRPr="00477F14">
              <w:rPr>
                <w:rFonts w:ascii="游ゴシック" w:eastAsia="游ゴシック" w:hAnsi="游ゴシック" w:cs="ＭＳ Ｐゴシック" w:hint="eastAsia"/>
                <w:color w:val="000000"/>
                <w:kern w:val="0"/>
                <w:sz w:val="11"/>
                <w:szCs w:val="11"/>
              </w:rPr>
              <w:br/>
              <w:t>・適切な工事監理及び中間・完了検査の推進</w:t>
            </w:r>
            <w:r w:rsidRPr="00477F14">
              <w:rPr>
                <w:rFonts w:ascii="游ゴシック" w:eastAsia="游ゴシック" w:hAnsi="游ゴシック" w:cs="ＭＳ Ｐゴシック" w:hint="eastAsia"/>
                <w:color w:val="000000"/>
                <w:kern w:val="0"/>
                <w:sz w:val="11"/>
                <w:szCs w:val="11"/>
              </w:rPr>
              <w:br/>
              <w:t>・建物の適切な維持管理による安全性の確保</w:t>
            </w:r>
            <w:r w:rsidRPr="00477F14">
              <w:rPr>
                <w:rFonts w:ascii="游ゴシック" w:eastAsia="游ゴシック" w:hAnsi="游ゴシック" w:cs="ＭＳ Ｐゴシック" w:hint="eastAsia"/>
                <w:color w:val="000000"/>
                <w:kern w:val="0"/>
                <w:sz w:val="11"/>
                <w:szCs w:val="11"/>
              </w:rPr>
              <w:br/>
              <w:t>・迅速・的確な違反建築物指導及び事故対応</w:t>
            </w:r>
            <w:r w:rsidRPr="00477F14">
              <w:rPr>
                <w:rFonts w:ascii="游ゴシック" w:eastAsia="游ゴシック" w:hAnsi="游ゴシック" w:cs="ＭＳ Ｐゴシック" w:hint="eastAsia"/>
                <w:color w:val="000000"/>
                <w:kern w:val="0"/>
                <w:sz w:val="11"/>
                <w:szCs w:val="11"/>
              </w:rPr>
              <w:br/>
              <w:t>・府民への情報提供等</w:t>
            </w:r>
          </w:p>
        </w:tc>
        <w:tc>
          <w:tcPr>
            <w:tcW w:w="3518" w:type="dxa"/>
            <w:tcBorders>
              <w:top w:val="nil"/>
              <w:left w:val="nil"/>
              <w:bottom w:val="single" w:sz="4" w:space="0" w:color="auto"/>
              <w:right w:val="single" w:sz="4" w:space="0" w:color="auto"/>
            </w:tcBorders>
            <w:shd w:val="clear" w:color="auto" w:fill="auto"/>
            <w:hideMark/>
          </w:tcPr>
          <w:p w14:paraId="5A5B70A9" w14:textId="77777777" w:rsidR="00AA6BFF" w:rsidRPr="00477F14" w:rsidRDefault="00AA6BFF" w:rsidP="001241D8">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・適正な建築設計の推進</w:t>
            </w:r>
            <w:r w:rsidRPr="00477F14">
              <w:rPr>
                <w:rFonts w:ascii="游ゴシック" w:eastAsia="游ゴシック" w:hAnsi="游ゴシック" w:cs="ＭＳ Ｐゴシック" w:hint="eastAsia"/>
                <w:color w:val="000000"/>
                <w:kern w:val="0"/>
                <w:sz w:val="11"/>
                <w:szCs w:val="11"/>
              </w:rPr>
              <w:br/>
              <w:t>・適正・円滑な建築確認審査等の実施</w:t>
            </w:r>
            <w:r w:rsidRPr="00477F14">
              <w:rPr>
                <w:rFonts w:ascii="游ゴシック" w:eastAsia="游ゴシック" w:hAnsi="游ゴシック" w:cs="ＭＳ Ｐゴシック" w:hint="eastAsia"/>
                <w:color w:val="000000"/>
                <w:kern w:val="0"/>
                <w:sz w:val="11"/>
                <w:szCs w:val="11"/>
              </w:rPr>
              <w:br/>
              <w:t>・適切な工事監理の実施</w:t>
            </w:r>
            <w:r w:rsidRPr="00477F14">
              <w:rPr>
                <w:rFonts w:ascii="游ゴシック" w:eastAsia="游ゴシック" w:hAnsi="游ゴシック" w:cs="ＭＳ Ｐゴシック" w:hint="eastAsia"/>
                <w:color w:val="000000"/>
                <w:kern w:val="0"/>
                <w:sz w:val="11"/>
                <w:szCs w:val="11"/>
              </w:rPr>
              <w:br/>
              <w:t>・中間・完了検査の確実な実施</w:t>
            </w:r>
            <w:r w:rsidRPr="00477F14">
              <w:rPr>
                <w:rFonts w:ascii="游ゴシック" w:eastAsia="游ゴシック" w:hAnsi="游ゴシック" w:cs="ＭＳ Ｐゴシック" w:hint="eastAsia"/>
                <w:color w:val="000000"/>
                <w:kern w:val="0"/>
                <w:sz w:val="11"/>
                <w:szCs w:val="11"/>
              </w:rPr>
              <w:br/>
              <w:t>・建物の適切な維持管理</w:t>
            </w:r>
            <w:r w:rsidRPr="00477F14">
              <w:rPr>
                <w:rFonts w:ascii="游ゴシック" w:eastAsia="游ゴシック" w:hAnsi="游ゴシック" w:cs="ＭＳ Ｐゴシック" w:hint="eastAsia"/>
                <w:color w:val="000000"/>
                <w:kern w:val="0"/>
                <w:sz w:val="11"/>
                <w:szCs w:val="11"/>
              </w:rPr>
              <w:br/>
              <w:t>・迅速・的確な違反建築物指導</w:t>
            </w:r>
            <w:r w:rsidRPr="00477F14">
              <w:rPr>
                <w:rFonts w:ascii="游ゴシック" w:eastAsia="游ゴシック" w:hAnsi="游ゴシック" w:cs="ＭＳ Ｐゴシック" w:hint="eastAsia"/>
                <w:color w:val="000000"/>
                <w:kern w:val="0"/>
                <w:sz w:val="11"/>
                <w:szCs w:val="11"/>
              </w:rPr>
              <w:br/>
              <w:t>・迅速的確な事故対応及び災害対応</w:t>
            </w:r>
            <w:r w:rsidRPr="00477F14">
              <w:rPr>
                <w:rFonts w:ascii="游ゴシック" w:eastAsia="游ゴシック" w:hAnsi="游ゴシック" w:cs="ＭＳ Ｐゴシック" w:hint="eastAsia"/>
                <w:color w:val="000000"/>
                <w:kern w:val="0"/>
                <w:sz w:val="11"/>
                <w:szCs w:val="11"/>
              </w:rPr>
              <w:br/>
              <w:t>・府民への情報提供等</w:t>
            </w:r>
          </w:p>
        </w:tc>
        <w:tc>
          <w:tcPr>
            <w:tcW w:w="3029" w:type="dxa"/>
            <w:tcBorders>
              <w:top w:val="nil"/>
              <w:left w:val="nil"/>
              <w:bottom w:val="nil"/>
              <w:right w:val="single" w:sz="8" w:space="0" w:color="auto"/>
            </w:tcBorders>
            <w:shd w:val="clear" w:color="auto" w:fill="auto"/>
            <w:hideMark/>
          </w:tcPr>
          <w:p w14:paraId="00FDD765" w14:textId="77777777" w:rsidR="00AA6BFF" w:rsidRPr="00477F14" w:rsidRDefault="00AA6BFF" w:rsidP="001241D8">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・建築確認から検査までの建築規制の実効性の確保</w:t>
            </w:r>
            <w:r w:rsidRPr="00477F14">
              <w:rPr>
                <w:rFonts w:ascii="游ゴシック" w:eastAsia="游ゴシック" w:hAnsi="游ゴシック" w:cs="ＭＳ Ｐゴシック" w:hint="eastAsia"/>
                <w:color w:val="000000"/>
                <w:kern w:val="0"/>
                <w:sz w:val="11"/>
                <w:szCs w:val="11"/>
              </w:rPr>
              <w:br/>
              <w:t>・指定確認検査機関・建築士事務所等への指導・監督の徹底</w:t>
            </w:r>
            <w:r w:rsidRPr="00477F14">
              <w:rPr>
                <w:rFonts w:ascii="游ゴシック" w:eastAsia="游ゴシック" w:hAnsi="游ゴシック" w:cs="ＭＳ Ｐゴシック" w:hint="eastAsia"/>
                <w:color w:val="000000"/>
                <w:kern w:val="0"/>
                <w:sz w:val="11"/>
                <w:szCs w:val="11"/>
              </w:rPr>
              <w:br/>
              <w:t>・違反建築物対策等の徹底</w:t>
            </w:r>
            <w:r w:rsidRPr="00477F14">
              <w:rPr>
                <w:rFonts w:ascii="游ゴシック" w:eastAsia="游ゴシック" w:hAnsi="游ゴシック" w:cs="ＭＳ Ｐゴシック" w:hint="eastAsia"/>
                <w:color w:val="000000"/>
                <w:kern w:val="0"/>
                <w:sz w:val="11"/>
                <w:szCs w:val="11"/>
              </w:rPr>
              <w:br/>
              <w:t>・建築物及び建築設備の適切な維持管理を通じた安全性の確保</w:t>
            </w:r>
            <w:r w:rsidRPr="00477F14">
              <w:rPr>
                <w:rFonts w:ascii="游ゴシック" w:eastAsia="游ゴシック" w:hAnsi="游ゴシック" w:cs="ＭＳ Ｐゴシック" w:hint="eastAsia"/>
                <w:color w:val="000000"/>
                <w:kern w:val="0"/>
                <w:sz w:val="11"/>
                <w:szCs w:val="11"/>
              </w:rPr>
              <w:br/>
              <w:t>・事故・災害時の対応</w:t>
            </w:r>
            <w:r w:rsidRPr="00477F14">
              <w:rPr>
                <w:rFonts w:ascii="游ゴシック" w:eastAsia="游ゴシック" w:hAnsi="游ゴシック" w:cs="ＭＳ Ｐゴシック" w:hint="eastAsia"/>
                <w:color w:val="000000"/>
                <w:kern w:val="0"/>
                <w:sz w:val="11"/>
                <w:szCs w:val="11"/>
              </w:rPr>
              <w:br/>
              <w:t>・消費者への対応</w:t>
            </w:r>
            <w:r w:rsidRPr="00477F14">
              <w:rPr>
                <w:rFonts w:ascii="游ゴシック" w:eastAsia="游ゴシック" w:hAnsi="游ゴシック" w:cs="ＭＳ Ｐゴシック" w:hint="eastAsia"/>
                <w:color w:val="000000"/>
                <w:kern w:val="0"/>
                <w:sz w:val="11"/>
                <w:szCs w:val="11"/>
              </w:rPr>
              <w:br/>
              <w:t>・執行業務体制の整備</w:t>
            </w:r>
          </w:p>
        </w:tc>
      </w:tr>
      <w:tr w:rsidR="00AA6BFF" w:rsidRPr="005D6BFF" w14:paraId="572D0975" w14:textId="77777777" w:rsidTr="001241D8">
        <w:trPr>
          <w:trHeight w:val="374"/>
        </w:trPr>
        <w:tc>
          <w:tcPr>
            <w:tcW w:w="9747" w:type="dxa"/>
            <w:gridSpan w:val="3"/>
            <w:tcBorders>
              <w:top w:val="double" w:sz="6" w:space="0" w:color="auto"/>
              <w:left w:val="single" w:sz="4" w:space="0" w:color="auto"/>
              <w:bottom w:val="single" w:sz="4" w:space="0" w:color="auto"/>
              <w:right w:val="single" w:sz="8" w:space="0" w:color="000000"/>
            </w:tcBorders>
            <w:shd w:val="clear" w:color="000000" w:fill="99FF99"/>
            <w:noWrap/>
            <w:vAlign w:val="center"/>
            <w:hideMark/>
          </w:tcPr>
          <w:p w14:paraId="2BCC4984" w14:textId="77777777" w:rsidR="00AA6BFF" w:rsidRPr="00477F14" w:rsidRDefault="00AA6BFF" w:rsidP="001241D8">
            <w:pPr>
              <w:widowControl/>
              <w:spacing w:line="160" w:lineRule="exact"/>
              <w:jc w:val="center"/>
              <w:rPr>
                <w:rFonts w:ascii="游ゴシック" w:eastAsia="游ゴシック" w:hAnsi="游ゴシック" w:cs="ＭＳ Ｐゴシック"/>
                <w:b/>
                <w:bCs/>
                <w:color w:val="000000"/>
                <w:kern w:val="0"/>
                <w:sz w:val="11"/>
                <w:szCs w:val="11"/>
              </w:rPr>
            </w:pPr>
            <w:r w:rsidRPr="00477F14">
              <w:rPr>
                <w:rFonts w:ascii="游ゴシック" w:eastAsia="游ゴシック" w:hAnsi="游ゴシック" w:cs="ＭＳ Ｐゴシック" w:hint="eastAsia"/>
                <w:b/>
                <w:bCs/>
                <w:color w:val="000000"/>
                <w:kern w:val="0"/>
                <w:sz w:val="16"/>
                <w:szCs w:val="16"/>
              </w:rPr>
              <w:t xml:space="preserve">重大事件事故・災害 </w:t>
            </w:r>
          </w:p>
        </w:tc>
      </w:tr>
      <w:tr w:rsidR="00AA6BFF" w:rsidRPr="005D6BFF" w14:paraId="51DC3F27" w14:textId="77777777" w:rsidTr="001241D8">
        <w:trPr>
          <w:trHeight w:val="1496"/>
        </w:trPr>
        <w:tc>
          <w:tcPr>
            <w:tcW w:w="3200" w:type="dxa"/>
            <w:tcBorders>
              <w:top w:val="single" w:sz="4" w:space="0" w:color="auto"/>
              <w:left w:val="single" w:sz="4" w:space="0" w:color="auto"/>
              <w:bottom w:val="single" w:sz="4" w:space="0" w:color="auto"/>
              <w:right w:val="single" w:sz="4" w:space="0" w:color="auto"/>
            </w:tcBorders>
            <w:shd w:val="clear" w:color="auto" w:fill="auto"/>
            <w:hideMark/>
          </w:tcPr>
          <w:p w14:paraId="75D0AE0C" w14:textId="77777777" w:rsidR="00AA6BFF" w:rsidRPr="00477F14" w:rsidRDefault="00AA6BFF" w:rsidP="001241D8">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・川崎市簡易宿所火災(H27.5)</w:t>
            </w:r>
            <w:r w:rsidRPr="00477F14">
              <w:rPr>
                <w:rFonts w:ascii="游ゴシック" w:eastAsia="游ゴシック" w:hAnsi="游ゴシック" w:cs="ＭＳ Ｐゴシック" w:hint="eastAsia"/>
                <w:color w:val="000000"/>
                <w:kern w:val="0"/>
                <w:sz w:val="11"/>
                <w:szCs w:val="11"/>
              </w:rPr>
              <w:br/>
              <w:t>・広島市飲食店火災(H27.10)</w:t>
            </w:r>
            <w:r w:rsidRPr="00477F14">
              <w:rPr>
                <w:rFonts w:ascii="游ゴシック" w:eastAsia="游ゴシック" w:hAnsi="游ゴシック" w:cs="ＭＳ Ｐゴシック" w:hint="eastAsia"/>
                <w:color w:val="000000"/>
                <w:kern w:val="0"/>
                <w:sz w:val="11"/>
                <w:szCs w:val="11"/>
              </w:rPr>
              <w:br/>
              <w:t>・熊本地震(H28.4)</w:t>
            </w:r>
            <w:r w:rsidRPr="00477F14">
              <w:rPr>
                <w:rFonts w:ascii="游ゴシック" w:eastAsia="游ゴシック" w:hAnsi="游ゴシック" w:cs="ＭＳ Ｐゴシック" w:hint="eastAsia"/>
                <w:color w:val="000000"/>
                <w:kern w:val="0"/>
                <w:sz w:val="11"/>
                <w:szCs w:val="11"/>
              </w:rPr>
              <w:br/>
              <w:t>・埼玉県大規模倉庫火災(H29.2)</w:t>
            </w:r>
            <w:r w:rsidRPr="00477F14">
              <w:rPr>
                <w:rFonts w:ascii="游ゴシック" w:eastAsia="游ゴシック" w:hAnsi="游ゴシック" w:cs="ＭＳ Ｐゴシック" w:hint="eastAsia"/>
                <w:color w:val="000000"/>
                <w:kern w:val="0"/>
                <w:sz w:val="11"/>
                <w:szCs w:val="11"/>
              </w:rPr>
              <w:br/>
              <w:t>・札幌市寄宿舎火災(H30.1)</w:t>
            </w:r>
            <w:r w:rsidRPr="00477F14">
              <w:rPr>
                <w:rFonts w:ascii="游ゴシック" w:eastAsia="游ゴシック" w:hAnsi="游ゴシック" w:cs="ＭＳ Ｐゴシック" w:hint="eastAsia"/>
                <w:color w:val="000000"/>
                <w:kern w:val="0"/>
                <w:sz w:val="11"/>
                <w:szCs w:val="11"/>
              </w:rPr>
              <w:br/>
              <w:t>・大阪北部地震(H30.6)</w:t>
            </w:r>
          </w:p>
        </w:tc>
        <w:tc>
          <w:tcPr>
            <w:tcW w:w="3518" w:type="dxa"/>
            <w:tcBorders>
              <w:top w:val="single" w:sz="4" w:space="0" w:color="auto"/>
              <w:left w:val="nil"/>
              <w:bottom w:val="single" w:sz="4" w:space="0" w:color="auto"/>
              <w:right w:val="single" w:sz="4" w:space="0" w:color="auto"/>
            </w:tcBorders>
            <w:shd w:val="clear" w:color="auto" w:fill="auto"/>
            <w:hideMark/>
          </w:tcPr>
          <w:p w14:paraId="61B1F11A" w14:textId="77777777" w:rsidR="00AA6BFF" w:rsidRPr="00477F14" w:rsidRDefault="00AA6BFF" w:rsidP="001241D8">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・東京都八王子市木造共同住宅の屋外階段落下事件（R3.4）</w:t>
            </w:r>
            <w:r w:rsidRPr="00477F14">
              <w:rPr>
                <w:rFonts w:ascii="游ゴシック" w:eastAsia="游ゴシック" w:hAnsi="游ゴシック" w:cs="ＭＳ Ｐゴシック" w:hint="eastAsia"/>
                <w:color w:val="000000"/>
                <w:kern w:val="0"/>
                <w:sz w:val="11"/>
                <w:szCs w:val="11"/>
              </w:rPr>
              <w:br/>
              <w:t>・大阪市北区ビル火災（R3.12）</w:t>
            </w:r>
            <w:r w:rsidRPr="00477F14">
              <w:rPr>
                <w:rFonts w:ascii="游ゴシック" w:eastAsia="游ゴシック" w:hAnsi="游ゴシック" w:cs="ＭＳ Ｐゴシック" w:hint="eastAsia"/>
                <w:color w:val="000000"/>
                <w:kern w:val="0"/>
                <w:sz w:val="11"/>
                <w:szCs w:val="11"/>
              </w:rPr>
              <w:br/>
              <w:t>・能登半島地震（R6.１）</w:t>
            </w:r>
          </w:p>
        </w:tc>
        <w:tc>
          <w:tcPr>
            <w:tcW w:w="3029" w:type="dxa"/>
            <w:tcBorders>
              <w:top w:val="nil"/>
              <w:left w:val="nil"/>
              <w:bottom w:val="single" w:sz="4" w:space="0" w:color="auto"/>
              <w:right w:val="single" w:sz="8" w:space="0" w:color="auto"/>
              <w:tr2bl w:val="single" w:sz="4" w:space="0" w:color="auto"/>
            </w:tcBorders>
            <w:shd w:val="clear" w:color="auto" w:fill="auto"/>
            <w:noWrap/>
            <w:hideMark/>
          </w:tcPr>
          <w:p w14:paraId="027B5E45" w14:textId="77777777" w:rsidR="00AA6BFF" w:rsidRPr="005D6BFF" w:rsidRDefault="00AA6BFF" w:rsidP="001241D8">
            <w:pPr>
              <w:widowControl/>
              <w:spacing w:line="160" w:lineRule="exact"/>
              <w:jc w:val="left"/>
              <w:rPr>
                <w:rFonts w:ascii="游ゴシック" w:eastAsia="游ゴシック" w:hAnsi="游ゴシック" w:cs="ＭＳ Ｐゴシック"/>
                <w:color w:val="000000"/>
                <w:kern w:val="0"/>
                <w:sz w:val="12"/>
                <w:szCs w:val="12"/>
              </w:rPr>
            </w:pPr>
            <w:r w:rsidRPr="005D6BFF">
              <w:rPr>
                <w:rFonts w:ascii="游ゴシック" w:eastAsia="游ゴシック" w:hAnsi="游ゴシック" w:cs="ＭＳ Ｐゴシック" w:hint="eastAsia"/>
                <w:color w:val="000000"/>
                <w:kern w:val="0"/>
                <w:sz w:val="12"/>
                <w:szCs w:val="12"/>
              </w:rPr>
              <w:t xml:space="preserve">　</w:t>
            </w:r>
          </w:p>
        </w:tc>
      </w:tr>
      <w:tr w:rsidR="00AA6BFF" w:rsidRPr="005D6BFF" w14:paraId="19E508B2" w14:textId="77777777" w:rsidTr="001241D8">
        <w:trPr>
          <w:trHeight w:val="437"/>
        </w:trPr>
        <w:tc>
          <w:tcPr>
            <w:tcW w:w="9747" w:type="dxa"/>
            <w:gridSpan w:val="3"/>
            <w:tcBorders>
              <w:top w:val="single" w:sz="4" w:space="0" w:color="auto"/>
              <w:left w:val="single" w:sz="4" w:space="0" w:color="auto"/>
              <w:bottom w:val="single" w:sz="4" w:space="0" w:color="auto"/>
              <w:right w:val="single" w:sz="8" w:space="0" w:color="000000"/>
            </w:tcBorders>
            <w:shd w:val="clear" w:color="000000" w:fill="99FF99"/>
            <w:noWrap/>
            <w:vAlign w:val="center"/>
            <w:hideMark/>
          </w:tcPr>
          <w:p w14:paraId="096F9CF5" w14:textId="77777777" w:rsidR="00AA6BFF" w:rsidRPr="00477F14" w:rsidRDefault="00AA6BFF" w:rsidP="001241D8">
            <w:pPr>
              <w:widowControl/>
              <w:spacing w:line="160" w:lineRule="exact"/>
              <w:jc w:val="center"/>
              <w:rPr>
                <w:rFonts w:ascii="游ゴシック" w:eastAsia="游ゴシック" w:hAnsi="游ゴシック" w:cs="ＭＳ Ｐゴシック"/>
                <w:b/>
                <w:bCs/>
                <w:color w:val="000000"/>
                <w:kern w:val="0"/>
                <w:sz w:val="11"/>
                <w:szCs w:val="11"/>
              </w:rPr>
            </w:pPr>
            <w:r w:rsidRPr="00477F14">
              <w:rPr>
                <w:rFonts w:ascii="游ゴシック" w:eastAsia="游ゴシック" w:hAnsi="游ゴシック" w:cs="ＭＳ Ｐゴシック" w:hint="eastAsia"/>
                <w:b/>
                <w:bCs/>
                <w:color w:val="000000"/>
                <w:kern w:val="0"/>
                <w:sz w:val="16"/>
                <w:szCs w:val="16"/>
              </w:rPr>
              <w:t>法改正等</w:t>
            </w:r>
          </w:p>
        </w:tc>
      </w:tr>
      <w:tr w:rsidR="00AA6BFF" w:rsidRPr="005D6BFF" w14:paraId="22F2BA93" w14:textId="77777777" w:rsidTr="001241D8">
        <w:trPr>
          <w:trHeight w:val="8293"/>
        </w:trPr>
        <w:tc>
          <w:tcPr>
            <w:tcW w:w="3200" w:type="dxa"/>
            <w:tcBorders>
              <w:top w:val="nil"/>
              <w:left w:val="single" w:sz="4" w:space="0" w:color="auto"/>
              <w:bottom w:val="single" w:sz="8" w:space="0" w:color="000000"/>
              <w:right w:val="single" w:sz="4" w:space="0" w:color="auto"/>
            </w:tcBorders>
            <w:shd w:val="clear" w:color="auto" w:fill="auto"/>
            <w:hideMark/>
          </w:tcPr>
          <w:p w14:paraId="028B5628" w14:textId="77777777" w:rsidR="00AA6BFF" w:rsidRPr="00477F14" w:rsidRDefault="00AA6BFF" w:rsidP="001241D8">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●建築基準法の一部を改正する法律</w:t>
            </w:r>
          </w:p>
          <w:p w14:paraId="3674E691" w14:textId="77777777" w:rsidR="00AA6BFF" w:rsidRPr="00477F14" w:rsidRDefault="00AA6BFF" w:rsidP="001241D8">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（平成30年法律第67号）</w:t>
            </w:r>
            <w:r w:rsidRPr="00477F14">
              <w:rPr>
                <w:rFonts w:ascii="游ゴシック" w:eastAsia="游ゴシック" w:hAnsi="游ゴシック" w:cs="ＭＳ Ｐゴシック" w:hint="eastAsia"/>
                <w:color w:val="000000"/>
                <w:kern w:val="0"/>
                <w:sz w:val="11"/>
                <w:szCs w:val="11"/>
              </w:rPr>
              <w:br/>
              <w:t xml:space="preserve">　・建築確認を要しない特殊建築物の範囲の拡大</w:t>
            </w:r>
            <w:r w:rsidRPr="00477F14">
              <w:rPr>
                <w:rFonts w:ascii="游ゴシック" w:eastAsia="游ゴシック" w:hAnsi="游ゴシック" w:cs="ＭＳ Ｐゴシック" w:hint="eastAsia"/>
                <w:color w:val="000000"/>
                <w:kern w:val="0"/>
                <w:sz w:val="11"/>
                <w:szCs w:val="11"/>
              </w:rPr>
              <w:br/>
              <w:t xml:space="preserve">　・建築物の維持保全に関する規定の整備　など</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rPr>
              <w:br/>
              <w:t>●建築士法の一部を改正する法律</w:t>
            </w:r>
          </w:p>
          <w:p w14:paraId="3DBE1EB2" w14:textId="77777777" w:rsidR="00AA6BFF" w:rsidRPr="00477F14" w:rsidRDefault="00AA6BFF" w:rsidP="001241D8">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（平成30年法律第93号）</w:t>
            </w:r>
            <w:r w:rsidRPr="00477F14">
              <w:rPr>
                <w:rFonts w:ascii="游ゴシック" w:eastAsia="游ゴシック" w:hAnsi="游ゴシック" w:cs="ＭＳ Ｐゴシック" w:hint="eastAsia"/>
                <w:color w:val="000000"/>
                <w:kern w:val="0"/>
                <w:sz w:val="11"/>
                <w:szCs w:val="11"/>
              </w:rPr>
              <w:br/>
              <w:t xml:space="preserve">　・建築士試験の受験資格の見直し、実務経験の対象実務の拡大</w:t>
            </w:r>
            <w:r w:rsidRPr="00477F14">
              <w:rPr>
                <w:rFonts w:ascii="游ゴシック" w:eastAsia="游ゴシック" w:hAnsi="游ゴシック" w:cs="ＭＳ Ｐゴシック" w:hint="eastAsia"/>
                <w:color w:val="000000"/>
                <w:kern w:val="0"/>
                <w:sz w:val="11"/>
                <w:szCs w:val="11"/>
              </w:rPr>
              <w:br/>
              <w:t xml:space="preserve">　・建築士事務所の図書保存の見直し　など</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u w:val="single"/>
              </w:rPr>
              <w:t>○</w:t>
            </w:r>
            <w:r w:rsidRPr="00477F14">
              <w:rPr>
                <w:rFonts w:ascii="游ゴシック" w:eastAsia="游ゴシック" w:hAnsi="游ゴシック" w:cs="ＭＳ Ｐゴシック" w:hint="eastAsia"/>
                <w:b/>
                <w:bCs/>
                <w:color w:val="000000"/>
                <w:kern w:val="0"/>
                <w:sz w:val="11"/>
                <w:szCs w:val="11"/>
                <w:u w:val="single"/>
              </w:rPr>
              <w:t>建築行政マネジメント計画策定指針の改定について</w:t>
            </w:r>
            <w:r w:rsidRPr="00477F14">
              <w:rPr>
                <w:rFonts w:ascii="游ゴシック" w:eastAsia="游ゴシック" w:hAnsi="游ゴシック" w:cs="ＭＳ Ｐゴシック" w:hint="eastAsia"/>
                <w:b/>
                <w:bCs/>
                <w:color w:val="000000"/>
                <w:kern w:val="0"/>
                <w:sz w:val="11"/>
                <w:szCs w:val="11"/>
              </w:rPr>
              <w:br/>
            </w:r>
            <w:r w:rsidRPr="00477F14">
              <w:rPr>
                <w:rFonts w:ascii="游ゴシック" w:eastAsia="游ゴシック" w:hAnsi="游ゴシック" w:cs="ＭＳ Ｐゴシック" w:hint="eastAsia"/>
                <w:color w:val="000000"/>
                <w:kern w:val="0"/>
                <w:sz w:val="11"/>
                <w:szCs w:val="11"/>
              </w:rPr>
              <w:t xml:space="preserve">（技術的助言）（令和２年２月５日付け国住指第 3643 号）　</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kern w:val="0"/>
                <w:sz w:val="11"/>
                <w:szCs w:val="11"/>
              </w:rPr>
              <w:t>１．建築確認から検査までの建築規制の実効性の確保</w:t>
            </w:r>
            <w:r w:rsidRPr="00477F14">
              <w:rPr>
                <w:rFonts w:ascii="游ゴシック" w:eastAsia="游ゴシック" w:hAnsi="游ゴシック" w:cs="ＭＳ Ｐゴシック" w:hint="eastAsia"/>
                <w:kern w:val="0"/>
                <w:sz w:val="11"/>
                <w:szCs w:val="11"/>
              </w:rPr>
              <w:br/>
              <w:t>２．指定確認検査機関・建築士事務所等への指導・監督の徹底</w:t>
            </w:r>
            <w:r w:rsidRPr="00477F14">
              <w:rPr>
                <w:rFonts w:ascii="游ゴシック" w:eastAsia="游ゴシック" w:hAnsi="游ゴシック" w:cs="ＭＳ Ｐゴシック" w:hint="eastAsia"/>
                <w:kern w:val="0"/>
                <w:sz w:val="11"/>
                <w:szCs w:val="11"/>
              </w:rPr>
              <w:br/>
              <w:t>３．違反建築物等への対策の徹底</w:t>
            </w:r>
            <w:r w:rsidRPr="00477F14">
              <w:rPr>
                <w:rFonts w:ascii="游ゴシック" w:eastAsia="游ゴシック" w:hAnsi="游ゴシック" w:cs="ＭＳ Ｐゴシック" w:hint="eastAsia"/>
                <w:kern w:val="0"/>
                <w:sz w:val="11"/>
                <w:szCs w:val="11"/>
              </w:rPr>
              <w:br/>
              <w:t>４．建築物及び建築設備の適切な維持管理を通じた安全性の確保</w:t>
            </w:r>
            <w:r w:rsidRPr="00477F14">
              <w:rPr>
                <w:rFonts w:ascii="游ゴシック" w:eastAsia="游ゴシック" w:hAnsi="游ゴシック" w:cs="ＭＳ Ｐゴシック" w:hint="eastAsia"/>
                <w:kern w:val="0"/>
                <w:sz w:val="11"/>
                <w:szCs w:val="11"/>
              </w:rPr>
              <w:br/>
              <w:t>５．事故・災害時の対応</w:t>
            </w:r>
            <w:r w:rsidRPr="00477F14">
              <w:rPr>
                <w:rFonts w:ascii="游ゴシック" w:eastAsia="游ゴシック" w:hAnsi="游ゴシック" w:cs="ＭＳ Ｐゴシック" w:hint="eastAsia"/>
                <w:kern w:val="0"/>
                <w:sz w:val="11"/>
                <w:szCs w:val="11"/>
              </w:rPr>
              <w:br/>
              <w:t>６．消費者への対応</w:t>
            </w:r>
            <w:r w:rsidRPr="00477F14">
              <w:rPr>
                <w:rFonts w:ascii="游ゴシック" w:eastAsia="游ゴシック" w:hAnsi="游ゴシック" w:cs="ＭＳ Ｐゴシック" w:hint="eastAsia"/>
                <w:kern w:val="0"/>
                <w:sz w:val="11"/>
                <w:szCs w:val="11"/>
              </w:rPr>
              <w:br/>
              <w:t>７．執行業務体制の整備</w:t>
            </w:r>
          </w:p>
        </w:tc>
        <w:tc>
          <w:tcPr>
            <w:tcW w:w="3518" w:type="dxa"/>
            <w:tcBorders>
              <w:top w:val="nil"/>
              <w:left w:val="single" w:sz="4" w:space="0" w:color="auto"/>
              <w:bottom w:val="single" w:sz="8" w:space="0" w:color="000000"/>
              <w:right w:val="single" w:sz="4" w:space="0" w:color="auto"/>
            </w:tcBorders>
            <w:shd w:val="clear" w:color="auto" w:fill="auto"/>
            <w:hideMark/>
          </w:tcPr>
          <w:p w14:paraId="41AC7139" w14:textId="77777777" w:rsidR="00AA6BFF" w:rsidRPr="00477F14" w:rsidRDefault="00AA6BFF" w:rsidP="001241D8">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●脱炭素社会の実現に資するための建築物のエネルギー消費性能の向上に関する法律等の一部を改正する法律</w:t>
            </w:r>
          </w:p>
          <w:p w14:paraId="0F807A64" w14:textId="77777777" w:rsidR="00AA6BFF" w:rsidRPr="00477F14" w:rsidRDefault="00AA6BFF" w:rsidP="001241D8">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（令和４年法律第６９号）</w:t>
            </w:r>
            <w:r w:rsidRPr="00477F14">
              <w:rPr>
                <w:rFonts w:ascii="游ゴシック" w:eastAsia="游ゴシック" w:hAnsi="游ゴシック" w:cs="ＭＳ Ｐゴシック" w:hint="eastAsia"/>
                <w:color w:val="000000"/>
                <w:kern w:val="0"/>
                <w:sz w:val="11"/>
                <w:szCs w:val="11"/>
              </w:rPr>
              <w:br/>
              <w:t xml:space="preserve">　・原則全ての新築住宅・非住宅に省エネ基準適合を義務付け</w:t>
            </w:r>
            <w:r w:rsidRPr="00477F14">
              <w:rPr>
                <w:rFonts w:ascii="游ゴシック" w:eastAsia="游ゴシック" w:hAnsi="游ゴシック" w:cs="ＭＳ Ｐゴシック" w:hint="eastAsia"/>
                <w:color w:val="000000"/>
                <w:kern w:val="0"/>
                <w:sz w:val="11"/>
                <w:szCs w:val="11"/>
              </w:rPr>
              <w:br/>
              <w:t xml:space="preserve">　・審査対象の見直し　など</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rPr>
              <w:br/>
              <w:t>●建築基準法施行令の一部を改正する政令</w:t>
            </w:r>
          </w:p>
          <w:p w14:paraId="4EE40A45" w14:textId="77777777" w:rsidR="00AA6BFF" w:rsidRPr="00477F14" w:rsidRDefault="00AA6BFF" w:rsidP="001241D8">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（令和5年政令第34号）</w:t>
            </w:r>
            <w:r w:rsidRPr="00477F14">
              <w:rPr>
                <w:rFonts w:ascii="游ゴシック" w:eastAsia="游ゴシック" w:hAnsi="游ゴシック" w:cs="ＭＳ Ｐゴシック" w:hint="eastAsia"/>
                <w:color w:val="000000"/>
                <w:kern w:val="0"/>
                <w:sz w:val="11"/>
                <w:szCs w:val="11"/>
              </w:rPr>
              <w:br/>
              <w:t xml:space="preserve">　・建築物の定期調査等の対象拡大　など</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rPr>
              <w:br/>
              <w:t>●地域の自主性及び自立性を高めるための改革の推進を図るための関係法律の整備に関する法律</w:t>
            </w:r>
          </w:p>
          <w:p w14:paraId="1D6ADEE5" w14:textId="77777777" w:rsidR="00AA6BFF" w:rsidRPr="00477F14" w:rsidRDefault="00AA6BFF" w:rsidP="001241D8">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（令和５年法律第58号）（第13時地方分権一括法）</w:t>
            </w:r>
            <w:r w:rsidRPr="00477F14">
              <w:rPr>
                <w:rFonts w:ascii="游ゴシック" w:eastAsia="游ゴシック" w:hAnsi="游ゴシック" w:cs="ＭＳ Ｐゴシック" w:hint="eastAsia"/>
                <w:color w:val="000000"/>
                <w:kern w:val="0"/>
                <w:sz w:val="11"/>
                <w:szCs w:val="11"/>
              </w:rPr>
              <w:br/>
              <w:t xml:space="preserve">　・建築基準適合判定資格者の受験資格の見直し　など</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rPr>
              <w:br/>
              <w:t>●地域の自主性及び自立性を高めるための改革の推進を図るための関係法律の整備に関する法律</w:t>
            </w:r>
          </w:p>
          <w:p w14:paraId="27F5CB43" w14:textId="77777777" w:rsidR="00AA6BFF" w:rsidRPr="00477F14" w:rsidRDefault="00AA6BFF" w:rsidP="001241D8">
            <w:pPr>
              <w:widowControl/>
              <w:spacing w:line="160" w:lineRule="exact"/>
              <w:jc w:val="left"/>
              <w:rPr>
                <w:rFonts w:ascii="游ゴシック" w:eastAsia="游ゴシック" w:hAnsi="游ゴシック" w:cs="ＭＳ Ｐゴシック"/>
                <w:color w:val="000000"/>
                <w:kern w:val="0"/>
                <w:sz w:val="11"/>
                <w:szCs w:val="11"/>
              </w:rPr>
            </w:pPr>
            <w:r w:rsidRPr="00477F14">
              <w:rPr>
                <w:rFonts w:ascii="游ゴシック" w:eastAsia="游ゴシック" w:hAnsi="游ゴシック" w:cs="ＭＳ Ｐゴシック" w:hint="eastAsia"/>
                <w:color w:val="000000"/>
                <w:kern w:val="0"/>
                <w:sz w:val="11"/>
                <w:szCs w:val="11"/>
              </w:rPr>
              <w:t>（令和６年法律第53号）（第14次地方分権一括法）</w:t>
            </w:r>
            <w:r w:rsidRPr="00477F14">
              <w:rPr>
                <w:rFonts w:ascii="游ゴシック" w:eastAsia="游ゴシック" w:hAnsi="游ゴシック" w:cs="ＭＳ Ｐゴシック" w:hint="eastAsia"/>
                <w:color w:val="000000"/>
                <w:kern w:val="0"/>
                <w:sz w:val="11"/>
                <w:szCs w:val="11"/>
              </w:rPr>
              <w:br/>
              <w:t xml:space="preserve">　・計画通知の民間開放　など</w:t>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color w:val="000000"/>
                <w:kern w:val="0"/>
                <w:sz w:val="11"/>
                <w:szCs w:val="11"/>
              </w:rPr>
              <w:br/>
            </w:r>
            <w:r w:rsidRPr="00477F14">
              <w:rPr>
                <w:rFonts w:ascii="游ゴシック" w:eastAsia="游ゴシック" w:hAnsi="游ゴシック" w:cs="ＭＳ Ｐゴシック" w:hint="eastAsia"/>
                <w:b/>
                <w:bCs/>
                <w:color w:val="000000"/>
                <w:kern w:val="0"/>
                <w:sz w:val="11"/>
                <w:szCs w:val="11"/>
                <w:u w:val="single"/>
              </w:rPr>
              <w:t>○建築行政マネジメント計画策定指針の改定について</w:t>
            </w:r>
            <w:r w:rsidRPr="00477F14">
              <w:rPr>
                <w:rFonts w:ascii="游ゴシック" w:eastAsia="游ゴシック" w:hAnsi="游ゴシック" w:cs="ＭＳ Ｐゴシック" w:hint="eastAsia"/>
                <w:color w:val="000000"/>
                <w:kern w:val="0"/>
                <w:sz w:val="11"/>
                <w:szCs w:val="11"/>
              </w:rPr>
              <w:br/>
              <w:t xml:space="preserve">（技術的助言）（令和7年３月11日付け国住指第 415 号）　</w:t>
            </w:r>
            <w:r w:rsidRPr="00477F14">
              <w:rPr>
                <w:rFonts w:ascii="游ゴシック" w:eastAsia="游ゴシック" w:hAnsi="游ゴシック" w:cs="ＭＳ Ｐゴシック" w:hint="eastAsia"/>
                <w:color w:val="000000"/>
                <w:kern w:val="0"/>
                <w:sz w:val="11"/>
                <w:szCs w:val="11"/>
              </w:rPr>
              <w:br/>
              <w:t>１．建築確認から検査までの建築規制の実効性の確保</w:t>
            </w:r>
            <w:r w:rsidRPr="00477F14">
              <w:rPr>
                <w:rFonts w:ascii="游ゴシック" w:eastAsia="游ゴシック" w:hAnsi="游ゴシック" w:cs="ＭＳ Ｐゴシック" w:hint="eastAsia"/>
                <w:color w:val="000000"/>
                <w:kern w:val="0"/>
                <w:sz w:val="11"/>
                <w:szCs w:val="11"/>
              </w:rPr>
              <w:br/>
              <w:t>２．指定確認検査機関・建築士事務所等への指導・監督の徹底</w:t>
            </w:r>
            <w:r w:rsidRPr="00477F14">
              <w:rPr>
                <w:rFonts w:ascii="游ゴシック" w:eastAsia="游ゴシック" w:hAnsi="游ゴシック" w:cs="ＭＳ Ｐゴシック" w:hint="eastAsia"/>
                <w:color w:val="000000"/>
                <w:kern w:val="0"/>
                <w:sz w:val="11"/>
                <w:szCs w:val="11"/>
              </w:rPr>
              <w:br/>
              <w:t>３．違反建築物等への対策の徹底</w:t>
            </w:r>
            <w:r w:rsidRPr="00477F14">
              <w:rPr>
                <w:rFonts w:ascii="游ゴシック" w:eastAsia="游ゴシック" w:hAnsi="游ゴシック" w:cs="ＭＳ Ｐゴシック" w:hint="eastAsia"/>
                <w:color w:val="000000"/>
                <w:kern w:val="0"/>
                <w:sz w:val="11"/>
                <w:szCs w:val="11"/>
              </w:rPr>
              <w:br/>
              <w:t>４．建築物及び建築設備の適切な維持管理を通じた安全性の確保</w:t>
            </w:r>
            <w:r w:rsidRPr="00477F14">
              <w:rPr>
                <w:rFonts w:ascii="游ゴシック" w:eastAsia="游ゴシック" w:hAnsi="游ゴシック" w:cs="ＭＳ Ｐゴシック" w:hint="eastAsia"/>
                <w:color w:val="000000"/>
                <w:kern w:val="0"/>
                <w:sz w:val="11"/>
                <w:szCs w:val="11"/>
              </w:rPr>
              <w:br/>
              <w:t>５．事故・災害時の対応</w:t>
            </w:r>
            <w:r w:rsidRPr="00477F14">
              <w:rPr>
                <w:rFonts w:ascii="游ゴシック" w:eastAsia="游ゴシック" w:hAnsi="游ゴシック" w:cs="ＭＳ Ｐゴシック" w:hint="eastAsia"/>
                <w:color w:val="000000"/>
                <w:kern w:val="0"/>
                <w:sz w:val="11"/>
                <w:szCs w:val="11"/>
              </w:rPr>
              <w:br/>
              <w:t>６．消費者への対応</w:t>
            </w:r>
            <w:r w:rsidRPr="00477F14">
              <w:rPr>
                <w:rFonts w:ascii="游ゴシック" w:eastAsia="游ゴシック" w:hAnsi="游ゴシック" w:cs="ＭＳ Ｐゴシック" w:hint="eastAsia"/>
                <w:color w:val="000000"/>
                <w:kern w:val="0"/>
                <w:sz w:val="11"/>
                <w:szCs w:val="11"/>
              </w:rPr>
              <w:br/>
              <w:t>７．執行業務体制の整備</w:t>
            </w:r>
          </w:p>
        </w:tc>
        <w:tc>
          <w:tcPr>
            <w:tcW w:w="3029" w:type="dxa"/>
            <w:tcBorders>
              <w:top w:val="nil"/>
              <w:left w:val="single" w:sz="4" w:space="0" w:color="auto"/>
              <w:bottom w:val="single" w:sz="8" w:space="0" w:color="000000"/>
              <w:right w:val="single" w:sz="8" w:space="0" w:color="auto"/>
              <w:tr2bl w:val="single" w:sz="4" w:space="0" w:color="auto"/>
            </w:tcBorders>
            <w:shd w:val="clear" w:color="auto" w:fill="auto"/>
            <w:noWrap/>
            <w:hideMark/>
          </w:tcPr>
          <w:p w14:paraId="1B839B8A" w14:textId="77777777" w:rsidR="00AA6BFF" w:rsidRPr="005D6BFF" w:rsidRDefault="00AA6BFF" w:rsidP="001241D8">
            <w:pPr>
              <w:widowControl/>
              <w:spacing w:line="160" w:lineRule="exact"/>
              <w:jc w:val="left"/>
              <w:rPr>
                <w:rFonts w:ascii="游ゴシック" w:eastAsia="游ゴシック" w:hAnsi="游ゴシック" w:cs="ＭＳ Ｐゴシック"/>
                <w:color w:val="000000"/>
                <w:kern w:val="0"/>
                <w:sz w:val="12"/>
                <w:szCs w:val="12"/>
              </w:rPr>
            </w:pPr>
            <w:r w:rsidRPr="005D6BFF">
              <w:rPr>
                <w:rFonts w:ascii="游ゴシック" w:eastAsia="游ゴシック" w:hAnsi="游ゴシック" w:cs="ＭＳ Ｐゴシック" w:hint="eastAsia"/>
                <w:color w:val="000000"/>
                <w:kern w:val="0"/>
                <w:sz w:val="12"/>
                <w:szCs w:val="12"/>
              </w:rPr>
              <w:t xml:space="preserve">　</w:t>
            </w:r>
          </w:p>
        </w:tc>
      </w:tr>
    </w:tbl>
    <w:p w14:paraId="638DE0AE" w14:textId="64D74A6C" w:rsidR="00A51E3A" w:rsidRDefault="00A51E3A" w:rsidP="00AA6BFF">
      <w:pPr>
        <w:widowControl/>
        <w:jc w:val="left"/>
      </w:pPr>
    </w:p>
    <w:sectPr w:rsidR="00A51E3A" w:rsidSect="000B007D">
      <w:footerReference w:type="default" r:id="rId13"/>
      <w:type w:val="continuous"/>
      <w:pgSz w:w="11906" w:h="16838" w:code="9"/>
      <w:pgMar w:top="1440" w:right="1077" w:bottom="1440" w:left="1077" w:header="454"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637A" w14:textId="77777777" w:rsidR="00404A11" w:rsidRDefault="00404A11" w:rsidP="00D464FE">
      <w:r>
        <w:separator/>
      </w:r>
    </w:p>
  </w:endnote>
  <w:endnote w:type="continuationSeparator" w:id="0">
    <w:p w14:paraId="71627E85" w14:textId="77777777" w:rsidR="00404A11" w:rsidRDefault="00404A11" w:rsidP="00D4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610017"/>
      <w:docPartObj>
        <w:docPartGallery w:val="Page Numbers (Bottom of Page)"/>
        <w:docPartUnique/>
      </w:docPartObj>
    </w:sdtPr>
    <w:sdtEndPr/>
    <w:sdtContent>
      <w:p w14:paraId="44B4DE7D" w14:textId="77777777" w:rsidR="00AA6BFF" w:rsidRDefault="00AA6BFF">
        <w:pPr>
          <w:pStyle w:val="a7"/>
          <w:jc w:val="center"/>
        </w:pPr>
        <w:r>
          <w:rPr>
            <w:rFonts w:hint="eastAsia"/>
          </w:rPr>
          <w:t>38</w:t>
        </w:r>
      </w:p>
    </w:sdtContent>
  </w:sdt>
  <w:p w14:paraId="69C82EA9" w14:textId="77777777" w:rsidR="00AA6BFF" w:rsidRDefault="00AA6B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664054"/>
      <w:docPartObj>
        <w:docPartGallery w:val="Page Numbers (Bottom of Page)"/>
        <w:docPartUnique/>
      </w:docPartObj>
    </w:sdtPr>
    <w:sdtEndPr/>
    <w:sdtContent>
      <w:p w14:paraId="289834CF" w14:textId="6C130846" w:rsidR="00121DB4" w:rsidRDefault="0035246C">
        <w:pPr>
          <w:pStyle w:val="a7"/>
          <w:jc w:val="center"/>
        </w:pPr>
        <w:r>
          <w:t>3</w:t>
        </w:r>
        <w:r w:rsidR="00171437">
          <w:rPr>
            <w:rFonts w:hint="eastAsia"/>
          </w:rPr>
          <w:t>7</w:t>
        </w:r>
      </w:p>
    </w:sdtContent>
  </w:sdt>
  <w:p w14:paraId="01AD857B" w14:textId="77777777" w:rsidR="00121DB4" w:rsidRDefault="00121D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069671"/>
      <w:docPartObj>
        <w:docPartGallery w:val="Page Numbers (Bottom of Page)"/>
        <w:docPartUnique/>
      </w:docPartObj>
    </w:sdtPr>
    <w:sdtEndPr/>
    <w:sdtContent>
      <w:p w14:paraId="0DB555C6" w14:textId="19A7BCAC" w:rsidR="00121DB4" w:rsidRDefault="006963C6">
        <w:pPr>
          <w:pStyle w:val="a7"/>
          <w:jc w:val="center"/>
        </w:pPr>
        <w:r>
          <w:rPr>
            <w:rFonts w:hint="eastAsia"/>
          </w:rPr>
          <w:t>3</w:t>
        </w:r>
        <w:r w:rsidR="00171437">
          <w:rPr>
            <w:rFonts w:hint="eastAsia"/>
          </w:rPr>
          <w:t>8</w:t>
        </w:r>
      </w:p>
    </w:sdtContent>
  </w:sdt>
  <w:p w14:paraId="5145CCC1" w14:textId="77777777" w:rsidR="00121DB4" w:rsidRDefault="00121DB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607735"/>
      <w:docPartObj>
        <w:docPartGallery w:val="Page Numbers (Bottom of Page)"/>
        <w:docPartUnique/>
      </w:docPartObj>
    </w:sdtPr>
    <w:sdtEndPr/>
    <w:sdtContent>
      <w:p w14:paraId="0D254FE3" w14:textId="3995F0CF" w:rsidR="000B007D" w:rsidRDefault="000B007D">
        <w:pPr>
          <w:pStyle w:val="a7"/>
          <w:jc w:val="center"/>
        </w:pPr>
        <w:r>
          <w:rPr>
            <w:rFonts w:hint="eastAsia"/>
          </w:rPr>
          <w:t>3</w:t>
        </w:r>
        <w:r>
          <w:t>9</w:t>
        </w:r>
      </w:p>
    </w:sdtContent>
  </w:sdt>
  <w:p w14:paraId="6B766ED6" w14:textId="77777777" w:rsidR="000B007D" w:rsidRDefault="000B007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9C21" w14:textId="457B2686" w:rsidR="0042708E" w:rsidRDefault="00774833">
    <w:pPr>
      <w:pStyle w:val="a7"/>
      <w:jc w:val="center"/>
    </w:pPr>
    <w:r>
      <w:rPr>
        <w:rFonts w:hint="eastAsia"/>
      </w:rPr>
      <w:t>39</w:t>
    </w:r>
  </w:p>
  <w:p w14:paraId="09146ACB" w14:textId="77777777" w:rsidR="0042708E" w:rsidRDefault="004270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FB86" w14:textId="77777777" w:rsidR="00404A11" w:rsidRDefault="00404A11" w:rsidP="00D464FE">
      <w:r>
        <w:rPr>
          <w:rFonts w:hint="eastAsia"/>
        </w:rPr>
        <w:separator/>
      </w:r>
    </w:p>
  </w:footnote>
  <w:footnote w:type="continuationSeparator" w:id="0">
    <w:p w14:paraId="1B7D5568" w14:textId="77777777" w:rsidR="00404A11" w:rsidRDefault="00404A11" w:rsidP="00D4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C551" w14:textId="77777777" w:rsidR="00121DB4" w:rsidRDefault="00121DB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134"/>
    <w:multiLevelType w:val="hybridMultilevel"/>
    <w:tmpl w:val="2CE6F822"/>
    <w:lvl w:ilvl="0" w:tplc="F266D014">
      <w:numFmt w:val="bullet"/>
      <w:lvlText w:val="・"/>
      <w:lvlJc w:val="left"/>
      <w:pPr>
        <w:ind w:left="198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3250" w:hanging="420"/>
      </w:pPr>
      <w:rPr>
        <w:rFonts w:ascii="Wingdings" w:hAnsi="Wingdings" w:hint="default"/>
      </w:rPr>
    </w:lvl>
    <w:lvl w:ilvl="2" w:tplc="0409000D" w:tentative="1">
      <w:start w:val="1"/>
      <w:numFmt w:val="bullet"/>
      <w:lvlText w:val=""/>
      <w:lvlJc w:val="left"/>
      <w:pPr>
        <w:ind w:left="3670" w:hanging="420"/>
      </w:pPr>
      <w:rPr>
        <w:rFonts w:ascii="Wingdings" w:hAnsi="Wingdings" w:hint="default"/>
      </w:rPr>
    </w:lvl>
    <w:lvl w:ilvl="3" w:tplc="04090001" w:tentative="1">
      <w:start w:val="1"/>
      <w:numFmt w:val="bullet"/>
      <w:lvlText w:val=""/>
      <w:lvlJc w:val="left"/>
      <w:pPr>
        <w:ind w:left="4090" w:hanging="420"/>
      </w:pPr>
      <w:rPr>
        <w:rFonts w:ascii="Wingdings" w:hAnsi="Wingdings" w:hint="default"/>
      </w:rPr>
    </w:lvl>
    <w:lvl w:ilvl="4" w:tplc="0409000B" w:tentative="1">
      <w:start w:val="1"/>
      <w:numFmt w:val="bullet"/>
      <w:lvlText w:val=""/>
      <w:lvlJc w:val="left"/>
      <w:pPr>
        <w:ind w:left="4510" w:hanging="420"/>
      </w:pPr>
      <w:rPr>
        <w:rFonts w:ascii="Wingdings" w:hAnsi="Wingdings" w:hint="default"/>
      </w:rPr>
    </w:lvl>
    <w:lvl w:ilvl="5" w:tplc="0409000D" w:tentative="1">
      <w:start w:val="1"/>
      <w:numFmt w:val="bullet"/>
      <w:lvlText w:val=""/>
      <w:lvlJc w:val="left"/>
      <w:pPr>
        <w:ind w:left="4930" w:hanging="420"/>
      </w:pPr>
      <w:rPr>
        <w:rFonts w:ascii="Wingdings" w:hAnsi="Wingdings" w:hint="default"/>
      </w:rPr>
    </w:lvl>
    <w:lvl w:ilvl="6" w:tplc="04090001" w:tentative="1">
      <w:start w:val="1"/>
      <w:numFmt w:val="bullet"/>
      <w:lvlText w:val=""/>
      <w:lvlJc w:val="left"/>
      <w:pPr>
        <w:ind w:left="5350" w:hanging="420"/>
      </w:pPr>
      <w:rPr>
        <w:rFonts w:ascii="Wingdings" w:hAnsi="Wingdings" w:hint="default"/>
      </w:rPr>
    </w:lvl>
    <w:lvl w:ilvl="7" w:tplc="0409000B" w:tentative="1">
      <w:start w:val="1"/>
      <w:numFmt w:val="bullet"/>
      <w:lvlText w:val=""/>
      <w:lvlJc w:val="left"/>
      <w:pPr>
        <w:ind w:left="5770" w:hanging="420"/>
      </w:pPr>
      <w:rPr>
        <w:rFonts w:ascii="Wingdings" w:hAnsi="Wingdings" w:hint="default"/>
      </w:rPr>
    </w:lvl>
    <w:lvl w:ilvl="8" w:tplc="0409000D" w:tentative="1">
      <w:start w:val="1"/>
      <w:numFmt w:val="bullet"/>
      <w:lvlText w:val=""/>
      <w:lvlJc w:val="left"/>
      <w:pPr>
        <w:ind w:left="6190" w:hanging="420"/>
      </w:pPr>
      <w:rPr>
        <w:rFonts w:ascii="Wingdings" w:hAnsi="Wingdings" w:hint="default"/>
      </w:rPr>
    </w:lvl>
  </w:abstractNum>
  <w:abstractNum w:abstractNumId="1" w15:restartNumberingAfterBreak="0">
    <w:nsid w:val="27B3396F"/>
    <w:multiLevelType w:val="hybridMultilevel"/>
    <w:tmpl w:val="0FCE94D8"/>
    <w:lvl w:ilvl="0" w:tplc="9F98F3C8">
      <w:start w:val="3"/>
      <w:numFmt w:val="bullet"/>
      <w:lvlText w:val="・"/>
      <w:lvlJc w:val="left"/>
      <w:pPr>
        <w:ind w:left="786" w:hanging="360"/>
      </w:pPr>
      <w:rPr>
        <w:rFonts w:ascii="BIZ UDPゴシック" w:eastAsia="BIZ UDPゴシック" w:hAnsi="BIZ UDPゴシック" w:cstheme="minorBidi"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3BE04348"/>
    <w:multiLevelType w:val="hybridMultilevel"/>
    <w:tmpl w:val="B5805F18"/>
    <w:lvl w:ilvl="0" w:tplc="89AE69D6">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BB1A43"/>
    <w:multiLevelType w:val="hybridMultilevel"/>
    <w:tmpl w:val="4A367C56"/>
    <w:lvl w:ilvl="0" w:tplc="8D2C7984">
      <w:start w:val="1"/>
      <w:numFmt w:val="decimalFullWidth"/>
      <w:lvlText w:val="%1．"/>
      <w:lvlJc w:val="left"/>
      <w:pPr>
        <w:ind w:left="405" w:hanging="40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D76C86"/>
    <w:multiLevelType w:val="hybridMultilevel"/>
    <w:tmpl w:val="588A2C36"/>
    <w:lvl w:ilvl="0" w:tplc="8182EA0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C0D64AF"/>
    <w:multiLevelType w:val="hybridMultilevel"/>
    <w:tmpl w:val="76F4D618"/>
    <w:lvl w:ilvl="0" w:tplc="B3E4A828">
      <w:start w:val="1"/>
      <w:numFmt w:val="aiueo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4C78533C"/>
    <w:multiLevelType w:val="hybridMultilevel"/>
    <w:tmpl w:val="4A04EA2A"/>
    <w:lvl w:ilvl="0" w:tplc="DC8EBF16">
      <w:start w:val="2"/>
      <w:numFmt w:val="bullet"/>
      <w:lvlText w:val="※"/>
      <w:lvlJc w:val="left"/>
      <w:pPr>
        <w:ind w:left="786" w:hanging="360"/>
      </w:pPr>
      <w:rPr>
        <w:rFonts w:ascii="游明朝" w:eastAsia="游明朝" w:hAnsi="游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5D206541"/>
    <w:multiLevelType w:val="hybridMultilevel"/>
    <w:tmpl w:val="4C0281DE"/>
    <w:lvl w:ilvl="0" w:tplc="A79EF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AA61B6"/>
    <w:multiLevelType w:val="hybridMultilevel"/>
    <w:tmpl w:val="92C4FF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9B3504D"/>
    <w:multiLevelType w:val="hybridMultilevel"/>
    <w:tmpl w:val="588A2C36"/>
    <w:lvl w:ilvl="0" w:tplc="8182EA0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8EF3B16"/>
    <w:multiLevelType w:val="hybridMultilevel"/>
    <w:tmpl w:val="2BACB8E2"/>
    <w:lvl w:ilvl="0" w:tplc="8F16AF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9"/>
  </w:num>
  <w:num w:numId="7">
    <w:abstractNumId w:val="8"/>
  </w:num>
  <w:num w:numId="8">
    <w:abstractNumId w:val="7"/>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CC"/>
    <w:rsid w:val="000001E0"/>
    <w:rsid w:val="000002A9"/>
    <w:rsid w:val="00000520"/>
    <w:rsid w:val="00000B70"/>
    <w:rsid w:val="00002123"/>
    <w:rsid w:val="000038A4"/>
    <w:rsid w:val="000040B1"/>
    <w:rsid w:val="00004496"/>
    <w:rsid w:val="0000469C"/>
    <w:rsid w:val="00006407"/>
    <w:rsid w:val="00007CD6"/>
    <w:rsid w:val="000101C3"/>
    <w:rsid w:val="00011868"/>
    <w:rsid w:val="000119D4"/>
    <w:rsid w:val="00011E80"/>
    <w:rsid w:val="00013327"/>
    <w:rsid w:val="00013377"/>
    <w:rsid w:val="00014D5D"/>
    <w:rsid w:val="0001525E"/>
    <w:rsid w:val="000157D0"/>
    <w:rsid w:val="00015D32"/>
    <w:rsid w:val="00015D9C"/>
    <w:rsid w:val="00015F84"/>
    <w:rsid w:val="0001697D"/>
    <w:rsid w:val="00016F98"/>
    <w:rsid w:val="000201A7"/>
    <w:rsid w:val="000210F5"/>
    <w:rsid w:val="0002132D"/>
    <w:rsid w:val="00022110"/>
    <w:rsid w:val="000227B7"/>
    <w:rsid w:val="0002395D"/>
    <w:rsid w:val="00023AC1"/>
    <w:rsid w:val="0002435F"/>
    <w:rsid w:val="00024760"/>
    <w:rsid w:val="00024BB3"/>
    <w:rsid w:val="00026564"/>
    <w:rsid w:val="00030067"/>
    <w:rsid w:val="000304DA"/>
    <w:rsid w:val="000319B3"/>
    <w:rsid w:val="00031DF9"/>
    <w:rsid w:val="00031F6A"/>
    <w:rsid w:val="000324B3"/>
    <w:rsid w:val="00034A1A"/>
    <w:rsid w:val="00035049"/>
    <w:rsid w:val="00035A54"/>
    <w:rsid w:val="00035AE5"/>
    <w:rsid w:val="00035D1A"/>
    <w:rsid w:val="000371E4"/>
    <w:rsid w:val="00037932"/>
    <w:rsid w:val="00037FEA"/>
    <w:rsid w:val="00040B39"/>
    <w:rsid w:val="00042337"/>
    <w:rsid w:val="00042B12"/>
    <w:rsid w:val="00042C31"/>
    <w:rsid w:val="00043161"/>
    <w:rsid w:val="0004316E"/>
    <w:rsid w:val="000436DC"/>
    <w:rsid w:val="000438D0"/>
    <w:rsid w:val="000451C5"/>
    <w:rsid w:val="00045780"/>
    <w:rsid w:val="00047284"/>
    <w:rsid w:val="000476FE"/>
    <w:rsid w:val="00047C4F"/>
    <w:rsid w:val="00053457"/>
    <w:rsid w:val="000539DC"/>
    <w:rsid w:val="0005479B"/>
    <w:rsid w:val="00055A68"/>
    <w:rsid w:val="0005633D"/>
    <w:rsid w:val="000570B3"/>
    <w:rsid w:val="0005749D"/>
    <w:rsid w:val="000608D1"/>
    <w:rsid w:val="00060F43"/>
    <w:rsid w:val="00061062"/>
    <w:rsid w:val="00061096"/>
    <w:rsid w:val="00065F2F"/>
    <w:rsid w:val="00066B71"/>
    <w:rsid w:val="00066F3A"/>
    <w:rsid w:val="00066F84"/>
    <w:rsid w:val="0006708A"/>
    <w:rsid w:val="0006714E"/>
    <w:rsid w:val="00067E10"/>
    <w:rsid w:val="000700E2"/>
    <w:rsid w:val="000712CC"/>
    <w:rsid w:val="000726CF"/>
    <w:rsid w:val="000742F1"/>
    <w:rsid w:val="0007460B"/>
    <w:rsid w:val="0007519F"/>
    <w:rsid w:val="000752E0"/>
    <w:rsid w:val="0007534A"/>
    <w:rsid w:val="000753FE"/>
    <w:rsid w:val="00075D80"/>
    <w:rsid w:val="00076254"/>
    <w:rsid w:val="000807EC"/>
    <w:rsid w:val="00081A0E"/>
    <w:rsid w:val="0008208A"/>
    <w:rsid w:val="000826F2"/>
    <w:rsid w:val="0008368C"/>
    <w:rsid w:val="000840E1"/>
    <w:rsid w:val="00085987"/>
    <w:rsid w:val="00085994"/>
    <w:rsid w:val="00085AE9"/>
    <w:rsid w:val="000869DC"/>
    <w:rsid w:val="00087CBE"/>
    <w:rsid w:val="00091169"/>
    <w:rsid w:val="0009274F"/>
    <w:rsid w:val="000928CF"/>
    <w:rsid w:val="0009307F"/>
    <w:rsid w:val="000935A7"/>
    <w:rsid w:val="000939A6"/>
    <w:rsid w:val="00095136"/>
    <w:rsid w:val="000955AC"/>
    <w:rsid w:val="00097345"/>
    <w:rsid w:val="000979EE"/>
    <w:rsid w:val="00097B10"/>
    <w:rsid w:val="000A09F9"/>
    <w:rsid w:val="000A2530"/>
    <w:rsid w:val="000A3A98"/>
    <w:rsid w:val="000A4F23"/>
    <w:rsid w:val="000A6877"/>
    <w:rsid w:val="000A6F6D"/>
    <w:rsid w:val="000A7BE1"/>
    <w:rsid w:val="000B007D"/>
    <w:rsid w:val="000B0D7D"/>
    <w:rsid w:val="000B1300"/>
    <w:rsid w:val="000B16E4"/>
    <w:rsid w:val="000B1737"/>
    <w:rsid w:val="000B2301"/>
    <w:rsid w:val="000B24A4"/>
    <w:rsid w:val="000B2674"/>
    <w:rsid w:val="000B2A21"/>
    <w:rsid w:val="000B2C14"/>
    <w:rsid w:val="000B304A"/>
    <w:rsid w:val="000B39B4"/>
    <w:rsid w:val="000B43FC"/>
    <w:rsid w:val="000B5B10"/>
    <w:rsid w:val="000B756C"/>
    <w:rsid w:val="000B780F"/>
    <w:rsid w:val="000B7C5C"/>
    <w:rsid w:val="000C0E7C"/>
    <w:rsid w:val="000C1116"/>
    <w:rsid w:val="000C15EB"/>
    <w:rsid w:val="000C320F"/>
    <w:rsid w:val="000C3F4D"/>
    <w:rsid w:val="000C46B0"/>
    <w:rsid w:val="000C4761"/>
    <w:rsid w:val="000C5E4E"/>
    <w:rsid w:val="000C668E"/>
    <w:rsid w:val="000C68FA"/>
    <w:rsid w:val="000C6A1C"/>
    <w:rsid w:val="000C7C53"/>
    <w:rsid w:val="000D02A5"/>
    <w:rsid w:val="000D2970"/>
    <w:rsid w:val="000D3950"/>
    <w:rsid w:val="000D3DAD"/>
    <w:rsid w:val="000D434B"/>
    <w:rsid w:val="000D52BE"/>
    <w:rsid w:val="000D547F"/>
    <w:rsid w:val="000D646C"/>
    <w:rsid w:val="000E02FA"/>
    <w:rsid w:val="000E0EA0"/>
    <w:rsid w:val="000E1A6F"/>
    <w:rsid w:val="000E2327"/>
    <w:rsid w:val="000E2414"/>
    <w:rsid w:val="000E4869"/>
    <w:rsid w:val="000E4C09"/>
    <w:rsid w:val="000E5DF2"/>
    <w:rsid w:val="000E6349"/>
    <w:rsid w:val="000E6CE1"/>
    <w:rsid w:val="000F00E5"/>
    <w:rsid w:val="000F0167"/>
    <w:rsid w:val="000F0F67"/>
    <w:rsid w:val="000F11CC"/>
    <w:rsid w:val="000F1367"/>
    <w:rsid w:val="000F25D7"/>
    <w:rsid w:val="000F28F8"/>
    <w:rsid w:val="000F3858"/>
    <w:rsid w:val="000F3B3C"/>
    <w:rsid w:val="000F43EC"/>
    <w:rsid w:val="000F6217"/>
    <w:rsid w:val="000F67B8"/>
    <w:rsid w:val="00100E08"/>
    <w:rsid w:val="001077BB"/>
    <w:rsid w:val="00107A14"/>
    <w:rsid w:val="00112EB8"/>
    <w:rsid w:val="0011338B"/>
    <w:rsid w:val="00113683"/>
    <w:rsid w:val="00113781"/>
    <w:rsid w:val="001140EE"/>
    <w:rsid w:val="0011493F"/>
    <w:rsid w:val="00114DAF"/>
    <w:rsid w:val="0011628B"/>
    <w:rsid w:val="001171B7"/>
    <w:rsid w:val="00117661"/>
    <w:rsid w:val="00117E96"/>
    <w:rsid w:val="00120E0E"/>
    <w:rsid w:val="00120E3C"/>
    <w:rsid w:val="00121DB4"/>
    <w:rsid w:val="00121EAC"/>
    <w:rsid w:val="001223CD"/>
    <w:rsid w:val="001226D5"/>
    <w:rsid w:val="0012373F"/>
    <w:rsid w:val="00123DC9"/>
    <w:rsid w:val="00123FBE"/>
    <w:rsid w:val="001241D8"/>
    <w:rsid w:val="00124954"/>
    <w:rsid w:val="00124C86"/>
    <w:rsid w:val="001261D9"/>
    <w:rsid w:val="00126C33"/>
    <w:rsid w:val="00126CD3"/>
    <w:rsid w:val="001271EC"/>
    <w:rsid w:val="00127DE9"/>
    <w:rsid w:val="00131C40"/>
    <w:rsid w:val="001326D4"/>
    <w:rsid w:val="001334FC"/>
    <w:rsid w:val="001348DB"/>
    <w:rsid w:val="00135298"/>
    <w:rsid w:val="00135F7E"/>
    <w:rsid w:val="001369C8"/>
    <w:rsid w:val="001374E1"/>
    <w:rsid w:val="00137AC1"/>
    <w:rsid w:val="00137AD4"/>
    <w:rsid w:val="00137DBE"/>
    <w:rsid w:val="00140762"/>
    <w:rsid w:val="00141B94"/>
    <w:rsid w:val="00142875"/>
    <w:rsid w:val="0014563C"/>
    <w:rsid w:val="00147AD8"/>
    <w:rsid w:val="00150124"/>
    <w:rsid w:val="00150791"/>
    <w:rsid w:val="0015091D"/>
    <w:rsid w:val="001509A9"/>
    <w:rsid w:val="00151180"/>
    <w:rsid w:val="00152616"/>
    <w:rsid w:val="00152B59"/>
    <w:rsid w:val="00152BEE"/>
    <w:rsid w:val="00153C0A"/>
    <w:rsid w:val="00155863"/>
    <w:rsid w:val="00157037"/>
    <w:rsid w:val="0015707F"/>
    <w:rsid w:val="0015708B"/>
    <w:rsid w:val="00157B2C"/>
    <w:rsid w:val="00157FC5"/>
    <w:rsid w:val="00161903"/>
    <w:rsid w:val="00163854"/>
    <w:rsid w:val="00163C4E"/>
    <w:rsid w:val="00163CEB"/>
    <w:rsid w:val="0016488C"/>
    <w:rsid w:val="00164B06"/>
    <w:rsid w:val="0016593F"/>
    <w:rsid w:val="00167DC1"/>
    <w:rsid w:val="00167F03"/>
    <w:rsid w:val="00170933"/>
    <w:rsid w:val="001712D4"/>
    <w:rsid w:val="00171437"/>
    <w:rsid w:val="001719FA"/>
    <w:rsid w:val="00171B86"/>
    <w:rsid w:val="00172F18"/>
    <w:rsid w:val="001731CF"/>
    <w:rsid w:val="00173279"/>
    <w:rsid w:val="0017362B"/>
    <w:rsid w:val="00174D0D"/>
    <w:rsid w:val="00174F16"/>
    <w:rsid w:val="0017688C"/>
    <w:rsid w:val="001802BE"/>
    <w:rsid w:val="0018036A"/>
    <w:rsid w:val="001806E2"/>
    <w:rsid w:val="0018224A"/>
    <w:rsid w:val="00182568"/>
    <w:rsid w:val="00182A03"/>
    <w:rsid w:val="001830BD"/>
    <w:rsid w:val="00183210"/>
    <w:rsid w:val="00183C25"/>
    <w:rsid w:val="00184D22"/>
    <w:rsid w:val="0018502C"/>
    <w:rsid w:val="0018669A"/>
    <w:rsid w:val="00187570"/>
    <w:rsid w:val="001879B0"/>
    <w:rsid w:val="001909A0"/>
    <w:rsid w:val="001911BD"/>
    <w:rsid w:val="00191549"/>
    <w:rsid w:val="00191554"/>
    <w:rsid w:val="00192CE2"/>
    <w:rsid w:val="00192DE0"/>
    <w:rsid w:val="00194323"/>
    <w:rsid w:val="00195102"/>
    <w:rsid w:val="00195F41"/>
    <w:rsid w:val="001A11EA"/>
    <w:rsid w:val="001A18F0"/>
    <w:rsid w:val="001A3067"/>
    <w:rsid w:val="001A3363"/>
    <w:rsid w:val="001A4903"/>
    <w:rsid w:val="001A4CEE"/>
    <w:rsid w:val="001A5869"/>
    <w:rsid w:val="001A6059"/>
    <w:rsid w:val="001A700E"/>
    <w:rsid w:val="001B0164"/>
    <w:rsid w:val="001B0579"/>
    <w:rsid w:val="001B0615"/>
    <w:rsid w:val="001B2F9E"/>
    <w:rsid w:val="001B3359"/>
    <w:rsid w:val="001B3F82"/>
    <w:rsid w:val="001B4392"/>
    <w:rsid w:val="001B45DE"/>
    <w:rsid w:val="001B5578"/>
    <w:rsid w:val="001B5D08"/>
    <w:rsid w:val="001B66D7"/>
    <w:rsid w:val="001B6EC9"/>
    <w:rsid w:val="001B7BEA"/>
    <w:rsid w:val="001C08DA"/>
    <w:rsid w:val="001C1411"/>
    <w:rsid w:val="001C34DB"/>
    <w:rsid w:val="001C47C6"/>
    <w:rsid w:val="001C4B5B"/>
    <w:rsid w:val="001C4CE8"/>
    <w:rsid w:val="001C501E"/>
    <w:rsid w:val="001D0DB8"/>
    <w:rsid w:val="001D132E"/>
    <w:rsid w:val="001D2F81"/>
    <w:rsid w:val="001D3B1A"/>
    <w:rsid w:val="001D4222"/>
    <w:rsid w:val="001D4B64"/>
    <w:rsid w:val="001D5176"/>
    <w:rsid w:val="001D53CC"/>
    <w:rsid w:val="001D67FD"/>
    <w:rsid w:val="001D6E0E"/>
    <w:rsid w:val="001E0B92"/>
    <w:rsid w:val="001E19F9"/>
    <w:rsid w:val="001E2F77"/>
    <w:rsid w:val="001E311F"/>
    <w:rsid w:val="001E3494"/>
    <w:rsid w:val="001E4338"/>
    <w:rsid w:val="001E5124"/>
    <w:rsid w:val="001E566C"/>
    <w:rsid w:val="001E5AC6"/>
    <w:rsid w:val="001E5F0E"/>
    <w:rsid w:val="001E61DC"/>
    <w:rsid w:val="001F057D"/>
    <w:rsid w:val="001F1211"/>
    <w:rsid w:val="001F4D7D"/>
    <w:rsid w:val="001F5A6E"/>
    <w:rsid w:val="001F6949"/>
    <w:rsid w:val="001F6B58"/>
    <w:rsid w:val="001F70B1"/>
    <w:rsid w:val="001F7DFC"/>
    <w:rsid w:val="002005D5"/>
    <w:rsid w:val="00200C6D"/>
    <w:rsid w:val="002024BD"/>
    <w:rsid w:val="00202CA9"/>
    <w:rsid w:val="00206392"/>
    <w:rsid w:val="00206520"/>
    <w:rsid w:val="00206CFE"/>
    <w:rsid w:val="00207A7A"/>
    <w:rsid w:val="00207AF5"/>
    <w:rsid w:val="00207C16"/>
    <w:rsid w:val="00211C85"/>
    <w:rsid w:val="00212E63"/>
    <w:rsid w:val="0021495C"/>
    <w:rsid w:val="00214C7D"/>
    <w:rsid w:val="00215CBE"/>
    <w:rsid w:val="002200B4"/>
    <w:rsid w:val="0022066A"/>
    <w:rsid w:val="0022099C"/>
    <w:rsid w:val="00221AE7"/>
    <w:rsid w:val="002222DF"/>
    <w:rsid w:val="00223683"/>
    <w:rsid w:val="00224418"/>
    <w:rsid w:val="0022591D"/>
    <w:rsid w:val="00226099"/>
    <w:rsid w:val="00226446"/>
    <w:rsid w:val="00227550"/>
    <w:rsid w:val="002275E0"/>
    <w:rsid w:val="00227E55"/>
    <w:rsid w:val="002304B4"/>
    <w:rsid w:val="0023091F"/>
    <w:rsid w:val="002321BE"/>
    <w:rsid w:val="0023263B"/>
    <w:rsid w:val="00232B03"/>
    <w:rsid w:val="00232D1C"/>
    <w:rsid w:val="0023336B"/>
    <w:rsid w:val="00233FB6"/>
    <w:rsid w:val="0023790B"/>
    <w:rsid w:val="0024104F"/>
    <w:rsid w:val="00243524"/>
    <w:rsid w:val="002441F9"/>
    <w:rsid w:val="002456FE"/>
    <w:rsid w:val="00246435"/>
    <w:rsid w:val="0025041D"/>
    <w:rsid w:val="00251C88"/>
    <w:rsid w:val="00252185"/>
    <w:rsid w:val="002521D6"/>
    <w:rsid w:val="00252801"/>
    <w:rsid w:val="00255CB6"/>
    <w:rsid w:val="002566F1"/>
    <w:rsid w:val="00256AEC"/>
    <w:rsid w:val="00257BCF"/>
    <w:rsid w:val="00261288"/>
    <w:rsid w:val="00261830"/>
    <w:rsid w:val="00261BC5"/>
    <w:rsid w:val="00261E18"/>
    <w:rsid w:val="00265291"/>
    <w:rsid w:val="00265B26"/>
    <w:rsid w:val="00266560"/>
    <w:rsid w:val="00266C81"/>
    <w:rsid w:val="00271061"/>
    <w:rsid w:val="00271C8A"/>
    <w:rsid w:val="00271EE0"/>
    <w:rsid w:val="002731DC"/>
    <w:rsid w:val="00273772"/>
    <w:rsid w:val="002740BB"/>
    <w:rsid w:val="0027464D"/>
    <w:rsid w:val="0027487D"/>
    <w:rsid w:val="00276928"/>
    <w:rsid w:val="00276B4F"/>
    <w:rsid w:val="00277BD3"/>
    <w:rsid w:val="002808CE"/>
    <w:rsid w:val="002808E2"/>
    <w:rsid w:val="00281543"/>
    <w:rsid w:val="00282BDD"/>
    <w:rsid w:val="00283385"/>
    <w:rsid w:val="0028346A"/>
    <w:rsid w:val="0028361C"/>
    <w:rsid w:val="0028621D"/>
    <w:rsid w:val="00287F49"/>
    <w:rsid w:val="00287FAB"/>
    <w:rsid w:val="00291380"/>
    <w:rsid w:val="00291947"/>
    <w:rsid w:val="00292353"/>
    <w:rsid w:val="0029249F"/>
    <w:rsid w:val="0029286E"/>
    <w:rsid w:val="00292D83"/>
    <w:rsid w:val="0029354F"/>
    <w:rsid w:val="002948A9"/>
    <w:rsid w:val="00295065"/>
    <w:rsid w:val="00296D5C"/>
    <w:rsid w:val="00296E70"/>
    <w:rsid w:val="00297B8D"/>
    <w:rsid w:val="002A168D"/>
    <w:rsid w:val="002A24F1"/>
    <w:rsid w:val="002A2FB9"/>
    <w:rsid w:val="002A46CB"/>
    <w:rsid w:val="002A4EF0"/>
    <w:rsid w:val="002A5A56"/>
    <w:rsid w:val="002A6381"/>
    <w:rsid w:val="002A6448"/>
    <w:rsid w:val="002A73CB"/>
    <w:rsid w:val="002B077E"/>
    <w:rsid w:val="002B26F7"/>
    <w:rsid w:val="002B2B0B"/>
    <w:rsid w:val="002B2CB3"/>
    <w:rsid w:val="002B3B3D"/>
    <w:rsid w:val="002B3BA9"/>
    <w:rsid w:val="002B7128"/>
    <w:rsid w:val="002C02F1"/>
    <w:rsid w:val="002C24E9"/>
    <w:rsid w:val="002C2719"/>
    <w:rsid w:val="002C42A4"/>
    <w:rsid w:val="002C46DF"/>
    <w:rsid w:val="002C6F59"/>
    <w:rsid w:val="002D2377"/>
    <w:rsid w:val="002D2CC7"/>
    <w:rsid w:val="002D2F8C"/>
    <w:rsid w:val="002D68F9"/>
    <w:rsid w:val="002D69E1"/>
    <w:rsid w:val="002D6CB3"/>
    <w:rsid w:val="002D7DD7"/>
    <w:rsid w:val="002E0B5B"/>
    <w:rsid w:val="002E1292"/>
    <w:rsid w:val="002E3BD6"/>
    <w:rsid w:val="002E4035"/>
    <w:rsid w:val="002E512C"/>
    <w:rsid w:val="002E5194"/>
    <w:rsid w:val="002E726E"/>
    <w:rsid w:val="002F0548"/>
    <w:rsid w:val="002F225F"/>
    <w:rsid w:val="002F297C"/>
    <w:rsid w:val="002F4A9A"/>
    <w:rsid w:val="002F6992"/>
    <w:rsid w:val="002F7E89"/>
    <w:rsid w:val="00301DDF"/>
    <w:rsid w:val="00303813"/>
    <w:rsid w:val="00303BED"/>
    <w:rsid w:val="00303F4C"/>
    <w:rsid w:val="00304AAE"/>
    <w:rsid w:val="00304F5A"/>
    <w:rsid w:val="00305B9D"/>
    <w:rsid w:val="0030669D"/>
    <w:rsid w:val="00306EE4"/>
    <w:rsid w:val="003078DB"/>
    <w:rsid w:val="00310393"/>
    <w:rsid w:val="00311985"/>
    <w:rsid w:val="0031242E"/>
    <w:rsid w:val="00312EC2"/>
    <w:rsid w:val="00313588"/>
    <w:rsid w:val="003139E3"/>
    <w:rsid w:val="003140FF"/>
    <w:rsid w:val="0031440F"/>
    <w:rsid w:val="00314C7E"/>
    <w:rsid w:val="003152FB"/>
    <w:rsid w:val="00316F87"/>
    <w:rsid w:val="00320227"/>
    <w:rsid w:val="00320910"/>
    <w:rsid w:val="00320AEB"/>
    <w:rsid w:val="00320D66"/>
    <w:rsid w:val="003239C0"/>
    <w:rsid w:val="00324AE1"/>
    <w:rsid w:val="003277C3"/>
    <w:rsid w:val="00330F63"/>
    <w:rsid w:val="003315D2"/>
    <w:rsid w:val="00331A9D"/>
    <w:rsid w:val="003325FB"/>
    <w:rsid w:val="00333171"/>
    <w:rsid w:val="00334E07"/>
    <w:rsid w:val="00335741"/>
    <w:rsid w:val="003360FF"/>
    <w:rsid w:val="003363C8"/>
    <w:rsid w:val="00336EC6"/>
    <w:rsid w:val="00337097"/>
    <w:rsid w:val="00337536"/>
    <w:rsid w:val="00340918"/>
    <w:rsid w:val="00340D2D"/>
    <w:rsid w:val="00341272"/>
    <w:rsid w:val="00341F12"/>
    <w:rsid w:val="003422DC"/>
    <w:rsid w:val="0034247D"/>
    <w:rsid w:val="003427DC"/>
    <w:rsid w:val="00342B0A"/>
    <w:rsid w:val="00342F93"/>
    <w:rsid w:val="00343400"/>
    <w:rsid w:val="0034368C"/>
    <w:rsid w:val="0034466F"/>
    <w:rsid w:val="00344881"/>
    <w:rsid w:val="0034689B"/>
    <w:rsid w:val="00346D54"/>
    <w:rsid w:val="00351B4C"/>
    <w:rsid w:val="0035246C"/>
    <w:rsid w:val="003532FE"/>
    <w:rsid w:val="0035403D"/>
    <w:rsid w:val="00354C18"/>
    <w:rsid w:val="00356452"/>
    <w:rsid w:val="00357C27"/>
    <w:rsid w:val="00360138"/>
    <w:rsid w:val="00360AF8"/>
    <w:rsid w:val="003617C3"/>
    <w:rsid w:val="00361AB7"/>
    <w:rsid w:val="00361D79"/>
    <w:rsid w:val="003627C9"/>
    <w:rsid w:val="00362BEF"/>
    <w:rsid w:val="003631D7"/>
    <w:rsid w:val="00364024"/>
    <w:rsid w:val="003642A8"/>
    <w:rsid w:val="003656F1"/>
    <w:rsid w:val="00366843"/>
    <w:rsid w:val="00370BD6"/>
    <w:rsid w:val="00372597"/>
    <w:rsid w:val="00373D00"/>
    <w:rsid w:val="003747F0"/>
    <w:rsid w:val="00374AB2"/>
    <w:rsid w:val="00374D11"/>
    <w:rsid w:val="0037682E"/>
    <w:rsid w:val="00376B4A"/>
    <w:rsid w:val="00377447"/>
    <w:rsid w:val="00380BB1"/>
    <w:rsid w:val="00381037"/>
    <w:rsid w:val="003819FD"/>
    <w:rsid w:val="00382106"/>
    <w:rsid w:val="00383E8C"/>
    <w:rsid w:val="00387E2E"/>
    <w:rsid w:val="00387F16"/>
    <w:rsid w:val="00390302"/>
    <w:rsid w:val="00390984"/>
    <w:rsid w:val="00390F4E"/>
    <w:rsid w:val="00393103"/>
    <w:rsid w:val="00394057"/>
    <w:rsid w:val="0039492F"/>
    <w:rsid w:val="0039564E"/>
    <w:rsid w:val="003970C0"/>
    <w:rsid w:val="003A1250"/>
    <w:rsid w:val="003A156B"/>
    <w:rsid w:val="003A1D11"/>
    <w:rsid w:val="003A1F66"/>
    <w:rsid w:val="003A2128"/>
    <w:rsid w:val="003A3A38"/>
    <w:rsid w:val="003A53C6"/>
    <w:rsid w:val="003A55A2"/>
    <w:rsid w:val="003B0F50"/>
    <w:rsid w:val="003B104A"/>
    <w:rsid w:val="003B1A40"/>
    <w:rsid w:val="003B2DFA"/>
    <w:rsid w:val="003B420D"/>
    <w:rsid w:val="003B4448"/>
    <w:rsid w:val="003B5723"/>
    <w:rsid w:val="003B5984"/>
    <w:rsid w:val="003B5ED4"/>
    <w:rsid w:val="003C0331"/>
    <w:rsid w:val="003C08E6"/>
    <w:rsid w:val="003C11B2"/>
    <w:rsid w:val="003C2146"/>
    <w:rsid w:val="003C2733"/>
    <w:rsid w:val="003C28CA"/>
    <w:rsid w:val="003C4704"/>
    <w:rsid w:val="003C4941"/>
    <w:rsid w:val="003D2953"/>
    <w:rsid w:val="003D362D"/>
    <w:rsid w:val="003D370E"/>
    <w:rsid w:val="003D3784"/>
    <w:rsid w:val="003D4225"/>
    <w:rsid w:val="003D4639"/>
    <w:rsid w:val="003D49BC"/>
    <w:rsid w:val="003D507C"/>
    <w:rsid w:val="003D5282"/>
    <w:rsid w:val="003D59D5"/>
    <w:rsid w:val="003D6B17"/>
    <w:rsid w:val="003D7F22"/>
    <w:rsid w:val="003E0B14"/>
    <w:rsid w:val="003E0B32"/>
    <w:rsid w:val="003E16DE"/>
    <w:rsid w:val="003E4751"/>
    <w:rsid w:val="003E4A9C"/>
    <w:rsid w:val="003E6502"/>
    <w:rsid w:val="003E7832"/>
    <w:rsid w:val="003E78C4"/>
    <w:rsid w:val="003E7CD6"/>
    <w:rsid w:val="003F0749"/>
    <w:rsid w:val="003F0A30"/>
    <w:rsid w:val="003F210B"/>
    <w:rsid w:val="003F2354"/>
    <w:rsid w:val="003F2AE8"/>
    <w:rsid w:val="003F3E09"/>
    <w:rsid w:val="003F42EF"/>
    <w:rsid w:val="003F47F0"/>
    <w:rsid w:val="003F500D"/>
    <w:rsid w:val="003F50CB"/>
    <w:rsid w:val="003F5ABA"/>
    <w:rsid w:val="004000A0"/>
    <w:rsid w:val="004002A2"/>
    <w:rsid w:val="0040133B"/>
    <w:rsid w:val="00401D95"/>
    <w:rsid w:val="00402D81"/>
    <w:rsid w:val="004033FC"/>
    <w:rsid w:val="00403D06"/>
    <w:rsid w:val="0040402C"/>
    <w:rsid w:val="004046AF"/>
    <w:rsid w:val="00404A11"/>
    <w:rsid w:val="00404FFA"/>
    <w:rsid w:val="00405DA9"/>
    <w:rsid w:val="0040793B"/>
    <w:rsid w:val="00410FD9"/>
    <w:rsid w:val="00411A54"/>
    <w:rsid w:val="004147D1"/>
    <w:rsid w:val="00414B31"/>
    <w:rsid w:val="00415D57"/>
    <w:rsid w:val="00415F81"/>
    <w:rsid w:val="00416DF7"/>
    <w:rsid w:val="0041734A"/>
    <w:rsid w:val="004174CD"/>
    <w:rsid w:val="004179AD"/>
    <w:rsid w:val="00421116"/>
    <w:rsid w:val="00423229"/>
    <w:rsid w:val="004256E3"/>
    <w:rsid w:val="004261E5"/>
    <w:rsid w:val="00426A05"/>
    <w:rsid w:val="0042708E"/>
    <w:rsid w:val="00430F5E"/>
    <w:rsid w:val="00431534"/>
    <w:rsid w:val="0043190D"/>
    <w:rsid w:val="00431965"/>
    <w:rsid w:val="00432DC4"/>
    <w:rsid w:val="004332BB"/>
    <w:rsid w:val="00433306"/>
    <w:rsid w:val="00434FDF"/>
    <w:rsid w:val="00435BB6"/>
    <w:rsid w:val="00436448"/>
    <w:rsid w:val="00436931"/>
    <w:rsid w:val="00436C76"/>
    <w:rsid w:val="004425F1"/>
    <w:rsid w:val="00443234"/>
    <w:rsid w:val="0044624A"/>
    <w:rsid w:val="004462EA"/>
    <w:rsid w:val="00447606"/>
    <w:rsid w:val="004509B2"/>
    <w:rsid w:val="00450DF6"/>
    <w:rsid w:val="0045237A"/>
    <w:rsid w:val="00452930"/>
    <w:rsid w:val="00453D7E"/>
    <w:rsid w:val="004570AE"/>
    <w:rsid w:val="00457194"/>
    <w:rsid w:val="004572A6"/>
    <w:rsid w:val="0045738D"/>
    <w:rsid w:val="00460074"/>
    <w:rsid w:val="00460267"/>
    <w:rsid w:val="00460E06"/>
    <w:rsid w:val="00460F10"/>
    <w:rsid w:val="00461CD1"/>
    <w:rsid w:val="00464318"/>
    <w:rsid w:val="00464BD4"/>
    <w:rsid w:val="00464E22"/>
    <w:rsid w:val="00470449"/>
    <w:rsid w:val="00472605"/>
    <w:rsid w:val="00472C33"/>
    <w:rsid w:val="00473314"/>
    <w:rsid w:val="00475BDC"/>
    <w:rsid w:val="00476BDA"/>
    <w:rsid w:val="00477919"/>
    <w:rsid w:val="00477F14"/>
    <w:rsid w:val="00482E97"/>
    <w:rsid w:val="0048369D"/>
    <w:rsid w:val="00483A5C"/>
    <w:rsid w:val="00483D6E"/>
    <w:rsid w:val="0048493C"/>
    <w:rsid w:val="00487EBA"/>
    <w:rsid w:val="00491DBF"/>
    <w:rsid w:val="004922EF"/>
    <w:rsid w:val="004923AF"/>
    <w:rsid w:val="0049272B"/>
    <w:rsid w:val="004931C9"/>
    <w:rsid w:val="00493364"/>
    <w:rsid w:val="00494332"/>
    <w:rsid w:val="0049451C"/>
    <w:rsid w:val="00496C5E"/>
    <w:rsid w:val="004971A5"/>
    <w:rsid w:val="004977B3"/>
    <w:rsid w:val="004A0CC1"/>
    <w:rsid w:val="004A2329"/>
    <w:rsid w:val="004A28A4"/>
    <w:rsid w:val="004A6571"/>
    <w:rsid w:val="004A66CE"/>
    <w:rsid w:val="004A7D0F"/>
    <w:rsid w:val="004B1A34"/>
    <w:rsid w:val="004B1CB1"/>
    <w:rsid w:val="004B21FA"/>
    <w:rsid w:val="004B323F"/>
    <w:rsid w:val="004B4633"/>
    <w:rsid w:val="004B47BB"/>
    <w:rsid w:val="004B5649"/>
    <w:rsid w:val="004B6774"/>
    <w:rsid w:val="004B7C56"/>
    <w:rsid w:val="004C0397"/>
    <w:rsid w:val="004C0BD2"/>
    <w:rsid w:val="004C3AB9"/>
    <w:rsid w:val="004C4208"/>
    <w:rsid w:val="004C6793"/>
    <w:rsid w:val="004C6A9B"/>
    <w:rsid w:val="004C750C"/>
    <w:rsid w:val="004D05E3"/>
    <w:rsid w:val="004D0F01"/>
    <w:rsid w:val="004D0F46"/>
    <w:rsid w:val="004D3F77"/>
    <w:rsid w:val="004D6BCC"/>
    <w:rsid w:val="004D6E7D"/>
    <w:rsid w:val="004D6FD4"/>
    <w:rsid w:val="004D7248"/>
    <w:rsid w:val="004D7AE2"/>
    <w:rsid w:val="004E0CED"/>
    <w:rsid w:val="004E0DFD"/>
    <w:rsid w:val="004E1448"/>
    <w:rsid w:val="004E183E"/>
    <w:rsid w:val="004E41BD"/>
    <w:rsid w:val="004E6DAA"/>
    <w:rsid w:val="004F078A"/>
    <w:rsid w:val="004F0C5E"/>
    <w:rsid w:val="004F1E46"/>
    <w:rsid w:val="004F2CE9"/>
    <w:rsid w:val="004F2F3D"/>
    <w:rsid w:val="004F3327"/>
    <w:rsid w:val="004F3999"/>
    <w:rsid w:val="004F4A5D"/>
    <w:rsid w:val="004F699A"/>
    <w:rsid w:val="004F73CF"/>
    <w:rsid w:val="004F7C90"/>
    <w:rsid w:val="00500B9B"/>
    <w:rsid w:val="00501357"/>
    <w:rsid w:val="005016EF"/>
    <w:rsid w:val="00501933"/>
    <w:rsid w:val="005036CA"/>
    <w:rsid w:val="005039B9"/>
    <w:rsid w:val="005045C4"/>
    <w:rsid w:val="005108F1"/>
    <w:rsid w:val="00511DC9"/>
    <w:rsid w:val="0051250A"/>
    <w:rsid w:val="00512AAA"/>
    <w:rsid w:val="0051408C"/>
    <w:rsid w:val="0051433F"/>
    <w:rsid w:val="0051574F"/>
    <w:rsid w:val="005159C5"/>
    <w:rsid w:val="005161FF"/>
    <w:rsid w:val="00516EEC"/>
    <w:rsid w:val="00517AD1"/>
    <w:rsid w:val="00517D1B"/>
    <w:rsid w:val="0052145C"/>
    <w:rsid w:val="0052151B"/>
    <w:rsid w:val="00521A18"/>
    <w:rsid w:val="00522351"/>
    <w:rsid w:val="00523C7C"/>
    <w:rsid w:val="00524574"/>
    <w:rsid w:val="00524793"/>
    <w:rsid w:val="00526F7E"/>
    <w:rsid w:val="00530588"/>
    <w:rsid w:val="0053136F"/>
    <w:rsid w:val="00531D52"/>
    <w:rsid w:val="005329DC"/>
    <w:rsid w:val="00532DDB"/>
    <w:rsid w:val="005333DD"/>
    <w:rsid w:val="00535831"/>
    <w:rsid w:val="00535B79"/>
    <w:rsid w:val="005360C9"/>
    <w:rsid w:val="0053648D"/>
    <w:rsid w:val="00536C11"/>
    <w:rsid w:val="00536EB2"/>
    <w:rsid w:val="005404CD"/>
    <w:rsid w:val="005419D4"/>
    <w:rsid w:val="005427A5"/>
    <w:rsid w:val="00542B78"/>
    <w:rsid w:val="005433EE"/>
    <w:rsid w:val="00543584"/>
    <w:rsid w:val="00543756"/>
    <w:rsid w:val="0054462D"/>
    <w:rsid w:val="0054467F"/>
    <w:rsid w:val="005446FB"/>
    <w:rsid w:val="00544B75"/>
    <w:rsid w:val="00545755"/>
    <w:rsid w:val="00546E13"/>
    <w:rsid w:val="0054766D"/>
    <w:rsid w:val="00551D15"/>
    <w:rsid w:val="00553AE0"/>
    <w:rsid w:val="00553FC2"/>
    <w:rsid w:val="005543BB"/>
    <w:rsid w:val="00554953"/>
    <w:rsid w:val="00554DB3"/>
    <w:rsid w:val="00557E0E"/>
    <w:rsid w:val="00560651"/>
    <w:rsid w:val="005614D9"/>
    <w:rsid w:val="005615E1"/>
    <w:rsid w:val="0056269C"/>
    <w:rsid w:val="00562A70"/>
    <w:rsid w:val="00563286"/>
    <w:rsid w:val="00563737"/>
    <w:rsid w:val="00563D19"/>
    <w:rsid w:val="00563EB7"/>
    <w:rsid w:val="0056460E"/>
    <w:rsid w:val="0056469F"/>
    <w:rsid w:val="005658EE"/>
    <w:rsid w:val="0056785B"/>
    <w:rsid w:val="00567A1D"/>
    <w:rsid w:val="005706A8"/>
    <w:rsid w:val="005711A4"/>
    <w:rsid w:val="0057399C"/>
    <w:rsid w:val="00573ABF"/>
    <w:rsid w:val="00573BDA"/>
    <w:rsid w:val="005742FB"/>
    <w:rsid w:val="00574985"/>
    <w:rsid w:val="00574CFF"/>
    <w:rsid w:val="00575CCA"/>
    <w:rsid w:val="0057650D"/>
    <w:rsid w:val="005770B0"/>
    <w:rsid w:val="005804CB"/>
    <w:rsid w:val="00581D6C"/>
    <w:rsid w:val="005823FA"/>
    <w:rsid w:val="00582494"/>
    <w:rsid w:val="005826A1"/>
    <w:rsid w:val="00583D8B"/>
    <w:rsid w:val="005843C9"/>
    <w:rsid w:val="00584750"/>
    <w:rsid w:val="00584865"/>
    <w:rsid w:val="005853F2"/>
    <w:rsid w:val="0058724A"/>
    <w:rsid w:val="005874E8"/>
    <w:rsid w:val="005927C9"/>
    <w:rsid w:val="00592A03"/>
    <w:rsid w:val="00592DD6"/>
    <w:rsid w:val="00592E91"/>
    <w:rsid w:val="005952D5"/>
    <w:rsid w:val="0059655D"/>
    <w:rsid w:val="005973A5"/>
    <w:rsid w:val="00597A1E"/>
    <w:rsid w:val="005A114F"/>
    <w:rsid w:val="005A29C2"/>
    <w:rsid w:val="005A2A52"/>
    <w:rsid w:val="005A2BBA"/>
    <w:rsid w:val="005A3E7B"/>
    <w:rsid w:val="005A3EA8"/>
    <w:rsid w:val="005A41F6"/>
    <w:rsid w:val="005A4A64"/>
    <w:rsid w:val="005A56D4"/>
    <w:rsid w:val="005A633F"/>
    <w:rsid w:val="005A7649"/>
    <w:rsid w:val="005A7ACF"/>
    <w:rsid w:val="005B0146"/>
    <w:rsid w:val="005B0D04"/>
    <w:rsid w:val="005B24F6"/>
    <w:rsid w:val="005B2A04"/>
    <w:rsid w:val="005B3064"/>
    <w:rsid w:val="005B3C2B"/>
    <w:rsid w:val="005B5281"/>
    <w:rsid w:val="005B6085"/>
    <w:rsid w:val="005B6BC4"/>
    <w:rsid w:val="005B6CE2"/>
    <w:rsid w:val="005B7D4A"/>
    <w:rsid w:val="005C036F"/>
    <w:rsid w:val="005C10BB"/>
    <w:rsid w:val="005C1B6C"/>
    <w:rsid w:val="005C3101"/>
    <w:rsid w:val="005C316E"/>
    <w:rsid w:val="005C59DA"/>
    <w:rsid w:val="005C6190"/>
    <w:rsid w:val="005C644B"/>
    <w:rsid w:val="005C6AD7"/>
    <w:rsid w:val="005C7CC2"/>
    <w:rsid w:val="005D01AD"/>
    <w:rsid w:val="005D0804"/>
    <w:rsid w:val="005D0845"/>
    <w:rsid w:val="005D087C"/>
    <w:rsid w:val="005D088C"/>
    <w:rsid w:val="005D0B8F"/>
    <w:rsid w:val="005D0EC8"/>
    <w:rsid w:val="005D1533"/>
    <w:rsid w:val="005D18ED"/>
    <w:rsid w:val="005D2058"/>
    <w:rsid w:val="005D2270"/>
    <w:rsid w:val="005D2706"/>
    <w:rsid w:val="005D2F7D"/>
    <w:rsid w:val="005D37FE"/>
    <w:rsid w:val="005D42AD"/>
    <w:rsid w:val="005D45B3"/>
    <w:rsid w:val="005D4E86"/>
    <w:rsid w:val="005D6202"/>
    <w:rsid w:val="005D6ABD"/>
    <w:rsid w:val="005D7CA6"/>
    <w:rsid w:val="005E090A"/>
    <w:rsid w:val="005E0B92"/>
    <w:rsid w:val="005E2F19"/>
    <w:rsid w:val="005E3DB8"/>
    <w:rsid w:val="005E41ED"/>
    <w:rsid w:val="005E55D4"/>
    <w:rsid w:val="005E5F8A"/>
    <w:rsid w:val="005E7648"/>
    <w:rsid w:val="005E7A93"/>
    <w:rsid w:val="005F1925"/>
    <w:rsid w:val="005F1EDE"/>
    <w:rsid w:val="005F24A1"/>
    <w:rsid w:val="005F2BFA"/>
    <w:rsid w:val="005F2E32"/>
    <w:rsid w:val="005F3418"/>
    <w:rsid w:val="005F479D"/>
    <w:rsid w:val="005F52DE"/>
    <w:rsid w:val="005F66F3"/>
    <w:rsid w:val="005F738A"/>
    <w:rsid w:val="005F7E60"/>
    <w:rsid w:val="006003A0"/>
    <w:rsid w:val="00600859"/>
    <w:rsid w:val="00601F82"/>
    <w:rsid w:val="006025CD"/>
    <w:rsid w:val="00604579"/>
    <w:rsid w:val="00607269"/>
    <w:rsid w:val="0060734E"/>
    <w:rsid w:val="00612143"/>
    <w:rsid w:val="006124DE"/>
    <w:rsid w:val="00613AF4"/>
    <w:rsid w:val="00613B2E"/>
    <w:rsid w:val="00613BE6"/>
    <w:rsid w:val="00614035"/>
    <w:rsid w:val="006146C2"/>
    <w:rsid w:val="00614C10"/>
    <w:rsid w:val="00614C5F"/>
    <w:rsid w:val="006156AC"/>
    <w:rsid w:val="0061629D"/>
    <w:rsid w:val="006173A0"/>
    <w:rsid w:val="00617430"/>
    <w:rsid w:val="00617454"/>
    <w:rsid w:val="00620F24"/>
    <w:rsid w:val="00622619"/>
    <w:rsid w:val="00622794"/>
    <w:rsid w:val="00622D0F"/>
    <w:rsid w:val="00623345"/>
    <w:rsid w:val="00623439"/>
    <w:rsid w:val="00623FE3"/>
    <w:rsid w:val="00624E61"/>
    <w:rsid w:val="006251FA"/>
    <w:rsid w:val="006256E7"/>
    <w:rsid w:val="0062585A"/>
    <w:rsid w:val="006263C7"/>
    <w:rsid w:val="006267FB"/>
    <w:rsid w:val="00626E82"/>
    <w:rsid w:val="00627CB3"/>
    <w:rsid w:val="00630BFB"/>
    <w:rsid w:val="006325BD"/>
    <w:rsid w:val="00633CCE"/>
    <w:rsid w:val="00634F67"/>
    <w:rsid w:val="00635FF9"/>
    <w:rsid w:val="00637CD7"/>
    <w:rsid w:val="00640CF6"/>
    <w:rsid w:val="00641B5E"/>
    <w:rsid w:val="00641E4E"/>
    <w:rsid w:val="006423C5"/>
    <w:rsid w:val="0064585D"/>
    <w:rsid w:val="00646165"/>
    <w:rsid w:val="00646360"/>
    <w:rsid w:val="00646A0F"/>
    <w:rsid w:val="00646A90"/>
    <w:rsid w:val="00646BAC"/>
    <w:rsid w:val="0064710B"/>
    <w:rsid w:val="006472D9"/>
    <w:rsid w:val="00647943"/>
    <w:rsid w:val="00650378"/>
    <w:rsid w:val="006504DB"/>
    <w:rsid w:val="006511AB"/>
    <w:rsid w:val="006530F0"/>
    <w:rsid w:val="00654404"/>
    <w:rsid w:val="00654A58"/>
    <w:rsid w:val="00655E5C"/>
    <w:rsid w:val="00660191"/>
    <w:rsid w:val="006610F1"/>
    <w:rsid w:val="006628A2"/>
    <w:rsid w:val="00662A8D"/>
    <w:rsid w:val="00663CF5"/>
    <w:rsid w:val="00665A96"/>
    <w:rsid w:val="00666DE8"/>
    <w:rsid w:val="00667717"/>
    <w:rsid w:val="006702D3"/>
    <w:rsid w:val="006727A9"/>
    <w:rsid w:val="006731A1"/>
    <w:rsid w:val="00673749"/>
    <w:rsid w:val="00674881"/>
    <w:rsid w:val="00674F87"/>
    <w:rsid w:val="00677064"/>
    <w:rsid w:val="006800B7"/>
    <w:rsid w:val="0068052D"/>
    <w:rsid w:val="00680F7A"/>
    <w:rsid w:val="00682213"/>
    <w:rsid w:val="006822F0"/>
    <w:rsid w:val="00682AC2"/>
    <w:rsid w:val="006831A3"/>
    <w:rsid w:val="00683AB2"/>
    <w:rsid w:val="00684235"/>
    <w:rsid w:val="00684BD9"/>
    <w:rsid w:val="00684C35"/>
    <w:rsid w:val="00684DAD"/>
    <w:rsid w:val="00685B78"/>
    <w:rsid w:val="0068600B"/>
    <w:rsid w:val="006861EB"/>
    <w:rsid w:val="006868ED"/>
    <w:rsid w:val="00687199"/>
    <w:rsid w:val="00687A8C"/>
    <w:rsid w:val="00690A84"/>
    <w:rsid w:val="00690C1B"/>
    <w:rsid w:val="0069164A"/>
    <w:rsid w:val="006929FD"/>
    <w:rsid w:val="00692A69"/>
    <w:rsid w:val="00693EFC"/>
    <w:rsid w:val="00695C99"/>
    <w:rsid w:val="00696235"/>
    <w:rsid w:val="006963C6"/>
    <w:rsid w:val="00696770"/>
    <w:rsid w:val="0069709B"/>
    <w:rsid w:val="006979E7"/>
    <w:rsid w:val="006A1221"/>
    <w:rsid w:val="006A21FF"/>
    <w:rsid w:val="006A27AF"/>
    <w:rsid w:val="006A2BA5"/>
    <w:rsid w:val="006A2F74"/>
    <w:rsid w:val="006A562D"/>
    <w:rsid w:val="006A5F99"/>
    <w:rsid w:val="006A6A8C"/>
    <w:rsid w:val="006A6CDD"/>
    <w:rsid w:val="006A7B1B"/>
    <w:rsid w:val="006B0033"/>
    <w:rsid w:val="006B18D0"/>
    <w:rsid w:val="006B1AE8"/>
    <w:rsid w:val="006B20D8"/>
    <w:rsid w:val="006B3681"/>
    <w:rsid w:val="006B413B"/>
    <w:rsid w:val="006B5D11"/>
    <w:rsid w:val="006B5EE7"/>
    <w:rsid w:val="006B6B72"/>
    <w:rsid w:val="006B6D36"/>
    <w:rsid w:val="006B79BE"/>
    <w:rsid w:val="006C0CFC"/>
    <w:rsid w:val="006C1631"/>
    <w:rsid w:val="006C1999"/>
    <w:rsid w:val="006C2231"/>
    <w:rsid w:val="006C2477"/>
    <w:rsid w:val="006C2DCB"/>
    <w:rsid w:val="006C2EFD"/>
    <w:rsid w:val="006C378D"/>
    <w:rsid w:val="006C4AC6"/>
    <w:rsid w:val="006C61E4"/>
    <w:rsid w:val="006C6558"/>
    <w:rsid w:val="006C7028"/>
    <w:rsid w:val="006D49AA"/>
    <w:rsid w:val="006D4B5A"/>
    <w:rsid w:val="006D55C9"/>
    <w:rsid w:val="006D661E"/>
    <w:rsid w:val="006D6BAB"/>
    <w:rsid w:val="006E0AAE"/>
    <w:rsid w:val="006E231C"/>
    <w:rsid w:val="006E30E4"/>
    <w:rsid w:val="006E3FEF"/>
    <w:rsid w:val="006E4C93"/>
    <w:rsid w:val="006E4F13"/>
    <w:rsid w:val="006E5DD5"/>
    <w:rsid w:val="006E72B4"/>
    <w:rsid w:val="006E7B44"/>
    <w:rsid w:val="006F02CA"/>
    <w:rsid w:val="006F0422"/>
    <w:rsid w:val="006F0B61"/>
    <w:rsid w:val="006F3796"/>
    <w:rsid w:val="006F39E2"/>
    <w:rsid w:val="006F40CA"/>
    <w:rsid w:val="006F5762"/>
    <w:rsid w:val="006F60C1"/>
    <w:rsid w:val="006F6580"/>
    <w:rsid w:val="006F7805"/>
    <w:rsid w:val="006F7840"/>
    <w:rsid w:val="007000B0"/>
    <w:rsid w:val="007006B2"/>
    <w:rsid w:val="00700E58"/>
    <w:rsid w:val="007017FB"/>
    <w:rsid w:val="00702D1B"/>
    <w:rsid w:val="00703012"/>
    <w:rsid w:val="00705976"/>
    <w:rsid w:val="0070656B"/>
    <w:rsid w:val="007068AC"/>
    <w:rsid w:val="0070690F"/>
    <w:rsid w:val="00706980"/>
    <w:rsid w:val="00713C0A"/>
    <w:rsid w:val="00713CDE"/>
    <w:rsid w:val="007143BD"/>
    <w:rsid w:val="00714A71"/>
    <w:rsid w:val="0071523E"/>
    <w:rsid w:val="0071570B"/>
    <w:rsid w:val="007168B7"/>
    <w:rsid w:val="007170A9"/>
    <w:rsid w:val="007176EF"/>
    <w:rsid w:val="00717986"/>
    <w:rsid w:val="00720191"/>
    <w:rsid w:val="00720790"/>
    <w:rsid w:val="00720D73"/>
    <w:rsid w:val="00722D82"/>
    <w:rsid w:val="00723844"/>
    <w:rsid w:val="00724BE0"/>
    <w:rsid w:val="00725701"/>
    <w:rsid w:val="00725B8C"/>
    <w:rsid w:val="00727CC5"/>
    <w:rsid w:val="007301B8"/>
    <w:rsid w:val="00730712"/>
    <w:rsid w:val="00731C89"/>
    <w:rsid w:val="00732B3E"/>
    <w:rsid w:val="00732F0C"/>
    <w:rsid w:val="0073320D"/>
    <w:rsid w:val="00733CC4"/>
    <w:rsid w:val="00736190"/>
    <w:rsid w:val="00736B3A"/>
    <w:rsid w:val="00737650"/>
    <w:rsid w:val="00743B4D"/>
    <w:rsid w:val="007442BA"/>
    <w:rsid w:val="007457EB"/>
    <w:rsid w:val="0075020E"/>
    <w:rsid w:val="0075109A"/>
    <w:rsid w:val="00751B12"/>
    <w:rsid w:val="00751CC7"/>
    <w:rsid w:val="00753615"/>
    <w:rsid w:val="00753DFF"/>
    <w:rsid w:val="007550E2"/>
    <w:rsid w:val="007565D1"/>
    <w:rsid w:val="00756DE0"/>
    <w:rsid w:val="00757F22"/>
    <w:rsid w:val="00760534"/>
    <w:rsid w:val="00760C95"/>
    <w:rsid w:val="007610B9"/>
    <w:rsid w:val="00761F6F"/>
    <w:rsid w:val="0076273A"/>
    <w:rsid w:val="0076342A"/>
    <w:rsid w:val="00763964"/>
    <w:rsid w:val="00765C1D"/>
    <w:rsid w:val="007671DF"/>
    <w:rsid w:val="00767605"/>
    <w:rsid w:val="007713F2"/>
    <w:rsid w:val="00771ECA"/>
    <w:rsid w:val="00773753"/>
    <w:rsid w:val="00774833"/>
    <w:rsid w:val="00775040"/>
    <w:rsid w:val="00775D44"/>
    <w:rsid w:val="00777828"/>
    <w:rsid w:val="00782B42"/>
    <w:rsid w:val="0078400E"/>
    <w:rsid w:val="007840A2"/>
    <w:rsid w:val="00784860"/>
    <w:rsid w:val="007864FC"/>
    <w:rsid w:val="007905C0"/>
    <w:rsid w:val="00790739"/>
    <w:rsid w:val="00790C7C"/>
    <w:rsid w:val="0079150D"/>
    <w:rsid w:val="00791B51"/>
    <w:rsid w:val="00791BEC"/>
    <w:rsid w:val="00792433"/>
    <w:rsid w:val="007928BE"/>
    <w:rsid w:val="00792C0A"/>
    <w:rsid w:val="00792D2E"/>
    <w:rsid w:val="00793A03"/>
    <w:rsid w:val="00794BF8"/>
    <w:rsid w:val="00795064"/>
    <w:rsid w:val="0079548C"/>
    <w:rsid w:val="007968E3"/>
    <w:rsid w:val="00797CC2"/>
    <w:rsid w:val="007A23F3"/>
    <w:rsid w:val="007A2DFC"/>
    <w:rsid w:val="007A4032"/>
    <w:rsid w:val="007A5B2D"/>
    <w:rsid w:val="007A7904"/>
    <w:rsid w:val="007A7E45"/>
    <w:rsid w:val="007B236C"/>
    <w:rsid w:val="007B64C7"/>
    <w:rsid w:val="007C07A5"/>
    <w:rsid w:val="007C07B2"/>
    <w:rsid w:val="007C0FE5"/>
    <w:rsid w:val="007C125B"/>
    <w:rsid w:val="007C1557"/>
    <w:rsid w:val="007C15DE"/>
    <w:rsid w:val="007C279D"/>
    <w:rsid w:val="007C33A6"/>
    <w:rsid w:val="007C4426"/>
    <w:rsid w:val="007C4F27"/>
    <w:rsid w:val="007C58E7"/>
    <w:rsid w:val="007C610B"/>
    <w:rsid w:val="007C6158"/>
    <w:rsid w:val="007C6D9D"/>
    <w:rsid w:val="007C7F7C"/>
    <w:rsid w:val="007D0CCD"/>
    <w:rsid w:val="007D1BC4"/>
    <w:rsid w:val="007D219C"/>
    <w:rsid w:val="007D2869"/>
    <w:rsid w:val="007D2CF5"/>
    <w:rsid w:val="007D3FE0"/>
    <w:rsid w:val="007D4C94"/>
    <w:rsid w:val="007D5A30"/>
    <w:rsid w:val="007D6495"/>
    <w:rsid w:val="007D6581"/>
    <w:rsid w:val="007D7294"/>
    <w:rsid w:val="007E051E"/>
    <w:rsid w:val="007E0CDF"/>
    <w:rsid w:val="007E204D"/>
    <w:rsid w:val="007E35B2"/>
    <w:rsid w:val="007E3E86"/>
    <w:rsid w:val="007E4460"/>
    <w:rsid w:val="007E5DE1"/>
    <w:rsid w:val="007E62E0"/>
    <w:rsid w:val="007E6CF1"/>
    <w:rsid w:val="007E7A3C"/>
    <w:rsid w:val="007E7B7A"/>
    <w:rsid w:val="007F0078"/>
    <w:rsid w:val="007F0E2E"/>
    <w:rsid w:val="007F53E3"/>
    <w:rsid w:val="007F7A75"/>
    <w:rsid w:val="00800097"/>
    <w:rsid w:val="0080071C"/>
    <w:rsid w:val="0080096E"/>
    <w:rsid w:val="00800D28"/>
    <w:rsid w:val="00801EBB"/>
    <w:rsid w:val="00802737"/>
    <w:rsid w:val="00803416"/>
    <w:rsid w:val="008046D5"/>
    <w:rsid w:val="008048D7"/>
    <w:rsid w:val="008057C4"/>
    <w:rsid w:val="00805895"/>
    <w:rsid w:val="00806972"/>
    <w:rsid w:val="00807AF9"/>
    <w:rsid w:val="00810B35"/>
    <w:rsid w:val="00811217"/>
    <w:rsid w:val="008116F5"/>
    <w:rsid w:val="00814359"/>
    <w:rsid w:val="008144FA"/>
    <w:rsid w:val="0081501A"/>
    <w:rsid w:val="0081557A"/>
    <w:rsid w:val="00816102"/>
    <w:rsid w:val="00816191"/>
    <w:rsid w:val="008214A1"/>
    <w:rsid w:val="00824223"/>
    <w:rsid w:val="008249A8"/>
    <w:rsid w:val="008259E3"/>
    <w:rsid w:val="00827071"/>
    <w:rsid w:val="008278A7"/>
    <w:rsid w:val="00827B67"/>
    <w:rsid w:val="00830016"/>
    <w:rsid w:val="00830811"/>
    <w:rsid w:val="008310B4"/>
    <w:rsid w:val="00832983"/>
    <w:rsid w:val="00832A50"/>
    <w:rsid w:val="00832C84"/>
    <w:rsid w:val="00833437"/>
    <w:rsid w:val="00833795"/>
    <w:rsid w:val="00835FA4"/>
    <w:rsid w:val="00836C69"/>
    <w:rsid w:val="00837A55"/>
    <w:rsid w:val="008411AC"/>
    <w:rsid w:val="00842109"/>
    <w:rsid w:val="0084246C"/>
    <w:rsid w:val="0084392F"/>
    <w:rsid w:val="008471AF"/>
    <w:rsid w:val="00847486"/>
    <w:rsid w:val="00847A0B"/>
    <w:rsid w:val="00850A46"/>
    <w:rsid w:val="00850C66"/>
    <w:rsid w:val="00851364"/>
    <w:rsid w:val="008516E5"/>
    <w:rsid w:val="0085171C"/>
    <w:rsid w:val="00852187"/>
    <w:rsid w:val="0085294F"/>
    <w:rsid w:val="008533BD"/>
    <w:rsid w:val="0085400D"/>
    <w:rsid w:val="00856F14"/>
    <w:rsid w:val="008575E3"/>
    <w:rsid w:val="008605E7"/>
    <w:rsid w:val="0086182D"/>
    <w:rsid w:val="00861BE2"/>
    <w:rsid w:val="00862913"/>
    <w:rsid w:val="00862B9E"/>
    <w:rsid w:val="00863919"/>
    <w:rsid w:val="00864973"/>
    <w:rsid w:val="00865BC1"/>
    <w:rsid w:val="00865CB5"/>
    <w:rsid w:val="00865D4D"/>
    <w:rsid w:val="00865DBB"/>
    <w:rsid w:val="0086612D"/>
    <w:rsid w:val="00866D55"/>
    <w:rsid w:val="00866E5A"/>
    <w:rsid w:val="00870F40"/>
    <w:rsid w:val="00874C5B"/>
    <w:rsid w:val="00876306"/>
    <w:rsid w:val="008772E3"/>
    <w:rsid w:val="00877344"/>
    <w:rsid w:val="00877CB3"/>
    <w:rsid w:val="008804EA"/>
    <w:rsid w:val="00880932"/>
    <w:rsid w:val="0088289E"/>
    <w:rsid w:val="00882EF1"/>
    <w:rsid w:val="00883148"/>
    <w:rsid w:val="008837C5"/>
    <w:rsid w:val="00884B62"/>
    <w:rsid w:val="008854A2"/>
    <w:rsid w:val="00885723"/>
    <w:rsid w:val="00886A01"/>
    <w:rsid w:val="008907CD"/>
    <w:rsid w:val="008927F2"/>
    <w:rsid w:val="008950DB"/>
    <w:rsid w:val="00895417"/>
    <w:rsid w:val="00895953"/>
    <w:rsid w:val="00896788"/>
    <w:rsid w:val="00897332"/>
    <w:rsid w:val="00897BFA"/>
    <w:rsid w:val="008A0297"/>
    <w:rsid w:val="008A07FC"/>
    <w:rsid w:val="008A099C"/>
    <w:rsid w:val="008A25B8"/>
    <w:rsid w:val="008A5773"/>
    <w:rsid w:val="008A5D49"/>
    <w:rsid w:val="008A6A3C"/>
    <w:rsid w:val="008A7253"/>
    <w:rsid w:val="008A7769"/>
    <w:rsid w:val="008B19D6"/>
    <w:rsid w:val="008B3050"/>
    <w:rsid w:val="008B538C"/>
    <w:rsid w:val="008B6952"/>
    <w:rsid w:val="008B7F33"/>
    <w:rsid w:val="008C00B0"/>
    <w:rsid w:val="008C11B6"/>
    <w:rsid w:val="008C154D"/>
    <w:rsid w:val="008C1877"/>
    <w:rsid w:val="008C1AFD"/>
    <w:rsid w:val="008C1D99"/>
    <w:rsid w:val="008C1E80"/>
    <w:rsid w:val="008C4A3C"/>
    <w:rsid w:val="008C5A45"/>
    <w:rsid w:val="008C6520"/>
    <w:rsid w:val="008C6E9F"/>
    <w:rsid w:val="008C6F78"/>
    <w:rsid w:val="008C707A"/>
    <w:rsid w:val="008C7F22"/>
    <w:rsid w:val="008D0300"/>
    <w:rsid w:val="008D0699"/>
    <w:rsid w:val="008D0FAD"/>
    <w:rsid w:val="008D1DEB"/>
    <w:rsid w:val="008D2489"/>
    <w:rsid w:val="008D2676"/>
    <w:rsid w:val="008D2C30"/>
    <w:rsid w:val="008D3546"/>
    <w:rsid w:val="008D391E"/>
    <w:rsid w:val="008D4611"/>
    <w:rsid w:val="008D4C25"/>
    <w:rsid w:val="008D4C29"/>
    <w:rsid w:val="008D564E"/>
    <w:rsid w:val="008D63E6"/>
    <w:rsid w:val="008E05A5"/>
    <w:rsid w:val="008E0742"/>
    <w:rsid w:val="008E0CB3"/>
    <w:rsid w:val="008E1487"/>
    <w:rsid w:val="008E1882"/>
    <w:rsid w:val="008E1E59"/>
    <w:rsid w:val="008E32B6"/>
    <w:rsid w:val="008E4848"/>
    <w:rsid w:val="008E4BAD"/>
    <w:rsid w:val="008E541E"/>
    <w:rsid w:val="008F028F"/>
    <w:rsid w:val="008F1813"/>
    <w:rsid w:val="008F1BFC"/>
    <w:rsid w:val="008F2444"/>
    <w:rsid w:val="008F296B"/>
    <w:rsid w:val="008F2A37"/>
    <w:rsid w:val="008F314A"/>
    <w:rsid w:val="008F5510"/>
    <w:rsid w:val="008F5EB8"/>
    <w:rsid w:val="008F61FA"/>
    <w:rsid w:val="008F65AB"/>
    <w:rsid w:val="008F65B3"/>
    <w:rsid w:val="008F778A"/>
    <w:rsid w:val="008F7B00"/>
    <w:rsid w:val="00900A20"/>
    <w:rsid w:val="00901D0D"/>
    <w:rsid w:val="009036F3"/>
    <w:rsid w:val="009044A7"/>
    <w:rsid w:val="00904D3A"/>
    <w:rsid w:val="009057E7"/>
    <w:rsid w:val="00906E7D"/>
    <w:rsid w:val="009100F0"/>
    <w:rsid w:val="009101B6"/>
    <w:rsid w:val="0091051A"/>
    <w:rsid w:val="00910816"/>
    <w:rsid w:val="0091218E"/>
    <w:rsid w:val="00912599"/>
    <w:rsid w:val="009137DC"/>
    <w:rsid w:val="0091386B"/>
    <w:rsid w:val="00915295"/>
    <w:rsid w:val="00915A24"/>
    <w:rsid w:val="00916279"/>
    <w:rsid w:val="00916357"/>
    <w:rsid w:val="00916D86"/>
    <w:rsid w:val="00917105"/>
    <w:rsid w:val="009171DD"/>
    <w:rsid w:val="00920101"/>
    <w:rsid w:val="0092016C"/>
    <w:rsid w:val="009203F3"/>
    <w:rsid w:val="0092274E"/>
    <w:rsid w:val="00922D2E"/>
    <w:rsid w:val="00924858"/>
    <w:rsid w:val="009257EA"/>
    <w:rsid w:val="0092657E"/>
    <w:rsid w:val="009272FE"/>
    <w:rsid w:val="00927BEE"/>
    <w:rsid w:val="00927C34"/>
    <w:rsid w:val="009307D7"/>
    <w:rsid w:val="00930A38"/>
    <w:rsid w:val="00930DE4"/>
    <w:rsid w:val="00931505"/>
    <w:rsid w:val="009336E2"/>
    <w:rsid w:val="00933B9D"/>
    <w:rsid w:val="00934347"/>
    <w:rsid w:val="00935F83"/>
    <w:rsid w:val="0093711C"/>
    <w:rsid w:val="00937EE4"/>
    <w:rsid w:val="00940246"/>
    <w:rsid w:val="00940FFC"/>
    <w:rsid w:val="00941801"/>
    <w:rsid w:val="009421CB"/>
    <w:rsid w:val="009439F1"/>
    <w:rsid w:val="00943CC2"/>
    <w:rsid w:val="00943EC4"/>
    <w:rsid w:val="00945A30"/>
    <w:rsid w:val="00945F17"/>
    <w:rsid w:val="00951894"/>
    <w:rsid w:val="00952297"/>
    <w:rsid w:val="00954FA2"/>
    <w:rsid w:val="00955332"/>
    <w:rsid w:val="00955816"/>
    <w:rsid w:val="00955D68"/>
    <w:rsid w:val="00957652"/>
    <w:rsid w:val="009601F2"/>
    <w:rsid w:val="00960576"/>
    <w:rsid w:val="0096143A"/>
    <w:rsid w:val="0096160B"/>
    <w:rsid w:val="009616BE"/>
    <w:rsid w:val="00961805"/>
    <w:rsid w:val="00962116"/>
    <w:rsid w:val="00962FBA"/>
    <w:rsid w:val="00963438"/>
    <w:rsid w:val="009639F8"/>
    <w:rsid w:val="00963C98"/>
    <w:rsid w:val="00965FDC"/>
    <w:rsid w:val="00966A9C"/>
    <w:rsid w:val="00966D8D"/>
    <w:rsid w:val="009679FA"/>
    <w:rsid w:val="00967E53"/>
    <w:rsid w:val="009707A5"/>
    <w:rsid w:val="009713A4"/>
    <w:rsid w:val="00972BE2"/>
    <w:rsid w:val="00974491"/>
    <w:rsid w:val="009744E4"/>
    <w:rsid w:val="0097575B"/>
    <w:rsid w:val="00976265"/>
    <w:rsid w:val="009762CC"/>
    <w:rsid w:val="00977341"/>
    <w:rsid w:val="00977EBD"/>
    <w:rsid w:val="00980BB2"/>
    <w:rsid w:val="00984A04"/>
    <w:rsid w:val="00984B21"/>
    <w:rsid w:val="00985162"/>
    <w:rsid w:val="00985EE6"/>
    <w:rsid w:val="009872E5"/>
    <w:rsid w:val="0098741D"/>
    <w:rsid w:val="009878E1"/>
    <w:rsid w:val="00991C41"/>
    <w:rsid w:val="009921B5"/>
    <w:rsid w:val="0099233B"/>
    <w:rsid w:val="009925E4"/>
    <w:rsid w:val="00995234"/>
    <w:rsid w:val="00995447"/>
    <w:rsid w:val="00995E62"/>
    <w:rsid w:val="009969BA"/>
    <w:rsid w:val="00997036"/>
    <w:rsid w:val="00997920"/>
    <w:rsid w:val="00997C53"/>
    <w:rsid w:val="009A0E7A"/>
    <w:rsid w:val="009A13A7"/>
    <w:rsid w:val="009A2346"/>
    <w:rsid w:val="009A2370"/>
    <w:rsid w:val="009A3193"/>
    <w:rsid w:val="009A3D20"/>
    <w:rsid w:val="009A420E"/>
    <w:rsid w:val="009A4943"/>
    <w:rsid w:val="009A5625"/>
    <w:rsid w:val="009A5FEF"/>
    <w:rsid w:val="009A6C2C"/>
    <w:rsid w:val="009A7138"/>
    <w:rsid w:val="009A7686"/>
    <w:rsid w:val="009A76C6"/>
    <w:rsid w:val="009A7B8A"/>
    <w:rsid w:val="009B0127"/>
    <w:rsid w:val="009B0C2F"/>
    <w:rsid w:val="009B0D78"/>
    <w:rsid w:val="009B1B0D"/>
    <w:rsid w:val="009B3660"/>
    <w:rsid w:val="009B47D8"/>
    <w:rsid w:val="009B5725"/>
    <w:rsid w:val="009B6EAF"/>
    <w:rsid w:val="009B6F08"/>
    <w:rsid w:val="009B73DB"/>
    <w:rsid w:val="009C0957"/>
    <w:rsid w:val="009C1AEB"/>
    <w:rsid w:val="009C1C3D"/>
    <w:rsid w:val="009C2487"/>
    <w:rsid w:val="009C2A26"/>
    <w:rsid w:val="009C4039"/>
    <w:rsid w:val="009C470E"/>
    <w:rsid w:val="009C5314"/>
    <w:rsid w:val="009C68DF"/>
    <w:rsid w:val="009C6AF0"/>
    <w:rsid w:val="009C71D4"/>
    <w:rsid w:val="009D0098"/>
    <w:rsid w:val="009D13C1"/>
    <w:rsid w:val="009D258C"/>
    <w:rsid w:val="009D39D9"/>
    <w:rsid w:val="009D5020"/>
    <w:rsid w:val="009D643F"/>
    <w:rsid w:val="009D6CA7"/>
    <w:rsid w:val="009E12BE"/>
    <w:rsid w:val="009E229D"/>
    <w:rsid w:val="009E2978"/>
    <w:rsid w:val="009E31BD"/>
    <w:rsid w:val="009E3B83"/>
    <w:rsid w:val="009E526D"/>
    <w:rsid w:val="009E7320"/>
    <w:rsid w:val="009F07E5"/>
    <w:rsid w:val="009F2E4D"/>
    <w:rsid w:val="009F3A78"/>
    <w:rsid w:val="009F5BB7"/>
    <w:rsid w:val="009F650C"/>
    <w:rsid w:val="009F6697"/>
    <w:rsid w:val="009F6BCC"/>
    <w:rsid w:val="009F7A9A"/>
    <w:rsid w:val="009F7CBD"/>
    <w:rsid w:val="00A002BD"/>
    <w:rsid w:val="00A0094B"/>
    <w:rsid w:val="00A01459"/>
    <w:rsid w:val="00A018EB"/>
    <w:rsid w:val="00A02D10"/>
    <w:rsid w:val="00A03768"/>
    <w:rsid w:val="00A037C3"/>
    <w:rsid w:val="00A03840"/>
    <w:rsid w:val="00A03DAF"/>
    <w:rsid w:val="00A040BD"/>
    <w:rsid w:val="00A04455"/>
    <w:rsid w:val="00A048BA"/>
    <w:rsid w:val="00A04900"/>
    <w:rsid w:val="00A05339"/>
    <w:rsid w:val="00A053E6"/>
    <w:rsid w:val="00A05FB2"/>
    <w:rsid w:val="00A0621F"/>
    <w:rsid w:val="00A06913"/>
    <w:rsid w:val="00A06C8C"/>
    <w:rsid w:val="00A0754F"/>
    <w:rsid w:val="00A10CB3"/>
    <w:rsid w:val="00A11D64"/>
    <w:rsid w:val="00A11E5D"/>
    <w:rsid w:val="00A130F0"/>
    <w:rsid w:val="00A13326"/>
    <w:rsid w:val="00A13A08"/>
    <w:rsid w:val="00A14C09"/>
    <w:rsid w:val="00A14CAA"/>
    <w:rsid w:val="00A15174"/>
    <w:rsid w:val="00A16232"/>
    <w:rsid w:val="00A167B5"/>
    <w:rsid w:val="00A1683F"/>
    <w:rsid w:val="00A2063F"/>
    <w:rsid w:val="00A2160D"/>
    <w:rsid w:val="00A232F3"/>
    <w:rsid w:val="00A23A54"/>
    <w:rsid w:val="00A23CD7"/>
    <w:rsid w:val="00A23F52"/>
    <w:rsid w:val="00A2419A"/>
    <w:rsid w:val="00A253D1"/>
    <w:rsid w:val="00A27274"/>
    <w:rsid w:val="00A27354"/>
    <w:rsid w:val="00A27DD2"/>
    <w:rsid w:val="00A326BA"/>
    <w:rsid w:val="00A32947"/>
    <w:rsid w:val="00A33FD0"/>
    <w:rsid w:val="00A34F05"/>
    <w:rsid w:val="00A363EF"/>
    <w:rsid w:val="00A3767D"/>
    <w:rsid w:val="00A40F80"/>
    <w:rsid w:val="00A4116C"/>
    <w:rsid w:val="00A41C3F"/>
    <w:rsid w:val="00A42FCA"/>
    <w:rsid w:val="00A4329C"/>
    <w:rsid w:val="00A437AE"/>
    <w:rsid w:val="00A43E22"/>
    <w:rsid w:val="00A44A1B"/>
    <w:rsid w:val="00A44EF8"/>
    <w:rsid w:val="00A4618E"/>
    <w:rsid w:val="00A47AFE"/>
    <w:rsid w:val="00A47F07"/>
    <w:rsid w:val="00A50968"/>
    <w:rsid w:val="00A50EA6"/>
    <w:rsid w:val="00A51806"/>
    <w:rsid w:val="00A51E3A"/>
    <w:rsid w:val="00A52587"/>
    <w:rsid w:val="00A53179"/>
    <w:rsid w:val="00A533DD"/>
    <w:rsid w:val="00A534FB"/>
    <w:rsid w:val="00A536F5"/>
    <w:rsid w:val="00A54D4D"/>
    <w:rsid w:val="00A55E6F"/>
    <w:rsid w:val="00A564D4"/>
    <w:rsid w:val="00A574B2"/>
    <w:rsid w:val="00A60102"/>
    <w:rsid w:val="00A60EDA"/>
    <w:rsid w:val="00A624AB"/>
    <w:rsid w:val="00A6326F"/>
    <w:rsid w:val="00A65AF2"/>
    <w:rsid w:val="00A65BFE"/>
    <w:rsid w:val="00A65F3E"/>
    <w:rsid w:val="00A669FE"/>
    <w:rsid w:val="00A66BAE"/>
    <w:rsid w:val="00A677E5"/>
    <w:rsid w:val="00A67A1F"/>
    <w:rsid w:val="00A67F83"/>
    <w:rsid w:val="00A701A8"/>
    <w:rsid w:val="00A71605"/>
    <w:rsid w:val="00A7329B"/>
    <w:rsid w:val="00A738A6"/>
    <w:rsid w:val="00A74A30"/>
    <w:rsid w:val="00A74FBA"/>
    <w:rsid w:val="00A75023"/>
    <w:rsid w:val="00A75D41"/>
    <w:rsid w:val="00A75E7F"/>
    <w:rsid w:val="00A764AE"/>
    <w:rsid w:val="00A768D4"/>
    <w:rsid w:val="00A80327"/>
    <w:rsid w:val="00A81CC2"/>
    <w:rsid w:val="00A81DBF"/>
    <w:rsid w:val="00A82125"/>
    <w:rsid w:val="00A82390"/>
    <w:rsid w:val="00A823F6"/>
    <w:rsid w:val="00A82468"/>
    <w:rsid w:val="00A82D23"/>
    <w:rsid w:val="00A84720"/>
    <w:rsid w:val="00A84819"/>
    <w:rsid w:val="00A858BB"/>
    <w:rsid w:val="00A85A64"/>
    <w:rsid w:val="00A863AD"/>
    <w:rsid w:val="00A86CD6"/>
    <w:rsid w:val="00A87038"/>
    <w:rsid w:val="00A87BA6"/>
    <w:rsid w:val="00A87DCC"/>
    <w:rsid w:val="00A90011"/>
    <w:rsid w:val="00A90F5D"/>
    <w:rsid w:val="00A91705"/>
    <w:rsid w:val="00A9318F"/>
    <w:rsid w:val="00A94B78"/>
    <w:rsid w:val="00A951D1"/>
    <w:rsid w:val="00A96942"/>
    <w:rsid w:val="00A970CD"/>
    <w:rsid w:val="00A97F5B"/>
    <w:rsid w:val="00AA09F8"/>
    <w:rsid w:val="00AA0E0F"/>
    <w:rsid w:val="00AA24FA"/>
    <w:rsid w:val="00AA35F8"/>
    <w:rsid w:val="00AA3D69"/>
    <w:rsid w:val="00AA3E6A"/>
    <w:rsid w:val="00AA3FE1"/>
    <w:rsid w:val="00AA5741"/>
    <w:rsid w:val="00AA6BFF"/>
    <w:rsid w:val="00AA7B51"/>
    <w:rsid w:val="00AA7BBA"/>
    <w:rsid w:val="00AA7F3B"/>
    <w:rsid w:val="00AB3AF5"/>
    <w:rsid w:val="00AB3C59"/>
    <w:rsid w:val="00AB5A73"/>
    <w:rsid w:val="00AB7260"/>
    <w:rsid w:val="00AB76CC"/>
    <w:rsid w:val="00AC133D"/>
    <w:rsid w:val="00AC37CB"/>
    <w:rsid w:val="00AC436A"/>
    <w:rsid w:val="00AC4BA0"/>
    <w:rsid w:val="00AC51AC"/>
    <w:rsid w:val="00AC756A"/>
    <w:rsid w:val="00AC7ECF"/>
    <w:rsid w:val="00AD096F"/>
    <w:rsid w:val="00AD19CD"/>
    <w:rsid w:val="00AD23E3"/>
    <w:rsid w:val="00AD36AA"/>
    <w:rsid w:val="00AD44A2"/>
    <w:rsid w:val="00AD73FC"/>
    <w:rsid w:val="00AD7B29"/>
    <w:rsid w:val="00AD7E68"/>
    <w:rsid w:val="00AE06E3"/>
    <w:rsid w:val="00AE0DB1"/>
    <w:rsid w:val="00AE1A05"/>
    <w:rsid w:val="00AE1D96"/>
    <w:rsid w:val="00AE25EC"/>
    <w:rsid w:val="00AE3855"/>
    <w:rsid w:val="00AE3C7B"/>
    <w:rsid w:val="00AE56D6"/>
    <w:rsid w:val="00AE599A"/>
    <w:rsid w:val="00AE7314"/>
    <w:rsid w:val="00AE78C9"/>
    <w:rsid w:val="00AF075F"/>
    <w:rsid w:val="00AF1B31"/>
    <w:rsid w:val="00AF29D2"/>
    <w:rsid w:val="00AF2C86"/>
    <w:rsid w:val="00AF2F46"/>
    <w:rsid w:val="00AF37C5"/>
    <w:rsid w:val="00AF3B8E"/>
    <w:rsid w:val="00AF49D8"/>
    <w:rsid w:val="00AF519F"/>
    <w:rsid w:val="00AF531A"/>
    <w:rsid w:val="00AF69CF"/>
    <w:rsid w:val="00AF6E65"/>
    <w:rsid w:val="00B005B4"/>
    <w:rsid w:val="00B02C3B"/>
    <w:rsid w:val="00B04AD1"/>
    <w:rsid w:val="00B05A53"/>
    <w:rsid w:val="00B063AF"/>
    <w:rsid w:val="00B07789"/>
    <w:rsid w:val="00B10029"/>
    <w:rsid w:val="00B10D0F"/>
    <w:rsid w:val="00B10E9A"/>
    <w:rsid w:val="00B12A2F"/>
    <w:rsid w:val="00B12E31"/>
    <w:rsid w:val="00B130E7"/>
    <w:rsid w:val="00B15838"/>
    <w:rsid w:val="00B172D9"/>
    <w:rsid w:val="00B176DA"/>
    <w:rsid w:val="00B17C6F"/>
    <w:rsid w:val="00B20B7B"/>
    <w:rsid w:val="00B219B2"/>
    <w:rsid w:val="00B24723"/>
    <w:rsid w:val="00B25EFB"/>
    <w:rsid w:val="00B2620E"/>
    <w:rsid w:val="00B279BD"/>
    <w:rsid w:val="00B3023D"/>
    <w:rsid w:val="00B30368"/>
    <w:rsid w:val="00B30E1C"/>
    <w:rsid w:val="00B3185E"/>
    <w:rsid w:val="00B319D9"/>
    <w:rsid w:val="00B323F5"/>
    <w:rsid w:val="00B34850"/>
    <w:rsid w:val="00B357AE"/>
    <w:rsid w:val="00B36240"/>
    <w:rsid w:val="00B37136"/>
    <w:rsid w:val="00B37A8B"/>
    <w:rsid w:val="00B403E3"/>
    <w:rsid w:val="00B40421"/>
    <w:rsid w:val="00B40859"/>
    <w:rsid w:val="00B41C45"/>
    <w:rsid w:val="00B43606"/>
    <w:rsid w:val="00B4547C"/>
    <w:rsid w:val="00B458BF"/>
    <w:rsid w:val="00B46658"/>
    <w:rsid w:val="00B47795"/>
    <w:rsid w:val="00B51223"/>
    <w:rsid w:val="00B52245"/>
    <w:rsid w:val="00B538F0"/>
    <w:rsid w:val="00B56F8D"/>
    <w:rsid w:val="00B577F2"/>
    <w:rsid w:val="00B62049"/>
    <w:rsid w:val="00B62315"/>
    <w:rsid w:val="00B62AB6"/>
    <w:rsid w:val="00B64215"/>
    <w:rsid w:val="00B658E1"/>
    <w:rsid w:val="00B65956"/>
    <w:rsid w:val="00B659D0"/>
    <w:rsid w:val="00B67050"/>
    <w:rsid w:val="00B70476"/>
    <w:rsid w:val="00B71AB8"/>
    <w:rsid w:val="00B72C23"/>
    <w:rsid w:val="00B7379D"/>
    <w:rsid w:val="00B7428D"/>
    <w:rsid w:val="00B749F5"/>
    <w:rsid w:val="00B755D6"/>
    <w:rsid w:val="00B75EB4"/>
    <w:rsid w:val="00B7615A"/>
    <w:rsid w:val="00B77303"/>
    <w:rsid w:val="00B80725"/>
    <w:rsid w:val="00B81DB0"/>
    <w:rsid w:val="00B82F38"/>
    <w:rsid w:val="00B8386B"/>
    <w:rsid w:val="00B8392F"/>
    <w:rsid w:val="00B85642"/>
    <w:rsid w:val="00B85BED"/>
    <w:rsid w:val="00B905E4"/>
    <w:rsid w:val="00B90A29"/>
    <w:rsid w:val="00B9134F"/>
    <w:rsid w:val="00B93A50"/>
    <w:rsid w:val="00B93B5F"/>
    <w:rsid w:val="00B94FD4"/>
    <w:rsid w:val="00B96D24"/>
    <w:rsid w:val="00B9730E"/>
    <w:rsid w:val="00BA35B6"/>
    <w:rsid w:val="00BA541C"/>
    <w:rsid w:val="00BA5C94"/>
    <w:rsid w:val="00BA69C1"/>
    <w:rsid w:val="00BA70BE"/>
    <w:rsid w:val="00BA776C"/>
    <w:rsid w:val="00BA782A"/>
    <w:rsid w:val="00BA7FA6"/>
    <w:rsid w:val="00BB19A9"/>
    <w:rsid w:val="00BB1EF8"/>
    <w:rsid w:val="00BB2685"/>
    <w:rsid w:val="00BB2E1F"/>
    <w:rsid w:val="00BB6558"/>
    <w:rsid w:val="00BB6D71"/>
    <w:rsid w:val="00BB76B0"/>
    <w:rsid w:val="00BB7823"/>
    <w:rsid w:val="00BB7BA5"/>
    <w:rsid w:val="00BC066B"/>
    <w:rsid w:val="00BC1835"/>
    <w:rsid w:val="00BC1DA6"/>
    <w:rsid w:val="00BC29D9"/>
    <w:rsid w:val="00BC4C88"/>
    <w:rsid w:val="00BC56C9"/>
    <w:rsid w:val="00BC5E46"/>
    <w:rsid w:val="00BC6C50"/>
    <w:rsid w:val="00BD0F8C"/>
    <w:rsid w:val="00BD16D1"/>
    <w:rsid w:val="00BD2F92"/>
    <w:rsid w:val="00BD32C2"/>
    <w:rsid w:val="00BD3C74"/>
    <w:rsid w:val="00BD4041"/>
    <w:rsid w:val="00BD43CD"/>
    <w:rsid w:val="00BD57E9"/>
    <w:rsid w:val="00BD7292"/>
    <w:rsid w:val="00BE0C9B"/>
    <w:rsid w:val="00BE285E"/>
    <w:rsid w:val="00BE5D27"/>
    <w:rsid w:val="00BE5FD4"/>
    <w:rsid w:val="00BE6189"/>
    <w:rsid w:val="00BE699B"/>
    <w:rsid w:val="00BE6AD0"/>
    <w:rsid w:val="00BE6B39"/>
    <w:rsid w:val="00BE7658"/>
    <w:rsid w:val="00BF13C4"/>
    <w:rsid w:val="00BF15E9"/>
    <w:rsid w:val="00BF1942"/>
    <w:rsid w:val="00BF2D51"/>
    <w:rsid w:val="00BF32DA"/>
    <w:rsid w:val="00BF5113"/>
    <w:rsid w:val="00BF7D75"/>
    <w:rsid w:val="00C007C0"/>
    <w:rsid w:val="00C00BF2"/>
    <w:rsid w:val="00C00C00"/>
    <w:rsid w:val="00C01366"/>
    <w:rsid w:val="00C01D90"/>
    <w:rsid w:val="00C046F1"/>
    <w:rsid w:val="00C0509D"/>
    <w:rsid w:val="00C05292"/>
    <w:rsid w:val="00C05479"/>
    <w:rsid w:val="00C060CE"/>
    <w:rsid w:val="00C07951"/>
    <w:rsid w:val="00C10294"/>
    <w:rsid w:val="00C110E6"/>
    <w:rsid w:val="00C1121F"/>
    <w:rsid w:val="00C11416"/>
    <w:rsid w:val="00C12235"/>
    <w:rsid w:val="00C12BFE"/>
    <w:rsid w:val="00C13F76"/>
    <w:rsid w:val="00C15536"/>
    <w:rsid w:val="00C16B59"/>
    <w:rsid w:val="00C17A70"/>
    <w:rsid w:val="00C17DB8"/>
    <w:rsid w:val="00C204A4"/>
    <w:rsid w:val="00C206E2"/>
    <w:rsid w:val="00C21307"/>
    <w:rsid w:val="00C23060"/>
    <w:rsid w:val="00C24CC5"/>
    <w:rsid w:val="00C2516C"/>
    <w:rsid w:val="00C26B49"/>
    <w:rsid w:val="00C30346"/>
    <w:rsid w:val="00C31690"/>
    <w:rsid w:val="00C3288E"/>
    <w:rsid w:val="00C34F4C"/>
    <w:rsid w:val="00C35394"/>
    <w:rsid w:val="00C408FE"/>
    <w:rsid w:val="00C411A2"/>
    <w:rsid w:val="00C4150F"/>
    <w:rsid w:val="00C42582"/>
    <w:rsid w:val="00C45233"/>
    <w:rsid w:val="00C47EFC"/>
    <w:rsid w:val="00C513E8"/>
    <w:rsid w:val="00C51A63"/>
    <w:rsid w:val="00C52A5A"/>
    <w:rsid w:val="00C52B7C"/>
    <w:rsid w:val="00C53517"/>
    <w:rsid w:val="00C53631"/>
    <w:rsid w:val="00C53EA4"/>
    <w:rsid w:val="00C55085"/>
    <w:rsid w:val="00C550A2"/>
    <w:rsid w:val="00C5534B"/>
    <w:rsid w:val="00C56E4C"/>
    <w:rsid w:val="00C57415"/>
    <w:rsid w:val="00C57985"/>
    <w:rsid w:val="00C57FB4"/>
    <w:rsid w:val="00C62342"/>
    <w:rsid w:val="00C624B5"/>
    <w:rsid w:val="00C63C5B"/>
    <w:rsid w:val="00C63D93"/>
    <w:rsid w:val="00C64A2C"/>
    <w:rsid w:val="00C671FA"/>
    <w:rsid w:val="00C67C35"/>
    <w:rsid w:val="00C70C91"/>
    <w:rsid w:val="00C71D0B"/>
    <w:rsid w:val="00C722B9"/>
    <w:rsid w:val="00C72B92"/>
    <w:rsid w:val="00C74B3B"/>
    <w:rsid w:val="00C74BDB"/>
    <w:rsid w:val="00C761FB"/>
    <w:rsid w:val="00C762C8"/>
    <w:rsid w:val="00C77B3B"/>
    <w:rsid w:val="00C81160"/>
    <w:rsid w:val="00C86D65"/>
    <w:rsid w:val="00C87926"/>
    <w:rsid w:val="00C90A11"/>
    <w:rsid w:val="00C91183"/>
    <w:rsid w:val="00C91899"/>
    <w:rsid w:val="00C92C79"/>
    <w:rsid w:val="00C93D59"/>
    <w:rsid w:val="00C93F13"/>
    <w:rsid w:val="00C9425B"/>
    <w:rsid w:val="00C94726"/>
    <w:rsid w:val="00C952DC"/>
    <w:rsid w:val="00C95636"/>
    <w:rsid w:val="00C95AB9"/>
    <w:rsid w:val="00C96F55"/>
    <w:rsid w:val="00CA231C"/>
    <w:rsid w:val="00CA3272"/>
    <w:rsid w:val="00CA327E"/>
    <w:rsid w:val="00CA4E54"/>
    <w:rsid w:val="00CA516B"/>
    <w:rsid w:val="00CA63E1"/>
    <w:rsid w:val="00CB04FB"/>
    <w:rsid w:val="00CB147D"/>
    <w:rsid w:val="00CB1AFB"/>
    <w:rsid w:val="00CB1B51"/>
    <w:rsid w:val="00CB2993"/>
    <w:rsid w:val="00CB2CDB"/>
    <w:rsid w:val="00CB41DB"/>
    <w:rsid w:val="00CB435A"/>
    <w:rsid w:val="00CB446B"/>
    <w:rsid w:val="00CB46C4"/>
    <w:rsid w:val="00CB5121"/>
    <w:rsid w:val="00CB708A"/>
    <w:rsid w:val="00CC06F7"/>
    <w:rsid w:val="00CC213F"/>
    <w:rsid w:val="00CC24A7"/>
    <w:rsid w:val="00CC2722"/>
    <w:rsid w:val="00CC396F"/>
    <w:rsid w:val="00CC6198"/>
    <w:rsid w:val="00CC6534"/>
    <w:rsid w:val="00CC6840"/>
    <w:rsid w:val="00CD1F70"/>
    <w:rsid w:val="00CD24CB"/>
    <w:rsid w:val="00CD49CD"/>
    <w:rsid w:val="00CD49E1"/>
    <w:rsid w:val="00CD4FFD"/>
    <w:rsid w:val="00CD5BEE"/>
    <w:rsid w:val="00CD5F1A"/>
    <w:rsid w:val="00CD60E2"/>
    <w:rsid w:val="00CD6468"/>
    <w:rsid w:val="00CE14FE"/>
    <w:rsid w:val="00CE4526"/>
    <w:rsid w:val="00CE4A7C"/>
    <w:rsid w:val="00CE4DCF"/>
    <w:rsid w:val="00CE5542"/>
    <w:rsid w:val="00CE5664"/>
    <w:rsid w:val="00CE6159"/>
    <w:rsid w:val="00CE6723"/>
    <w:rsid w:val="00CE6DDC"/>
    <w:rsid w:val="00CE7D32"/>
    <w:rsid w:val="00CF45F0"/>
    <w:rsid w:val="00CF4BE4"/>
    <w:rsid w:val="00CF560D"/>
    <w:rsid w:val="00CF6841"/>
    <w:rsid w:val="00CF724E"/>
    <w:rsid w:val="00D00BC0"/>
    <w:rsid w:val="00D02E14"/>
    <w:rsid w:val="00D03572"/>
    <w:rsid w:val="00D05B92"/>
    <w:rsid w:val="00D076D9"/>
    <w:rsid w:val="00D10D80"/>
    <w:rsid w:val="00D11376"/>
    <w:rsid w:val="00D11EF9"/>
    <w:rsid w:val="00D12717"/>
    <w:rsid w:val="00D12AE3"/>
    <w:rsid w:val="00D12C4B"/>
    <w:rsid w:val="00D12E9B"/>
    <w:rsid w:val="00D1355B"/>
    <w:rsid w:val="00D136DA"/>
    <w:rsid w:val="00D15E62"/>
    <w:rsid w:val="00D167A8"/>
    <w:rsid w:val="00D16858"/>
    <w:rsid w:val="00D1760E"/>
    <w:rsid w:val="00D17F3D"/>
    <w:rsid w:val="00D2260C"/>
    <w:rsid w:val="00D22926"/>
    <w:rsid w:val="00D22F32"/>
    <w:rsid w:val="00D25495"/>
    <w:rsid w:val="00D2560B"/>
    <w:rsid w:val="00D258C0"/>
    <w:rsid w:val="00D25F1D"/>
    <w:rsid w:val="00D2618B"/>
    <w:rsid w:val="00D26E8B"/>
    <w:rsid w:val="00D27876"/>
    <w:rsid w:val="00D27888"/>
    <w:rsid w:val="00D27A76"/>
    <w:rsid w:val="00D30EC6"/>
    <w:rsid w:val="00D31A07"/>
    <w:rsid w:val="00D31B7D"/>
    <w:rsid w:val="00D328A9"/>
    <w:rsid w:val="00D32EFD"/>
    <w:rsid w:val="00D3384E"/>
    <w:rsid w:val="00D33EB4"/>
    <w:rsid w:val="00D344D6"/>
    <w:rsid w:val="00D35BDE"/>
    <w:rsid w:val="00D3652E"/>
    <w:rsid w:val="00D3704C"/>
    <w:rsid w:val="00D3704D"/>
    <w:rsid w:val="00D377BC"/>
    <w:rsid w:val="00D37EE5"/>
    <w:rsid w:val="00D40696"/>
    <w:rsid w:val="00D425C7"/>
    <w:rsid w:val="00D435C3"/>
    <w:rsid w:val="00D436DC"/>
    <w:rsid w:val="00D44CF6"/>
    <w:rsid w:val="00D45B46"/>
    <w:rsid w:val="00D464FE"/>
    <w:rsid w:val="00D46D04"/>
    <w:rsid w:val="00D47101"/>
    <w:rsid w:val="00D4723B"/>
    <w:rsid w:val="00D527E3"/>
    <w:rsid w:val="00D52E0D"/>
    <w:rsid w:val="00D5450E"/>
    <w:rsid w:val="00D54BD7"/>
    <w:rsid w:val="00D55574"/>
    <w:rsid w:val="00D55F5D"/>
    <w:rsid w:val="00D56BDF"/>
    <w:rsid w:val="00D607E5"/>
    <w:rsid w:val="00D60F1F"/>
    <w:rsid w:val="00D620B8"/>
    <w:rsid w:val="00D625A3"/>
    <w:rsid w:val="00D62E2B"/>
    <w:rsid w:val="00D637E9"/>
    <w:rsid w:val="00D63B1F"/>
    <w:rsid w:val="00D63D5A"/>
    <w:rsid w:val="00D6412A"/>
    <w:rsid w:val="00D642AF"/>
    <w:rsid w:val="00D6571A"/>
    <w:rsid w:val="00D705B5"/>
    <w:rsid w:val="00D70D1B"/>
    <w:rsid w:val="00D70F7C"/>
    <w:rsid w:val="00D719A7"/>
    <w:rsid w:val="00D72996"/>
    <w:rsid w:val="00D74011"/>
    <w:rsid w:val="00D75065"/>
    <w:rsid w:val="00D7506C"/>
    <w:rsid w:val="00D75C25"/>
    <w:rsid w:val="00D7778F"/>
    <w:rsid w:val="00D77966"/>
    <w:rsid w:val="00D77B2A"/>
    <w:rsid w:val="00D77EBC"/>
    <w:rsid w:val="00D808D0"/>
    <w:rsid w:val="00D811C6"/>
    <w:rsid w:val="00D813B1"/>
    <w:rsid w:val="00D828CE"/>
    <w:rsid w:val="00D828D1"/>
    <w:rsid w:val="00D82FB9"/>
    <w:rsid w:val="00D8414A"/>
    <w:rsid w:val="00D8434A"/>
    <w:rsid w:val="00D84372"/>
    <w:rsid w:val="00D84834"/>
    <w:rsid w:val="00D87D7F"/>
    <w:rsid w:val="00D901BA"/>
    <w:rsid w:val="00D90497"/>
    <w:rsid w:val="00D93996"/>
    <w:rsid w:val="00D93A06"/>
    <w:rsid w:val="00D94B3D"/>
    <w:rsid w:val="00D955D6"/>
    <w:rsid w:val="00D967DF"/>
    <w:rsid w:val="00D970AE"/>
    <w:rsid w:val="00DA0E9A"/>
    <w:rsid w:val="00DA267E"/>
    <w:rsid w:val="00DA27AB"/>
    <w:rsid w:val="00DA4E52"/>
    <w:rsid w:val="00DA508F"/>
    <w:rsid w:val="00DA5184"/>
    <w:rsid w:val="00DA6293"/>
    <w:rsid w:val="00DA775F"/>
    <w:rsid w:val="00DB1C9D"/>
    <w:rsid w:val="00DB3ECC"/>
    <w:rsid w:val="00DB4014"/>
    <w:rsid w:val="00DB43D4"/>
    <w:rsid w:val="00DB47E2"/>
    <w:rsid w:val="00DB5655"/>
    <w:rsid w:val="00DB5974"/>
    <w:rsid w:val="00DC0A48"/>
    <w:rsid w:val="00DC25AB"/>
    <w:rsid w:val="00DC2685"/>
    <w:rsid w:val="00DC40D9"/>
    <w:rsid w:val="00DC45FC"/>
    <w:rsid w:val="00DC53E0"/>
    <w:rsid w:val="00DC7565"/>
    <w:rsid w:val="00DD055E"/>
    <w:rsid w:val="00DD0696"/>
    <w:rsid w:val="00DD3A40"/>
    <w:rsid w:val="00DD4243"/>
    <w:rsid w:val="00DD56EB"/>
    <w:rsid w:val="00DD5784"/>
    <w:rsid w:val="00DD5E46"/>
    <w:rsid w:val="00DD7EC2"/>
    <w:rsid w:val="00DE131C"/>
    <w:rsid w:val="00DE2E44"/>
    <w:rsid w:val="00DE3934"/>
    <w:rsid w:val="00DE44AE"/>
    <w:rsid w:val="00DE515E"/>
    <w:rsid w:val="00DE78A6"/>
    <w:rsid w:val="00DE7ABB"/>
    <w:rsid w:val="00DF07A4"/>
    <w:rsid w:val="00DF1C0A"/>
    <w:rsid w:val="00DF1D32"/>
    <w:rsid w:val="00DF48BB"/>
    <w:rsid w:val="00DF5CDD"/>
    <w:rsid w:val="00DF66EA"/>
    <w:rsid w:val="00DF7174"/>
    <w:rsid w:val="00DF7BEF"/>
    <w:rsid w:val="00E03202"/>
    <w:rsid w:val="00E046EB"/>
    <w:rsid w:val="00E0557D"/>
    <w:rsid w:val="00E07730"/>
    <w:rsid w:val="00E105F6"/>
    <w:rsid w:val="00E113CF"/>
    <w:rsid w:val="00E12695"/>
    <w:rsid w:val="00E14A31"/>
    <w:rsid w:val="00E15485"/>
    <w:rsid w:val="00E15FEE"/>
    <w:rsid w:val="00E16ABA"/>
    <w:rsid w:val="00E17D6E"/>
    <w:rsid w:val="00E217F6"/>
    <w:rsid w:val="00E21CC7"/>
    <w:rsid w:val="00E21E83"/>
    <w:rsid w:val="00E22AFC"/>
    <w:rsid w:val="00E2335C"/>
    <w:rsid w:val="00E23A72"/>
    <w:rsid w:val="00E23BBB"/>
    <w:rsid w:val="00E24376"/>
    <w:rsid w:val="00E2577D"/>
    <w:rsid w:val="00E2658D"/>
    <w:rsid w:val="00E2679F"/>
    <w:rsid w:val="00E26E08"/>
    <w:rsid w:val="00E2727C"/>
    <w:rsid w:val="00E31EC6"/>
    <w:rsid w:val="00E333FA"/>
    <w:rsid w:val="00E33CE9"/>
    <w:rsid w:val="00E3411C"/>
    <w:rsid w:val="00E34594"/>
    <w:rsid w:val="00E34814"/>
    <w:rsid w:val="00E35B4A"/>
    <w:rsid w:val="00E36BCC"/>
    <w:rsid w:val="00E37A7F"/>
    <w:rsid w:val="00E40012"/>
    <w:rsid w:val="00E4081E"/>
    <w:rsid w:val="00E41136"/>
    <w:rsid w:val="00E41C88"/>
    <w:rsid w:val="00E421EB"/>
    <w:rsid w:val="00E42286"/>
    <w:rsid w:val="00E43066"/>
    <w:rsid w:val="00E4371E"/>
    <w:rsid w:val="00E44933"/>
    <w:rsid w:val="00E45054"/>
    <w:rsid w:val="00E461AF"/>
    <w:rsid w:val="00E468CA"/>
    <w:rsid w:val="00E46B19"/>
    <w:rsid w:val="00E46FED"/>
    <w:rsid w:val="00E50C10"/>
    <w:rsid w:val="00E50FC2"/>
    <w:rsid w:val="00E52FFE"/>
    <w:rsid w:val="00E54584"/>
    <w:rsid w:val="00E55353"/>
    <w:rsid w:val="00E55AE0"/>
    <w:rsid w:val="00E56D5B"/>
    <w:rsid w:val="00E5739C"/>
    <w:rsid w:val="00E60229"/>
    <w:rsid w:val="00E60E09"/>
    <w:rsid w:val="00E61FF2"/>
    <w:rsid w:val="00E62C18"/>
    <w:rsid w:val="00E62D47"/>
    <w:rsid w:val="00E66A65"/>
    <w:rsid w:val="00E70649"/>
    <w:rsid w:val="00E730E4"/>
    <w:rsid w:val="00E73486"/>
    <w:rsid w:val="00E73731"/>
    <w:rsid w:val="00E737C2"/>
    <w:rsid w:val="00E76A52"/>
    <w:rsid w:val="00E77D97"/>
    <w:rsid w:val="00E81A68"/>
    <w:rsid w:val="00E83375"/>
    <w:rsid w:val="00E847A5"/>
    <w:rsid w:val="00E858FC"/>
    <w:rsid w:val="00E85E13"/>
    <w:rsid w:val="00E85FE2"/>
    <w:rsid w:val="00E862A7"/>
    <w:rsid w:val="00E86EC7"/>
    <w:rsid w:val="00E86F4B"/>
    <w:rsid w:val="00E91614"/>
    <w:rsid w:val="00E918ED"/>
    <w:rsid w:val="00E91CA2"/>
    <w:rsid w:val="00E925E0"/>
    <w:rsid w:val="00E92D58"/>
    <w:rsid w:val="00E93AAA"/>
    <w:rsid w:val="00E9403D"/>
    <w:rsid w:val="00E949AE"/>
    <w:rsid w:val="00E95087"/>
    <w:rsid w:val="00E9655B"/>
    <w:rsid w:val="00E9720E"/>
    <w:rsid w:val="00EA049D"/>
    <w:rsid w:val="00EA119D"/>
    <w:rsid w:val="00EA135F"/>
    <w:rsid w:val="00EA2933"/>
    <w:rsid w:val="00EA3ED9"/>
    <w:rsid w:val="00EA42B7"/>
    <w:rsid w:val="00EA475E"/>
    <w:rsid w:val="00EA498E"/>
    <w:rsid w:val="00EA7871"/>
    <w:rsid w:val="00EA79DE"/>
    <w:rsid w:val="00EB0F0E"/>
    <w:rsid w:val="00EB21B1"/>
    <w:rsid w:val="00EB55A6"/>
    <w:rsid w:val="00EB5DBA"/>
    <w:rsid w:val="00EB63E1"/>
    <w:rsid w:val="00EC271D"/>
    <w:rsid w:val="00EC2771"/>
    <w:rsid w:val="00EC2A28"/>
    <w:rsid w:val="00EC3891"/>
    <w:rsid w:val="00EC3E64"/>
    <w:rsid w:val="00EC5132"/>
    <w:rsid w:val="00EC6A6A"/>
    <w:rsid w:val="00ED003C"/>
    <w:rsid w:val="00ED01A5"/>
    <w:rsid w:val="00ED03AE"/>
    <w:rsid w:val="00ED04DE"/>
    <w:rsid w:val="00ED2C1A"/>
    <w:rsid w:val="00ED3083"/>
    <w:rsid w:val="00ED3560"/>
    <w:rsid w:val="00ED3E00"/>
    <w:rsid w:val="00ED45AA"/>
    <w:rsid w:val="00ED51A2"/>
    <w:rsid w:val="00ED5962"/>
    <w:rsid w:val="00ED5F51"/>
    <w:rsid w:val="00ED6173"/>
    <w:rsid w:val="00ED7342"/>
    <w:rsid w:val="00ED744E"/>
    <w:rsid w:val="00EE0BAD"/>
    <w:rsid w:val="00EE128E"/>
    <w:rsid w:val="00EE1DA9"/>
    <w:rsid w:val="00EE2839"/>
    <w:rsid w:val="00EE3545"/>
    <w:rsid w:val="00EE3F11"/>
    <w:rsid w:val="00EE40E5"/>
    <w:rsid w:val="00EE443B"/>
    <w:rsid w:val="00EE44AB"/>
    <w:rsid w:val="00EE44B0"/>
    <w:rsid w:val="00EE6336"/>
    <w:rsid w:val="00EE7705"/>
    <w:rsid w:val="00EF04D7"/>
    <w:rsid w:val="00EF1665"/>
    <w:rsid w:val="00EF18B8"/>
    <w:rsid w:val="00EF543D"/>
    <w:rsid w:val="00EF5E20"/>
    <w:rsid w:val="00EF5EB4"/>
    <w:rsid w:val="00EF62EE"/>
    <w:rsid w:val="00F006B3"/>
    <w:rsid w:val="00F00DEB"/>
    <w:rsid w:val="00F00FCF"/>
    <w:rsid w:val="00F02B2D"/>
    <w:rsid w:val="00F03E06"/>
    <w:rsid w:val="00F05E71"/>
    <w:rsid w:val="00F06032"/>
    <w:rsid w:val="00F0662F"/>
    <w:rsid w:val="00F06B97"/>
    <w:rsid w:val="00F07E85"/>
    <w:rsid w:val="00F109CE"/>
    <w:rsid w:val="00F10F60"/>
    <w:rsid w:val="00F12A41"/>
    <w:rsid w:val="00F12EC3"/>
    <w:rsid w:val="00F1310D"/>
    <w:rsid w:val="00F131BE"/>
    <w:rsid w:val="00F135C8"/>
    <w:rsid w:val="00F14A7F"/>
    <w:rsid w:val="00F15EF2"/>
    <w:rsid w:val="00F213A5"/>
    <w:rsid w:val="00F21593"/>
    <w:rsid w:val="00F225B1"/>
    <w:rsid w:val="00F25AAB"/>
    <w:rsid w:val="00F276E1"/>
    <w:rsid w:val="00F30650"/>
    <w:rsid w:val="00F30DB4"/>
    <w:rsid w:val="00F31A1F"/>
    <w:rsid w:val="00F3361A"/>
    <w:rsid w:val="00F33771"/>
    <w:rsid w:val="00F3486C"/>
    <w:rsid w:val="00F353FF"/>
    <w:rsid w:val="00F35B75"/>
    <w:rsid w:val="00F35DB4"/>
    <w:rsid w:val="00F362B1"/>
    <w:rsid w:val="00F365B0"/>
    <w:rsid w:val="00F36C9B"/>
    <w:rsid w:val="00F37EA8"/>
    <w:rsid w:val="00F40B7F"/>
    <w:rsid w:val="00F42881"/>
    <w:rsid w:val="00F430E3"/>
    <w:rsid w:val="00F43915"/>
    <w:rsid w:val="00F4509C"/>
    <w:rsid w:val="00F45BDA"/>
    <w:rsid w:val="00F46C48"/>
    <w:rsid w:val="00F500E9"/>
    <w:rsid w:val="00F526F3"/>
    <w:rsid w:val="00F52753"/>
    <w:rsid w:val="00F53017"/>
    <w:rsid w:val="00F531ED"/>
    <w:rsid w:val="00F533D3"/>
    <w:rsid w:val="00F53F76"/>
    <w:rsid w:val="00F55A2C"/>
    <w:rsid w:val="00F56E91"/>
    <w:rsid w:val="00F60C3F"/>
    <w:rsid w:val="00F612EB"/>
    <w:rsid w:val="00F62E91"/>
    <w:rsid w:val="00F63EDB"/>
    <w:rsid w:val="00F640EF"/>
    <w:rsid w:val="00F6439F"/>
    <w:rsid w:val="00F654F6"/>
    <w:rsid w:val="00F70C03"/>
    <w:rsid w:val="00F71B7C"/>
    <w:rsid w:val="00F71C54"/>
    <w:rsid w:val="00F71CB7"/>
    <w:rsid w:val="00F730C1"/>
    <w:rsid w:val="00F736F9"/>
    <w:rsid w:val="00F73FA8"/>
    <w:rsid w:val="00F74E3B"/>
    <w:rsid w:val="00F74FA1"/>
    <w:rsid w:val="00F76BCE"/>
    <w:rsid w:val="00F81F5F"/>
    <w:rsid w:val="00F82234"/>
    <w:rsid w:val="00F82F95"/>
    <w:rsid w:val="00F84874"/>
    <w:rsid w:val="00F85B9C"/>
    <w:rsid w:val="00F86A87"/>
    <w:rsid w:val="00F86B31"/>
    <w:rsid w:val="00F90651"/>
    <w:rsid w:val="00F938FB"/>
    <w:rsid w:val="00F943D1"/>
    <w:rsid w:val="00F97B5F"/>
    <w:rsid w:val="00FA00B2"/>
    <w:rsid w:val="00FA1223"/>
    <w:rsid w:val="00FA1EF1"/>
    <w:rsid w:val="00FA2E09"/>
    <w:rsid w:val="00FA44AE"/>
    <w:rsid w:val="00FA4FB8"/>
    <w:rsid w:val="00FA53A0"/>
    <w:rsid w:val="00FA558D"/>
    <w:rsid w:val="00FA615E"/>
    <w:rsid w:val="00FA659A"/>
    <w:rsid w:val="00FA7543"/>
    <w:rsid w:val="00FA792A"/>
    <w:rsid w:val="00FA7DDC"/>
    <w:rsid w:val="00FB0B14"/>
    <w:rsid w:val="00FB2C04"/>
    <w:rsid w:val="00FB33BA"/>
    <w:rsid w:val="00FB37DF"/>
    <w:rsid w:val="00FB3A5A"/>
    <w:rsid w:val="00FB4862"/>
    <w:rsid w:val="00FB533D"/>
    <w:rsid w:val="00FB55D6"/>
    <w:rsid w:val="00FB5F5E"/>
    <w:rsid w:val="00FB6205"/>
    <w:rsid w:val="00FB6392"/>
    <w:rsid w:val="00FB670F"/>
    <w:rsid w:val="00FC008B"/>
    <w:rsid w:val="00FC1466"/>
    <w:rsid w:val="00FC1CDD"/>
    <w:rsid w:val="00FC326A"/>
    <w:rsid w:val="00FC4C05"/>
    <w:rsid w:val="00FC4E97"/>
    <w:rsid w:val="00FC4F55"/>
    <w:rsid w:val="00FC50CF"/>
    <w:rsid w:val="00FD2100"/>
    <w:rsid w:val="00FD2BDA"/>
    <w:rsid w:val="00FD2E7B"/>
    <w:rsid w:val="00FD6878"/>
    <w:rsid w:val="00FD6A23"/>
    <w:rsid w:val="00FE0D1E"/>
    <w:rsid w:val="00FE13C5"/>
    <w:rsid w:val="00FE2C42"/>
    <w:rsid w:val="00FE3E82"/>
    <w:rsid w:val="00FE53EB"/>
    <w:rsid w:val="00FE795C"/>
    <w:rsid w:val="00FE7E20"/>
    <w:rsid w:val="00FF0AFE"/>
    <w:rsid w:val="00FF10CA"/>
    <w:rsid w:val="00FF7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842D93"/>
  <w15:chartTrackingRefBased/>
  <w15:docId w15:val="{25D5EA85-3BD8-4DBA-8495-3CB63821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13A4"/>
    <w:pPr>
      <w:ind w:leftChars="400" w:left="840"/>
    </w:pPr>
  </w:style>
  <w:style w:type="paragraph" w:styleId="a5">
    <w:name w:val="header"/>
    <w:basedOn w:val="a"/>
    <w:link w:val="a6"/>
    <w:uiPriority w:val="99"/>
    <w:unhideWhenUsed/>
    <w:rsid w:val="00D464FE"/>
    <w:pPr>
      <w:tabs>
        <w:tab w:val="center" w:pos="4252"/>
        <w:tab w:val="right" w:pos="8504"/>
      </w:tabs>
      <w:snapToGrid w:val="0"/>
    </w:pPr>
  </w:style>
  <w:style w:type="character" w:customStyle="1" w:styleId="a6">
    <w:name w:val="ヘッダー (文字)"/>
    <w:basedOn w:val="a0"/>
    <w:link w:val="a5"/>
    <w:uiPriority w:val="99"/>
    <w:rsid w:val="00D464FE"/>
  </w:style>
  <w:style w:type="paragraph" w:styleId="a7">
    <w:name w:val="footer"/>
    <w:basedOn w:val="a"/>
    <w:link w:val="a8"/>
    <w:uiPriority w:val="99"/>
    <w:unhideWhenUsed/>
    <w:rsid w:val="00D464FE"/>
    <w:pPr>
      <w:tabs>
        <w:tab w:val="center" w:pos="4252"/>
        <w:tab w:val="right" w:pos="8504"/>
      </w:tabs>
      <w:snapToGrid w:val="0"/>
    </w:pPr>
  </w:style>
  <w:style w:type="character" w:customStyle="1" w:styleId="a8">
    <w:name w:val="フッター (文字)"/>
    <w:basedOn w:val="a0"/>
    <w:link w:val="a7"/>
    <w:uiPriority w:val="99"/>
    <w:rsid w:val="00D464FE"/>
  </w:style>
  <w:style w:type="paragraph" w:styleId="a9">
    <w:name w:val="footnote text"/>
    <w:basedOn w:val="a"/>
    <w:link w:val="aa"/>
    <w:semiHidden/>
    <w:rsid w:val="00F12EC3"/>
    <w:pPr>
      <w:snapToGrid w:val="0"/>
      <w:jc w:val="left"/>
    </w:pPr>
    <w:rPr>
      <w:rFonts w:ascii="Century" w:eastAsia="ＭＳ 明朝" w:hAnsi="Century" w:cs="Times New Roman"/>
      <w:szCs w:val="24"/>
    </w:rPr>
  </w:style>
  <w:style w:type="character" w:customStyle="1" w:styleId="aa">
    <w:name w:val="脚注文字列 (文字)"/>
    <w:basedOn w:val="a0"/>
    <w:link w:val="a9"/>
    <w:semiHidden/>
    <w:rsid w:val="00F12EC3"/>
    <w:rPr>
      <w:rFonts w:ascii="Century" w:eastAsia="ＭＳ 明朝" w:hAnsi="Century" w:cs="Times New Roman"/>
      <w:szCs w:val="24"/>
    </w:rPr>
  </w:style>
  <w:style w:type="character" w:styleId="ab">
    <w:name w:val="footnote reference"/>
    <w:basedOn w:val="a0"/>
    <w:semiHidden/>
    <w:rsid w:val="00F12EC3"/>
    <w:rPr>
      <w:vertAlign w:val="superscript"/>
    </w:rPr>
  </w:style>
  <w:style w:type="paragraph" w:styleId="Web">
    <w:name w:val="Normal (Web)"/>
    <w:basedOn w:val="a"/>
    <w:uiPriority w:val="99"/>
    <w:semiHidden/>
    <w:unhideWhenUsed/>
    <w:rsid w:val="00C24C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5-5">
    <w:name w:val="Grid Table 5 Dark Accent 5"/>
    <w:basedOn w:val="a1"/>
    <w:uiPriority w:val="50"/>
    <w:rsid w:val="004F0C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1"/>
    <w:uiPriority w:val="50"/>
    <w:rsid w:val="00426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ac">
    <w:name w:val="annotation reference"/>
    <w:basedOn w:val="a0"/>
    <w:uiPriority w:val="99"/>
    <w:semiHidden/>
    <w:unhideWhenUsed/>
    <w:rsid w:val="0044624A"/>
    <w:rPr>
      <w:sz w:val="18"/>
      <w:szCs w:val="18"/>
    </w:rPr>
  </w:style>
  <w:style w:type="paragraph" w:styleId="ad">
    <w:name w:val="annotation text"/>
    <w:basedOn w:val="a"/>
    <w:link w:val="ae"/>
    <w:uiPriority w:val="99"/>
    <w:semiHidden/>
    <w:unhideWhenUsed/>
    <w:rsid w:val="0044624A"/>
    <w:pPr>
      <w:jc w:val="left"/>
    </w:pPr>
  </w:style>
  <w:style w:type="character" w:customStyle="1" w:styleId="ae">
    <w:name w:val="コメント文字列 (文字)"/>
    <w:basedOn w:val="a0"/>
    <w:link w:val="ad"/>
    <w:uiPriority w:val="99"/>
    <w:semiHidden/>
    <w:rsid w:val="0044624A"/>
  </w:style>
  <w:style w:type="paragraph" w:styleId="af">
    <w:name w:val="annotation subject"/>
    <w:basedOn w:val="ad"/>
    <w:next w:val="ad"/>
    <w:link w:val="af0"/>
    <w:uiPriority w:val="99"/>
    <w:semiHidden/>
    <w:unhideWhenUsed/>
    <w:rsid w:val="0044624A"/>
    <w:rPr>
      <w:b/>
      <w:bCs/>
    </w:rPr>
  </w:style>
  <w:style w:type="character" w:customStyle="1" w:styleId="af0">
    <w:name w:val="コメント内容 (文字)"/>
    <w:basedOn w:val="ae"/>
    <w:link w:val="af"/>
    <w:uiPriority w:val="99"/>
    <w:semiHidden/>
    <w:rsid w:val="0044624A"/>
    <w:rPr>
      <w:b/>
      <w:bCs/>
    </w:rPr>
  </w:style>
  <w:style w:type="paragraph" w:styleId="af1">
    <w:name w:val="Revision"/>
    <w:hidden/>
    <w:uiPriority w:val="99"/>
    <w:semiHidden/>
    <w:rsid w:val="0064585D"/>
  </w:style>
  <w:style w:type="character" w:styleId="af2">
    <w:name w:val="Hyperlink"/>
    <w:basedOn w:val="a0"/>
    <w:uiPriority w:val="99"/>
    <w:unhideWhenUsed/>
    <w:rsid w:val="00EE44B0"/>
    <w:rPr>
      <w:color w:val="0563C1" w:themeColor="hyperlink"/>
      <w:u w:val="single"/>
    </w:rPr>
  </w:style>
  <w:style w:type="character" w:styleId="af3">
    <w:name w:val="Unresolved Mention"/>
    <w:basedOn w:val="a0"/>
    <w:uiPriority w:val="99"/>
    <w:semiHidden/>
    <w:unhideWhenUsed/>
    <w:rsid w:val="00EE4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4255">
      <w:bodyDiv w:val="1"/>
      <w:marLeft w:val="0"/>
      <w:marRight w:val="0"/>
      <w:marTop w:val="0"/>
      <w:marBottom w:val="0"/>
      <w:divBdr>
        <w:top w:val="none" w:sz="0" w:space="0" w:color="auto"/>
        <w:left w:val="none" w:sz="0" w:space="0" w:color="auto"/>
        <w:bottom w:val="none" w:sz="0" w:space="0" w:color="auto"/>
        <w:right w:val="none" w:sz="0" w:space="0" w:color="auto"/>
      </w:divBdr>
    </w:div>
    <w:div w:id="227738100">
      <w:bodyDiv w:val="1"/>
      <w:marLeft w:val="0"/>
      <w:marRight w:val="0"/>
      <w:marTop w:val="0"/>
      <w:marBottom w:val="0"/>
      <w:divBdr>
        <w:top w:val="none" w:sz="0" w:space="0" w:color="auto"/>
        <w:left w:val="none" w:sz="0" w:space="0" w:color="auto"/>
        <w:bottom w:val="none" w:sz="0" w:space="0" w:color="auto"/>
        <w:right w:val="none" w:sz="0" w:space="0" w:color="auto"/>
      </w:divBdr>
    </w:div>
    <w:div w:id="409425548">
      <w:bodyDiv w:val="1"/>
      <w:marLeft w:val="0"/>
      <w:marRight w:val="0"/>
      <w:marTop w:val="0"/>
      <w:marBottom w:val="0"/>
      <w:divBdr>
        <w:top w:val="none" w:sz="0" w:space="0" w:color="auto"/>
        <w:left w:val="none" w:sz="0" w:space="0" w:color="auto"/>
        <w:bottom w:val="none" w:sz="0" w:space="0" w:color="auto"/>
        <w:right w:val="none" w:sz="0" w:space="0" w:color="auto"/>
      </w:divBdr>
    </w:div>
    <w:div w:id="424814132">
      <w:bodyDiv w:val="1"/>
      <w:marLeft w:val="0"/>
      <w:marRight w:val="0"/>
      <w:marTop w:val="0"/>
      <w:marBottom w:val="0"/>
      <w:divBdr>
        <w:top w:val="none" w:sz="0" w:space="0" w:color="auto"/>
        <w:left w:val="none" w:sz="0" w:space="0" w:color="auto"/>
        <w:bottom w:val="none" w:sz="0" w:space="0" w:color="auto"/>
        <w:right w:val="none" w:sz="0" w:space="0" w:color="auto"/>
      </w:divBdr>
    </w:div>
    <w:div w:id="448472339">
      <w:bodyDiv w:val="1"/>
      <w:marLeft w:val="0"/>
      <w:marRight w:val="0"/>
      <w:marTop w:val="0"/>
      <w:marBottom w:val="0"/>
      <w:divBdr>
        <w:top w:val="none" w:sz="0" w:space="0" w:color="auto"/>
        <w:left w:val="none" w:sz="0" w:space="0" w:color="auto"/>
        <w:bottom w:val="none" w:sz="0" w:space="0" w:color="auto"/>
        <w:right w:val="none" w:sz="0" w:space="0" w:color="auto"/>
      </w:divBdr>
      <w:divsChild>
        <w:div w:id="113334339">
          <w:marLeft w:val="0"/>
          <w:marRight w:val="0"/>
          <w:marTop w:val="0"/>
          <w:marBottom w:val="270"/>
          <w:divBdr>
            <w:top w:val="none" w:sz="0" w:space="0" w:color="auto"/>
            <w:left w:val="none" w:sz="0" w:space="0" w:color="auto"/>
            <w:bottom w:val="single" w:sz="18" w:space="0" w:color="0D849D"/>
            <w:right w:val="none" w:sz="0" w:space="0" w:color="auto"/>
          </w:divBdr>
          <w:divsChild>
            <w:div w:id="922764123">
              <w:marLeft w:val="0"/>
              <w:marRight w:val="0"/>
              <w:marTop w:val="0"/>
              <w:marBottom w:val="0"/>
              <w:divBdr>
                <w:top w:val="single" w:sz="6" w:space="10" w:color="C6DCE0"/>
                <w:left w:val="single" w:sz="6" w:space="8" w:color="C6DCE0"/>
                <w:bottom w:val="none" w:sz="0" w:space="0" w:color="auto"/>
                <w:right w:val="single" w:sz="6" w:space="8" w:color="C6DCE0"/>
              </w:divBdr>
            </w:div>
          </w:divsChild>
        </w:div>
        <w:div w:id="777220715">
          <w:marLeft w:val="0"/>
          <w:marRight w:val="0"/>
          <w:marTop w:val="0"/>
          <w:marBottom w:val="0"/>
          <w:divBdr>
            <w:top w:val="none" w:sz="0" w:space="0" w:color="auto"/>
            <w:left w:val="none" w:sz="0" w:space="0" w:color="auto"/>
            <w:bottom w:val="none" w:sz="0" w:space="0" w:color="auto"/>
            <w:right w:val="none" w:sz="0" w:space="0" w:color="auto"/>
          </w:divBdr>
        </w:div>
      </w:divsChild>
    </w:div>
    <w:div w:id="451678150">
      <w:bodyDiv w:val="1"/>
      <w:marLeft w:val="0"/>
      <w:marRight w:val="0"/>
      <w:marTop w:val="0"/>
      <w:marBottom w:val="0"/>
      <w:divBdr>
        <w:top w:val="none" w:sz="0" w:space="0" w:color="auto"/>
        <w:left w:val="none" w:sz="0" w:space="0" w:color="auto"/>
        <w:bottom w:val="none" w:sz="0" w:space="0" w:color="auto"/>
        <w:right w:val="none" w:sz="0" w:space="0" w:color="auto"/>
      </w:divBdr>
    </w:div>
    <w:div w:id="471757081">
      <w:bodyDiv w:val="1"/>
      <w:marLeft w:val="0"/>
      <w:marRight w:val="0"/>
      <w:marTop w:val="0"/>
      <w:marBottom w:val="0"/>
      <w:divBdr>
        <w:top w:val="none" w:sz="0" w:space="0" w:color="auto"/>
        <w:left w:val="none" w:sz="0" w:space="0" w:color="auto"/>
        <w:bottom w:val="none" w:sz="0" w:space="0" w:color="auto"/>
        <w:right w:val="none" w:sz="0" w:space="0" w:color="auto"/>
      </w:divBdr>
    </w:div>
    <w:div w:id="473186314">
      <w:bodyDiv w:val="1"/>
      <w:marLeft w:val="0"/>
      <w:marRight w:val="0"/>
      <w:marTop w:val="0"/>
      <w:marBottom w:val="0"/>
      <w:divBdr>
        <w:top w:val="none" w:sz="0" w:space="0" w:color="auto"/>
        <w:left w:val="none" w:sz="0" w:space="0" w:color="auto"/>
        <w:bottom w:val="none" w:sz="0" w:space="0" w:color="auto"/>
        <w:right w:val="none" w:sz="0" w:space="0" w:color="auto"/>
      </w:divBdr>
    </w:div>
    <w:div w:id="559708310">
      <w:bodyDiv w:val="1"/>
      <w:marLeft w:val="0"/>
      <w:marRight w:val="0"/>
      <w:marTop w:val="0"/>
      <w:marBottom w:val="0"/>
      <w:divBdr>
        <w:top w:val="none" w:sz="0" w:space="0" w:color="auto"/>
        <w:left w:val="none" w:sz="0" w:space="0" w:color="auto"/>
        <w:bottom w:val="none" w:sz="0" w:space="0" w:color="auto"/>
        <w:right w:val="none" w:sz="0" w:space="0" w:color="auto"/>
      </w:divBdr>
    </w:div>
    <w:div w:id="987052483">
      <w:bodyDiv w:val="1"/>
      <w:marLeft w:val="0"/>
      <w:marRight w:val="0"/>
      <w:marTop w:val="0"/>
      <w:marBottom w:val="0"/>
      <w:divBdr>
        <w:top w:val="none" w:sz="0" w:space="0" w:color="auto"/>
        <w:left w:val="none" w:sz="0" w:space="0" w:color="auto"/>
        <w:bottom w:val="none" w:sz="0" w:space="0" w:color="auto"/>
        <w:right w:val="none" w:sz="0" w:space="0" w:color="auto"/>
      </w:divBdr>
    </w:div>
    <w:div w:id="1055811423">
      <w:bodyDiv w:val="1"/>
      <w:marLeft w:val="0"/>
      <w:marRight w:val="0"/>
      <w:marTop w:val="0"/>
      <w:marBottom w:val="0"/>
      <w:divBdr>
        <w:top w:val="none" w:sz="0" w:space="0" w:color="auto"/>
        <w:left w:val="none" w:sz="0" w:space="0" w:color="auto"/>
        <w:bottom w:val="none" w:sz="0" w:space="0" w:color="auto"/>
        <w:right w:val="none" w:sz="0" w:space="0" w:color="auto"/>
      </w:divBdr>
    </w:div>
    <w:div w:id="1059980342">
      <w:bodyDiv w:val="1"/>
      <w:marLeft w:val="0"/>
      <w:marRight w:val="0"/>
      <w:marTop w:val="0"/>
      <w:marBottom w:val="0"/>
      <w:divBdr>
        <w:top w:val="none" w:sz="0" w:space="0" w:color="auto"/>
        <w:left w:val="none" w:sz="0" w:space="0" w:color="auto"/>
        <w:bottom w:val="none" w:sz="0" w:space="0" w:color="auto"/>
        <w:right w:val="none" w:sz="0" w:space="0" w:color="auto"/>
      </w:divBdr>
    </w:div>
    <w:div w:id="1098598741">
      <w:bodyDiv w:val="1"/>
      <w:marLeft w:val="0"/>
      <w:marRight w:val="0"/>
      <w:marTop w:val="0"/>
      <w:marBottom w:val="0"/>
      <w:divBdr>
        <w:top w:val="none" w:sz="0" w:space="0" w:color="auto"/>
        <w:left w:val="none" w:sz="0" w:space="0" w:color="auto"/>
        <w:bottom w:val="none" w:sz="0" w:space="0" w:color="auto"/>
        <w:right w:val="none" w:sz="0" w:space="0" w:color="auto"/>
      </w:divBdr>
    </w:div>
    <w:div w:id="1164122978">
      <w:bodyDiv w:val="1"/>
      <w:marLeft w:val="0"/>
      <w:marRight w:val="0"/>
      <w:marTop w:val="0"/>
      <w:marBottom w:val="0"/>
      <w:divBdr>
        <w:top w:val="none" w:sz="0" w:space="0" w:color="auto"/>
        <w:left w:val="none" w:sz="0" w:space="0" w:color="auto"/>
        <w:bottom w:val="none" w:sz="0" w:space="0" w:color="auto"/>
        <w:right w:val="none" w:sz="0" w:space="0" w:color="auto"/>
      </w:divBdr>
    </w:div>
    <w:div w:id="1167937890">
      <w:bodyDiv w:val="1"/>
      <w:marLeft w:val="0"/>
      <w:marRight w:val="0"/>
      <w:marTop w:val="0"/>
      <w:marBottom w:val="0"/>
      <w:divBdr>
        <w:top w:val="none" w:sz="0" w:space="0" w:color="auto"/>
        <w:left w:val="none" w:sz="0" w:space="0" w:color="auto"/>
        <w:bottom w:val="none" w:sz="0" w:space="0" w:color="auto"/>
        <w:right w:val="none" w:sz="0" w:space="0" w:color="auto"/>
      </w:divBdr>
    </w:div>
    <w:div w:id="1427459021">
      <w:bodyDiv w:val="1"/>
      <w:marLeft w:val="0"/>
      <w:marRight w:val="0"/>
      <w:marTop w:val="0"/>
      <w:marBottom w:val="0"/>
      <w:divBdr>
        <w:top w:val="none" w:sz="0" w:space="0" w:color="auto"/>
        <w:left w:val="none" w:sz="0" w:space="0" w:color="auto"/>
        <w:bottom w:val="none" w:sz="0" w:space="0" w:color="auto"/>
        <w:right w:val="none" w:sz="0" w:space="0" w:color="auto"/>
      </w:divBdr>
    </w:div>
    <w:div w:id="1558709603">
      <w:bodyDiv w:val="1"/>
      <w:marLeft w:val="0"/>
      <w:marRight w:val="0"/>
      <w:marTop w:val="0"/>
      <w:marBottom w:val="0"/>
      <w:divBdr>
        <w:top w:val="none" w:sz="0" w:space="0" w:color="auto"/>
        <w:left w:val="none" w:sz="0" w:space="0" w:color="auto"/>
        <w:bottom w:val="none" w:sz="0" w:space="0" w:color="auto"/>
        <w:right w:val="none" w:sz="0" w:space="0" w:color="auto"/>
      </w:divBdr>
    </w:div>
    <w:div w:id="1861897838">
      <w:bodyDiv w:val="1"/>
      <w:marLeft w:val="0"/>
      <w:marRight w:val="0"/>
      <w:marTop w:val="0"/>
      <w:marBottom w:val="0"/>
      <w:divBdr>
        <w:top w:val="none" w:sz="0" w:space="0" w:color="auto"/>
        <w:left w:val="none" w:sz="0" w:space="0" w:color="auto"/>
        <w:bottom w:val="none" w:sz="0" w:space="0" w:color="auto"/>
        <w:right w:val="none" w:sz="0" w:space="0" w:color="auto"/>
      </w:divBdr>
    </w:div>
    <w:div w:id="2025282648">
      <w:bodyDiv w:val="1"/>
      <w:marLeft w:val="0"/>
      <w:marRight w:val="0"/>
      <w:marTop w:val="0"/>
      <w:marBottom w:val="0"/>
      <w:divBdr>
        <w:top w:val="none" w:sz="0" w:space="0" w:color="auto"/>
        <w:left w:val="none" w:sz="0" w:space="0" w:color="auto"/>
        <w:bottom w:val="none" w:sz="0" w:space="0" w:color="auto"/>
        <w:right w:val="none" w:sz="0" w:space="0" w:color="auto"/>
      </w:divBdr>
    </w:div>
    <w:div w:id="2086342861">
      <w:bodyDiv w:val="1"/>
      <w:marLeft w:val="0"/>
      <w:marRight w:val="0"/>
      <w:marTop w:val="0"/>
      <w:marBottom w:val="0"/>
      <w:divBdr>
        <w:top w:val="none" w:sz="0" w:space="0" w:color="auto"/>
        <w:left w:val="none" w:sz="0" w:space="0" w:color="auto"/>
        <w:bottom w:val="none" w:sz="0" w:space="0" w:color="auto"/>
        <w:right w:val="none" w:sz="0" w:space="0" w:color="auto"/>
      </w:divBdr>
    </w:div>
    <w:div w:id="210792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6B7E8-E79A-4595-9061-DE690DD1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3380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晋弥</dc:creator>
  <cp:keywords/>
  <dc:description/>
  <cp:lastModifiedBy>栁原　晋弥</cp:lastModifiedBy>
  <cp:revision>3</cp:revision>
  <cp:lastPrinted>2025-07-17T05:43:00Z</cp:lastPrinted>
  <dcterms:created xsi:type="dcterms:W3CDTF">2025-07-17T06:44:00Z</dcterms:created>
  <dcterms:modified xsi:type="dcterms:W3CDTF">2025-07-17T07:10:00Z</dcterms:modified>
</cp:coreProperties>
</file>