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35D35" w14:textId="77777777" w:rsidR="00AA6FF3" w:rsidRPr="007A0034" w:rsidRDefault="00AA6FF3" w:rsidP="00267348">
      <w:pPr>
        <w:widowControl/>
        <w:spacing w:line="360" w:lineRule="exact"/>
        <w:rPr>
          <w:rFonts w:asciiTheme="majorEastAsia" w:eastAsiaTheme="majorEastAsia" w:hAnsiTheme="majorEastAsia" w:cs="ＭＳ ゴシック"/>
          <w:bCs/>
          <w:kern w:val="0"/>
          <w:sz w:val="27"/>
          <w:szCs w:val="27"/>
        </w:rPr>
      </w:pPr>
    </w:p>
    <w:p w14:paraId="011AAC50" w14:textId="77777777" w:rsidR="00C04315" w:rsidRDefault="00C04315" w:rsidP="00AA6FF3">
      <w:pPr>
        <w:overflowPunct w:val="0"/>
        <w:adjustRightInd w:val="0"/>
        <w:ind w:right="-285"/>
        <w:textAlignment w:val="baseline"/>
        <w:rPr>
          <w:rFonts w:asciiTheme="minorEastAsia" w:hAnsiTheme="minorEastAsia" w:cs="ＭＳ 明朝"/>
          <w:spacing w:val="-20"/>
          <w:kern w:val="0"/>
          <w:sz w:val="52"/>
          <w:szCs w:val="52"/>
        </w:rPr>
      </w:pPr>
    </w:p>
    <w:p w14:paraId="5750E165" w14:textId="77777777" w:rsidR="00905AE4" w:rsidRDefault="00905AE4" w:rsidP="00AA6FF3">
      <w:pPr>
        <w:overflowPunct w:val="0"/>
        <w:adjustRightInd w:val="0"/>
        <w:ind w:right="-285"/>
        <w:textAlignment w:val="baseline"/>
        <w:rPr>
          <w:rFonts w:asciiTheme="minorEastAsia" w:hAnsiTheme="minorEastAsia" w:cs="ＭＳ 明朝"/>
          <w:spacing w:val="-20"/>
          <w:kern w:val="0"/>
          <w:sz w:val="52"/>
          <w:szCs w:val="52"/>
        </w:rPr>
      </w:pPr>
    </w:p>
    <w:p w14:paraId="6167BED6" w14:textId="77777777" w:rsidR="006442A5" w:rsidRDefault="006442A5" w:rsidP="00AA6FF3">
      <w:pPr>
        <w:overflowPunct w:val="0"/>
        <w:adjustRightInd w:val="0"/>
        <w:ind w:right="-285"/>
        <w:textAlignment w:val="baseline"/>
        <w:rPr>
          <w:rFonts w:asciiTheme="minorEastAsia" w:hAnsiTheme="minorEastAsia" w:cs="ＭＳ 明朝"/>
          <w:spacing w:val="-20"/>
          <w:kern w:val="0"/>
          <w:sz w:val="52"/>
          <w:szCs w:val="52"/>
        </w:rPr>
      </w:pPr>
    </w:p>
    <w:p w14:paraId="1B7653D2" w14:textId="77777777" w:rsidR="00516F6B" w:rsidRPr="007A0034" w:rsidRDefault="00516F6B" w:rsidP="00AA6FF3">
      <w:pPr>
        <w:overflowPunct w:val="0"/>
        <w:adjustRightInd w:val="0"/>
        <w:ind w:right="-285"/>
        <w:textAlignment w:val="baseline"/>
        <w:rPr>
          <w:rFonts w:asciiTheme="minorEastAsia" w:hAnsiTheme="minorEastAsia" w:cs="ＭＳ 明朝"/>
          <w:spacing w:val="-20"/>
          <w:kern w:val="0"/>
          <w:sz w:val="52"/>
          <w:szCs w:val="52"/>
        </w:rPr>
      </w:pPr>
    </w:p>
    <w:p w14:paraId="6A410F52" w14:textId="0DD9D141" w:rsidR="00AA6FF3" w:rsidRPr="007A0034" w:rsidRDefault="00AA6FF3" w:rsidP="00AA6FF3">
      <w:pPr>
        <w:overflowPunct w:val="0"/>
        <w:adjustRightInd w:val="0"/>
        <w:ind w:leftChars="-1" w:left="-2" w:right="-285"/>
        <w:jc w:val="center"/>
        <w:textAlignment w:val="baseline"/>
        <w:rPr>
          <w:rFonts w:asciiTheme="minorEastAsia" w:hAnsiTheme="minorEastAsia" w:cs="ＭＳ 明朝"/>
          <w:spacing w:val="-20"/>
          <w:kern w:val="0"/>
          <w:sz w:val="44"/>
          <w:szCs w:val="44"/>
        </w:rPr>
      </w:pPr>
      <w:r w:rsidRPr="007A0034">
        <w:rPr>
          <w:rFonts w:asciiTheme="minorEastAsia" w:hAnsiTheme="minorEastAsia" w:cs="ＭＳ 明朝" w:hint="eastAsia"/>
          <w:spacing w:val="-20"/>
          <w:kern w:val="0"/>
          <w:sz w:val="44"/>
          <w:szCs w:val="44"/>
        </w:rPr>
        <w:t>北陸新幹線(敦賀・大阪間)の整備促進に関する</w:t>
      </w:r>
    </w:p>
    <w:p w14:paraId="5CF5AC35" w14:textId="783D6787" w:rsidR="00AA6FF3" w:rsidRPr="007A0034" w:rsidRDefault="00AA6FF3" w:rsidP="00AA6FF3">
      <w:pPr>
        <w:overflowPunct w:val="0"/>
        <w:adjustRightInd w:val="0"/>
        <w:jc w:val="center"/>
        <w:textAlignment w:val="baseline"/>
        <w:rPr>
          <w:rFonts w:asciiTheme="minorEastAsia" w:hAnsiTheme="minorEastAsia" w:cs="ＭＳ 明朝"/>
          <w:kern w:val="0"/>
          <w:sz w:val="80"/>
          <w:szCs w:val="80"/>
        </w:rPr>
      </w:pPr>
      <w:r w:rsidRPr="007A0034">
        <w:rPr>
          <w:rFonts w:asciiTheme="minorEastAsia" w:hAnsiTheme="minorEastAsia" w:cs="ＭＳ 明朝" w:hint="eastAsia"/>
          <w:b/>
          <w:kern w:val="0"/>
          <w:sz w:val="80"/>
          <w:szCs w:val="80"/>
        </w:rPr>
        <w:t>要　望　書</w:t>
      </w:r>
    </w:p>
    <w:p w14:paraId="57DC4AEA" w14:textId="77777777" w:rsidR="00AA6FF3" w:rsidRPr="007A0034" w:rsidRDefault="00AA6FF3" w:rsidP="00AA6FF3">
      <w:pPr>
        <w:overflowPunct w:val="0"/>
        <w:adjustRightInd w:val="0"/>
        <w:jc w:val="center"/>
        <w:textAlignment w:val="baseline"/>
        <w:rPr>
          <w:rFonts w:ascii="ＭＳ ゴシック" w:eastAsia="ＭＳ ゴシック" w:hAnsi="ＭＳ ゴシック" w:cs="ＭＳ 明朝"/>
          <w:b/>
          <w:kern w:val="0"/>
          <w:sz w:val="44"/>
          <w:szCs w:val="44"/>
        </w:rPr>
      </w:pPr>
    </w:p>
    <w:p w14:paraId="6D342F24" w14:textId="77777777" w:rsidR="00AA6FF3" w:rsidRPr="007A0034" w:rsidRDefault="00AA6FF3" w:rsidP="00AA6FF3">
      <w:pPr>
        <w:overflowPunct w:val="0"/>
        <w:adjustRightInd w:val="0"/>
        <w:jc w:val="center"/>
        <w:textAlignment w:val="baseline"/>
        <w:rPr>
          <w:rFonts w:ascii="ＭＳ ゴシック" w:eastAsia="ＭＳ ゴシック" w:hAnsi="ＭＳ ゴシック" w:cs="ＭＳ 明朝"/>
          <w:b/>
          <w:kern w:val="0"/>
          <w:sz w:val="44"/>
          <w:szCs w:val="44"/>
        </w:rPr>
      </w:pPr>
    </w:p>
    <w:p w14:paraId="0601596A" w14:textId="77777777" w:rsidR="00AA6FF3" w:rsidRPr="007A0034" w:rsidRDefault="00AA6FF3" w:rsidP="00AA6FF3">
      <w:pPr>
        <w:overflowPunct w:val="0"/>
        <w:adjustRightInd w:val="0"/>
        <w:jc w:val="center"/>
        <w:textAlignment w:val="baseline"/>
        <w:rPr>
          <w:rFonts w:ascii="ＭＳ ゴシック" w:eastAsia="ＭＳ ゴシック" w:hAnsi="ＭＳ ゴシック" w:cs="ＭＳ 明朝"/>
          <w:b/>
          <w:kern w:val="0"/>
          <w:sz w:val="44"/>
          <w:szCs w:val="44"/>
        </w:rPr>
      </w:pPr>
    </w:p>
    <w:p w14:paraId="7CCFE92F" w14:textId="77777777" w:rsidR="00AA6FF3" w:rsidRDefault="00AA6FF3" w:rsidP="00AA6FF3">
      <w:pPr>
        <w:overflowPunct w:val="0"/>
        <w:adjustRightInd w:val="0"/>
        <w:jc w:val="center"/>
        <w:textAlignment w:val="baseline"/>
        <w:rPr>
          <w:rFonts w:ascii="ＭＳ ゴシック" w:eastAsia="ＭＳ ゴシック" w:hAnsi="ＭＳ ゴシック" w:cs="ＭＳ 明朝"/>
          <w:b/>
          <w:kern w:val="0"/>
          <w:sz w:val="44"/>
          <w:szCs w:val="44"/>
        </w:rPr>
      </w:pPr>
    </w:p>
    <w:p w14:paraId="004BDA21" w14:textId="77777777" w:rsidR="00C04315" w:rsidRPr="007A0034" w:rsidRDefault="00C04315" w:rsidP="00AA6FF3">
      <w:pPr>
        <w:overflowPunct w:val="0"/>
        <w:adjustRightInd w:val="0"/>
        <w:jc w:val="center"/>
        <w:textAlignment w:val="baseline"/>
        <w:rPr>
          <w:rFonts w:ascii="ＭＳ ゴシック" w:eastAsia="ＭＳ ゴシック" w:hAnsi="ＭＳ ゴシック" w:cs="ＭＳ 明朝"/>
          <w:b/>
          <w:kern w:val="0"/>
          <w:sz w:val="44"/>
          <w:szCs w:val="44"/>
        </w:rPr>
      </w:pPr>
    </w:p>
    <w:p w14:paraId="4F319A52" w14:textId="66B999BB" w:rsidR="00AA6FF3" w:rsidRPr="007A0034" w:rsidRDefault="00AA6FF3" w:rsidP="00AA6FF3">
      <w:pPr>
        <w:overflowPunct w:val="0"/>
        <w:adjustRightInd w:val="0"/>
        <w:jc w:val="center"/>
        <w:textAlignment w:val="baseline"/>
        <w:rPr>
          <w:rFonts w:ascii="ＭＳ ゴシック" w:eastAsia="ＭＳ ゴシック" w:hAnsi="ＭＳ ゴシック" w:cs="ＭＳ 明朝"/>
          <w:b/>
          <w:kern w:val="0"/>
          <w:sz w:val="44"/>
          <w:szCs w:val="44"/>
        </w:rPr>
      </w:pPr>
    </w:p>
    <w:p w14:paraId="794B8627" w14:textId="77777777" w:rsidR="00AA6FF3" w:rsidRPr="007A0034" w:rsidRDefault="00AA6FF3" w:rsidP="00AA6FF3">
      <w:pPr>
        <w:overflowPunct w:val="0"/>
        <w:adjustRightInd w:val="0"/>
        <w:jc w:val="center"/>
        <w:textAlignment w:val="baseline"/>
        <w:rPr>
          <w:rFonts w:ascii="ＭＳ ゴシック" w:eastAsia="ＭＳ ゴシック" w:hAnsi="ＭＳ ゴシック" w:cs="ＭＳ 明朝"/>
          <w:b/>
          <w:kern w:val="0"/>
          <w:sz w:val="44"/>
          <w:szCs w:val="44"/>
        </w:rPr>
      </w:pPr>
    </w:p>
    <w:p w14:paraId="3CFA2B82" w14:textId="77777777" w:rsidR="00AA6FF3" w:rsidRPr="007A0034" w:rsidRDefault="00AA6FF3" w:rsidP="00AA6FF3">
      <w:pPr>
        <w:overflowPunct w:val="0"/>
        <w:adjustRightInd w:val="0"/>
        <w:jc w:val="center"/>
        <w:textAlignment w:val="baseline"/>
        <w:rPr>
          <w:rFonts w:ascii="ＭＳ ゴシック" w:eastAsia="ＭＳ ゴシック" w:hAnsi="ＭＳ ゴシック" w:cs="ＭＳ 明朝"/>
          <w:b/>
          <w:kern w:val="0"/>
          <w:sz w:val="44"/>
          <w:szCs w:val="44"/>
        </w:rPr>
      </w:pPr>
    </w:p>
    <w:p w14:paraId="6463ED65" w14:textId="60E7B68D" w:rsidR="00AA6FF3" w:rsidRPr="007A0034" w:rsidRDefault="00AA6FF3" w:rsidP="00AA6FF3">
      <w:pPr>
        <w:overflowPunct w:val="0"/>
        <w:adjustRightInd w:val="0"/>
        <w:spacing w:afterLines="100" w:after="286"/>
        <w:jc w:val="center"/>
        <w:textAlignment w:val="baseline"/>
        <w:rPr>
          <w:rFonts w:asciiTheme="minorEastAsia" w:hAnsiTheme="minorEastAsia" w:cs="ＭＳ 明朝"/>
          <w:kern w:val="0"/>
          <w:sz w:val="40"/>
          <w:szCs w:val="40"/>
        </w:rPr>
      </w:pPr>
      <w:r w:rsidRPr="007A0034">
        <w:rPr>
          <w:rFonts w:asciiTheme="minorEastAsia" w:hAnsiTheme="minorEastAsia" w:cs="ＭＳ 明朝" w:hint="eastAsia"/>
          <w:kern w:val="0"/>
          <w:sz w:val="40"/>
          <w:szCs w:val="40"/>
        </w:rPr>
        <w:t>令和</w:t>
      </w:r>
      <w:r w:rsidR="007E7062" w:rsidRPr="007A0034">
        <w:rPr>
          <w:rFonts w:asciiTheme="minorEastAsia" w:hAnsiTheme="minorEastAsia" w:cs="ＭＳ 明朝" w:hint="eastAsia"/>
          <w:kern w:val="0"/>
          <w:sz w:val="40"/>
          <w:szCs w:val="40"/>
        </w:rPr>
        <w:t>６</w:t>
      </w:r>
      <w:r w:rsidRPr="007A0034">
        <w:rPr>
          <w:rFonts w:asciiTheme="minorEastAsia" w:hAnsiTheme="minorEastAsia" w:cs="ＭＳ 明朝" w:hint="eastAsia"/>
          <w:kern w:val="0"/>
          <w:sz w:val="40"/>
          <w:szCs w:val="40"/>
        </w:rPr>
        <w:t>年</w:t>
      </w:r>
      <w:r w:rsidR="00291986" w:rsidRPr="007A0034">
        <w:rPr>
          <w:rFonts w:asciiTheme="minorEastAsia" w:hAnsiTheme="minorEastAsia" w:cs="ＭＳ 明朝" w:hint="eastAsia"/>
          <w:kern w:val="0"/>
          <w:sz w:val="40"/>
          <w:szCs w:val="40"/>
        </w:rPr>
        <w:t>１１</w:t>
      </w:r>
      <w:r w:rsidRPr="007A0034">
        <w:rPr>
          <w:rFonts w:asciiTheme="minorEastAsia" w:hAnsiTheme="minorEastAsia" w:cs="ＭＳ 明朝" w:hint="eastAsia"/>
          <w:kern w:val="0"/>
          <w:sz w:val="40"/>
          <w:szCs w:val="40"/>
        </w:rPr>
        <w:t>月</w:t>
      </w:r>
    </w:p>
    <w:p w14:paraId="68972D5B" w14:textId="63E1CE0B" w:rsidR="00AA6FF3" w:rsidRPr="007A0034" w:rsidRDefault="00AA6FF3" w:rsidP="00AA6FF3">
      <w:pPr>
        <w:overflowPunct w:val="0"/>
        <w:adjustRightInd w:val="0"/>
        <w:spacing w:beforeLines="15" w:before="42" w:line="600" w:lineRule="exact"/>
        <w:jc w:val="center"/>
        <w:textAlignment w:val="baseline"/>
        <w:rPr>
          <w:rFonts w:asciiTheme="minorEastAsia" w:hAnsiTheme="minorEastAsia" w:cs="ＭＳ 明朝"/>
          <w:kern w:val="0"/>
          <w:sz w:val="48"/>
          <w:szCs w:val="48"/>
        </w:rPr>
      </w:pPr>
      <w:r w:rsidRPr="007A0034">
        <w:rPr>
          <w:rFonts w:asciiTheme="minorEastAsia" w:hAnsiTheme="minorEastAsia" w:cs="ＭＳ 明朝" w:hint="eastAsia"/>
          <w:spacing w:val="110"/>
          <w:kern w:val="0"/>
          <w:sz w:val="48"/>
          <w:szCs w:val="48"/>
          <w:fitText w:val="3984" w:id="-1696375798"/>
        </w:rPr>
        <w:t>関西広域連</w:t>
      </w:r>
      <w:r w:rsidRPr="007A0034">
        <w:rPr>
          <w:rFonts w:asciiTheme="minorEastAsia" w:hAnsiTheme="minorEastAsia" w:cs="ＭＳ 明朝" w:hint="eastAsia"/>
          <w:spacing w:val="2"/>
          <w:kern w:val="0"/>
          <w:sz w:val="48"/>
          <w:szCs w:val="48"/>
          <w:fitText w:val="3984" w:id="-1696375798"/>
        </w:rPr>
        <w:t>合</w:t>
      </w:r>
    </w:p>
    <w:p w14:paraId="0AB3EAF5" w14:textId="68AA5CE0" w:rsidR="00AA6FF3" w:rsidRPr="007A0034" w:rsidRDefault="00AA6FF3" w:rsidP="00AA6FF3">
      <w:pPr>
        <w:overflowPunct w:val="0"/>
        <w:adjustRightInd w:val="0"/>
        <w:spacing w:beforeLines="15" w:before="42" w:line="600" w:lineRule="exact"/>
        <w:jc w:val="center"/>
        <w:textAlignment w:val="baseline"/>
        <w:rPr>
          <w:rFonts w:asciiTheme="minorEastAsia" w:hAnsiTheme="minorEastAsia" w:cs="ＭＳ 明朝"/>
          <w:kern w:val="0"/>
          <w:sz w:val="48"/>
          <w:szCs w:val="48"/>
        </w:rPr>
      </w:pPr>
      <w:r w:rsidRPr="007A0034">
        <w:rPr>
          <w:rFonts w:asciiTheme="minorEastAsia" w:hAnsiTheme="minorEastAsia" w:cs="ＭＳ 明朝" w:hint="eastAsia"/>
          <w:spacing w:val="636"/>
          <w:kern w:val="0"/>
          <w:sz w:val="48"/>
          <w:szCs w:val="48"/>
          <w:fitText w:val="3984" w:id="-1696375797"/>
        </w:rPr>
        <w:t>京都</w:t>
      </w:r>
      <w:r w:rsidRPr="007A0034">
        <w:rPr>
          <w:rFonts w:asciiTheme="minorEastAsia" w:hAnsiTheme="minorEastAsia" w:cs="ＭＳ 明朝" w:hint="eastAsia"/>
          <w:kern w:val="0"/>
          <w:sz w:val="48"/>
          <w:szCs w:val="48"/>
          <w:fitText w:val="3984" w:id="-1696375797"/>
        </w:rPr>
        <w:t>府</w:t>
      </w:r>
    </w:p>
    <w:p w14:paraId="334965E3" w14:textId="6AB9F841" w:rsidR="00AA6FF3" w:rsidRPr="007A0034" w:rsidRDefault="00AA6FF3" w:rsidP="00AA6FF3">
      <w:pPr>
        <w:overflowPunct w:val="0"/>
        <w:adjustRightInd w:val="0"/>
        <w:spacing w:beforeLines="15" w:before="42" w:line="600" w:lineRule="exact"/>
        <w:jc w:val="center"/>
        <w:textAlignment w:val="baseline"/>
        <w:rPr>
          <w:rFonts w:asciiTheme="minorEastAsia" w:hAnsiTheme="minorEastAsia" w:cs="ＭＳ 明朝"/>
          <w:kern w:val="0"/>
          <w:sz w:val="48"/>
          <w:szCs w:val="48"/>
        </w:rPr>
      </w:pPr>
      <w:r w:rsidRPr="007A0034">
        <w:rPr>
          <w:rFonts w:asciiTheme="minorEastAsia" w:hAnsiTheme="minorEastAsia" w:cs="ＭＳ 明朝" w:hint="eastAsia"/>
          <w:spacing w:val="636"/>
          <w:kern w:val="0"/>
          <w:sz w:val="48"/>
          <w:szCs w:val="48"/>
          <w:fitText w:val="3984" w:id="-1696375796"/>
        </w:rPr>
        <w:t>大阪</w:t>
      </w:r>
      <w:r w:rsidRPr="007A0034">
        <w:rPr>
          <w:rFonts w:asciiTheme="minorEastAsia" w:hAnsiTheme="minorEastAsia" w:cs="ＭＳ 明朝" w:hint="eastAsia"/>
          <w:kern w:val="0"/>
          <w:sz w:val="48"/>
          <w:szCs w:val="48"/>
          <w:fitText w:val="3984" w:id="-1696375796"/>
        </w:rPr>
        <w:t>府</w:t>
      </w:r>
    </w:p>
    <w:p w14:paraId="21D687BD" w14:textId="7B75D19E" w:rsidR="00AA6FF3" w:rsidRPr="007A0034" w:rsidRDefault="00AA6FF3" w:rsidP="00AA6FF3">
      <w:pPr>
        <w:overflowPunct w:val="0"/>
        <w:adjustRightInd w:val="0"/>
        <w:spacing w:beforeLines="15" w:before="42" w:line="600" w:lineRule="exact"/>
        <w:jc w:val="center"/>
        <w:textAlignment w:val="baseline"/>
        <w:rPr>
          <w:rFonts w:asciiTheme="minorEastAsia" w:hAnsiTheme="minorEastAsia" w:cs="ＭＳ 明朝"/>
          <w:kern w:val="0"/>
          <w:sz w:val="48"/>
          <w:szCs w:val="48"/>
        </w:rPr>
      </w:pPr>
      <w:r w:rsidRPr="007A0034">
        <w:rPr>
          <w:rFonts w:asciiTheme="minorEastAsia" w:hAnsiTheme="minorEastAsia" w:cs="ＭＳ 明朝" w:hint="eastAsia"/>
          <w:spacing w:val="52"/>
          <w:kern w:val="0"/>
          <w:sz w:val="48"/>
          <w:szCs w:val="48"/>
          <w:fitText w:val="3984" w:id="-1696375795"/>
        </w:rPr>
        <w:t>関西経済連合</w:t>
      </w:r>
      <w:r w:rsidRPr="007A0034">
        <w:rPr>
          <w:rFonts w:asciiTheme="minorEastAsia" w:hAnsiTheme="minorEastAsia" w:cs="ＭＳ 明朝" w:hint="eastAsia"/>
          <w:kern w:val="0"/>
          <w:sz w:val="48"/>
          <w:szCs w:val="48"/>
          <w:fitText w:val="3984" w:id="-1696375795"/>
        </w:rPr>
        <w:t>会</w:t>
      </w:r>
    </w:p>
    <w:p w14:paraId="3E222212" w14:textId="71F78BD6" w:rsidR="00AA6FF3" w:rsidRPr="007A0034" w:rsidRDefault="00AA6FF3" w:rsidP="00AA6FF3">
      <w:pPr>
        <w:overflowPunct w:val="0"/>
        <w:adjustRightInd w:val="0"/>
        <w:spacing w:beforeLines="15" w:before="42" w:line="600" w:lineRule="exact"/>
        <w:jc w:val="center"/>
        <w:textAlignment w:val="baseline"/>
        <w:rPr>
          <w:rFonts w:asciiTheme="minorEastAsia" w:hAnsiTheme="minorEastAsia" w:cs="ＭＳ 明朝"/>
          <w:kern w:val="0"/>
          <w:sz w:val="48"/>
          <w:szCs w:val="48"/>
        </w:rPr>
      </w:pPr>
      <w:r w:rsidRPr="007A0034">
        <w:rPr>
          <w:rFonts w:asciiTheme="minorEastAsia" w:hAnsiTheme="minorEastAsia" w:cs="ＭＳ 明朝" w:hint="eastAsia"/>
          <w:spacing w:val="636"/>
          <w:kern w:val="0"/>
          <w:sz w:val="48"/>
          <w:szCs w:val="48"/>
          <w:fitText w:val="3984" w:id="-1696375794"/>
        </w:rPr>
        <w:t>福井</w:t>
      </w:r>
      <w:r w:rsidRPr="007A0034">
        <w:rPr>
          <w:rFonts w:asciiTheme="minorEastAsia" w:hAnsiTheme="minorEastAsia" w:cs="ＭＳ 明朝" w:hint="eastAsia"/>
          <w:kern w:val="0"/>
          <w:sz w:val="48"/>
          <w:szCs w:val="48"/>
          <w:fitText w:val="3984" w:id="-1696375794"/>
        </w:rPr>
        <w:t>県</w:t>
      </w:r>
    </w:p>
    <w:p w14:paraId="7C26CA22" w14:textId="77777777" w:rsidR="00AA6FF3" w:rsidRPr="007A0034" w:rsidRDefault="00AA6FF3" w:rsidP="00592DFF">
      <w:pPr>
        <w:widowControl/>
        <w:spacing w:line="360" w:lineRule="exact"/>
        <w:jc w:val="center"/>
        <w:rPr>
          <w:rFonts w:asciiTheme="majorEastAsia" w:eastAsiaTheme="majorEastAsia" w:hAnsiTheme="majorEastAsia" w:cs="ＭＳ ゴシック"/>
          <w:bCs/>
          <w:kern w:val="0"/>
          <w:sz w:val="27"/>
          <w:szCs w:val="27"/>
        </w:rPr>
      </w:pPr>
    </w:p>
    <w:p w14:paraId="72C777BF" w14:textId="77777777" w:rsidR="00AA6FF3" w:rsidRPr="007A0034" w:rsidRDefault="00AA6FF3" w:rsidP="00592DFF">
      <w:pPr>
        <w:widowControl/>
        <w:spacing w:line="360" w:lineRule="exact"/>
        <w:jc w:val="center"/>
        <w:rPr>
          <w:rFonts w:asciiTheme="majorEastAsia" w:eastAsiaTheme="majorEastAsia" w:hAnsiTheme="majorEastAsia" w:cs="ＭＳ ゴシック"/>
          <w:bCs/>
          <w:kern w:val="0"/>
          <w:sz w:val="27"/>
          <w:szCs w:val="27"/>
        </w:rPr>
      </w:pPr>
    </w:p>
    <w:p w14:paraId="4E5CC6BE" w14:textId="77777777" w:rsidR="00AA6FF3" w:rsidRPr="007A0034" w:rsidRDefault="00AA6FF3" w:rsidP="00592DFF">
      <w:pPr>
        <w:widowControl/>
        <w:spacing w:line="360" w:lineRule="exact"/>
        <w:jc w:val="center"/>
        <w:rPr>
          <w:rFonts w:asciiTheme="majorEastAsia" w:eastAsiaTheme="majorEastAsia" w:hAnsiTheme="majorEastAsia" w:cs="ＭＳ ゴシック"/>
          <w:bCs/>
          <w:kern w:val="0"/>
          <w:sz w:val="27"/>
          <w:szCs w:val="27"/>
        </w:rPr>
      </w:pPr>
    </w:p>
    <w:p w14:paraId="5D6D2CE9" w14:textId="77777777" w:rsidR="00AA6FF3" w:rsidRPr="007A0034" w:rsidRDefault="00AA6FF3" w:rsidP="00592DFF">
      <w:pPr>
        <w:widowControl/>
        <w:spacing w:line="360" w:lineRule="exact"/>
        <w:jc w:val="center"/>
        <w:rPr>
          <w:rFonts w:asciiTheme="majorEastAsia" w:eastAsiaTheme="majorEastAsia" w:hAnsiTheme="majorEastAsia" w:cs="ＭＳ ゴシック"/>
          <w:bCs/>
          <w:kern w:val="0"/>
          <w:sz w:val="27"/>
          <w:szCs w:val="27"/>
        </w:rPr>
      </w:pPr>
    </w:p>
    <w:p w14:paraId="5A100EDD" w14:textId="77777777" w:rsidR="00AA6FF3" w:rsidRDefault="00AA6FF3" w:rsidP="00592DFF">
      <w:pPr>
        <w:widowControl/>
        <w:spacing w:line="360" w:lineRule="exact"/>
        <w:jc w:val="center"/>
        <w:rPr>
          <w:rFonts w:asciiTheme="majorEastAsia" w:eastAsiaTheme="majorEastAsia" w:hAnsiTheme="majorEastAsia" w:cs="ＭＳ ゴシック"/>
          <w:bCs/>
          <w:kern w:val="0"/>
          <w:sz w:val="27"/>
          <w:szCs w:val="27"/>
        </w:rPr>
      </w:pPr>
    </w:p>
    <w:p w14:paraId="7AA0EACD" w14:textId="77777777" w:rsidR="00AA6FF3" w:rsidRPr="007A0034" w:rsidRDefault="00AA6FF3" w:rsidP="00592DFF">
      <w:pPr>
        <w:widowControl/>
        <w:spacing w:line="360" w:lineRule="exact"/>
        <w:jc w:val="center"/>
        <w:rPr>
          <w:rFonts w:asciiTheme="majorEastAsia" w:eastAsiaTheme="majorEastAsia" w:hAnsiTheme="majorEastAsia" w:cs="ＭＳ ゴシック"/>
          <w:bCs/>
          <w:kern w:val="0"/>
          <w:sz w:val="27"/>
          <w:szCs w:val="27"/>
        </w:rPr>
      </w:pPr>
    </w:p>
    <w:p w14:paraId="0B933257" w14:textId="77777777" w:rsidR="002461D5" w:rsidRPr="007A0034" w:rsidRDefault="002461D5" w:rsidP="005B6A1C">
      <w:pPr>
        <w:widowControl/>
        <w:spacing w:line="360" w:lineRule="exact"/>
        <w:jc w:val="center"/>
        <w:rPr>
          <w:rFonts w:asciiTheme="majorEastAsia" w:eastAsiaTheme="majorEastAsia" w:hAnsiTheme="majorEastAsia" w:cs="ＭＳ ゴシック"/>
          <w:bCs/>
          <w:kern w:val="0"/>
          <w:sz w:val="28"/>
          <w:szCs w:val="28"/>
        </w:rPr>
      </w:pPr>
    </w:p>
    <w:p w14:paraId="349AA330" w14:textId="56300741" w:rsidR="005B6A1C" w:rsidRPr="007A0034" w:rsidRDefault="005B6A1C" w:rsidP="005B6A1C">
      <w:pPr>
        <w:widowControl/>
        <w:spacing w:line="360" w:lineRule="exact"/>
        <w:jc w:val="center"/>
        <w:rPr>
          <w:rFonts w:asciiTheme="majorEastAsia" w:eastAsiaTheme="majorEastAsia" w:hAnsiTheme="majorEastAsia" w:cs="ＭＳ ゴシック"/>
          <w:bCs/>
          <w:kern w:val="0"/>
          <w:sz w:val="32"/>
          <w:szCs w:val="32"/>
        </w:rPr>
      </w:pPr>
      <w:r w:rsidRPr="007A0034">
        <w:rPr>
          <w:rFonts w:asciiTheme="majorEastAsia" w:eastAsiaTheme="majorEastAsia" w:hAnsiTheme="majorEastAsia" w:cs="ＭＳ ゴシック" w:hint="eastAsia"/>
          <w:bCs/>
          <w:kern w:val="0"/>
          <w:sz w:val="32"/>
          <w:szCs w:val="32"/>
        </w:rPr>
        <w:t>北陸新幹線（敦賀・大阪間）の整備促進に関する要望書</w:t>
      </w:r>
    </w:p>
    <w:p w14:paraId="57A5EEC5" w14:textId="77777777" w:rsidR="002461D5" w:rsidRPr="007A0034" w:rsidRDefault="002461D5" w:rsidP="00F011D8">
      <w:pPr>
        <w:widowControl/>
        <w:spacing w:line="360" w:lineRule="exact"/>
        <w:rPr>
          <w:rFonts w:asciiTheme="majorEastAsia" w:eastAsiaTheme="majorEastAsia" w:hAnsiTheme="majorEastAsia" w:cs="ＭＳ ゴシック"/>
          <w:bCs/>
          <w:kern w:val="0"/>
          <w:sz w:val="27"/>
          <w:szCs w:val="27"/>
        </w:rPr>
      </w:pPr>
    </w:p>
    <w:p w14:paraId="60644B24" w14:textId="77777777" w:rsidR="00F011D8" w:rsidRPr="007A0034" w:rsidRDefault="00F011D8" w:rsidP="00F011D8">
      <w:pPr>
        <w:widowControl/>
        <w:spacing w:line="360" w:lineRule="exact"/>
        <w:rPr>
          <w:rFonts w:asciiTheme="majorEastAsia" w:eastAsiaTheme="majorEastAsia" w:hAnsiTheme="majorEastAsia" w:cs="ＭＳ ゴシック"/>
          <w:bCs/>
          <w:kern w:val="0"/>
          <w:sz w:val="27"/>
          <w:szCs w:val="27"/>
        </w:rPr>
      </w:pPr>
    </w:p>
    <w:p w14:paraId="0040E9C7" w14:textId="77777777" w:rsidR="005B6A1C" w:rsidRPr="007A0034" w:rsidRDefault="005B6A1C" w:rsidP="0060491F">
      <w:pPr>
        <w:snapToGrid w:val="0"/>
        <w:spacing w:line="340" w:lineRule="exact"/>
        <w:ind w:firstLineChars="100" w:firstLine="240"/>
        <w:rPr>
          <w:rFonts w:ascii="ＭＳ 明朝" w:hAnsi="ＭＳ 明朝"/>
          <w:sz w:val="24"/>
          <w:szCs w:val="24"/>
        </w:rPr>
      </w:pPr>
      <w:r w:rsidRPr="007A0034">
        <w:rPr>
          <w:rFonts w:ascii="ＭＳ 明朝" w:hAnsi="ＭＳ 明朝" w:hint="eastAsia"/>
          <w:sz w:val="24"/>
          <w:szCs w:val="24"/>
        </w:rPr>
        <w:t>北陸新幹線は、大規模災害時において東海道新幹線の代替機能を果たすとともに、東北・北陸・関西・山陰などをつなぐ日本海国土軸の形成に必要不可欠な国家プロジェクトである。</w:t>
      </w:r>
    </w:p>
    <w:p w14:paraId="00578ADB" w14:textId="77777777" w:rsidR="00A86B5D" w:rsidRPr="00A86B5D" w:rsidRDefault="00A86B5D" w:rsidP="00A86B5D">
      <w:pPr>
        <w:snapToGrid w:val="0"/>
        <w:spacing w:line="340" w:lineRule="exact"/>
        <w:ind w:firstLineChars="100" w:firstLine="240"/>
        <w:rPr>
          <w:rFonts w:ascii="ＭＳ 明朝" w:hAnsi="ＭＳ 明朝" w:hint="eastAsia"/>
          <w:sz w:val="24"/>
          <w:szCs w:val="24"/>
        </w:rPr>
      </w:pPr>
      <w:r w:rsidRPr="00A86B5D">
        <w:rPr>
          <w:rFonts w:ascii="ＭＳ 明朝" w:hAnsi="ＭＳ 明朝" w:hint="eastAsia"/>
          <w:sz w:val="24"/>
          <w:szCs w:val="24"/>
        </w:rPr>
        <w:t>そして、北陸新幹線の開業効果を早期に発現させるためには、一日も早い着工と新大阪駅までの全線開業が不可欠である。</w:t>
      </w:r>
    </w:p>
    <w:p w14:paraId="3976A16A" w14:textId="77777777" w:rsidR="00A86B5D" w:rsidRPr="00A86B5D" w:rsidRDefault="00A86B5D" w:rsidP="00A86B5D">
      <w:pPr>
        <w:snapToGrid w:val="0"/>
        <w:spacing w:line="340" w:lineRule="exact"/>
        <w:ind w:firstLineChars="100" w:firstLine="240"/>
        <w:rPr>
          <w:rFonts w:ascii="ＭＳ 明朝" w:hAnsi="ＭＳ 明朝" w:hint="eastAsia"/>
          <w:sz w:val="24"/>
          <w:szCs w:val="24"/>
        </w:rPr>
      </w:pPr>
      <w:r w:rsidRPr="00A86B5D">
        <w:rPr>
          <w:rFonts w:ascii="ＭＳ 明朝" w:hAnsi="ＭＳ 明朝" w:hint="eastAsia"/>
          <w:sz w:val="24"/>
          <w:szCs w:val="24"/>
        </w:rPr>
        <w:t>敦賀・新大阪間については、平成29年３月の与党整備新幹線建設推進プロジェクトチームにおいて、小浜京都ルートに決定し、その後、環境アセスメントが行われている。また、国土交通大臣は、令和２年12月に「北陸新幹線の取扱いについて」で、「関係機関と調整して着工５条件の早期解決を図る」ことを示し、令和４年12月には「北陸新幹線（敦賀・新大阪間）の取扱いについて」で、「開業までの期間を最大限短縮するよう努めるとともに、施工上の課題を解決するなどにより、着工に向けた諸条件についての検討を深め、一日も早い全線開業を実現してまいりたい。」と表明し、令和５年度からは「北陸新幹線事業推進調査」が行われている。こうした調査の進展を踏まえ、本年８月には詳細な駅位置・ルートの案等が示されるなど、現在、政府・与党において、令和７年度中の着工に向けた議論が進められている。</w:t>
      </w:r>
    </w:p>
    <w:p w14:paraId="311D0E49" w14:textId="171B3FA5" w:rsidR="005B6A1C" w:rsidRPr="007A0034" w:rsidRDefault="00A86B5D" w:rsidP="00A86B5D">
      <w:pPr>
        <w:snapToGrid w:val="0"/>
        <w:spacing w:line="340" w:lineRule="exact"/>
        <w:ind w:firstLineChars="100" w:firstLine="240"/>
        <w:rPr>
          <w:rFonts w:ascii="ＭＳ 明朝" w:hAnsi="ＭＳ 明朝"/>
          <w:sz w:val="24"/>
          <w:szCs w:val="24"/>
        </w:rPr>
      </w:pPr>
      <w:r w:rsidRPr="00A86B5D">
        <w:rPr>
          <w:rFonts w:ascii="ＭＳ 明朝" w:hAnsi="ＭＳ 明朝" w:hint="eastAsia"/>
          <w:sz w:val="24"/>
          <w:szCs w:val="24"/>
        </w:rPr>
        <w:t>このことを踏まえ、あらゆる手段を尽くして、新大阪駅まで一気に整備し、一日も早い全線開業を実現するため、政府・与党において、北陸新幹線の整備促進に関する次の事項を実現するよう強く要望する。</w:t>
      </w:r>
    </w:p>
    <w:p w14:paraId="643D6626" w14:textId="77777777" w:rsidR="0063175F" w:rsidRPr="00A86B5D" w:rsidRDefault="0063175F" w:rsidP="005B6A1C">
      <w:pPr>
        <w:snapToGrid w:val="0"/>
        <w:spacing w:line="340" w:lineRule="exact"/>
        <w:ind w:firstLineChars="100" w:firstLine="240"/>
        <w:rPr>
          <w:rFonts w:ascii="ＭＳ 明朝" w:hAnsi="ＭＳ 明朝"/>
          <w:sz w:val="24"/>
          <w:szCs w:val="24"/>
        </w:rPr>
      </w:pPr>
    </w:p>
    <w:p w14:paraId="59F4F7C4" w14:textId="52E341ED" w:rsidR="0063175F" w:rsidRPr="007A0034" w:rsidRDefault="0063175F" w:rsidP="0063175F">
      <w:pPr>
        <w:snapToGrid w:val="0"/>
        <w:spacing w:line="340" w:lineRule="exact"/>
        <w:rPr>
          <w:rFonts w:asciiTheme="majorEastAsia" w:eastAsiaTheme="majorEastAsia" w:hAnsiTheme="majorEastAsia"/>
          <w:sz w:val="24"/>
          <w:szCs w:val="24"/>
        </w:rPr>
      </w:pPr>
      <w:r w:rsidRPr="007A0034">
        <w:rPr>
          <w:rFonts w:asciiTheme="majorEastAsia" w:eastAsiaTheme="majorEastAsia" w:hAnsiTheme="majorEastAsia" w:hint="eastAsia"/>
          <w:sz w:val="24"/>
          <w:szCs w:val="24"/>
        </w:rPr>
        <w:t>１　新規着工に必要な予算の確保</w:t>
      </w:r>
    </w:p>
    <w:p w14:paraId="595F630E" w14:textId="38B7490B" w:rsidR="0063175F" w:rsidRPr="007A0034" w:rsidRDefault="0063175F" w:rsidP="0063175F">
      <w:pPr>
        <w:snapToGrid w:val="0"/>
        <w:spacing w:line="340" w:lineRule="exact"/>
        <w:ind w:leftChars="100" w:left="210" w:firstLineChars="100" w:firstLine="240"/>
        <w:rPr>
          <w:rFonts w:asciiTheme="majorEastAsia" w:eastAsiaTheme="majorEastAsia" w:hAnsiTheme="majorEastAsia"/>
          <w:sz w:val="24"/>
          <w:szCs w:val="24"/>
        </w:rPr>
      </w:pPr>
      <w:r w:rsidRPr="007A0034">
        <w:rPr>
          <w:rFonts w:asciiTheme="majorEastAsia" w:eastAsiaTheme="majorEastAsia" w:hAnsiTheme="majorEastAsia" w:hint="eastAsia"/>
          <w:sz w:val="24"/>
          <w:szCs w:val="24"/>
        </w:rPr>
        <w:t>与党において、年内に詳細な駅位置・ルートを決定し、令和７年度中に認可・着工するとの目標が示され、国土交通省が、先般の概算要求において、新規着工に要する経費の事項要求を行ったところであり、年末の政府予算案決定に向けて議論を加速化し、必要な予算を確保すること。</w:t>
      </w:r>
    </w:p>
    <w:p w14:paraId="0A3CE4C3" w14:textId="77777777" w:rsidR="0063175F" w:rsidRPr="00AB4376" w:rsidRDefault="0063175F" w:rsidP="0063175F">
      <w:pPr>
        <w:snapToGrid w:val="0"/>
        <w:spacing w:line="340" w:lineRule="exact"/>
        <w:rPr>
          <w:rFonts w:asciiTheme="majorEastAsia" w:eastAsiaTheme="majorEastAsia" w:hAnsiTheme="majorEastAsia"/>
          <w:sz w:val="24"/>
          <w:szCs w:val="24"/>
        </w:rPr>
      </w:pPr>
    </w:p>
    <w:p w14:paraId="6F31A2FB" w14:textId="79B113A9" w:rsidR="005B6A1C" w:rsidRPr="007A0034" w:rsidRDefault="0063175F" w:rsidP="00267348">
      <w:pPr>
        <w:snapToGrid w:val="0"/>
        <w:spacing w:line="340" w:lineRule="exact"/>
        <w:rPr>
          <w:rFonts w:asciiTheme="majorEastAsia" w:eastAsiaTheme="majorEastAsia" w:hAnsiTheme="majorEastAsia"/>
          <w:sz w:val="24"/>
          <w:szCs w:val="24"/>
        </w:rPr>
      </w:pPr>
      <w:r w:rsidRPr="007A0034">
        <w:rPr>
          <w:rFonts w:asciiTheme="majorEastAsia" w:eastAsiaTheme="majorEastAsia" w:hAnsiTheme="majorEastAsia" w:hint="eastAsia"/>
          <w:sz w:val="24"/>
          <w:szCs w:val="24"/>
        </w:rPr>
        <w:t>２</w:t>
      </w:r>
      <w:r w:rsidR="005B6A1C" w:rsidRPr="007A0034">
        <w:rPr>
          <w:rFonts w:asciiTheme="majorEastAsia" w:eastAsiaTheme="majorEastAsia" w:hAnsiTheme="majorEastAsia" w:hint="eastAsia"/>
          <w:sz w:val="24"/>
          <w:szCs w:val="24"/>
        </w:rPr>
        <w:t xml:space="preserve">　環境アセスメントの丁寧かつ迅速な実施及び敦賀・</w:t>
      </w:r>
      <w:r w:rsidR="00FE766A" w:rsidRPr="007A0034">
        <w:rPr>
          <w:rFonts w:asciiTheme="majorEastAsia" w:eastAsiaTheme="majorEastAsia" w:hAnsiTheme="majorEastAsia" w:hint="eastAsia"/>
          <w:sz w:val="24"/>
          <w:szCs w:val="24"/>
        </w:rPr>
        <w:t>新</w:t>
      </w:r>
      <w:r w:rsidR="005B6A1C" w:rsidRPr="007A0034">
        <w:rPr>
          <w:rFonts w:asciiTheme="majorEastAsia" w:eastAsiaTheme="majorEastAsia" w:hAnsiTheme="majorEastAsia" w:hint="eastAsia"/>
          <w:sz w:val="24"/>
          <w:szCs w:val="24"/>
        </w:rPr>
        <w:t>大阪間の</w:t>
      </w:r>
      <w:r w:rsidRPr="007A0034">
        <w:rPr>
          <w:rFonts w:asciiTheme="majorEastAsia" w:eastAsiaTheme="majorEastAsia" w:hAnsiTheme="majorEastAsia" w:hint="eastAsia"/>
          <w:sz w:val="24"/>
          <w:szCs w:val="24"/>
        </w:rPr>
        <w:t>一日も早い</w:t>
      </w:r>
      <w:r w:rsidR="00FE766A" w:rsidRPr="007A0034">
        <w:rPr>
          <w:rFonts w:asciiTheme="majorEastAsia" w:eastAsiaTheme="majorEastAsia" w:hAnsiTheme="majorEastAsia" w:hint="eastAsia"/>
          <w:sz w:val="24"/>
          <w:szCs w:val="24"/>
        </w:rPr>
        <w:t>認可・</w:t>
      </w:r>
      <w:r w:rsidR="005B6A1C" w:rsidRPr="007A0034">
        <w:rPr>
          <w:rFonts w:asciiTheme="majorEastAsia" w:eastAsiaTheme="majorEastAsia" w:hAnsiTheme="majorEastAsia" w:hint="eastAsia"/>
          <w:sz w:val="24"/>
          <w:szCs w:val="24"/>
        </w:rPr>
        <w:t>着工</w:t>
      </w:r>
    </w:p>
    <w:p w14:paraId="5E4665C7" w14:textId="431D90DE" w:rsidR="005B6A1C" w:rsidRPr="007A0034" w:rsidRDefault="005B6A1C" w:rsidP="00702F1C">
      <w:pPr>
        <w:snapToGrid w:val="0"/>
        <w:spacing w:line="340" w:lineRule="exact"/>
        <w:ind w:leftChars="100" w:left="210" w:firstLineChars="100" w:firstLine="240"/>
        <w:rPr>
          <w:rFonts w:asciiTheme="majorEastAsia" w:eastAsiaTheme="majorEastAsia" w:hAnsiTheme="majorEastAsia"/>
          <w:sz w:val="24"/>
          <w:szCs w:val="24"/>
        </w:rPr>
      </w:pPr>
      <w:r w:rsidRPr="007A0034">
        <w:rPr>
          <w:rFonts w:asciiTheme="majorEastAsia" w:eastAsiaTheme="majorEastAsia" w:hAnsiTheme="majorEastAsia" w:hint="eastAsia"/>
          <w:sz w:val="24"/>
          <w:szCs w:val="24"/>
        </w:rPr>
        <w:t>沿線地域の意見を踏まえながら、環境アセスメントを地元調整も含め丁寧かつ迅速に進めること。</w:t>
      </w:r>
      <w:r w:rsidR="00482116" w:rsidRPr="007A0034">
        <w:rPr>
          <w:rFonts w:asciiTheme="majorEastAsia" w:eastAsiaTheme="majorEastAsia" w:hAnsiTheme="majorEastAsia" w:hint="eastAsia"/>
          <w:sz w:val="24"/>
          <w:szCs w:val="24"/>
        </w:rPr>
        <w:t>併せて、整備財源に関する議論を</w:t>
      </w:r>
      <w:r w:rsidR="000E22E7" w:rsidRPr="007A0034">
        <w:rPr>
          <w:rFonts w:asciiTheme="majorEastAsia" w:eastAsiaTheme="majorEastAsia" w:hAnsiTheme="majorEastAsia" w:hint="eastAsia"/>
          <w:sz w:val="24"/>
          <w:szCs w:val="24"/>
        </w:rPr>
        <w:t>深め</w:t>
      </w:r>
      <w:r w:rsidR="00482116" w:rsidRPr="007A0034">
        <w:rPr>
          <w:rFonts w:asciiTheme="majorEastAsia" w:eastAsiaTheme="majorEastAsia" w:hAnsiTheme="majorEastAsia" w:hint="eastAsia"/>
          <w:sz w:val="24"/>
          <w:szCs w:val="24"/>
        </w:rPr>
        <w:t>、必要な財源を早急に確保するなど、着工５条件を早期に解決し、</w:t>
      </w:r>
      <w:r w:rsidR="0063175F" w:rsidRPr="007A0034">
        <w:rPr>
          <w:rFonts w:asciiTheme="majorEastAsia" w:eastAsiaTheme="majorEastAsia" w:hAnsiTheme="majorEastAsia" w:hint="eastAsia"/>
          <w:sz w:val="24"/>
          <w:szCs w:val="24"/>
        </w:rPr>
        <w:t>一日も早い</w:t>
      </w:r>
      <w:r w:rsidR="00482116" w:rsidRPr="007A0034">
        <w:rPr>
          <w:rFonts w:asciiTheme="majorEastAsia" w:eastAsiaTheme="majorEastAsia" w:hAnsiTheme="majorEastAsia" w:hint="eastAsia"/>
          <w:sz w:val="24"/>
          <w:szCs w:val="24"/>
        </w:rPr>
        <w:t>認可・着工を実現すること。</w:t>
      </w:r>
    </w:p>
    <w:p w14:paraId="4DBB6107" w14:textId="77777777" w:rsidR="005B6A1C" w:rsidRPr="007A0034" w:rsidRDefault="005B6A1C" w:rsidP="005B6A1C">
      <w:pPr>
        <w:snapToGrid w:val="0"/>
        <w:spacing w:line="340" w:lineRule="exact"/>
        <w:ind w:firstLineChars="100" w:firstLine="240"/>
        <w:rPr>
          <w:rFonts w:asciiTheme="majorEastAsia" w:eastAsiaTheme="majorEastAsia" w:hAnsiTheme="majorEastAsia"/>
          <w:sz w:val="24"/>
          <w:szCs w:val="24"/>
        </w:rPr>
      </w:pPr>
    </w:p>
    <w:p w14:paraId="4812563E" w14:textId="6BF1C012" w:rsidR="00482116" w:rsidRPr="007A0034" w:rsidRDefault="0063175F" w:rsidP="00267348">
      <w:pPr>
        <w:snapToGrid w:val="0"/>
        <w:spacing w:line="340" w:lineRule="exact"/>
        <w:rPr>
          <w:rFonts w:asciiTheme="majorEastAsia" w:eastAsiaTheme="majorEastAsia" w:hAnsiTheme="majorEastAsia"/>
          <w:sz w:val="24"/>
          <w:szCs w:val="24"/>
          <w:lang w:val="x-none"/>
        </w:rPr>
      </w:pPr>
      <w:r w:rsidRPr="007A0034">
        <w:rPr>
          <w:rFonts w:asciiTheme="majorEastAsia" w:eastAsiaTheme="majorEastAsia" w:hAnsiTheme="majorEastAsia" w:hint="eastAsia"/>
          <w:sz w:val="24"/>
          <w:szCs w:val="24"/>
        </w:rPr>
        <w:t>３</w:t>
      </w:r>
      <w:r w:rsidR="005B6A1C" w:rsidRPr="007A0034">
        <w:rPr>
          <w:rFonts w:asciiTheme="majorEastAsia" w:eastAsiaTheme="majorEastAsia" w:hAnsiTheme="majorEastAsia" w:hint="eastAsia"/>
          <w:sz w:val="24"/>
          <w:szCs w:val="24"/>
        </w:rPr>
        <w:t xml:space="preserve">　</w:t>
      </w:r>
      <w:r w:rsidR="00482116" w:rsidRPr="007A0034">
        <w:rPr>
          <w:rFonts w:asciiTheme="majorEastAsia" w:eastAsiaTheme="majorEastAsia" w:hAnsiTheme="majorEastAsia" w:hint="eastAsia"/>
          <w:sz w:val="24"/>
          <w:szCs w:val="24"/>
          <w:lang w:val="x-none"/>
        </w:rPr>
        <w:t>施工上の諸課題の解決と駅位置・詳細ルート等の</w:t>
      </w:r>
      <w:r w:rsidRPr="007A0034">
        <w:rPr>
          <w:rFonts w:asciiTheme="majorEastAsia" w:eastAsiaTheme="majorEastAsia" w:hAnsiTheme="majorEastAsia" w:hint="eastAsia"/>
          <w:sz w:val="24"/>
          <w:szCs w:val="24"/>
          <w:lang w:val="x-none"/>
        </w:rPr>
        <w:t>早期決定</w:t>
      </w:r>
    </w:p>
    <w:p w14:paraId="0A302B0E" w14:textId="1B526EC1" w:rsidR="00B20E8F" w:rsidRPr="007A0034" w:rsidRDefault="00482116" w:rsidP="000E22E7">
      <w:pPr>
        <w:snapToGrid w:val="0"/>
        <w:spacing w:line="340" w:lineRule="exact"/>
        <w:ind w:leftChars="100" w:left="210" w:firstLineChars="100" w:firstLine="240"/>
        <w:rPr>
          <w:rFonts w:asciiTheme="majorEastAsia" w:eastAsiaTheme="majorEastAsia" w:hAnsiTheme="majorEastAsia"/>
          <w:sz w:val="24"/>
          <w:szCs w:val="24"/>
        </w:rPr>
      </w:pPr>
      <w:r w:rsidRPr="007A0034">
        <w:rPr>
          <w:rFonts w:asciiTheme="majorEastAsia" w:eastAsiaTheme="majorEastAsia" w:hAnsiTheme="majorEastAsia" w:hint="eastAsia"/>
          <w:sz w:val="24"/>
          <w:lang w:val="x-none"/>
        </w:rPr>
        <w:t>施工上の課題を解決するための「北陸新幹線事業推進調査」について、最大限の予算を確保し、早期に課題を解決する</w:t>
      </w:r>
      <w:r w:rsidR="0063175F" w:rsidRPr="007A0034">
        <w:rPr>
          <w:rFonts w:asciiTheme="majorEastAsia" w:eastAsiaTheme="majorEastAsia" w:hAnsiTheme="majorEastAsia" w:hint="eastAsia"/>
          <w:sz w:val="24"/>
          <w:lang w:val="x-none"/>
        </w:rPr>
        <w:t>こと。また、</w:t>
      </w:r>
      <w:r w:rsidRPr="007A0034">
        <w:rPr>
          <w:rFonts w:asciiTheme="majorEastAsia" w:eastAsiaTheme="majorEastAsia" w:hAnsiTheme="majorEastAsia" w:hint="eastAsia"/>
          <w:sz w:val="24"/>
          <w:lang w:val="x-none"/>
        </w:rPr>
        <w:t>事業費抑制に努め、</w:t>
      </w:r>
      <w:r w:rsidR="0063175F" w:rsidRPr="007A0034">
        <w:rPr>
          <w:rFonts w:asciiTheme="majorEastAsia" w:eastAsiaTheme="majorEastAsia" w:hAnsiTheme="majorEastAsia" w:hint="eastAsia"/>
          <w:sz w:val="24"/>
          <w:lang w:val="x-none"/>
        </w:rPr>
        <w:t>全線開業に向けた具体的なスケジュールを明らかにするとともに、新たに示された工期の短縮に向けて最大限努力すること。</w:t>
      </w:r>
      <w:r w:rsidRPr="007A0034">
        <w:rPr>
          <w:rFonts w:asciiTheme="majorEastAsia" w:eastAsiaTheme="majorEastAsia" w:hAnsiTheme="majorEastAsia" w:hint="eastAsia"/>
          <w:sz w:val="24"/>
          <w:lang w:val="x-none"/>
        </w:rPr>
        <w:t>調査にあたっては、国により、沿線自治体</w:t>
      </w:r>
      <w:r w:rsidR="000E22E7" w:rsidRPr="007A0034">
        <w:rPr>
          <w:rFonts w:asciiTheme="majorEastAsia" w:eastAsiaTheme="majorEastAsia" w:hAnsiTheme="majorEastAsia" w:hint="eastAsia"/>
          <w:sz w:val="24"/>
          <w:lang w:val="x-none"/>
        </w:rPr>
        <w:t>等への丁寧な説明</w:t>
      </w:r>
      <w:r w:rsidRPr="007A0034">
        <w:rPr>
          <w:rFonts w:asciiTheme="majorEastAsia" w:eastAsiaTheme="majorEastAsia" w:hAnsiTheme="majorEastAsia" w:hint="eastAsia"/>
          <w:sz w:val="24"/>
          <w:lang w:val="x-none"/>
        </w:rPr>
        <w:t>を徹底した上で、沿線住民の理解を得ながら進めること。これらを踏まえて、調査を加速させ、</w:t>
      </w:r>
      <w:r w:rsidR="0063175F" w:rsidRPr="007A0034">
        <w:rPr>
          <w:rFonts w:asciiTheme="majorEastAsia" w:eastAsiaTheme="majorEastAsia" w:hAnsiTheme="majorEastAsia" w:hint="eastAsia"/>
          <w:sz w:val="24"/>
          <w:lang w:val="x-none"/>
        </w:rPr>
        <w:t>早期</w:t>
      </w:r>
      <w:r w:rsidR="000E22E7" w:rsidRPr="007A0034">
        <w:rPr>
          <w:rFonts w:asciiTheme="majorEastAsia" w:eastAsiaTheme="majorEastAsia" w:hAnsiTheme="majorEastAsia" w:hint="eastAsia"/>
          <w:sz w:val="24"/>
          <w:lang w:val="x-none"/>
        </w:rPr>
        <w:t>に詳細な駅位置・ルートを決定</w:t>
      </w:r>
      <w:r w:rsidR="006572E5" w:rsidRPr="007A0034">
        <w:rPr>
          <w:rFonts w:asciiTheme="majorEastAsia" w:eastAsiaTheme="majorEastAsia" w:hAnsiTheme="majorEastAsia" w:hint="eastAsia"/>
          <w:sz w:val="24"/>
          <w:lang w:val="x-none"/>
        </w:rPr>
        <w:t>し、費用対効果についても、速やかに解決されるよう、検討を加速させること</w:t>
      </w:r>
      <w:r w:rsidR="000E22E7" w:rsidRPr="007A0034">
        <w:rPr>
          <w:rFonts w:asciiTheme="majorEastAsia" w:eastAsiaTheme="majorEastAsia" w:hAnsiTheme="majorEastAsia" w:hint="eastAsia"/>
          <w:sz w:val="24"/>
          <w:lang w:val="x-none"/>
        </w:rPr>
        <w:t>。</w:t>
      </w:r>
    </w:p>
    <w:p w14:paraId="5F4C4D75" w14:textId="77777777" w:rsidR="00F011D8" w:rsidRPr="007A0034" w:rsidRDefault="00F011D8" w:rsidP="005B6A1C">
      <w:pPr>
        <w:snapToGrid w:val="0"/>
        <w:spacing w:line="340" w:lineRule="exact"/>
        <w:ind w:firstLineChars="100" w:firstLine="240"/>
        <w:rPr>
          <w:rFonts w:asciiTheme="majorEastAsia" w:eastAsiaTheme="majorEastAsia" w:hAnsiTheme="majorEastAsia"/>
          <w:sz w:val="24"/>
          <w:szCs w:val="24"/>
          <w:lang w:val="x-none"/>
        </w:rPr>
      </w:pPr>
    </w:p>
    <w:p w14:paraId="36AFC4A5" w14:textId="6FF3DB3D" w:rsidR="005B6A1C" w:rsidRPr="007A0034" w:rsidRDefault="0063175F" w:rsidP="00267348">
      <w:pPr>
        <w:snapToGrid w:val="0"/>
        <w:spacing w:line="340" w:lineRule="exact"/>
        <w:rPr>
          <w:rFonts w:asciiTheme="majorEastAsia" w:eastAsiaTheme="majorEastAsia" w:hAnsiTheme="majorEastAsia"/>
          <w:sz w:val="24"/>
          <w:szCs w:val="24"/>
        </w:rPr>
      </w:pPr>
      <w:r w:rsidRPr="007A0034">
        <w:rPr>
          <w:rFonts w:asciiTheme="majorEastAsia" w:eastAsiaTheme="majorEastAsia" w:hAnsiTheme="majorEastAsia" w:hint="eastAsia"/>
          <w:sz w:val="24"/>
          <w:szCs w:val="24"/>
        </w:rPr>
        <w:t>４</w:t>
      </w:r>
      <w:r w:rsidR="005B6A1C" w:rsidRPr="007A0034">
        <w:rPr>
          <w:rFonts w:asciiTheme="majorEastAsia" w:eastAsiaTheme="majorEastAsia" w:hAnsiTheme="majorEastAsia" w:hint="eastAsia"/>
          <w:sz w:val="24"/>
          <w:szCs w:val="24"/>
        </w:rPr>
        <w:t xml:space="preserve">　新大阪駅における駅位置の早期確定及び駅機能の強化</w:t>
      </w:r>
    </w:p>
    <w:p w14:paraId="068AB7A2" w14:textId="5BA78895" w:rsidR="00143AEE" w:rsidRPr="007A0034" w:rsidRDefault="00143AEE" w:rsidP="00702F1C">
      <w:pPr>
        <w:snapToGrid w:val="0"/>
        <w:spacing w:line="340" w:lineRule="exact"/>
        <w:ind w:leftChars="100" w:left="210" w:firstLineChars="100" w:firstLine="240"/>
        <w:rPr>
          <w:rFonts w:asciiTheme="majorEastAsia" w:eastAsiaTheme="majorEastAsia" w:hAnsiTheme="majorEastAsia"/>
          <w:sz w:val="24"/>
          <w:szCs w:val="24"/>
        </w:rPr>
      </w:pPr>
      <w:r w:rsidRPr="007A0034">
        <w:rPr>
          <w:rFonts w:asciiTheme="majorEastAsia" w:eastAsiaTheme="majorEastAsia" w:hAnsiTheme="majorEastAsia" w:hint="eastAsia"/>
          <w:sz w:val="24"/>
          <w:szCs w:val="24"/>
        </w:rPr>
        <w:t>広域交通ネットワークの一大ハブ拠点としての役割が期待される新大阪の駅位置については、</w:t>
      </w:r>
      <w:r w:rsidR="000E22E7" w:rsidRPr="007A0034">
        <w:rPr>
          <w:rFonts w:asciiTheme="majorEastAsia" w:eastAsiaTheme="majorEastAsia" w:hAnsiTheme="majorEastAsia" w:hint="eastAsia"/>
          <w:sz w:val="24"/>
          <w:szCs w:val="24"/>
        </w:rPr>
        <w:t>先般、既存駅の南側地下に配置されることが示されたが、今後の詳細な検討に</w:t>
      </w:r>
      <w:r w:rsidR="001726CA" w:rsidRPr="007A0034">
        <w:rPr>
          <w:rFonts w:asciiTheme="majorEastAsia" w:eastAsiaTheme="majorEastAsia" w:hAnsiTheme="majorEastAsia" w:hint="eastAsia"/>
          <w:sz w:val="24"/>
          <w:szCs w:val="24"/>
        </w:rPr>
        <w:t>あ</w:t>
      </w:r>
      <w:r w:rsidR="000E22E7" w:rsidRPr="007A0034">
        <w:rPr>
          <w:rFonts w:asciiTheme="majorEastAsia" w:eastAsiaTheme="majorEastAsia" w:hAnsiTheme="majorEastAsia" w:hint="eastAsia"/>
          <w:sz w:val="24"/>
          <w:szCs w:val="24"/>
        </w:rPr>
        <w:t>たっては、</w:t>
      </w:r>
      <w:r w:rsidRPr="007A0034">
        <w:rPr>
          <w:rFonts w:asciiTheme="majorEastAsia" w:eastAsiaTheme="majorEastAsia" w:hAnsiTheme="majorEastAsia" w:hint="eastAsia"/>
          <w:sz w:val="24"/>
          <w:szCs w:val="24"/>
        </w:rPr>
        <w:t>既存の新幹線や在来線との乗換等の利用者利便性等を考慮すること。</w:t>
      </w:r>
    </w:p>
    <w:p w14:paraId="1331A7FB" w14:textId="77777777" w:rsidR="00F011D8" w:rsidRPr="007A0034" w:rsidRDefault="00F011D8" w:rsidP="005B6A1C">
      <w:pPr>
        <w:snapToGrid w:val="0"/>
        <w:spacing w:line="340" w:lineRule="exact"/>
        <w:ind w:firstLineChars="100" w:firstLine="240"/>
        <w:rPr>
          <w:rFonts w:asciiTheme="majorEastAsia" w:eastAsiaTheme="majorEastAsia" w:hAnsiTheme="majorEastAsia"/>
          <w:sz w:val="24"/>
          <w:szCs w:val="24"/>
        </w:rPr>
      </w:pPr>
    </w:p>
    <w:p w14:paraId="26CCF7C2" w14:textId="77777777" w:rsidR="0063175F" w:rsidRPr="007A0034" w:rsidRDefault="0063175F" w:rsidP="005B6A1C">
      <w:pPr>
        <w:snapToGrid w:val="0"/>
        <w:spacing w:line="340" w:lineRule="exact"/>
        <w:ind w:firstLineChars="100" w:firstLine="240"/>
        <w:rPr>
          <w:rFonts w:asciiTheme="majorEastAsia" w:eastAsiaTheme="majorEastAsia" w:hAnsiTheme="majorEastAsia"/>
          <w:sz w:val="24"/>
          <w:szCs w:val="24"/>
        </w:rPr>
      </w:pPr>
    </w:p>
    <w:p w14:paraId="41AAE25F" w14:textId="77777777" w:rsidR="0063175F" w:rsidRPr="007A0034" w:rsidRDefault="0063175F" w:rsidP="00267348">
      <w:pPr>
        <w:overflowPunct w:val="0"/>
        <w:adjustRightInd w:val="0"/>
        <w:spacing w:afterLines="50" w:after="143" w:line="340" w:lineRule="exact"/>
        <w:contextualSpacing/>
        <w:textAlignment w:val="baseline"/>
        <w:rPr>
          <w:rFonts w:asciiTheme="majorEastAsia" w:eastAsiaTheme="majorEastAsia" w:hAnsiTheme="majorEastAsia"/>
          <w:sz w:val="24"/>
          <w:szCs w:val="24"/>
        </w:rPr>
      </w:pPr>
    </w:p>
    <w:p w14:paraId="4C18C273" w14:textId="77777777" w:rsidR="0063175F" w:rsidRPr="007A0034" w:rsidRDefault="0063175F" w:rsidP="00267348">
      <w:pPr>
        <w:overflowPunct w:val="0"/>
        <w:adjustRightInd w:val="0"/>
        <w:spacing w:afterLines="50" w:after="143" w:line="340" w:lineRule="exact"/>
        <w:contextualSpacing/>
        <w:textAlignment w:val="baseline"/>
        <w:rPr>
          <w:rFonts w:asciiTheme="majorEastAsia" w:eastAsiaTheme="majorEastAsia" w:hAnsiTheme="majorEastAsia"/>
          <w:sz w:val="24"/>
          <w:szCs w:val="24"/>
        </w:rPr>
      </w:pPr>
    </w:p>
    <w:p w14:paraId="309E14CA" w14:textId="77777777" w:rsidR="0063175F" w:rsidRPr="007A0034" w:rsidRDefault="0063175F" w:rsidP="00267348">
      <w:pPr>
        <w:overflowPunct w:val="0"/>
        <w:adjustRightInd w:val="0"/>
        <w:spacing w:afterLines="50" w:after="143" w:line="340" w:lineRule="exact"/>
        <w:contextualSpacing/>
        <w:textAlignment w:val="baseline"/>
        <w:rPr>
          <w:rFonts w:asciiTheme="majorEastAsia" w:eastAsiaTheme="majorEastAsia" w:hAnsiTheme="majorEastAsia"/>
          <w:sz w:val="24"/>
          <w:szCs w:val="24"/>
        </w:rPr>
      </w:pPr>
    </w:p>
    <w:p w14:paraId="28E5C54D" w14:textId="77777777" w:rsidR="0063175F" w:rsidRPr="007A0034" w:rsidRDefault="0063175F" w:rsidP="00267348">
      <w:pPr>
        <w:overflowPunct w:val="0"/>
        <w:adjustRightInd w:val="0"/>
        <w:spacing w:afterLines="50" w:after="143" w:line="340" w:lineRule="exact"/>
        <w:contextualSpacing/>
        <w:textAlignment w:val="baseline"/>
        <w:rPr>
          <w:rFonts w:asciiTheme="majorEastAsia" w:eastAsiaTheme="majorEastAsia" w:hAnsiTheme="majorEastAsia"/>
          <w:sz w:val="24"/>
          <w:szCs w:val="24"/>
        </w:rPr>
      </w:pPr>
    </w:p>
    <w:p w14:paraId="46A78327" w14:textId="11CEDFD6" w:rsidR="00143AEE" w:rsidRPr="007A0034" w:rsidRDefault="0063175F" w:rsidP="00267348">
      <w:pPr>
        <w:overflowPunct w:val="0"/>
        <w:adjustRightInd w:val="0"/>
        <w:spacing w:afterLines="50" w:after="143" w:line="340" w:lineRule="exact"/>
        <w:contextualSpacing/>
        <w:textAlignment w:val="baseline"/>
        <w:rPr>
          <w:rFonts w:asciiTheme="majorEastAsia" w:eastAsiaTheme="majorEastAsia" w:hAnsiTheme="majorEastAsia"/>
          <w:sz w:val="24"/>
          <w:szCs w:val="24"/>
        </w:rPr>
      </w:pPr>
      <w:r w:rsidRPr="007A0034">
        <w:rPr>
          <w:rFonts w:asciiTheme="majorEastAsia" w:eastAsiaTheme="majorEastAsia" w:hAnsiTheme="majorEastAsia" w:hint="eastAsia"/>
          <w:sz w:val="24"/>
          <w:szCs w:val="24"/>
        </w:rPr>
        <w:t>５</w:t>
      </w:r>
      <w:r w:rsidR="00143AEE" w:rsidRPr="007A0034">
        <w:rPr>
          <w:rFonts w:asciiTheme="majorEastAsia" w:eastAsiaTheme="majorEastAsia" w:hAnsiTheme="majorEastAsia" w:hint="eastAsia"/>
          <w:sz w:val="24"/>
          <w:szCs w:val="24"/>
        </w:rPr>
        <w:t xml:space="preserve">　沿線地域住民の理解促進</w:t>
      </w:r>
    </w:p>
    <w:p w14:paraId="1EA14331" w14:textId="77777777" w:rsidR="00143AEE" w:rsidRPr="007A0034" w:rsidRDefault="00143AEE" w:rsidP="00702F1C">
      <w:pPr>
        <w:overflowPunct w:val="0"/>
        <w:adjustRightInd w:val="0"/>
        <w:spacing w:afterLines="50" w:after="143" w:line="340" w:lineRule="exact"/>
        <w:ind w:leftChars="100" w:left="210"/>
        <w:contextualSpacing/>
        <w:textAlignment w:val="baseline"/>
        <w:rPr>
          <w:rFonts w:asciiTheme="majorEastAsia" w:eastAsiaTheme="majorEastAsia" w:hAnsiTheme="majorEastAsia"/>
          <w:sz w:val="24"/>
          <w:szCs w:val="24"/>
        </w:rPr>
      </w:pPr>
      <w:r w:rsidRPr="007A0034">
        <w:rPr>
          <w:rFonts w:asciiTheme="majorEastAsia" w:eastAsiaTheme="majorEastAsia" w:hAnsiTheme="majorEastAsia" w:hint="eastAsia"/>
          <w:sz w:val="24"/>
          <w:szCs w:val="24"/>
        </w:rPr>
        <w:t xml:space="preserve">　国が前面に立って国家プロジェクトとしての北陸新幹線の必要性や意義を説明し、早期全線整備に向けた理解促進を図ること。</w:t>
      </w:r>
    </w:p>
    <w:p w14:paraId="028655EF" w14:textId="77777777" w:rsidR="00143AEE" w:rsidRPr="007A0034" w:rsidRDefault="00143AEE" w:rsidP="00B20E8F">
      <w:pPr>
        <w:overflowPunct w:val="0"/>
        <w:adjustRightInd w:val="0"/>
        <w:spacing w:afterLines="50" w:after="143" w:line="260" w:lineRule="exact"/>
        <w:contextualSpacing/>
        <w:textAlignment w:val="baseline"/>
        <w:rPr>
          <w:rFonts w:asciiTheme="majorEastAsia" w:eastAsiaTheme="majorEastAsia" w:hAnsiTheme="majorEastAsia"/>
          <w:sz w:val="24"/>
          <w:szCs w:val="24"/>
        </w:rPr>
      </w:pPr>
    </w:p>
    <w:p w14:paraId="07B0224B" w14:textId="79D35235" w:rsidR="00143AEE" w:rsidRPr="007A0034" w:rsidRDefault="0063175F" w:rsidP="00267348">
      <w:pPr>
        <w:overflowPunct w:val="0"/>
        <w:adjustRightInd w:val="0"/>
        <w:spacing w:afterLines="50" w:after="143" w:line="340" w:lineRule="exact"/>
        <w:contextualSpacing/>
        <w:textAlignment w:val="baseline"/>
        <w:rPr>
          <w:rFonts w:asciiTheme="majorEastAsia" w:eastAsiaTheme="majorEastAsia" w:hAnsiTheme="majorEastAsia"/>
          <w:sz w:val="24"/>
          <w:szCs w:val="24"/>
        </w:rPr>
      </w:pPr>
      <w:r w:rsidRPr="007A0034">
        <w:rPr>
          <w:rFonts w:asciiTheme="majorEastAsia" w:eastAsiaTheme="majorEastAsia" w:hAnsiTheme="majorEastAsia" w:hint="eastAsia"/>
          <w:sz w:val="24"/>
          <w:szCs w:val="24"/>
        </w:rPr>
        <w:t>６</w:t>
      </w:r>
      <w:r w:rsidR="00143AEE" w:rsidRPr="007A0034">
        <w:rPr>
          <w:rFonts w:asciiTheme="majorEastAsia" w:eastAsiaTheme="majorEastAsia" w:hAnsiTheme="majorEastAsia" w:hint="eastAsia"/>
          <w:sz w:val="24"/>
          <w:szCs w:val="24"/>
        </w:rPr>
        <w:t xml:space="preserve">　</w:t>
      </w:r>
      <w:r w:rsidR="000E22E7" w:rsidRPr="007A0034">
        <w:rPr>
          <w:rFonts w:asciiTheme="majorEastAsia" w:eastAsiaTheme="majorEastAsia" w:hAnsiTheme="majorEastAsia" w:hint="eastAsia"/>
          <w:sz w:val="24"/>
          <w:szCs w:val="24"/>
        </w:rPr>
        <w:t>北陸・関西間の円滑な流動の確保</w:t>
      </w:r>
    </w:p>
    <w:p w14:paraId="0B205B96" w14:textId="3A5F52DC" w:rsidR="00143AEE" w:rsidRPr="007A0034" w:rsidRDefault="000E22E7" w:rsidP="00702F1C">
      <w:pPr>
        <w:overflowPunct w:val="0"/>
        <w:adjustRightInd w:val="0"/>
        <w:spacing w:afterLines="50" w:after="143" w:line="340" w:lineRule="exact"/>
        <w:ind w:leftChars="100" w:left="210" w:firstLineChars="100" w:firstLine="240"/>
        <w:contextualSpacing/>
        <w:textAlignment w:val="baseline"/>
        <w:rPr>
          <w:rFonts w:asciiTheme="majorEastAsia" w:eastAsiaTheme="majorEastAsia" w:hAnsiTheme="majorEastAsia"/>
          <w:sz w:val="28"/>
          <w:szCs w:val="28"/>
        </w:rPr>
      </w:pPr>
      <w:r w:rsidRPr="007A0034">
        <w:rPr>
          <w:rFonts w:asciiTheme="majorEastAsia" w:eastAsiaTheme="majorEastAsia" w:hAnsiTheme="majorEastAsia" w:hint="eastAsia"/>
          <w:sz w:val="24"/>
          <w:szCs w:val="24"/>
        </w:rPr>
        <w:t>金沢・敦賀間の開業により、</w:t>
      </w:r>
      <w:r w:rsidR="00143AEE" w:rsidRPr="007A0034">
        <w:rPr>
          <w:rFonts w:asciiTheme="majorEastAsia" w:eastAsiaTheme="majorEastAsia" w:hAnsiTheme="majorEastAsia" w:hint="eastAsia"/>
          <w:sz w:val="24"/>
          <w:szCs w:val="24"/>
        </w:rPr>
        <w:t>敦賀駅において新幹線と</w:t>
      </w:r>
      <w:r w:rsidR="004B0E5F" w:rsidRPr="007A0034">
        <w:rPr>
          <w:rFonts w:asciiTheme="majorEastAsia" w:eastAsiaTheme="majorEastAsia" w:hAnsiTheme="majorEastAsia" w:hint="eastAsia"/>
          <w:sz w:val="24"/>
          <w:szCs w:val="24"/>
        </w:rPr>
        <w:t>在来線</w:t>
      </w:r>
      <w:r w:rsidR="00143AEE" w:rsidRPr="007A0034">
        <w:rPr>
          <w:rFonts w:asciiTheme="majorEastAsia" w:eastAsiaTheme="majorEastAsia" w:hAnsiTheme="majorEastAsia" w:hint="eastAsia"/>
          <w:sz w:val="24"/>
          <w:szCs w:val="24"/>
        </w:rPr>
        <w:t>特急との乗換が生じ</w:t>
      </w:r>
      <w:r w:rsidR="004B0E5F" w:rsidRPr="007A0034">
        <w:rPr>
          <w:rFonts w:asciiTheme="majorEastAsia" w:eastAsiaTheme="majorEastAsia" w:hAnsiTheme="majorEastAsia" w:hint="eastAsia"/>
          <w:sz w:val="24"/>
          <w:szCs w:val="24"/>
        </w:rPr>
        <w:t>た</w:t>
      </w:r>
      <w:r w:rsidR="00143AEE" w:rsidRPr="007A0034">
        <w:rPr>
          <w:rFonts w:asciiTheme="majorEastAsia" w:eastAsiaTheme="majorEastAsia" w:hAnsiTheme="majorEastAsia" w:hint="eastAsia"/>
          <w:sz w:val="24"/>
          <w:szCs w:val="24"/>
        </w:rPr>
        <w:t>ことから、北陸・関西間の円滑な流動</w:t>
      </w:r>
      <w:r w:rsidR="004B0E5F" w:rsidRPr="007A0034">
        <w:rPr>
          <w:rFonts w:asciiTheme="majorEastAsia" w:eastAsiaTheme="majorEastAsia" w:hAnsiTheme="majorEastAsia" w:hint="eastAsia"/>
          <w:sz w:val="24"/>
          <w:szCs w:val="24"/>
        </w:rPr>
        <w:t>が</w:t>
      </w:r>
      <w:r w:rsidR="00143AEE" w:rsidRPr="007A0034">
        <w:rPr>
          <w:rFonts w:asciiTheme="majorEastAsia" w:eastAsiaTheme="majorEastAsia" w:hAnsiTheme="majorEastAsia" w:hint="eastAsia"/>
          <w:sz w:val="24"/>
          <w:szCs w:val="24"/>
        </w:rPr>
        <w:t>確保</w:t>
      </w:r>
      <w:r w:rsidR="004B0E5F" w:rsidRPr="007A0034">
        <w:rPr>
          <w:rFonts w:asciiTheme="majorEastAsia" w:eastAsiaTheme="majorEastAsia" w:hAnsiTheme="majorEastAsia" w:hint="eastAsia"/>
          <w:sz w:val="24"/>
          <w:szCs w:val="24"/>
        </w:rPr>
        <w:t>されるよう</w:t>
      </w:r>
      <w:r w:rsidR="00143AEE" w:rsidRPr="007A0034">
        <w:rPr>
          <w:rFonts w:asciiTheme="majorEastAsia" w:eastAsiaTheme="majorEastAsia" w:hAnsiTheme="majorEastAsia" w:hint="eastAsia"/>
          <w:sz w:val="24"/>
          <w:szCs w:val="24"/>
        </w:rPr>
        <w:t>、</w:t>
      </w:r>
      <w:r w:rsidR="004B0E5F" w:rsidRPr="007A0034">
        <w:rPr>
          <w:rFonts w:asciiTheme="majorEastAsia" w:eastAsiaTheme="majorEastAsia" w:hAnsiTheme="majorEastAsia" w:hint="eastAsia"/>
          <w:sz w:val="24"/>
          <w:szCs w:val="24"/>
        </w:rPr>
        <w:t>利用者の</w:t>
      </w:r>
      <w:r w:rsidR="00143AEE" w:rsidRPr="007A0034">
        <w:rPr>
          <w:rFonts w:asciiTheme="majorEastAsia" w:eastAsiaTheme="majorEastAsia" w:hAnsiTheme="majorEastAsia" w:hint="eastAsia"/>
          <w:sz w:val="24"/>
          <w:szCs w:val="24"/>
        </w:rPr>
        <w:t>利便性向上を図ること。</w:t>
      </w:r>
    </w:p>
    <w:p w14:paraId="449AF4DA" w14:textId="77777777" w:rsidR="00143AEE" w:rsidRPr="007A0034" w:rsidRDefault="00143AEE" w:rsidP="00B20E8F">
      <w:pPr>
        <w:overflowPunct w:val="0"/>
        <w:adjustRightInd w:val="0"/>
        <w:spacing w:afterLines="50" w:after="143" w:line="260" w:lineRule="exact"/>
        <w:contextualSpacing/>
        <w:textAlignment w:val="baseline"/>
        <w:rPr>
          <w:rFonts w:ascii="ＭＳ 明朝" w:hAnsi="ＭＳ 明朝"/>
          <w:sz w:val="24"/>
          <w:szCs w:val="24"/>
        </w:rPr>
      </w:pPr>
    </w:p>
    <w:p w14:paraId="655493FE" w14:textId="77777777" w:rsidR="00F011D8" w:rsidRPr="007A0034" w:rsidRDefault="00F011D8" w:rsidP="00B20E8F">
      <w:pPr>
        <w:overflowPunct w:val="0"/>
        <w:adjustRightInd w:val="0"/>
        <w:spacing w:afterLines="50" w:after="143" w:line="260" w:lineRule="exact"/>
        <w:contextualSpacing/>
        <w:textAlignment w:val="baseline"/>
        <w:rPr>
          <w:rFonts w:ascii="ＭＳ 明朝" w:hAnsi="ＭＳ 明朝"/>
          <w:sz w:val="24"/>
          <w:szCs w:val="24"/>
        </w:rPr>
      </w:pPr>
    </w:p>
    <w:p w14:paraId="3A56FEE5" w14:textId="77777777" w:rsidR="00F011D8" w:rsidRPr="007A0034" w:rsidRDefault="00F011D8" w:rsidP="00B20E8F">
      <w:pPr>
        <w:overflowPunct w:val="0"/>
        <w:adjustRightInd w:val="0"/>
        <w:spacing w:afterLines="50" w:after="143" w:line="260" w:lineRule="exact"/>
        <w:contextualSpacing/>
        <w:textAlignment w:val="baseline"/>
        <w:rPr>
          <w:rFonts w:ascii="ＭＳ 明朝" w:hAnsi="ＭＳ 明朝"/>
          <w:sz w:val="24"/>
          <w:szCs w:val="24"/>
        </w:rPr>
      </w:pPr>
    </w:p>
    <w:p w14:paraId="19861BAC" w14:textId="59DDE8DA" w:rsidR="00F011D8" w:rsidRPr="007A0034" w:rsidRDefault="00660675" w:rsidP="00267348">
      <w:pPr>
        <w:overflowPunct w:val="0"/>
        <w:adjustRightInd w:val="0"/>
        <w:spacing w:afterLines="50" w:after="143" w:line="260" w:lineRule="exact"/>
        <w:ind w:firstLineChars="200" w:firstLine="480"/>
        <w:contextualSpacing/>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令和</w:t>
      </w:r>
      <w:r w:rsidR="000E22E7" w:rsidRPr="007A0034">
        <w:rPr>
          <w:rFonts w:asciiTheme="minorEastAsia" w:hAnsiTheme="minorEastAsia" w:cs="ＭＳ 明朝" w:hint="eastAsia"/>
          <w:kern w:val="0"/>
          <w:sz w:val="24"/>
          <w:szCs w:val="24"/>
        </w:rPr>
        <w:t>６</w:t>
      </w:r>
      <w:r w:rsidRPr="007A0034">
        <w:rPr>
          <w:rFonts w:asciiTheme="minorEastAsia" w:hAnsiTheme="minorEastAsia" w:cs="ＭＳ 明朝" w:hint="eastAsia"/>
          <w:kern w:val="0"/>
          <w:sz w:val="24"/>
          <w:szCs w:val="24"/>
        </w:rPr>
        <w:t>年１１月</w:t>
      </w:r>
      <w:r w:rsidR="000E22E7" w:rsidRPr="007A0034">
        <w:rPr>
          <w:rFonts w:asciiTheme="minorEastAsia" w:hAnsiTheme="minorEastAsia" w:cs="ＭＳ 明朝" w:hint="eastAsia"/>
          <w:kern w:val="0"/>
          <w:sz w:val="24"/>
          <w:szCs w:val="24"/>
        </w:rPr>
        <w:t>１４</w:t>
      </w:r>
      <w:r w:rsidRPr="007A0034">
        <w:rPr>
          <w:rFonts w:asciiTheme="minorEastAsia" w:hAnsiTheme="minorEastAsia" w:cs="ＭＳ 明朝" w:hint="eastAsia"/>
          <w:kern w:val="0"/>
          <w:sz w:val="24"/>
          <w:szCs w:val="24"/>
        </w:rPr>
        <w:t xml:space="preserve">日　　</w:t>
      </w:r>
    </w:p>
    <w:p w14:paraId="730570E4" w14:textId="77777777" w:rsidR="00660675" w:rsidRPr="007A0034" w:rsidRDefault="00660675" w:rsidP="00B20E8F">
      <w:pPr>
        <w:overflowPunct w:val="0"/>
        <w:adjustRightInd w:val="0"/>
        <w:spacing w:afterLines="50" w:after="143" w:line="260" w:lineRule="exact"/>
        <w:contextualSpacing/>
        <w:textAlignment w:val="baseline"/>
        <w:rPr>
          <w:rFonts w:ascii="ＭＳ 明朝" w:hAnsi="ＭＳ 明朝"/>
          <w:sz w:val="24"/>
          <w:szCs w:val="24"/>
        </w:rPr>
      </w:pPr>
    </w:p>
    <w:p w14:paraId="3366C4FB" w14:textId="77777777" w:rsidR="00660675" w:rsidRPr="007A0034" w:rsidRDefault="00660675" w:rsidP="00B20E8F">
      <w:pPr>
        <w:overflowPunct w:val="0"/>
        <w:adjustRightInd w:val="0"/>
        <w:spacing w:afterLines="50" w:after="143" w:line="260" w:lineRule="exact"/>
        <w:contextualSpacing/>
        <w:textAlignment w:val="baseline"/>
        <w:rPr>
          <w:rFonts w:ascii="ＭＳ 明朝" w:hAnsi="ＭＳ 明朝"/>
          <w:sz w:val="24"/>
          <w:szCs w:val="24"/>
        </w:rPr>
      </w:pPr>
    </w:p>
    <w:p w14:paraId="2881D81A" w14:textId="769B7315" w:rsidR="005B6A1C" w:rsidRPr="007A0034" w:rsidRDefault="005B6A1C" w:rsidP="00B20E8F">
      <w:pPr>
        <w:overflowPunct w:val="0"/>
        <w:adjustRightInd w:val="0"/>
        <w:spacing w:afterLines="50" w:after="143" w:line="260" w:lineRule="exact"/>
        <w:contextualSpacing/>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 xml:space="preserve">　</w:t>
      </w:r>
    </w:p>
    <w:p w14:paraId="184C33C4" w14:textId="1F2F1BB1" w:rsidR="005B6A1C" w:rsidRPr="007A0034" w:rsidRDefault="00B20E8F" w:rsidP="00B20E8F">
      <w:pPr>
        <w:overflowPunct w:val="0"/>
        <w:adjustRightInd w:val="0"/>
        <w:spacing w:afterLines="50" w:after="143" w:line="300" w:lineRule="exact"/>
        <w:contextualSpacing/>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 xml:space="preserve">　　　　　　　　　</w:t>
      </w:r>
      <w:r w:rsidR="00660675" w:rsidRPr="007A0034">
        <w:rPr>
          <w:rFonts w:asciiTheme="minorEastAsia" w:hAnsiTheme="minorEastAsia" w:cs="ＭＳ 明朝" w:hint="eastAsia"/>
          <w:kern w:val="0"/>
          <w:sz w:val="24"/>
          <w:szCs w:val="24"/>
        </w:rPr>
        <w:t xml:space="preserve">　　　　　　　　　　　　</w:t>
      </w:r>
      <w:r w:rsidRPr="007A0034">
        <w:rPr>
          <w:rFonts w:asciiTheme="minorEastAsia" w:hAnsiTheme="minorEastAsia" w:cs="ＭＳ 明朝" w:hint="eastAsia"/>
          <w:kern w:val="0"/>
          <w:sz w:val="24"/>
          <w:szCs w:val="24"/>
        </w:rPr>
        <w:t xml:space="preserve">　</w:t>
      </w:r>
      <w:r w:rsidR="005B6A1C" w:rsidRPr="007A0034">
        <w:rPr>
          <w:rFonts w:asciiTheme="minorEastAsia" w:hAnsiTheme="minorEastAsia" w:cs="ＭＳ 明朝" w:hint="eastAsia"/>
          <w:spacing w:val="36"/>
          <w:kern w:val="0"/>
          <w:sz w:val="24"/>
          <w:szCs w:val="24"/>
          <w:fitText w:val="1800" w:id="-1437413120"/>
        </w:rPr>
        <w:t>関西広域連</w:t>
      </w:r>
      <w:r w:rsidR="005B6A1C" w:rsidRPr="007A0034">
        <w:rPr>
          <w:rFonts w:asciiTheme="minorEastAsia" w:hAnsiTheme="minorEastAsia" w:cs="ＭＳ 明朝" w:hint="eastAsia"/>
          <w:kern w:val="0"/>
          <w:sz w:val="24"/>
          <w:szCs w:val="24"/>
          <w:fitText w:val="1800" w:id="-1437413120"/>
        </w:rPr>
        <w:t>合</w:t>
      </w:r>
    </w:p>
    <w:p w14:paraId="3E6AA345" w14:textId="6DE7B39E" w:rsidR="005B6A1C" w:rsidRPr="007A0034" w:rsidRDefault="005B6A1C" w:rsidP="005B6A1C">
      <w:pPr>
        <w:overflowPunct w:val="0"/>
        <w:adjustRightInd w:val="0"/>
        <w:spacing w:afterLines="50" w:after="143" w:line="300" w:lineRule="exact"/>
        <w:ind w:firstLineChars="2941" w:firstLine="7058"/>
        <w:contextualSpacing/>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 xml:space="preserve">広域連合長　</w:t>
      </w:r>
      <w:r w:rsidR="00291986" w:rsidRPr="007A0034">
        <w:rPr>
          <w:rFonts w:asciiTheme="minorEastAsia" w:hAnsiTheme="minorEastAsia" w:cs="ＭＳ 明朝" w:hint="eastAsia"/>
          <w:kern w:val="0"/>
          <w:sz w:val="24"/>
          <w:szCs w:val="24"/>
          <w:fitText w:val="720" w:id="-1183128063"/>
        </w:rPr>
        <w:t>三日月</w:t>
      </w:r>
      <w:r w:rsidR="00291986" w:rsidRPr="007A0034">
        <w:rPr>
          <w:rFonts w:asciiTheme="minorEastAsia" w:hAnsiTheme="minorEastAsia" w:cs="ＭＳ 明朝" w:hint="eastAsia"/>
          <w:kern w:val="0"/>
          <w:sz w:val="24"/>
          <w:szCs w:val="24"/>
        </w:rPr>
        <w:t xml:space="preserve">　大　造</w:t>
      </w:r>
    </w:p>
    <w:p w14:paraId="1C066955" w14:textId="77777777" w:rsidR="005B6A1C" w:rsidRPr="007A0034" w:rsidRDefault="005B6A1C" w:rsidP="005B6A1C">
      <w:pPr>
        <w:overflowPunct w:val="0"/>
        <w:adjustRightInd w:val="0"/>
        <w:spacing w:line="300" w:lineRule="exact"/>
        <w:ind w:firstLineChars="2200" w:firstLine="5280"/>
        <w:contextualSpacing/>
        <w:jc w:val="left"/>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fitText w:val="1800" w:id="-1437413119"/>
        </w:rPr>
        <w:t xml:space="preserve">京　　 都 </w:t>
      </w:r>
      <w:r w:rsidRPr="007A0034">
        <w:rPr>
          <w:rFonts w:asciiTheme="minorEastAsia" w:hAnsiTheme="minorEastAsia" w:cs="ＭＳ 明朝"/>
          <w:kern w:val="0"/>
          <w:sz w:val="24"/>
          <w:szCs w:val="24"/>
          <w:fitText w:val="1800" w:id="-1437413119"/>
        </w:rPr>
        <w:t xml:space="preserve">   </w:t>
      </w:r>
      <w:r w:rsidRPr="007A0034">
        <w:rPr>
          <w:rFonts w:asciiTheme="minorEastAsia" w:hAnsiTheme="minorEastAsia" w:cs="ＭＳ 明朝" w:hint="eastAsia"/>
          <w:kern w:val="0"/>
          <w:sz w:val="24"/>
          <w:szCs w:val="24"/>
          <w:fitText w:val="1800" w:id="-1437413119"/>
        </w:rPr>
        <w:t>府</w:t>
      </w:r>
    </w:p>
    <w:p w14:paraId="3D039E7F" w14:textId="77777777" w:rsidR="005B6A1C" w:rsidRPr="007A0034" w:rsidRDefault="005B6A1C" w:rsidP="005B6A1C">
      <w:pPr>
        <w:overflowPunct w:val="0"/>
        <w:adjustRightInd w:val="0"/>
        <w:spacing w:line="300" w:lineRule="exact"/>
        <w:contextualSpacing/>
        <w:jc w:val="right"/>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 xml:space="preserve">知　事　　　西　脇　隆　俊　　　</w:t>
      </w:r>
    </w:p>
    <w:p w14:paraId="4EE445F4" w14:textId="77777777" w:rsidR="005B6A1C" w:rsidRPr="007A0034" w:rsidRDefault="005B6A1C" w:rsidP="005B6A1C">
      <w:pPr>
        <w:overflowPunct w:val="0"/>
        <w:adjustRightInd w:val="0"/>
        <w:spacing w:line="300" w:lineRule="exact"/>
        <w:ind w:firstLineChars="2200" w:firstLine="5280"/>
        <w:contextualSpacing/>
        <w:jc w:val="left"/>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大</w:t>
      </w:r>
      <w:r w:rsidRPr="007A0034">
        <w:rPr>
          <w:rFonts w:asciiTheme="minorEastAsia" w:hAnsiTheme="minorEastAsia" w:cs="ＭＳ 明朝"/>
          <w:kern w:val="0"/>
          <w:sz w:val="24"/>
          <w:szCs w:val="24"/>
        </w:rPr>
        <w:tab/>
      </w:r>
      <w:r w:rsidRPr="007A0034">
        <w:rPr>
          <w:rFonts w:asciiTheme="minorEastAsia" w:hAnsiTheme="minorEastAsia" w:cs="ＭＳ 明朝" w:hint="eastAsia"/>
          <w:kern w:val="0"/>
          <w:sz w:val="24"/>
          <w:szCs w:val="24"/>
        </w:rPr>
        <w:t xml:space="preserve">　阪　　府</w:t>
      </w:r>
    </w:p>
    <w:p w14:paraId="265C76FC" w14:textId="77777777" w:rsidR="005B6A1C" w:rsidRPr="007A0034" w:rsidRDefault="005B6A1C" w:rsidP="005B6A1C">
      <w:pPr>
        <w:overflowPunct w:val="0"/>
        <w:adjustRightInd w:val="0"/>
        <w:spacing w:line="300" w:lineRule="exact"/>
        <w:contextualSpacing/>
        <w:jc w:val="right"/>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知　事　　　吉　村　洋　文</w:t>
      </w:r>
    </w:p>
    <w:p w14:paraId="444D771D" w14:textId="77777777" w:rsidR="005B6A1C" w:rsidRPr="007A0034" w:rsidRDefault="005B6A1C" w:rsidP="005B6A1C">
      <w:pPr>
        <w:overflowPunct w:val="0"/>
        <w:adjustRightInd w:val="0"/>
        <w:spacing w:line="300" w:lineRule="exact"/>
        <w:ind w:right="960" w:firstLineChars="2200" w:firstLine="5280"/>
        <w:contextualSpacing/>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 xml:space="preserve">公益社団法人関西経済連合会　</w:t>
      </w:r>
    </w:p>
    <w:p w14:paraId="6ADF7E02" w14:textId="77777777" w:rsidR="005B6A1C" w:rsidRPr="007A0034" w:rsidRDefault="005B6A1C" w:rsidP="005B6A1C">
      <w:pPr>
        <w:overflowPunct w:val="0"/>
        <w:adjustRightInd w:val="0"/>
        <w:spacing w:line="360" w:lineRule="exact"/>
        <w:contextualSpacing/>
        <w:jc w:val="right"/>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会　長　　　松　本　正　義</w:t>
      </w:r>
    </w:p>
    <w:p w14:paraId="1AF1F0D7" w14:textId="77777777" w:rsidR="005B6A1C" w:rsidRPr="007A0034" w:rsidRDefault="005B6A1C" w:rsidP="005B6A1C">
      <w:pPr>
        <w:overflowPunct w:val="0"/>
        <w:adjustRightInd w:val="0"/>
        <w:spacing w:line="300" w:lineRule="exact"/>
        <w:ind w:firstLineChars="675" w:firstLine="5225"/>
        <w:contextualSpacing/>
        <w:jc w:val="left"/>
        <w:textAlignment w:val="baseline"/>
        <w:rPr>
          <w:rFonts w:asciiTheme="minorEastAsia" w:hAnsiTheme="minorEastAsia" w:cs="ＭＳ 明朝"/>
          <w:kern w:val="0"/>
          <w:sz w:val="24"/>
          <w:szCs w:val="24"/>
        </w:rPr>
      </w:pPr>
      <w:r w:rsidRPr="007A0034">
        <w:rPr>
          <w:rFonts w:asciiTheme="minorEastAsia" w:hAnsiTheme="minorEastAsia" w:cs="ＭＳ 明朝" w:hint="eastAsia"/>
          <w:spacing w:val="267"/>
          <w:kern w:val="0"/>
          <w:sz w:val="24"/>
          <w:szCs w:val="24"/>
          <w:fitText w:val="1788" w:id="-1437413118"/>
        </w:rPr>
        <w:t>福井</w:t>
      </w:r>
      <w:r w:rsidRPr="007A0034">
        <w:rPr>
          <w:rFonts w:asciiTheme="minorEastAsia" w:hAnsiTheme="minorEastAsia" w:cs="ＭＳ 明朝" w:hint="eastAsia"/>
          <w:kern w:val="0"/>
          <w:sz w:val="24"/>
          <w:szCs w:val="24"/>
          <w:fitText w:val="1788" w:id="-1437413118"/>
        </w:rPr>
        <w:t>県</w:t>
      </w:r>
      <w:r w:rsidRPr="007A0034">
        <w:rPr>
          <w:rFonts w:asciiTheme="minorEastAsia" w:hAnsiTheme="minorEastAsia" w:cs="ＭＳ 明朝" w:hint="eastAsia"/>
          <w:kern w:val="0"/>
          <w:sz w:val="24"/>
          <w:szCs w:val="24"/>
        </w:rPr>
        <w:t xml:space="preserve">　　</w:t>
      </w:r>
    </w:p>
    <w:p w14:paraId="4EB120FA" w14:textId="77777777" w:rsidR="005B6A1C" w:rsidRPr="007A0034" w:rsidRDefault="005B6A1C" w:rsidP="005B6A1C">
      <w:pPr>
        <w:overflowPunct w:val="0"/>
        <w:adjustRightInd w:val="0"/>
        <w:spacing w:line="300" w:lineRule="exact"/>
        <w:contextualSpacing/>
        <w:jc w:val="right"/>
        <w:textAlignment w:val="baseline"/>
        <w:rPr>
          <w:rFonts w:asciiTheme="minorEastAsia" w:hAnsiTheme="minorEastAsia" w:cs="ＭＳ 明朝"/>
          <w:kern w:val="0"/>
          <w:sz w:val="24"/>
          <w:szCs w:val="24"/>
        </w:rPr>
      </w:pPr>
      <w:r w:rsidRPr="007A0034">
        <w:rPr>
          <w:rFonts w:asciiTheme="minorEastAsia" w:hAnsiTheme="minorEastAsia" w:cs="ＭＳ 明朝" w:hint="eastAsia"/>
          <w:kern w:val="0"/>
          <w:sz w:val="24"/>
          <w:szCs w:val="24"/>
        </w:rPr>
        <w:t>知　事　　　杉　本　達　治</w:t>
      </w:r>
    </w:p>
    <w:p w14:paraId="1C23FE5E" w14:textId="19BEB73C" w:rsidR="00AA6FF3" w:rsidRDefault="00AA6FF3"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7CBF970D"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32A42F2D"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6483806D"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4DD8262C"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634D1639"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6E3AB036"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42861D92"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08AACA93"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39D952F4"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5CAC87D9"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1212E488"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1EF7D067"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1B921372"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0D17BC1B"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7D3DC977"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720D6F1F"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55BBB377"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741A3DAF"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5113D10C" w14:textId="77777777"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5FCBF8FE" w14:textId="77777777" w:rsidR="00905AE4" w:rsidRPr="007A0034" w:rsidRDefault="00905AE4" w:rsidP="00905AE4">
      <w:pPr>
        <w:widowControl/>
        <w:spacing w:line="360" w:lineRule="exact"/>
        <w:rPr>
          <w:rFonts w:asciiTheme="majorEastAsia" w:eastAsiaTheme="majorEastAsia" w:hAnsiTheme="majorEastAsia" w:cs="ＭＳ ゴシック"/>
          <w:bCs/>
          <w:kern w:val="0"/>
          <w:sz w:val="27"/>
          <w:szCs w:val="27"/>
        </w:rPr>
      </w:pPr>
    </w:p>
    <w:p w14:paraId="0BD719FF" w14:textId="50B700B2" w:rsidR="00D1553F" w:rsidRDefault="00D1553F" w:rsidP="00905AE4">
      <w:pPr>
        <w:overflowPunct w:val="0"/>
        <w:adjustRightInd w:val="0"/>
        <w:ind w:right="-285"/>
        <w:textAlignment w:val="baseline"/>
        <w:rPr>
          <w:rFonts w:asciiTheme="minorEastAsia" w:hAnsiTheme="minorEastAsia" w:cs="ＭＳ 明朝"/>
          <w:spacing w:val="-20"/>
          <w:kern w:val="0"/>
          <w:sz w:val="52"/>
          <w:szCs w:val="52"/>
        </w:rPr>
      </w:pPr>
    </w:p>
    <w:p w14:paraId="019C2F37" w14:textId="29FB46B0" w:rsidR="00905AE4" w:rsidRDefault="00905AE4"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p>
    <w:p w14:paraId="101EBFB9" w14:textId="27D39532" w:rsidR="00D1553F" w:rsidRPr="00D1553F" w:rsidRDefault="00D1553F" w:rsidP="00AA6FF3">
      <w:pPr>
        <w:overflowPunct w:val="0"/>
        <w:adjustRightInd w:val="0"/>
        <w:spacing w:line="300" w:lineRule="exact"/>
        <w:ind w:right="720"/>
        <w:contextualSpacing/>
        <w:jc w:val="left"/>
        <w:textAlignment w:val="baseline"/>
        <w:rPr>
          <w:rFonts w:asciiTheme="minorEastAsia" w:hAnsiTheme="minorEastAsia" w:cs="ＭＳ 明朝"/>
          <w:kern w:val="0"/>
          <w:sz w:val="24"/>
          <w:szCs w:val="24"/>
        </w:rPr>
      </w:pPr>
      <w:r>
        <w:rPr>
          <w:noProof/>
        </w:rPr>
        <w:drawing>
          <wp:anchor distT="0" distB="0" distL="114300" distR="114300" simplePos="0" relativeHeight="251658752" behindDoc="0" locked="0" layoutInCell="1" allowOverlap="1" wp14:anchorId="71B6C1F7" wp14:editId="195D34AF">
            <wp:simplePos x="0" y="0"/>
            <wp:positionH relativeFrom="column">
              <wp:posOffset>-10795</wp:posOffset>
            </wp:positionH>
            <wp:positionV relativeFrom="paragraph">
              <wp:posOffset>506663</wp:posOffset>
            </wp:positionV>
            <wp:extent cx="6479540" cy="7286625"/>
            <wp:effectExtent l="0" t="0" r="0" b="9525"/>
            <wp:wrapSquare wrapText="bothSides"/>
            <wp:docPr id="192251271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79540" cy="72866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1553F" w:rsidRPr="00D1553F" w:rsidSect="006E3B29">
      <w:pgSz w:w="11906" w:h="16838" w:code="9"/>
      <w:pgMar w:top="454" w:right="851" w:bottom="454"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3047C3" w14:textId="77777777" w:rsidR="00831F06" w:rsidRDefault="00831F06" w:rsidP="005B2D53">
      <w:r>
        <w:separator/>
      </w:r>
    </w:p>
  </w:endnote>
  <w:endnote w:type="continuationSeparator" w:id="0">
    <w:p w14:paraId="3A2CEA68" w14:textId="77777777" w:rsidR="00831F06" w:rsidRDefault="00831F06" w:rsidP="005B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966AF" w14:textId="77777777" w:rsidR="00831F06" w:rsidRDefault="00831F06" w:rsidP="005B2D53">
      <w:r>
        <w:separator/>
      </w:r>
    </w:p>
  </w:footnote>
  <w:footnote w:type="continuationSeparator" w:id="0">
    <w:p w14:paraId="37FAA3BB" w14:textId="77777777" w:rsidR="00831F06" w:rsidRDefault="00831F06" w:rsidP="005B2D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defaultTabStop w:val="84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10A"/>
    <w:rsid w:val="000318D0"/>
    <w:rsid w:val="000425CB"/>
    <w:rsid w:val="000447A0"/>
    <w:rsid w:val="00060527"/>
    <w:rsid w:val="00062E48"/>
    <w:rsid w:val="000D0158"/>
    <w:rsid w:val="000E095E"/>
    <w:rsid w:val="000E22E7"/>
    <w:rsid w:val="000E3732"/>
    <w:rsid w:val="000F610A"/>
    <w:rsid w:val="00121667"/>
    <w:rsid w:val="00141D25"/>
    <w:rsid w:val="00143AEE"/>
    <w:rsid w:val="001726CA"/>
    <w:rsid w:val="00183167"/>
    <w:rsid w:val="001A6321"/>
    <w:rsid w:val="0023788C"/>
    <w:rsid w:val="00243716"/>
    <w:rsid w:val="002461D5"/>
    <w:rsid w:val="00267348"/>
    <w:rsid w:val="00291986"/>
    <w:rsid w:val="00293B68"/>
    <w:rsid w:val="00294AAB"/>
    <w:rsid w:val="002B2B0A"/>
    <w:rsid w:val="002D0BA6"/>
    <w:rsid w:val="002D1499"/>
    <w:rsid w:val="002E1236"/>
    <w:rsid w:val="00325222"/>
    <w:rsid w:val="00381CAE"/>
    <w:rsid w:val="003C6024"/>
    <w:rsid w:val="0040411D"/>
    <w:rsid w:val="00467382"/>
    <w:rsid w:val="00473D2C"/>
    <w:rsid w:val="00482116"/>
    <w:rsid w:val="0049298D"/>
    <w:rsid w:val="00492B15"/>
    <w:rsid w:val="004B0E5F"/>
    <w:rsid w:val="004B145A"/>
    <w:rsid w:val="00516F6B"/>
    <w:rsid w:val="0052201A"/>
    <w:rsid w:val="00532BD1"/>
    <w:rsid w:val="00541258"/>
    <w:rsid w:val="00547652"/>
    <w:rsid w:val="00592DFF"/>
    <w:rsid w:val="005B2D53"/>
    <w:rsid w:val="005B6A1C"/>
    <w:rsid w:val="0060491F"/>
    <w:rsid w:val="00610A57"/>
    <w:rsid w:val="00622195"/>
    <w:rsid w:val="0063175F"/>
    <w:rsid w:val="006442A5"/>
    <w:rsid w:val="006572E5"/>
    <w:rsid w:val="00660675"/>
    <w:rsid w:val="006C3DDC"/>
    <w:rsid w:val="006D3508"/>
    <w:rsid w:val="006E3B29"/>
    <w:rsid w:val="00702F1C"/>
    <w:rsid w:val="007224DF"/>
    <w:rsid w:val="00737727"/>
    <w:rsid w:val="00742DA6"/>
    <w:rsid w:val="00752784"/>
    <w:rsid w:val="007864A2"/>
    <w:rsid w:val="00790BDB"/>
    <w:rsid w:val="007A0034"/>
    <w:rsid w:val="007D0B10"/>
    <w:rsid w:val="007E7062"/>
    <w:rsid w:val="00803810"/>
    <w:rsid w:val="00831F06"/>
    <w:rsid w:val="00857A02"/>
    <w:rsid w:val="0087742B"/>
    <w:rsid w:val="0088148B"/>
    <w:rsid w:val="00897104"/>
    <w:rsid w:val="00905AE4"/>
    <w:rsid w:val="009156D0"/>
    <w:rsid w:val="00971397"/>
    <w:rsid w:val="009864C3"/>
    <w:rsid w:val="009D4BCF"/>
    <w:rsid w:val="00A70D67"/>
    <w:rsid w:val="00A820EE"/>
    <w:rsid w:val="00A86B5D"/>
    <w:rsid w:val="00AA6FF3"/>
    <w:rsid w:val="00AB0BF1"/>
    <w:rsid w:val="00AB4376"/>
    <w:rsid w:val="00AC5BA1"/>
    <w:rsid w:val="00AD0AFD"/>
    <w:rsid w:val="00AD6D51"/>
    <w:rsid w:val="00B01BBA"/>
    <w:rsid w:val="00B20E8F"/>
    <w:rsid w:val="00BC53C2"/>
    <w:rsid w:val="00BD4F42"/>
    <w:rsid w:val="00C04315"/>
    <w:rsid w:val="00C04B98"/>
    <w:rsid w:val="00C10881"/>
    <w:rsid w:val="00C323E9"/>
    <w:rsid w:val="00C41BD6"/>
    <w:rsid w:val="00C60744"/>
    <w:rsid w:val="00CF280F"/>
    <w:rsid w:val="00D10C12"/>
    <w:rsid w:val="00D13108"/>
    <w:rsid w:val="00D1553F"/>
    <w:rsid w:val="00D80FD6"/>
    <w:rsid w:val="00DE2B19"/>
    <w:rsid w:val="00E04DF3"/>
    <w:rsid w:val="00E10C08"/>
    <w:rsid w:val="00E31FEF"/>
    <w:rsid w:val="00E4493D"/>
    <w:rsid w:val="00E7071D"/>
    <w:rsid w:val="00ED2EFC"/>
    <w:rsid w:val="00F011D8"/>
    <w:rsid w:val="00F455BD"/>
    <w:rsid w:val="00F540FD"/>
    <w:rsid w:val="00F652D3"/>
    <w:rsid w:val="00FE7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9EC84E"/>
  <w15:docId w15:val="{D1CE6999-349C-4C6C-A453-6BC2F7C1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0B1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0B10"/>
    <w:rPr>
      <w:rFonts w:asciiTheme="majorHAnsi" w:eastAsiaTheme="majorEastAsia" w:hAnsiTheme="majorHAnsi" w:cstheme="majorBidi"/>
      <w:sz w:val="18"/>
      <w:szCs w:val="18"/>
    </w:rPr>
  </w:style>
  <w:style w:type="paragraph" w:styleId="a5">
    <w:name w:val="header"/>
    <w:basedOn w:val="a"/>
    <w:link w:val="a6"/>
    <w:uiPriority w:val="99"/>
    <w:unhideWhenUsed/>
    <w:rsid w:val="005B2D53"/>
    <w:pPr>
      <w:tabs>
        <w:tab w:val="center" w:pos="4252"/>
        <w:tab w:val="right" w:pos="8504"/>
      </w:tabs>
      <w:snapToGrid w:val="0"/>
    </w:pPr>
  </w:style>
  <w:style w:type="character" w:customStyle="1" w:styleId="a6">
    <w:name w:val="ヘッダー (文字)"/>
    <w:basedOn w:val="a0"/>
    <w:link w:val="a5"/>
    <w:uiPriority w:val="99"/>
    <w:rsid w:val="005B2D53"/>
  </w:style>
  <w:style w:type="paragraph" w:styleId="a7">
    <w:name w:val="footer"/>
    <w:basedOn w:val="a"/>
    <w:link w:val="a8"/>
    <w:uiPriority w:val="99"/>
    <w:unhideWhenUsed/>
    <w:rsid w:val="005B2D53"/>
    <w:pPr>
      <w:tabs>
        <w:tab w:val="center" w:pos="4252"/>
        <w:tab w:val="right" w:pos="8504"/>
      </w:tabs>
      <w:snapToGrid w:val="0"/>
    </w:pPr>
  </w:style>
  <w:style w:type="character" w:customStyle="1" w:styleId="a8">
    <w:name w:val="フッター (文字)"/>
    <w:basedOn w:val="a0"/>
    <w:link w:val="a7"/>
    <w:uiPriority w:val="99"/>
    <w:rsid w:val="005B2D53"/>
  </w:style>
  <w:style w:type="paragraph" w:styleId="a9">
    <w:name w:val="Date"/>
    <w:basedOn w:val="a"/>
    <w:next w:val="a"/>
    <w:link w:val="aa"/>
    <w:uiPriority w:val="99"/>
    <w:semiHidden/>
    <w:unhideWhenUsed/>
    <w:rsid w:val="00C323E9"/>
  </w:style>
  <w:style w:type="character" w:customStyle="1" w:styleId="aa">
    <w:name w:val="日付 (文字)"/>
    <w:basedOn w:val="a0"/>
    <w:link w:val="a9"/>
    <w:uiPriority w:val="99"/>
    <w:semiHidden/>
    <w:rsid w:val="00C323E9"/>
  </w:style>
  <w:style w:type="paragraph" w:styleId="ab">
    <w:name w:val="Body Text"/>
    <w:basedOn w:val="a"/>
    <w:link w:val="ac"/>
    <w:rsid w:val="00FE766A"/>
    <w:rPr>
      <w:rFonts w:ascii="Century" w:eastAsia="ＭＳ 明朝" w:hAnsi="Century" w:cs="Times New Roman"/>
      <w:szCs w:val="24"/>
    </w:rPr>
  </w:style>
  <w:style w:type="character" w:customStyle="1" w:styleId="ac">
    <w:name w:val="本文 (文字)"/>
    <w:basedOn w:val="a0"/>
    <w:link w:val="ab"/>
    <w:rsid w:val="00FE766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698358">
      <w:bodyDiv w:val="1"/>
      <w:marLeft w:val="0"/>
      <w:marRight w:val="0"/>
      <w:marTop w:val="0"/>
      <w:marBottom w:val="0"/>
      <w:divBdr>
        <w:top w:val="none" w:sz="0" w:space="0" w:color="auto"/>
        <w:left w:val="none" w:sz="0" w:space="0" w:color="auto"/>
        <w:bottom w:val="none" w:sz="0" w:space="0" w:color="auto"/>
        <w:right w:val="none" w:sz="0" w:space="0" w:color="auto"/>
      </w:divBdr>
    </w:div>
    <w:div w:id="212474144">
      <w:bodyDiv w:val="1"/>
      <w:marLeft w:val="0"/>
      <w:marRight w:val="0"/>
      <w:marTop w:val="0"/>
      <w:marBottom w:val="0"/>
      <w:divBdr>
        <w:top w:val="none" w:sz="0" w:space="0" w:color="auto"/>
        <w:left w:val="none" w:sz="0" w:space="0" w:color="auto"/>
        <w:bottom w:val="none" w:sz="0" w:space="0" w:color="auto"/>
        <w:right w:val="none" w:sz="0" w:space="0" w:color="auto"/>
      </w:divBdr>
    </w:div>
    <w:div w:id="142268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D2667-7671-4E9E-9A09-292D65C9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4</Pages>
  <Words>269</Words>
  <Characters>1534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2024-10-31T09:13:00Z</cp:lastPrinted>
  <dcterms:created xsi:type="dcterms:W3CDTF">2018-11-21T08:06:00Z</dcterms:created>
  <dcterms:modified xsi:type="dcterms:W3CDTF">2024-11-05T07:42:00Z</dcterms:modified>
</cp:coreProperties>
</file>